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A3475" w14:textId="053BBD81" w:rsidR="00F250B2" w:rsidRPr="00F475AD" w:rsidRDefault="00F250B2" w:rsidP="00CC181C">
      <w:pPr>
        <w:jc w:val="both"/>
        <w:rPr>
          <w:sz w:val="22"/>
          <w:szCs w:val="20"/>
          <w:shd w:val="clear" w:color="auto" w:fill="FFFFFF"/>
          <w:lang w:val="en-GB"/>
        </w:rPr>
      </w:pPr>
      <w:r w:rsidRPr="00F475AD">
        <w:rPr>
          <w:b/>
          <w:sz w:val="22"/>
          <w:szCs w:val="20"/>
          <w:shd w:val="clear" w:color="auto" w:fill="FFFFFF"/>
          <w:lang w:val="en-GB"/>
        </w:rPr>
        <w:t>Table 3.</w:t>
      </w:r>
      <w:r w:rsidRPr="00F475AD">
        <w:rPr>
          <w:sz w:val="22"/>
          <w:szCs w:val="20"/>
          <w:shd w:val="clear" w:color="auto" w:fill="FFFFFF"/>
          <w:lang w:val="en-GB"/>
        </w:rPr>
        <w:t xml:space="preserve"> </w:t>
      </w:r>
      <w:r>
        <w:rPr>
          <w:sz w:val="22"/>
          <w:szCs w:val="20"/>
          <w:shd w:val="clear" w:color="auto" w:fill="FFFFFF"/>
          <w:lang w:val="en-GB"/>
        </w:rPr>
        <w:t xml:space="preserve">List of </w:t>
      </w:r>
      <w:r w:rsidR="003368FF">
        <w:rPr>
          <w:sz w:val="22"/>
          <w:szCs w:val="20"/>
          <w:shd w:val="clear" w:color="auto" w:fill="FFFFFF"/>
          <w:lang w:val="en-GB"/>
        </w:rPr>
        <w:t xml:space="preserve">the </w:t>
      </w:r>
      <w:r>
        <w:rPr>
          <w:sz w:val="22"/>
          <w:szCs w:val="20"/>
          <w:shd w:val="clear" w:color="auto" w:fill="FFFFFF"/>
          <w:lang w:val="en-GB"/>
        </w:rPr>
        <w:t xml:space="preserve">44 proposed policies for creating </w:t>
      </w:r>
      <w:r w:rsidRPr="00F250B2">
        <w:rPr>
          <w:sz w:val="22"/>
          <w:szCs w:val="20"/>
          <w:shd w:val="clear" w:color="auto" w:fill="FFFFFF"/>
          <w:lang w:val="en-GB"/>
        </w:rPr>
        <w:t xml:space="preserve">sustainable food systems that have the potential to address </w:t>
      </w:r>
      <w:r w:rsidR="003368FF">
        <w:rPr>
          <w:sz w:val="22"/>
          <w:szCs w:val="20"/>
          <w:shd w:val="clear" w:color="auto" w:fill="FFFFFF"/>
          <w:lang w:val="en-GB"/>
        </w:rPr>
        <w:t>undernutrition</w:t>
      </w:r>
      <w:r w:rsidRPr="00F250B2">
        <w:rPr>
          <w:sz w:val="22"/>
          <w:szCs w:val="20"/>
          <w:shd w:val="clear" w:color="auto" w:fill="FFFFFF"/>
          <w:lang w:val="en-GB"/>
        </w:rPr>
        <w:t xml:space="preserve">, obesity and environmental sustainability </w:t>
      </w:r>
      <w:r w:rsidR="003368FF">
        <w:rPr>
          <w:sz w:val="22"/>
          <w:szCs w:val="20"/>
          <w:shd w:val="clear" w:color="auto" w:fill="FFFFFF"/>
          <w:lang w:val="en-GB"/>
        </w:rPr>
        <w:t>simultaneously</w:t>
      </w:r>
      <w:r w:rsidRPr="00F250B2">
        <w:rPr>
          <w:sz w:val="22"/>
          <w:szCs w:val="20"/>
          <w:shd w:val="clear" w:color="auto" w:fill="FFFFFF"/>
          <w:lang w:val="en-GB"/>
        </w:rPr>
        <w:t xml:space="preserve">, noting potential </w:t>
      </w:r>
      <w:r>
        <w:rPr>
          <w:sz w:val="22"/>
          <w:szCs w:val="20"/>
          <w:shd w:val="clear" w:color="auto" w:fill="FFFFFF"/>
          <w:lang w:val="en-GB"/>
        </w:rPr>
        <w:t xml:space="preserve">synergies and </w:t>
      </w:r>
      <w:r w:rsidRPr="00F250B2">
        <w:rPr>
          <w:sz w:val="22"/>
          <w:szCs w:val="20"/>
          <w:shd w:val="clear" w:color="auto" w:fill="FFFFFF"/>
          <w:lang w:val="en-GB"/>
        </w:rPr>
        <w:t>trade-offs</w:t>
      </w:r>
      <w:r>
        <w:rPr>
          <w:sz w:val="22"/>
          <w:szCs w:val="20"/>
          <w:shd w:val="clear" w:color="auto" w:fill="FFFFFF"/>
          <w:lang w:val="en-GB"/>
        </w:rPr>
        <w:t>.</w:t>
      </w:r>
    </w:p>
    <w:tbl>
      <w:tblPr>
        <w:tblStyle w:val="PlainTable2"/>
        <w:tblW w:w="12935" w:type="dxa"/>
        <w:tblLook w:val="04A0" w:firstRow="1" w:lastRow="0" w:firstColumn="1" w:lastColumn="0" w:noHBand="0" w:noVBand="1"/>
      </w:tblPr>
      <w:tblGrid>
        <w:gridCol w:w="612"/>
        <w:gridCol w:w="5270"/>
        <w:gridCol w:w="1003"/>
        <w:gridCol w:w="612"/>
        <w:gridCol w:w="300"/>
        <w:gridCol w:w="612"/>
        <w:gridCol w:w="311"/>
        <w:gridCol w:w="1096"/>
        <w:gridCol w:w="612"/>
        <w:gridCol w:w="522"/>
        <w:gridCol w:w="1985"/>
      </w:tblGrid>
      <w:tr w:rsidR="00E747E4" w:rsidRPr="001F2CBB" w14:paraId="68EA4310" w14:textId="77777777" w:rsidTr="006E235B">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5882" w:type="dxa"/>
            <w:gridSpan w:val="2"/>
            <w:vMerge w:val="restart"/>
            <w:tcBorders>
              <w:top w:val="double" w:sz="6" w:space="0" w:color="auto"/>
              <w:right w:val="double" w:sz="4" w:space="0" w:color="auto"/>
            </w:tcBorders>
            <w:shd w:val="clear" w:color="auto" w:fill="auto"/>
          </w:tcPr>
          <w:p w14:paraId="093064EE" w14:textId="02ECE201" w:rsidR="00E747E4" w:rsidRDefault="009D14D5" w:rsidP="00D610E4">
            <w:pPr>
              <w:rPr>
                <w:b w:val="0"/>
                <w:bCs w:val="0"/>
                <w:sz w:val="18"/>
                <w:szCs w:val="18"/>
                <w:shd w:val="clear" w:color="auto" w:fill="FFFFFF"/>
                <w:lang w:val="en-GB"/>
              </w:rPr>
            </w:pPr>
            <w:r w:rsidRPr="009D14D5">
              <w:rPr>
                <w:color w:val="595959" w:themeColor="text1" w:themeTint="A6"/>
                <w:sz w:val="16"/>
                <w:szCs w:val="18"/>
                <w:shd w:val="clear" w:color="auto" w:fill="FFFFFF"/>
                <w:lang w:val="en-GB"/>
              </w:rPr>
              <w:t>Domain</w:t>
            </w:r>
            <w:r w:rsidR="00892764">
              <w:rPr>
                <w:color w:val="595959" w:themeColor="text1" w:themeTint="A6"/>
                <w:sz w:val="18"/>
                <w:szCs w:val="18"/>
                <w:shd w:val="clear" w:color="auto" w:fill="FFFFFF"/>
                <w:lang w:val="en-GB"/>
              </w:rPr>
              <w:t>:</w:t>
            </w:r>
            <w:r w:rsidRPr="009D14D5">
              <w:rPr>
                <w:color w:val="595959" w:themeColor="text1" w:themeTint="A6"/>
                <w:sz w:val="18"/>
                <w:szCs w:val="18"/>
                <w:shd w:val="clear" w:color="auto" w:fill="FFFFFF"/>
                <w:lang w:val="en-GB"/>
              </w:rPr>
              <w:t xml:space="preserve"> </w:t>
            </w:r>
            <w:r w:rsidRPr="009D14D5">
              <w:rPr>
                <w:color w:val="595959" w:themeColor="text1" w:themeTint="A6"/>
                <w:sz w:val="16"/>
                <w:szCs w:val="16"/>
                <w:shd w:val="clear" w:color="auto" w:fill="FFFFFF"/>
                <w:lang w:val="en-GB"/>
              </w:rPr>
              <w:t>Subdomain</w:t>
            </w:r>
            <w:r>
              <w:rPr>
                <w:sz w:val="18"/>
                <w:szCs w:val="18"/>
                <w:shd w:val="clear" w:color="auto" w:fill="FFFFFF"/>
                <w:lang w:val="en-GB"/>
              </w:rPr>
              <w:br/>
            </w:r>
            <w:r w:rsidR="00E747E4" w:rsidRPr="009D14D5">
              <w:rPr>
                <w:sz w:val="16"/>
                <w:szCs w:val="16"/>
                <w:shd w:val="clear" w:color="auto" w:fill="FFFFFF"/>
                <w:lang w:val="en-GB"/>
              </w:rPr>
              <w:t>Title</w:t>
            </w:r>
          </w:p>
          <w:p w14:paraId="30D591D7" w14:textId="35293704" w:rsidR="00E747E4" w:rsidRPr="00E747E4" w:rsidRDefault="00E747E4" w:rsidP="00D610E4">
            <w:pPr>
              <w:rPr>
                <w:bCs w:val="0"/>
                <w:sz w:val="18"/>
                <w:szCs w:val="18"/>
                <w:shd w:val="clear" w:color="auto" w:fill="FFFFFF"/>
                <w:lang w:val="en-GB"/>
              </w:rPr>
            </w:pPr>
            <w:r w:rsidRPr="009D14D5">
              <w:rPr>
                <w:b w:val="0"/>
                <w:sz w:val="16"/>
                <w:szCs w:val="16"/>
                <w:shd w:val="clear" w:color="auto" w:fill="FFFFFF"/>
                <w:lang w:val="en-GB"/>
              </w:rPr>
              <w:t>Good practice statement</w:t>
            </w:r>
          </w:p>
        </w:tc>
        <w:tc>
          <w:tcPr>
            <w:tcW w:w="2838" w:type="dxa"/>
            <w:gridSpan w:val="5"/>
            <w:tcBorders>
              <w:top w:val="double" w:sz="6" w:space="0" w:color="auto"/>
              <w:left w:val="double" w:sz="4" w:space="0" w:color="auto"/>
              <w:bottom w:val="double" w:sz="4" w:space="0" w:color="auto"/>
              <w:right w:val="double" w:sz="4" w:space="0" w:color="auto"/>
            </w:tcBorders>
            <w:vAlign w:val="center"/>
          </w:tcPr>
          <w:p w14:paraId="3143411C" w14:textId="39731E60" w:rsidR="00E747E4" w:rsidRPr="00E60D0B" w:rsidRDefault="00E747E4" w:rsidP="00F250B2">
            <w:pPr>
              <w:jc w:val="center"/>
              <w:cnfStyle w:val="100000000000" w:firstRow="1" w:lastRow="0" w:firstColumn="0" w:lastColumn="0" w:oddVBand="0" w:evenVBand="0" w:oddHBand="0" w:evenHBand="0" w:firstRowFirstColumn="0" w:firstRowLastColumn="0" w:lastRowFirstColumn="0" w:lastRowLastColumn="0"/>
              <w:rPr>
                <w:sz w:val="18"/>
                <w:szCs w:val="20"/>
                <w:shd w:val="clear" w:color="auto" w:fill="FFFFFF"/>
                <w:lang w:val="en-GB"/>
              </w:rPr>
            </w:pPr>
            <w:r w:rsidRPr="00E60D0B">
              <w:rPr>
                <w:sz w:val="18"/>
                <w:szCs w:val="20"/>
                <w:shd w:val="clear" w:color="auto" w:fill="FFFFFF"/>
                <w:lang w:val="en-GB"/>
              </w:rPr>
              <w:t>Primary outcome areas</w:t>
            </w:r>
          </w:p>
        </w:tc>
        <w:tc>
          <w:tcPr>
            <w:tcW w:w="2230" w:type="dxa"/>
            <w:gridSpan w:val="3"/>
            <w:tcBorders>
              <w:top w:val="double" w:sz="6" w:space="0" w:color="auto"/>
              <w:left w:val="double" w:sz="4" w:space="0" w:color="auto"/>
              <w:bottom w:val="double" w:sz="4" w:space="0" w:color="auto"/>
              <w:right w:val="double" w:sz="4" w:space="0" w:color="auto"/>
            </w:tcBorders>
            <w:vAlign w:val="center"/>
          </w:tcPr>
          <w:p w14:paraId="1CE30EBD" w14:textId="20715879" w:rsidR="00E747E4" w:rsidRPr="00E60D0B" w:rsidRDefault="00E747E4" w:rsidP="00F250B2">
            <w:pPr>
              <w:jc w:val="center"/>
              <w:cnfStyle w:val="100000000000" w:firstRow="1" w:lastRow="0" w:firstColumn="0" w:lastColumn="0" w:oddVBand="0" w:evenVBand="0" w:oddHBand="0" w:evenHBand="0" w:firstRowFirstColumn="0" w:firstRowLastColumn="0" w:lastRowFirstColumn="0" w:lastRowLastColumn="0"/>
              <w:rPr>
                <w:sz w:val="18"/>
                <w:szCs w:val="20"/>
                <w:shd w:val="clear" w:color="auto" w:fill="FFFFFF"/>
                <w:lang w:val="en-GB"/>
              </w:rPr>
            </w:pPr>
            <w:r w:rsidRPr="00E60D0B">
              <w:rPr>
                <w:sz w:val="18"/>
                <w:szCs w:val="20"/>
                <w:shd w:val="clear" w:color="auto" w:fill="FFFFFF"/>
                <w:lang w:val="en-GB"/>
              </w:rPr>
              <w:t>Secondary outcome areas</w:t>
            </w:r>
          </w:p>
        </w:tc>
        <w:tc>
          <w:tcPr>
            <w:tcW w:w="1985" w:type="dxa"/>
            <w:vMerge w:val="restart"/>
            <w:tcBorders>
              <w:top w:val="double" w:sz="6" w:space="0" w:color="auto"/>
              <w:left w:val="double" w:sz="4" w:space="0" w:color="auto"/>
              <w:bottom w:val="double" w:sz="4" w:space="0" w:color="auto"/>
              <w:right w:val="double" w:sz="4" w:space="0" w:color="auto"/>
            </w:tcBorders>
            <w:vAlign w:val="center"/>
          </w:tcPr>
          <w:p w14:paraId="5CC107DF" w14:textId="4210E30C" w:rsidR="00E747E4" w:rsidRPr="00B27579" w:rsidRDefault="00E747E4" w:rsidP="009D14D5">
            <w:pPr>
              <w:pBdr>
                <w:right w:val="double" w:sz="4" w:space="4" w:color="auto"/>
              </w:pBdr>
              <w:jc w:val="center"/>
              <w:cnfStyle w:val="100000000000" w:firstRow="1" w:lastRow="0" w:firstColumn="0" w:lastColumn="0" w:oddVBand="0" w:evenVBand="0" w:oddHBand="0" w:evenHBand="0" w:firstRowFirstColumn="0" w:firstRowLastColumn="0" w:lastRowFirstColumn="0" w:lastRowLastColumn="0"/>
              <w:rPr>
                <w:sz w:val="16"/>
                <w:szCs w:val="18"/>
                <w:shd w:val="clear" w:color="auto" w:fill="FFFFFF"/>
                <w:lang w:val="en-GB"/>
              </w:rPr>
            </w:pPr>
            <w:r w:rsidRPr="00B27579">
              <w:rPr>
                <w:sz w:val="16"/>
                <w:szCs w:val="18"/>
                <w:shd w:val="clear" w:color="auto" w:fill="FFFFFF"/>
                <w:lang w:val="en-GB"/>
              </w:rPr>
              <w:t>Synergies</w:t>
            </w:r>
          </w:p>
          <w:p w14:paraId="5A67AD7B" w14:textId="77777777" w:rsidR="00E747E4" w:rsidRPr="00E8276D" w:rsidRDefault="00E747E4" w:rsidP="009D14D5">
            <w:pPr>
              <w:pBdr>
                <w:right w:val="double" w:sz="4" w:space="4" w:color="auto"/>
              </w:pBdr>
              <w:jc w:val="center"/>
              <w:cnfStyle w:val="100000000000" w:firstRow="1" w:lastRow="0" w:firstColumn="0" w:lastColumn="0" w:oddVBand="0" w:evenVBand="0" w:oddHBand="0" w:evenHBand="0" w:firstRowFirstColumn="0" w:firstRowLastColumn="0" w:lastRowFirstColumn="0" w:lastRowLastColumn="0"/>
              <w:rPr>
                <w:sz w:val="16"/>
                <w:szCs w:val="18"/>
                <w:shd w:val="clear" w:color="auto" w:fill="FFFFFF"/>
                <w:lang w:val="en-GB"/>
              </w:rPr>
            </w:pPr>
            <w:r w:rsidRPr="00B27579">
              <w:rPr>
                <w:sz w:val="16"/>
                <w:szCs w:val="18"/>
                <w:shd w:val="clear" w:color="auto" w:fill="FFFFFF"/>
                <w:lang w:val="en-GB"/>
              </w:rPr>
              <w:t>and trade-offs</w:t>
            </w:r>
            <w:r>
              <w:rPr>
                <w:sz w:val="16"/>
                <w:szCs w:val="18"/>
                <w:shd w:val="clear" w:color="auto" w:fill="FFFFFF"/>
                <w:lang w:val="en-GB"/>
              </w:rPr>
              <w:t xml:space="preserve"> </w:t>
            </w:r>
          </w:p>
          <w:p w14:paraId="7457D744" w14:textId="56773A3F" w:rsidR="00E747E4" w:rsidRPr="00E8276D" w:rsidRDefault="00E747E4" w:rsidP="009D14D5">
            <w:pPr>
              <w:pBdr>
                <w:right w:val="double" w:sz="4" w:space="4" w:color="auto"/>
              </w:pBdr>
              <w:jc w:val="center"/>
              <w:cnfStyle w:val="100000000000" w:firstRow="1" w:lastRow="0" w:firstColumn="0" w:lastColumn="0" w:oddVBand="0" w:evenVBand="0" w:oddHBand="0" w:evenHBand="0" w:firstRowFirstColumn="0" w:firstRowLastColumn="0" w:lastRowFirstColumn="0" w:lastRowLastColumn="0"/>
              <w:rPr>
                <w:b w:val="0"/>
                <w:bCs w:val="0"/>
                <w:sz w:val="16"/>
                <w:szCs w:val="18"/>
                <w:shd w:val="clear" w:color="auto" w:fill="FFFFFF"/>
                <w:lang w:val="en-GB"/>
              </w:rPr>
            </w:pPr>
            <w:r w:rsidRPr="00E60D0B">
              <w:rPr>
                <w:b w:val="0"/>
                <w:bCs w:val="0"/>
                <w:sz w:val="14"/>
                <w:szCs w:val="16"/>
                <w:shd w:val="clear" w:color="auto" w:fill="FFFFFF"/>
                <w:lang w:val="en-GB"/>
              </w:rPr>
              <w:t>(</w:t>
            </w:r>
            <w:r w:rsidRPr="00E60D0B">
              <w:rPr>
                <w:b w:val="0"/>
                <w:bCs w:val="0"/>
                <w:sz w:val="14"/>
                <w:szCs w:val="16"/>
                <w:u w:val="single"/>
                <w:shd w:val="clear" w:color="auto" w:fill="FFFFFF"/>
                <w:lang w:val="en-GB"/>
              </w:rPr>
              <w:t>underlined when addressed in the text</w:t>
            </w:r>
            <w:r w:rsidRPr="00E60D0B">
              <w:rPr>
                <w:b w:val="0"/>
                <w:bCs w:val="0"/>
                <w:sz w:val="14"/>
                <w:szCs w:val="16"/>
                <w:shd w:val="clear" w:color="auto" w:fill="FFFFFF"/>
                <w:lang w:val="en-GB"/>
              </w:rPr>
              <w:t>)</w:t>
            </w:r>
          </w:p>
        </w:tc>
      </w:tr>
      <w:tr w:rsidR="00E747E4" w:rsidRPr="001F2CBB" w14:paraId="4D3072ED" w14:textId="77777777" w:rsidTr="006E235B">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5882" w:type="dxa"/>
            <w:gridSpan w:val="2"/>
            <w:vMerge/>
            <w:tcBorders>
              <w:bottom w:val="double" w:sz="4" w:space="0" w:color="auto"/>
              <w:right w:val="double" w:sz="4" w:space="0" w:color="auto"/>
            </w:tcBorders>
            <w:shd w:val="clear" w:color="auto" w:fill="auto"/>
          </w:tcPr>
          <w:p w14:paraId="076BDE6D" w14:textId="4F437E0A" w:rsidR="00E747E4" w:rsidRPr="001F2CBB" w:rsidRDefault="00E747E4" w:rsidP="00D610E4">
            <w:pPr>
              <w:rPr>
                <w:sz w:val="18"/>
                <w:szCs w:val="18"/>
                <w:shd w:val="clear" w:color="auto" w:fill="FFFFFF"/>
                <w:lang w:val="en-GB"/>
              </w:rPr>
            </w:pPr>
          </w:p>
        </w:tc>
        <w:tc>
          <w:tcPr>
            <w:tcW w:w="1003" w:type="dxa"/>
            <w:tcBorders>
              <w:top w:val="double" w:sz="6" w:space="0" w:color="auto"/>
              <w:left w:val="double" w:sz="4" w:space="0" w:color="auto"/>
              <w:bottom w:val="double" w:sz="4" w:space="0" w:color="auto"/>
            </w:tcBorders>
            <w:vAlign w:val="center"/>
          </w:tcPr>
          <w:p w14:paraId="5C60FF62" w14:textId="05626E24" w:rsidR="00E747E4" w:rsidRPr="00E60D0B" w:rsidRDefault="00E747E4" w:rsidP="00F250B2">
            <w:pPr>
              <w:jc w:val="center"/>
              <w:cnfStyle w:val="100000000000" w:firstRow="1" w:lastRow="0" w:firstColumn="0" w:lastColumn="0" w:oddVBand="0" w:evenVBand="0" w:oddHBand="0" w:evenHBand="0" w:firstRowFirstColumn="0" w:firstRowLastColumn="0" w:lastRowFirstColumn="0" w:lastRowLastColumn="0"/>
              <w:rPr>
                <w:sz w:val="12"/>
                <w:szCs w:val="14"/>
                <w:shd w:val="clear" w:color="auto" w:fill="FFFFFF"/>
                <w:lang w:val="en-GB"/>
              </w:rPr>
            </w:pPr>
            <w:r w:rsidRPr="00E60D0B">
              <w:rPr>
                <w:sz w:val="12"/>
                <w:szCs w:val="14"/>
                <w:shd w:val="clear" w:color="auto" w:fill="FFFFFF"/>
                <w:lang w:val="en-GB"/>
              </w:rPr>
              <w:t>Undernutrition</w:t>
            </w:r>
          </w:p>
        </w:tc>
        <w:tc>
          <w:tcPr>
            <w:tcW w:w="912" w:type="dxa"/>
            <w:gridSpan w:val="2"/>
            <w:tcBorders>
              <w:top w:val="double" w:sz="6" w:space="0" w:color="auto"/>
              <w:bottom w:val="double" w:sz="4" w:space="0" w:color="auto"/>
            </w:tcBorders>
            <w:vAlign w:val="center"/>
          </w:tcPr>
          <w:p w14:paraId="10323F53" w14:textId="42233451" w:rsidR="00E747E4" w:rsidRPr="00E60D0B" w:rsidRDefault="00E747E4" w:rsidP="00F250B2">
            <w:pPr>
              <w:jc w:val="center"/>
              <w:cnfStyle w:val="100000000000" w:firstRow="1" w:lastRow="0" w:firstColumn="0" w:lastColumn="0" w:oddVBand="0" w:evenVBand="0" w:oddHBand="0" w:evenHBand="0" w:firstRowFirstColumn="0" w:firstRowLastColumn="0" w:lastRowFirstColumn="0" w:lastRowLastColumn="0"/>
              <w:rPr>
                <w:sz w:val="12"/>
                <w:szCs w:val="14"/>
                <w:shd w:val="clear" w:color="auto" w:fill="FFFFFF"/>
                <w:lang w:val="en-GB"/>
              </w:rPr>
            </w:pPr>
            <w:r w:rsidRPr="00E60D0B">
              <w:rPr>
                <w:sz w:val="12"/>
                <w:szCs w:val="14"/>
                <w:shd w:val="clear" w:color="auto" w:fill="FFFFFF"/>
                <w:lang w:val="en-GB"/>
              </w:rPr>
              <w:t>Obesity</w:t>
            </w:r>
          </w:p>
        </w:tc>
        <w:tc>
          <w:tcPr>
            <w:tcW w:w="923" w:type="dxa"/>
            <w:gridSpan w:val="2"/>
            <w:tcBorders>
              <w:top w:val="double" w:sz="6" w:space="0" w:color="auto"/>
              <w:bottom w:val="double" w:sz="4" w:space="0" w:color="auto"/>
              <w:right w:val="double" w:sz="4" w:space="0" w:color="auto"/>
            </w:tcBorders>
            <w:vAlign w:val="center"/>
          </w:tcPr>
          <w:p w14:paraId="72B41C21" w14:textId="4719B4CE" w:rsidR="00E747E4" w:rsidRPr="00E60D0B" w:rsidRDefault="00E747E4" w:rsidP="00F250B2">
            <w:pPr>
              <w:jc w:val="center"/>
              <w:cnfStyle w:val="100000000000" w:firstRow="1" w:lastRow="0" w:firstColumn="0" w:lastColumn="0" w:oddVBand="0" w:evenVBand="0" w:oddHBand="0" w:evenHBand="0" w:firstRowFirstColumn="0" w:firstRowLastColumn="0" w:lastRowFirstColumn="0" w:lastRowLastColumn="0"/>
              <w:rPr>
                <w:sz w:val="12"/>
                <w:szCs w:val="14"/>
                <w:shd w:val="clear" w:color="auto" w:fill="FFFFFF"/>
                <w:lang w:val="en-GB"/>
              </w:rPr>
            </w:pPr>
            <w:r w:rsidRPr="00E60D0B">
              <w:rPr>
                <w:sz w:val="12"/>
                <w:szCs w:val="14"/>
                <w:shd w:val="clear" w:color="auto" w:fill="FFFFFF"/>
                <w:lang w:val="en-GB"/>
              </w:rPr>
              <w:t>Env. Sustainability</w:t>
            </w:r>
          </w:p>
        </w:tc>
        <w:tc>
          <w:tcPr>
            <w:tcW w:w="1096" w:type="dxa"/>
            <w:tcBorders>
              <w:top w:val="double" w:sz="6" w:space="0" w:color="auto"/>
              <w:left w:val="double" w:sz="4" w:space="0" w:color="auto"/>
              <w:bottom w:val="double" w:sz="4" w:space="0" w:color="auto"/>
            </w:tcBorders>
            <w:vAlign w:val="center"/>
          </w:tcPr>
          <w:p w14:paraId="02A81B0C" w14:textId="0844710B" w:rsidR="00E747E4" w:rsidRPr="00E60D0B" w:rsidRDefault="00E747E4" w:rsidP="00F250B2">
            <w:pPr>
              <w:jc w:val="center"/>
              <w:cnfStyle w:val="100000000000" w:firstRow="1" w:lastRow="0" w:firstColumn="0" w:lastColumn="0" w:oddVBand="0" w:evenVBand="0" w:oddHBand="0" w:evenHBand="0" w:firstRowFirstColumn="0" w:firstRowLastColumn="0" w:lastRowFirstColumn="0" w:lastRowLastColumn="0"/>
              <w:rPr>
                <w:sz w:val="12"/>
                <w:szCs w:val="14"/>
                <w:shd w:val="clear" w:color="auto" w:fill="FFFFFF"/>
                <w:lang w:val="en-GB"/>
              </w:rPr>
            </w:pPr>
            <w:r>
              <w:rPr>
                <w:sz w:val="12"/>
                <w:szCs w:val="14"/>
                <w:shd w:val="clear" w:color="auto" w:fill="FFFFFF"/>
                <w:lang w:val="en-GB"/>
              </w:rPr>
              <w:t>Social i</w:t>
            </w:r>
            <w:r w:rsidRPr="00E60D0B">
              <w:rPr>
                <w:sz w:val="12"/>
                <w:szCs w:val="14"/>
                <w:shd w:val="clear" w:color="auto" w:fill="FFFFFF"/>
                <w:lang w:val="en-GB"/>
              </w:rPr>
              <w:t>nequalities</w:t>
            </w:r>
          </w:p>
        </w:tc>
        <w:tc>
          <w:tcPr>
            <w:tcW w:w="1134" w:type="dxa"/>
            <w:gridSpan w:val="2"/>
            <w:tcBorders>
              <w:top w:val="double" w:sz="6" w:space="0" w:color="auto"/>
              <w:bottom w:val="double" w:sz="4" w:space="0" w:color="auto"/>
              <w:right w:val="double" w:sz="4" w:space="0" w:color="auto"/>
            </w:tcBorders>
            <w:vAlign w:val="center"/>
          </w:tcPr>
          <w:p w14:paraId="062254FC" w14:textId="4BCE0C6A" w:rsidR="00E747E4" w:rsidRPr="00E60D0B" w:rsidRDefault="00E747E4" w:rsidP="00F250B2">
            <w:pPr>
              <w:jc w:val="center"/>
              <w:cnfStyle w:val="100000000000" w:firstRow="1" w:lastRow="0" w:firstColumn="0" w:lastColumn="0" w:oddVBand="0" w:evenVBand="0" w:oddHBand="0" w:evenHBand="0" w:firstRowFirstColumn="0" w:firstRowLastColumn="0" w:lastRowFirstColumn="0" w:lastRowLastColumn="0"/>
              <w:rPr>
                <w:sz w:val="12"/>
                <w:szCs w:val="14"/>
                <w:shd w:val="clear" w:color="auto" w:fill="FFFFFF"/>
                <w:lang w:val="en-GB"/>
              </w:rPr>
            </w:pPr>
            <w:r w:rsidRPr="00E60D0B">
              <w:rPr>
                <w:sz w:val="12"/>
                <w:szCs w:val="14"/>
                <w:shd w:val="clear" w:color="auto" w:fill="FFFFFF"/>
                <w:lang w:val="en-GB"/>
              </w:rPr>
              <w:t>Women’s empowerment</w:t>
            </w:r>
          </w:p>
        </w:tc>
        <w:tc>
          <w:tcPr>
            <w:tcW w:w="1985" w:type="dxa"/>
            <w:vMerge/>
            <w:tcBorders>
              <w:top w:val="nil"/>
              <w:left w:val="double" w:sz="4" w:space="0" w:color="auto"/>
              <w:bottom w:val="double" w:sz="4" w:space="0" w:color="auto"/>
              <w:right w:val="double" w:sz="4" w:space="0" w:color="auto"/>
            </w:tcBorders>
            <w:vAlign w:val="center"/>
          </w:tcPr>
          <w:p w14:paraId="6E22EECF" w14:textId="06B149C5" w:rsidR="00E747E4" w:rsidRPr="00B27579" w:rsidRDefault="00E747E4" w:rsidP="00D610E4">
            <w:pPr>
              <w:jc w:val="center"/>
              <w:cnfStyle w:val="100000000000" w:firstRow="1" w:lastRow="0" w:firstColumn="0" w:lastColumn="0" w:oddVBand="0" w:evenVBand="0" w:oddHBand="0" w:evenHBand="0" w:firstRowFirstColumn="0" w:firstRowLastColumn="0" w:lastRowFirstColumn="0" w:lastRowLastColumn="0"/>
              <w:rPr>
                <w:sz w:val="16"/>
                <w:szCs w:val="18"/>
                <w:shd w:val="clear" w:color="auto" w:fill="FFFFFF"/>
                <w:lang w:val="en-GB"/>
              </w:rPr>
            </w:pPr>
          </w:p>
        </w:tc>
      </w:tr>
      <w:tr w:rsidR="00943432" w:rsidRPr="001F2CBB" w14:paraId="660A8507" w14:textId="77777777" w:rsidTr="006E235B">
        <w:trPr>
          <w:gridBefore w:val="1"/>
          <w:cnfStyle w:val="000000100000" w:firstRow="0" w:lastRow="0" w:firstColumn="0" w:lastColumn="0" w:oddVBand="0" w:evenVBand="0" w:oddHBand="1" w:evenHBand="0" w:firstRowFirstColumn="0" w:firstRowLastColumn="0" w:lastRowFirstColumn="0" w:lastRowLastColumn="0"/>
          <w:wBefore w:w="612" w:type="dxa"/>
        </w:trPr>
        <w:tc>
          <w:tcPr>
            <w:cnfStyle w:val="001000000000" w:firstRow="0" w:lastRow="0" w:firstColumn="1" w:lastColumn="0" w:oddVBand="0" w:evenVBand="0" w:oddHBand="0" w:evenHBand="0" w:firstRowFirstColumn="0" w:firstRowLastColumn="0" w:lastRowFirstColumn="0" w:lastRowLastColumn="0"/>
            <w:tcW w:w="6885" w:type="dxa"/>
            <w:gridSpan w:val="3"/>
            <w:tcBorders>
              <w:top w:val="double" w:sz="4" w:space="0" w:color="auto"/>
              <w:bottom w:val="nil"/>
            </w:tcBorders>
            <w:shd w:val="clear" w:color="auto" w:fill="auto"/>
            <w:vAlign w:val="center"/>
          </w:tcPr>
          <w:p w14:paraId="2907F6F6" w14:textId="1DE162DC" w:rsidR="00943432" w:rsidRDefault="00943432" w:rsidP="00CC181C">
            <w:pPr>
              <w:rPr>
                <w:b w:val="0"/>
                <w:sz w:val="16"/>
                <w:lang w:val="en-GB"/>
              </w:rPr>
            </w:pPr>
            <w:r w:rsidRPr="00892764">
              <w:rPr>
                <w:color w:val="595959" w:themeColor="text1" w:themeTint="A6"/>
                <w:sz w:val="18"/>
                <w:szCs w:val="18"/>
                <w:shd w:val="clear" w:color="auto" w:fill="FFFFFF"/>
                <w:lang w:val="en-GB"/>
              </w:rPr>
              <w:t>Food supply chains</w:t>
            </w:r>
            <w:r>
              <w:rPr>
                <w:color w:val="595959" w:themeColor="text1" w:themeTint="A6"/>
                <w:sz w:val="18"/>
                <w:szCs w:val="18"/>
                <w:lang w:val="en-GB"/>
              </w:rPr>
              <w:t>:</w:t>
            </w:r>
            <w:r w:rsidRPr="009D14D5">
              <w:rPr>
                <w:color w:val="595959" w:themeColor="text1" w:themeTint="A6"/>
                <w:sz w:val="18"/>
                <w:szCs w:val="20"/>
                <w:shd w:val="clear" w:color="auto" w:fill="FFFFFF"/>
                <w:lang w:val="en-GB"/>
              </w:rPr>
              <w:t xml:space="preserve"> </w:t>
            </w:r>
            <w:r w:rsidRPr="009D14D5">
              <w:rPr>
                <w:color w:val="595959" w:themeColor="text1" w:themeTint="A6"/>
                <w:sz w:val="18"/>
                <w:szCs w:val="18"/>
                <w:shd w:val="clear" w:color="auto" w:fill="FFFFFF"/>
                <w:lang w:val="en-GB"/>
              </w:rPr>
              <w:t>Food production</w:t>
            </w:r>
          </w:p>
        </w:tc>
        <w:tc>
          <w:tcPr>
            <w:tcW w:w="912" w:type="dxa"/>
            <w:gridSpan w:val="2"/>
            <w:tcBorders>
              <w:top w:val="double" w:sz="4" w:space="0" w:color="auto"/>
              <w:bottom w:val="nil"/>
            </w:tcBorders>
          </w:tcPr>
          <w:p w14:paraId="3199FEBB" w14:textId="77777777" w:rsidR="00943432" w:rsidRDefault="0094343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2019" w:type="dxa"/>
            <w:gridSpan w:val="3"/>
            <w:tcBorders>
              <w:top w:val="double" w:sz="4" w:space="0" w:color="auto"/>
              <w:bottom w:val="nil"/>
            </w:tcBorders>
          </w:tcPr>
          <w:p w14:paraId="2A7E3D4A" w14:textId="77777777" w:rsidR="00943432" w:rsidRDefault="0094343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2507" w:type="dxa"/>
            <w:gridSpan w:val="2"/>
            <w:tcBorders>
              <w:top w:val="double" w:sz="4" w:space="0" w:color="auto"/>
              <w:bottom w:val="nil"/>
              <w:right w:val="nil"/>
            </w:tcBorders>
          </w:tcPr>
          <w:p w14:paraId="124E6F24" w14:textId="77777777" w:rsidR="00943432" w:rsidRDefault="00943432" w:rsidP="00D610E4">
            <w:pPr>
              <w:jc w:val="center"/>
              <w:cnfStyle w:val="000000100000" w:firstRow="0" w:lastRow="0" w:firstColumn="0" w:lastColumn="0" w:oddVBand="0" w:evenVBand="0" w:oddHBand="1" w:evenHBand="0" w:firstRowFirstColumn="0" w:firstRowLastColumn="0" w:lastRowFirstColumn="0" w:lastRowLastColumn="0"/>
              <w:rPr>
                <w:b/>
                <w:sz w:val="16"/>
                <w:lang w:val="en-GB"/>
              </w:rPr>
            </w:pPr>
          </w:p>
        </w:tc>
      </w:tr>
      <w:tr w:rsidR="00487FC2" w:rsidRPr="001F2CBB" w14:paraId="1000552E" w14:textId="77777777" w:rsidTr="006E235B">
        <w:tc>
          <w:tcPr>
            <w:cnfStyle w:val="001000000000" w:firstRow="0" w:lastRow="0" w:firstColumn="1" w:lastColumn="0" w:oddVBand="0" w:evenVBand="0" w:oddHBand="0" w:evenHBand="0" w:firstRowFirstColumn="0" w:firstRowLastColumn="0" w:lastRowFirstColumn="0" w:lastRowLastColumn="0"/>
            <w:tcW w:w="5882" w:type="dxa"/>
            <w:gridSpan w:val="2"/>
            <w:tcBorders>
              <w:top w:val="double" w:sz="4" w:space="0" w:color="auto"/>
              <w:bottom w:val="nil"/>
              <w:right w:val="double" w:sz="4" w:space="0" w:color="auto"/>
            </w:tcBorders>
          </w:tcPr>
          <w:p w14:paraId="057A7ECE" w14:textId="0C400D5C" w:rsidR="00487FC2" w:rsidRPr="001F2CBB" w:rsidRDefault="00487FC2" w:rsidP="00D610E4">
            <w:pPr>
              <w:rPr>
                <w:b w:val="0"/>
                <w:sz w:val="16"/>
                <w:lang w:val="en-GB"/>
              </w:rPr>
            </w:pPr>
            <w:r w:rsidRPr="001F2CBB">
              <w:rPr>
                <w:sz w:val="16"/>
                <w:lang w:val="en-GB"/>
              </w:rPr>
              <w:t>Sustainable carbon sequestration practices</w:t>
            </w:r>
          </w:p>
          <w:p w14:paraId="475F6918" w14:textId="355912A6"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The government has programmes in place to (non-)financially support agroecological practices that enhance natural carbon capture, such as:</w:t>
            </w:r>
          </w:p>
          <w:p w14:paraId="324FA9C4" w14:textId="78E20AAB" w:rsidR="00487FC2" w:rsidRPr="00487FC2" w:rsidRDefault="00487FC2" w:rsidP="00F250B2">
            <w:pPr>
              <w:numPr>
                <w:ilvl w:val="0"/>
                <w:numId w:val="1"/>
              </w:numPr>
              <w:rPr>
                <w:b w:val="0"/>
                <w:bCs w:val="0"/>
                <w:sz w:val="16"/>
                <w:szCs w:val="18"/>
                <w:shd w:val="clear" w:color="auto" w:fill="FFFFFF"/>
                <w:lang w:val="en-GB"/>
              </w:rPr>
            </w:pPr>
            <w:r w:rsidRPr="00487FC2">
              <w:rPr>
                <w:b w:val="0"/>
                <w:bCs w:val="0"/>
                <w:sz w:val="16"/>
                <w:szCs w:val="18"/>
                <w:shd w:val="clear" w:color="auto" w:fill="FFFFFF"/>
                <w:lang w:val="en-GB"/>
              </w:rPr>
              <w:t>Bio-sequestration practices through agroforestry systems (</w:t>
            </w:r>
            <w:r w:rsidR="00E747E4">
              <w:rPr>
                <w:b w:val="0"/>
                <w:bCs w:val="0"/>
                <w:sz w:val="16"/>
                <w:szCs w:val="18"/>
                <w:shd w:val="clear" w:color="auto" w:fill="FFFFFF"/>
                <w:lang w:val="en-GB"/>
              </w:rPr>
              <w:t xml:space="preserve">e.g. </w:t>
            </w:r>
            <w:proofErr w:type="spellStart"/>
            <w:r w:rsidRPr="00487FC2">
              <w:rPr>
                <w:b w:val="0"/>
                <w:bCs w:val="0"/>
                <w:sz w:val="16"/>
                <w:szCs w:val="18"/>
                <w:shd w:val="clear" w:color="auto" w:fill="FFFFFF"/>
                <w:lang w:val="en-GB"/>
              </w:rPr>
              <w:t>agr</w:t>
            </w:r>
            <w:r w:rsidR="00E747E4">
              <w:rPr>
                <w:b w:val="0"/>
                <w:bCs w:val="0"/>
                <w:sz w:val="16"/>
                <w:szCs w:val="18"/>
                <w:shd w:val="clear" w:color="auto" w:fill="FFFFFF"/>
                <w:lang w:val="en-GB"/>
              </w:rPr>
              <w:t>o</w:t>
            </w:r>
            <w:r w:rsidRPr="00487FC2">
              <w:rPr>
                <w:b w:val="0"/>
                <w:bCs w:val="0"/>
                <w:sz w:val="16"/>
                <w:szCs w:val="18"/>
                <w:shd w:val="clear" w:color="auto" w:fill="FFFFFF"/>
                <w:lang w:val="en-GB"/>
              </w:rPr>
              <w:t>silv</w:t>
            </w:r>
            <w:r w:rsidR="00E747E4">
              <w:rPr>
                <w:b w:val="0"/>
                <w:bCs w:val="0"/>
                <w:sz w:val="16"/>
                <w:szCs w:val="18"/>
                <w:shd w:val="clear" w:color="auto" w:fill="FFFFFF"/>
                <w:lang w:val="en-GB"/>
              </w:rPr>
              <w:t>o</w:t>
            </w:r>
            <w:r w:rsidRPr="00487FC2">
              <w:rPr>
                <w:b w:val="0"/>
                <w:bCs w:val="0"/>
                <w:sz w:val="16"/>
                <w:szCs w:val="18"/>
                <w:shd w:val="clear" w:color="auto" w:fill="FFFFFF"/>
                <w:lang w:val="en-GB"/>
              </w:rPr>
              <w:t>cultural</w:t>
            </w:r>
            <w:proofErr w:type="spellEnd"/>
            <w:r w:rsidRPr="00487FC2">
              <w:rPr>
                <w:b w:val="0"/>
                <w:bCs w:val="0"/>
                <w:sz w:val="16"/>
                <w:szCs w:val="18"/>
                <w:shd w:val="clear" w:color="auto" w:fill="FFFFFF"/>
                <w:lang w:val="en-GB"/>
              </w:rPr>
              <w:t xml:space="preserve">, </w:t>
            </w:r>
            <w:proofErr w:type="spellStart"/>
            <w:r w:rsidRPr="00487FC2">
              <w:rPr>
                <w:b w:val="0"/>
                <w:bCs w:val="0"/>
                <w:sz w:val="16"/>
                <w:szCs w:val="18"/>
                <w:shd w:val="clear" w:color="auto" w:fill="FFFFFF"/>
                <w:lang w:val="en-GB"/>
              </w:rPr>
              <w:t>agros</w:t>
            </w:r>
            <w:r w:rsidR="00E747E4">
              <w:rPr>
                <w:b w:val="0"/>
                <w:bCs w:val="0"/>
                <w:sz w:val="16"/>
                <w:szCs w:val="18"/>
                <w:shd w:val="clear" w:color="auto" w:fill="FFFFFF"/>
                <w:lang w:val="en-GB"/>
              </w:rPr>
              <w:t>i</w:t>
            </w:r>
            <w:r w:rsidRPr="00487FC2">
              <w:rPr>
                <w:b w:val="0"/>
                <w:bCs w:val="0"/>
                <w:sz w:val="16"/>
                <w:szCs w:val="18"/>
                <w:shd w:val="clear" w:color="auto" w:fill="FFFFFF"/>
                <w:lang w:val="en-GB"/>
              </w:rPr>
              <w:t>lvopastoral</w:t>
            </w:r>
            <w:proofErr w:type="spellEnd"/>
            <w:r w:rsidRPr="00487FC2">
              <w:rPr>
                <w:b w:val="0"/>
                <w:bCs w:val="0"/>
                <w:sz w:val="16"/>
                <w:szCs w:val="18"/>
                <w:shd w:val="clear" w:color="auto" w:fill="FFFFFF"/>
                <w:lang w:val="en-GB"/>
              </w:rPr>
              <w:t>);</w:t>
            </w:r>
          </w:p>
          <w:p w14:paraId="35309B32" w14:textId="77777777" w:rsidR="00487FC2" w:rsidRPr="00487FC2" w:rsidRDefault="00487FC2" w:rsidP="00F250B2">
            <w:pPr>
              <w:numPr>
                <w:ilvl w:val="0"/>
                <w:numId w:val="1"/>
              </w:numPr>
              <w:rPr>
                <w:b w:val="0"/>
                <w:bCs w:val="0"/>
                <w:sz w:val="16"/>
                <w:szCs w:val="18"/>
                <w:shd w:val="clear" w:color="auto" w:fill="FFFFFF"/>
                <w:lang w:val="en-GB"/>
              </w:rPr>
            </w:pPr>
            <w:r w:rsidRPr="00487FC2">
              <w:rPr>
                <w:b w:val="0"/>
                <w:bCs w:val="0"/>
                <w:sz w:val="16"/>
                <w:szCs w:val="18"/>
                <w:shd w:val="clear" w:color="auto" w:fill="FFFFFF"/>
                <w:lang w:val="en-GB"/>
              </w:rPr>
              <w:t>Afforestation or reforestation practices;</w:t>
            </w:r>
          </w:p>
          <w:p w14:paraId="24BEA296" w14:textId="77777777" w:rsidR="00487FC2" w:rsidRPr="00487FC2" w:rsidRDefault="00487FC2" w:rsidP="00F250B2">
            <w:pPr>
              <w:numPr>
                <w:ilvl w:val="0"/>
                <w:numId w:val="1"/>
              </w:numPr>
              <w:rPr>
                <w:b w:val="0"/>
                <w:bCs w:val="0"/>
                <w:sz w:val="16"/>
                <w:szCs w:val="18"/>
                <w:shd w:val="clear" w:color="auto" w:fill="FFFFFF"/>
                <w:lang w:val="en-GB"/>
              </w:rPr>
            </w:pPr>
            <w:r w:rsidRPr="00487FC2">
              <w:rPr>
                <w:b w:val="0"/>
                <w:bCs w:val="0"/>
                <w:sz w:val="16"/>
                <w:szCs w:val="18"/>
                <w:shd w:val="clear" w:color="auto" w:fill="FFFFFF"/>
                <w:lang w:val="en-GB"/>
              </w:rPr>
              <w:t>Use of cover crops;</w:t>
            </w:r>
          </w:p>
          <w:p w14:paraId="40700AAA" w14:textId="7D5BFBF4" w:rsidR="00487FC2" w:rsidRPr="00487FC2" w:rsidRDefault="00487FC2" w:rsidP="00F250B2">
            <w:pPr>
              <w:numPr>
                <w:ilvl w:val="0"/>
                <w:numId w:val="1"/>
              </w:numPr>
              <w:rPr>
                <w:b w:val="0"/>
                <w:bCs w:val="0"/>
                <w:sz w:val="16"/>
                <w:szCs w:val="18"/>
                <w:shd w:val="clear" w:color="auto" w:fill="FFFFFF"/>
                <w:lang w:val="en-GB"/>
              </w:rPr>
            </w:pPr>
            <w:r w:rsidRPr="00487FC2">
              <w:rPr>
                <w:b w:val="0"/>
                <w:bCs w:val="0"/>
                <w:sz w:val="16"/>
                <w:szCs w:val="18"/>
                <w:shd w:val="clear" w:color="auto" w:fill="FFFFFF"/>
                <w:lang w:val="en-GB"/>
              </w:rPr>
              <w:t xml:space="preserve">Organic farming restoration of </w:t>
            </w:r>
            <w:r w:rsidR="000374E3">
              <w:rPr>
                <w:b w:val="0"/>
                <w:bCs w:val="0"/>
                <w:sz w:val="16"/>
                <w:szCs w:val="18"/>
                <w:shd w:val="clear" w:color="auto" w:fill="FFFFFF"/>
                <w:lang w:val="en-GB"/>
              </w:rPr>
              <w:t>agriculturally</w:t>
            </w:r>
            <w:r w:rsidRPr="00487FC2">
              <w:rPr>
                <w:b w:val="0"/>
                <w:bCs w:val="0"/>
                <w:sz w:val="16"/>
                <w:szCs w:val="18"/>
                <w:shd w:val="clear" w:color="auto" w:fill="FFFFFF"/>
                <w:lang w:val="en-GB"/>
              </w:rPr>
              <w:t xml:space="preserve"> degraded lands.</w:t>
            </w:r>
          </w:p>
          <w:p w14:paraId="2556021D" w14:textId="77777777" w:rsidR="00487FC2" w:rsidRPr="001F2CBB" w:rsidRDefault="00487FC2" w:rsidP="00D610E4">
            <w:pPr>
              <w:rPr>
                <w:sz w:val="16"/>
                <w:szCs w:val="18"/>
                <w:shd w:val="clear" w:color="auto" w:fill="FFFFFF"/>
                <w:lang w:val="en-GB"/>
              </w:rPr>
            </w:pPr>
          </w:p>
        </w:tc>
        <w:tc>
          <w:tcPr>
            <w:tcW w:w="1003" w:type="dxa"/>
            <w:tcBorders>
              <w:top w:val="double" w:sz="4" w:space="0" w:color="auto"/>
              <w:bottom w:val="nil"/>
            </w:tcBorders>
          </w:tcPr>
          <w:p w14:paraId="384F5EC6" w14:textId="403C0607" w:rsidR="00487FC2" w:rsidRDefault="00487FC2" w:rsidP="00CC181C">
            <w:pPr>
              <w:cnfStyle w:val="000000000000" w:firstRow="0" w:lastRow="0" w:firstColumn="0" w:lastColumn="0" w:oddVBand="0" w:evenVBand="0" w:oddHBand="0" w:evenHBand="0" w:firstRowFirstColumn="0" w:firstRowLastColumn="0" w:lastRowFirstColumn="0" w:lastRowLastColumn="0"/>
              <w:rPr>
                <w:b/>
                <w:sz w:val="16"/>
                <w:lang w:val="en-GB"/>
              </w:rPr>
            </w:pPr>
          </w:p>
        </w:tc>
        <w:tc>
          <w:tcPr>
            <w:tcW w:w="912" w:type="dxa"/>
            <w:gridSpan w:val="2"/>
            <w:tcBorders>
              <w:top w:val="double" w:sz="4" w:space="0" w:color="auto"/>
              <w:bottom w:val="nil"/>
            </w:tcBorders>
          </w:tcPr>
          <w:p w14:paraId="454AA249" w14:textId="77777777" w:rsidR="00487FC2"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923" w:type="dxa"/>
            <w:gridSpan w:val="2"/>
            <w:tcBorders>
              <w:top w:val="double" w:sz="4" w:space="0" w:color="auto"/>
              <w:bottom w:val="nil"/>
              <w:right w:val="double" w:sz="4" w:space="0" w:color="auto"/>
            </w:tcBorders>
          </w:tcPr>
          <w:p w14:paraId="05ACC8E9" w14:textId="1801A64B"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0ABA9390" wp14:editId="32BBB263">
                  <wp:extent cx="166977" cy="166977"/>
                  <wp:effectExtent l="76200" t="38100" r="62230" b="62230"/>
                  <wp:docPr id="3" name="Graphic 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AA0F778" w14:textId="3BB7DF63" w:rsidR="00487FC2" w:rsidRPr="00E60D0B" w:rsidRDefault="00487FC2" w:rsidP="00F250B2">
            <w:pPr>
              <w:jc w:val="center"/>
              <w:cnfStyle w:val="000000000000" w:firstRow="0" w:lastRow="0" w:firstColumn="0" w:lastColumn="0" w:oddVBand="0" w:evenVBand="0" w:oddHBand="0" w:evenHBand="0" w:firstRowFirstColumn="0" w:firstRowLastColumn="0" w:lastRowFirstColumn="0" w:lastRowLastColumn="0"/>
              <w:rPr>
                <w:bCs/>
                <w:sz w:val="16"/>
                <w:lang w:val="en-GB"/>
              </w:rPr>
            </w:pPr>
            <w:r w:rsidRPr="00E60D0B">
              <w:rPr>
                <w:bCs/>
                <w:sz w:val="12"/>
                <w:szCs w:val="18"/>
                <w:lang w:val="en-GB"/>
              </w:rPr>
              <w:t>SR + EO</w:t>
            </w:r>
          </w:p>
        </w:tc>
        <w:tc>
          <w:tcPr>
            <w:tcW w:w="1096" w:type="dxa"/>
            <w:tcBorders>
              <w:top w:val="double" w:sz="4" w:space="0" w:color="auto"/>
              <w:left w:val="double" w:sz="4" w:space="0" w:color="auto"/>
              <w:bottom w:val="nil"/>
            </w:tcBorders>
          </w:tcPr>
          <w:p w14:paraId="4AC3CD65" w14:textId="77777777" w:rsidR="00487FC2"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134" w:type="dxa"/>
            <w:gridSpan w:val="2"/>
            <w:tcBorders>
              <w:top w:val="double" w:sz="4" w:space="0" w:color="auto"/>
              <w:bottom w:val="nil"/>
              <w:right w:val="double" w:sz="4" w:space="0" w:color="auto"/>
            </w:tcBorders>
          </w:tcPr>
          <w:p w14:paraId="55AC4C05" w14:textId="46231405" w:rsidR="00487FC2"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double" w:sz="4" w:space="0" w:color="auto"/>
              <w:left w:val="double" w:sz="4" w:space="0" w:color="auto"/>
              <w:bottom w:val="nil"/>
              <w:right w:val="double" w:sz="4" w:space="0" w:color="auto"/>
            </w:tcBorders>
          </w:tcPr>
          <w:p w14:paraId="5BDEDE3B" w14:textId="4DB93829" w:rsidR="00487FC2" w:rsidRDefault="00487FC2" w:rsidP="00D610E4">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sz w:val="16"/>
                <w:lang w:val="en-GB"/>
              </w:rPr>
              <w:t>-</w:t>
            </w:r>
          </w:p>
        </w:tc>
      </w:tr>
      <w:tr w:rsidR="00487FC2" w:rsidRPr="001F2CBB" w14:paraId="3777D804" w14:textId="77777777" w:rsidTr="006E235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120E2BE6" w14:textId="7926BA66" w:rsidR="00487FC2" w:rsidRPr="001F2CBB" w:rsidRDefault="00487FC2" w:rsidP="00D610E4">
            <w:pPr>
              <w:rPr>
                <w:b w:val="0"/>
                <w:sz w:val="16"/>
                <w:lang w:val="en-GB"/>
              </w:rPr>
            </w:pPr>
            <w:r w:rsidRPr="001F2CBB">
              <w:rPr>
                <w:sz w:val="16"/>
                <w:lang w:val="en-GB"/>
              </w:rPr>
              <w:t>Sustainable fisheries</w:t>
            </w:r>
          </w:p>
          <w:p w14:paraId="44B6DA5D" w14:textId="77777777"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The government’s national fisheries management policy directives guarantee that fishing activities carried out by the national fleet are environmentally sustainable (including artisanal fish and other aquatic systems) and require fully-documented fisheries taking into account bycatch and the preservation of marine ecosystems and sensitive species.</w:t>
            </w:r>
          </w:p>
          <w:p w14:paraId="35E40A63" w14:textId="77777777" w:rsidR="00487FC2" w:rsidRPr="001F2CBB" w:rsidRDefault="00487FC2" w:rsidP="00D610E4">
            <w:pPr>
              <w:rPr>
                <w:sz w:val="16"/>
                <w:szCs w:val="18"/>
                <w:shd w:val="clear" w:color="auto" w:fill="FFFFFF"/>
                <w:lang w:val="en-GB"/>
              </w:rPr>
            </w:pPr>
          </w:p>
        </w:tc>
        <w:tc>
          <w:tcPr>
            <w:tcW w:w="1003" w:type="dxa"/>
            <w:tcBorders>
              <w:top w:val="nil"/>
              <w:bottom w:val="nil"/>
            </w:tcBorders>
          </w:tcPr>
          <w:p w14:paraId="3B5367C1" w14:textId="77777777" w:rsidR="00487FC2"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12" w:type="dxa"/>
            <w:gridSpan w:val="2"/>
            <w:tcBorders>
              <w:top w:val="nil"/>
              <w:bottom w:val="nil"/>
            </w:tcBorders>
          </w:tcPr>
          <w:p w14:paraId="5CA8AFAB" w14:textId="77777777" w:rsidR="00487FC2"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23" w:type="dxa"/>
            <w:gridSpan w:val="2"/>
            <w:tcBorders>
              <w:top w:val="nil"/>
              <w:bottom w:val="nil"/>
              <w:right w:val="double" w:sz="4" w:space="0" w:color="auto"/>
            </w:tcBorders>
          </w:tcPr>
          <w:p w14:paraId="1F18141D" w14:textId="77777777" w:rsidR="00487FC2"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1935E0C6" wp14:editId="42FCDE47">
                  <wp:extent cx="166977" cy="166977"/>
                  <wp:effectExtent l="76200" t="38100" r="62230" b="62230"/>
                  <wp:docPr id="6" name="Graphic 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2D3AB2A" w14:textId="0C67383C" w:rsidR="00487FC2" w:rsidRPr="00E60D0B"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1096" w:type="dxa"/>
            <w:tcBorders>
              <w:top w:val="nil"/>
              <w:left w:val="double" w:sz="4" w:space="0" w:color="auto"/>
              <w:bottom w:val="nil"/>
            </w:tcBorders>
          </w:tcPr>
          <w:p w14:paraId="71739FA1" w14:textId="77777777" w:rsidR="00487FC2"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07981CC7" wp14:editId="7194BC42">
                  <wp:extent cx="166977" cy="166977"/>
                  <wp:effectExtent l="76200" t="38100" r="62230" b="62230"/>
                  <wp:docPr id="7" name="Graphic 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2EADB81" w14:textId="2FEC12D3" w:rsidR="00487FC2" w:rsidRPr="00E60D0B"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1134" w:type="dxa"/>
            <w:gridSpan w:val="2"/>
            <w:tcBorders>
              <w:top w:val="nil"/>
              <w:bottom w:val="nil"/>
              <w:right w:val="double" w:sz="4" w:space="0" w:color="auto"/>
            </w:tcBorders>
          </w:tcPr>
          <w:p w14:paraId="1F1C4C1F" w14:textId="54AB83C4" w:rsidR="00487FC2"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6ECFDDAB" w14:textId="764B1E98" w:rsidR="00487FC2" w:rsidRDefault="007D6ECC" w:rsidP="00D610E4">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B27579">
              <w:rPr>
                <w:b/>
                <w:sz w:val="14"/>
                <w:lang w:val="en-GB"/>
              </w:rPr>
              <w:t xml:space="preserve">Trade-off (EO): </w:t>
            </w:r>
            <w:r w:rsidRPr="00B27579">
              <w:rPr>
                <w:sz w:val="14"/>
                <w:lang w:val="en-GB"/>
              </w:rPr>
              <w:t>Undernutrition</w:t>
            </w:r>
            <w:r>
              <w:rPr>
                <w:sz w:val="14"/>
                <w:lang w:val="en-GB"/>
              </w:rPr>
              <w:t xml:space="preserve"> – if not designed properly, may increase food insecurity and dependence on imports.</w:t>
            </w:r>
          </w:p>
        </w:tc>
      </w:tr>
      <w:tr w:rsidR="00487FC2" w:rsidRPr="001F2CBB" w14:paraId="6F249856" w14:textId="77777777" w:rsidTr="006E235B">
        <w:trPr>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1CA0794D" w14:textId="5DC9CBD2" w:rsidR="00487FC2" w:rsidRPr="001F2CBB" w:rsidRDefault="00487FC2" w:rsidP="00D610E4">
            <w:pPr>
              <w:rPr>
                <w:b w:val="0"/>
                <w:sz w:val="16"/>
                <w:lang w:val="en-GB"/>
              </w:rPr>
            </w:pPr>
            <w:r w:rsidRPr="001F2CBB">
              <w:rPr>
                <w:sz w:val="16"/>
                <w:lang w:val="en-GB"/>
              </w:rPr>
              <w:t xml:space="preserve">Regenerative agriculture </w:t>
            </w:r>
          </w:p>
          <w:p w14:paraId="535A4362" w14:textId="77777777"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The government has programmes in place to (non-)financially support regenerative agriculture practices that protect the soil, enhancing its fertility and health through:</w:t>
            </w:r>
          </w:p>
          <w:p w14:paraId="48D7DA39" w14:textId="77777777" w:rsidR="00487FC2" w:rsidRPr="00487FC2" w:rsidRDefault="00487FC2" w:rsidP="00F250B2">
            <w:pPr>
              <w:numPr>
                <w:ilvl w:val="0"/>
                <w:numId w:val="2"/>
              </w:numPr>
              <w:rPr>
                <w:b w:val="0"/>
                <w:bCs w:val="0"/>
                <w:sz w:val="16"/>
                <w:szCs w:val="18"/>
                <w:shd w:val="clear" w:color="auto" w:fill="FFFFFF"/>
                <w:lang w:val="en-GB"/>
              </w:rPr>
            </w:pPr>
            <w:r w:rsidRPr="00487FC2">
              <w:rPr>
                <w:b w:val="0"/>
                <w:bCs w:val="0"/>
                <w:sz w:val="16"/>
                <w:szCs w:val="18"/>
                <w:shd w:val="clear" w:color="auto" w:fill="FFFFFF"/>
                <w:lang w:val="en-GB"/>
              </w:rPr>
              <w:t>Sustainable soil remediation methods (e.g. bioremediation);</w:t>
            </w:r>
          </w:p>
          <w:p w14:paraId="1BDB8B76" w14:textId="77777777" w:rsidR="00487FC2" w:rsidRPr="00487FC2" w:rsidRDefault="00487FC2" w:rsidP="00F250B2">
            <w:pPr>
              <w:numPr>
                <w:ilvl w:val="0"/>
                <w:numId w:val="2"/>
              </w:numPr>
              <w:rPr>
                <w:b w:val="0"/>
                <w:bCs w:val="0"/>
                <w:sz w:val="16"/>
                <w:szCs w:val="18"/>
                <w:shd w:val="clear" w:color="auto" w:fill="FFFFFF"/>
                <w:lang w:val="en-GB"/>
              </w:rPr>
            </w:pPr>
            <w:r w:rsidRPr="00487FC2">
              <w:rPr>
                <w:b w:val="0"/>
                <w:bCs w:val="0"/>
                <w:sz w:val="16"/>
                <w:szCs w:val="18"/>
                <w:shd w:val="clear" w:color="auto" w:fill="FFFFFF"/>
                <w:lang w:val="en-GB"/>
              </w:rPr>
              <w:t>Increase of soil's organic matter content;</w:t>
            </w:r>
          </w:p>
          <w:p w14:paraId="5081DDAC" w14:textId="77777777" w:rsidR="00487FC2" w:rsidRPr="00487FC2" w:rsidRDefault="00487FC2" w:rsidP="00F250B2">
            <w:pPr>
              <w:numPr>
                <w:ilvl w:val="0"/>
                <w:numId w:val="2"/>
              </w:numPr>
              <w:rPr>
                <w:b w:val="0"/>
                <w:bCs w:val="0"/>
                <w:sz w:val="16"/>
                <w:szCs w:val="18"/>
                <w:shd w:val="clear" w:color="auto" w:fill="FFFFFF"/>
                <w:lang w:val="en-GB"/>
              </w:rPr>
            </w:pPr>
            <w:r w:rsidRPr="00487FC2">
              <w:rPr>
                <w:b w:val="0"/>
                <w:bCs w:val="0"/>
                <w:sz w:val="16"/>
                <w:szCs w:val="18"/>
                <w:shd w:val="clear" w:color="auto" w:fill="FFFFFF"/>
                <w:lang w:val="en-GB"/>
              </w:rPr>
              <w:t>Nitrogen fixation practices and rotation systems;</w:t>
            </w:r>
          </w:p>
          <w:p w14:paraId="2121E4FB" w14:textId="77777777" w:rsidR="00487FC2" w:rsidRPr="00487FC2" w:rsidRDefault="00487FC2" w:rsidP="00F250B2">
            <w:pPr>
              <w:numPr>
                <w:ilvl w:val="0"/>
                <w:numId w:val="2"/>
              </w:numPr>
              <w:rPr>
                <w:b w:val="0"/>
                <w:bCs w:val="0"/>
                <w:sz w:val="16"/>
                <w:szCs w:val="18"/>
                <w:shd w:val="clear" w:color="auto" w:fill="FFFFFF"/>
                <w:lang w:val="en-GB"/>
              </w:rPr>
            </w:pPr>
            <w:r w:rsidRPr="00487FC2">
              <w:rPr>
                <w:b w:val="0"/>
                <w:bCs w:val="0"/>
                <w:sz w:val="16"/>
                <w:szCs w:val="18"/>
                <w:shd w:val="clear" w:color="auto" w:fill="FFFFFF"/>
                <w:lang w:val="en-GB"/>
              </w:rPr>
              <w:t>Crop rotation of the land and return of crop residues.</w:t>
            </w:r>
          </w:p>
          <w:p w14:paraId="2C5A2E54" w14:textId="77777777" w:rsidR="00487FC2" w:rsidRPr="001F2CBB" w:rsidRDefault="00487FC2" w:rsidP="00D610E4">
            <w:pPr>
              <w:rPr>
                <w:b w:val="0"/>
                <w:bCs w:val="0"/>
                <w:sz w:val="16"/>
                <w:szCs w:val="18"/>
                <w:shd w:val="clear" w:color="auto" w:fill="FFFFFF"/>
                <w:lang w:val="en-GB"/>
              </w:rPr>
            </w:pPr>
          </w:p>
        </w:tc>
        <w:tc>
          <w:tcPr>
            <w:tcW w:w="1003" w:type="dxa"/>
            <w:tcBorders>
              <w:top w:val="nil"/>
              <w:bottom w:val="nil"/>
            </w:tcBorders>
          </w:tcPr>
          <w:p w14:paraId="56DF2818" w14:textId="77777777"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32F36183" wp14:editId="3DF0B97A">
                  <wp:extent cx="166977" cy="166977"/>
                  <wp:effectExtent l="76200" t="38100" r="62230" b="62230"/>
                  <wp:docPr id="8" name="Graphic 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2CE39529" w14:textId="403154F5" w:rsidR="00487FC2" w:rsidRPr="00B27579"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E60D0B">
              <w:rPr>
                <w:bCs/>
                <w:sz w:val="12"/>
                <w:szCs w:val="18"/>
                <w:lang w:val="en-GB"/>
              </w:rPr>
              <w:t>SR</w:t>
            </w:r>
          </w:p>
        </w:tc>
        <w:tc>
          <w:tcPr>
            <w:tcW w:w="912" w:type="dxa"/>
            <w:gridSpan w:val="2"/>
            <w:tcBorders>
              <w:top w:val="nil"/>
              <w:bottom w:val="nil"/>
            </w:tcBorders>
          </w:tcPr>
          <w:p w14:paraId="570863D2" w14:textId="77777777"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74CD2896" wp14:editId="7D9AE9D1">
                  <wp:extent cx="166977" cy="166977"/>
                  <wp:effectExtent l="76200" t="38100" r="62230" b="62230"/>
                  <wp:docPr id="9" name="Graphic 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81C72AC" w14:textId="77EA5BB5" w:rsidR="00487FC2" w:rsidRPr="00B27579"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E60D0B">
              <w:rPr>
                <w:bCs/>
                <w:sz w:val="12"/>
                <w:szCs w:val="18"/>
                <w:lang w:val="en-GB"/>
              </w:rPr>
              <w:t>SR + EO</w:t>
            </w:r>
          </w:p>
        </w:tc>
        <w:tc>
          <w:tcPr>
            <w:tcW w:w="923" w:type="dxa"/>
            <w:gridSpan w:val="2"/>
            <w:tcBorders>
              <w:top w:val="nil"/>
              <w:bottom w:val="nil"/>
              <w:right w:val="double" w:sz="4" w:space="0" w:color="auto"/>
            </w:tcBorders>
          </w:tcPr>
          <w:p w14:paraId="3B08E359" w14:textId="77777777"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1C569F86" wp14:editId="42328B9B">
                  <wp:extent cx="166977" cy="166977"/>
                  <wp:effectExtent l="76200" t="38100" r="62230" b="62230"/>
                  <wp:docPr id="10" name="Graphic 1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D09ECB4" w14:textId="5F06A0E0" w:rsidR="00487FC2" w:rsidRPr="00B27579"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E60D0B">
              <w:rPr>
                <w:bCs/>
                <w:sz w:val="12"/>
                <w:szCs w:val="18"/>
                <w:lang w:val="en-GB"/>
              </w:rPr>
              <w:t>SR + EO</w:t>
            </w:r>
          </w:p>
        </w:tc>
        <w:tc>
          <w:tcPr>
            <w:tcW w:w="1096" w:type="dxa"/>
            <w:tcBorders>
              <w:top w:val="nil"/>
              <w:left w:val="double" w:sz="4" w:space="0" w:color="auto"/>
              <w:bottom w:val="nil"/>
            </w:tcBorders>
          </w:tcPr>
          <w:p w14:paraId="23144DC9" w14:textId="77777777" w:rsidR="00487FC2" w:rsidRPr="00B27579"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4"/>
                <w:lang w:val="en-GB"/>
              </w:rPr>
            </w:pPr>
          </w:p>
        </w:tc>
        <w:tc>
          <w:tcPr>
            <w:tcW w:w="1134" w:type="dxa"/>
            <w:gridSpan w:val="2"/>
            <w:tcBorders>
              <w:top w:val="nil"/>
              <w:bottom w:val="nil"/>
              <w:right w:val="double" w:sz="4" w:space="0" w:color="auto"/>
            </w:tcBorders>
          </w:tcPr>
          <w:p w14:paraId="0A94746B" w14:textId="16F3D3E2" w:rsidR="00487FC2" w:rsidRPr="00B27579"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4"/>
                <w:lang w:val="en-GB"/>
              </w:rPr>
            </w:pPr>
          </w:p>
        </w:tc>
        <w:tc>
          <w:tcPr>
            <w:tcW w:w="1985" w:type="dxa"/>
            <w:tcBorders>
              <w:top w:val="nil"/>
              <w:left w:val="double" w:sz="4" w:space="0" w:color="auto"/>
              <w:bottom w:val="nil"/>
              <w:right w:val="double" w:sz="4" w:space="0" w:color="auto"/>
            </w:tcBorders>
          </w:tcPr>
          <w:p w14:paraId="3358C259" w14:textId="1BA10047" w:rsidR="00487FC2" w:rsidRDefault="00487FC2" w:rsidP="00D610E4">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B27579">
              <w:rPr>
                <w:b/>
                <w:sz w:val="14"/>
                <w:lang w:val="en-GB"/>
              </w:rPr>
              <w:t xml:space="preserve">Synergy (EO): </w:t>
            </w:r>
            <w:r w:rsidRPr="00B27579">
              <w:rPr>
                <w:color w:val="212529"/>
                <w:sz w:val="14"/>
                <w:szCs w:val="33"/>
                <w:shd w:val="clear" w:color="auto" w:fill="FFFFFF"/>
                <w:lang w:val="en-GB"/>
              </w:rPr>
              <w:t>PRODUCT16 | Climate change impact preparedness</w:t>
            </w:r>
            <w:r>
              <w:rPr>
                <w:color w:val="212529"/>
                <w:sz w:val="14"/>
                <w:szCs w:val="33"/>
                <w:shd w:val="clear" w:color="auto" w:fill="FFFFFF"/>
                <w:lang w:val="en-GB"/>
              </w:rPr>
              <w:t xml:space="preserve"> –</w:t>
            </w:r>
            <w:r w:rsidRPr="00B27579">
              <w:rPr>
                <w:color w:val="212529"/>
                <w:sz w:val="14"/>
                <w:szCs w:val="33"/>
                <w:shd w:val="clear" w:color="auto" w:fill="FFFFFF"/>
                <w:lang w:val="en-GB"/>
              </w:rPr>
              <w:t xml:space="preserve"> </w:t>
            </w:r>
            <w:r>
              <w:rPr>
                <w:color w:val="212529"/>
                <w:sz w:val="14"/>
                <w:szCs w:val="33"/>
                <w:shd w:val="clear" w:color="auto" w:fill="FFFFFF"/>
                <w:lang w:val="en-GB"/>
              </w:rPr>
              <w:t>m</w:t>
            </w:r>
            <w:r w:rsidRPr="00B27579">
              <w:rPr>
                <w:color w:val="212529"/>
                <w:sz w:val="14"/>
                <w:szCs w:val="33"/>
                <w:shd w:val="clear" w:color="auto" w:fill="FFFFFF"/>
                <w:lang w:val="en-GB"/>
              </w:rPr>
              <w:t>ay improve resistance</w:t>
            </w:r>
            <w:r>
              <w:rPr>
                <w:color w:val="212529"/>
                <w:sz w:val="14"/>
                <w:szCs w:val="33"/>
                <w:shd w:val="clear" w:color="auto" w:fill="FFFFFF"/>
                <w:lang w:val="en-GB"/>
              </w:rPr>
              <w:t xml:space="preserve"> to droughts</w:t>
            </w:r>
            <w:r w:rsidRPr="00B27579">
              <w:rPr>
                <w:color w:val="212529"/>
                <w:sz w:val="14"/>
                <w:szCs w:val="33"/>
                <w:shd w:val="clear" w:color="auto" w:fill="FFFFFF"/>
                <w:lang w:val="en-GB"/>
              </w:rPr>
              <w:t>, severe heat and aberrant precipitation</w:t>
            </w:r>
            <w:r>
              <w:rPr>
                <w:color w:val="212529"/>
                <w:sz w:val="14"/>
                <w:szCs w:val="33"/>
                <w:shd w:val="clear" w:color="auto" w:fill="FFFFFF"/>
                <w:lang w:val="en-GB"/>
              </w:rPr>
              <w:t>s.</w:t>
            </w:r>
          </w:p>
        </w:tc>
      </w:tr>
      <w:tr w:rsidR="00487FC2" w:rsidRPr="001F2CBB" w14:paraId="046BC8BC" w14:textId="77777777" w:rsidTr="006E235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789E3371" w14:textId="219D1F5E" w:rsidR="00487FC2" w:rsidRPr="001F2CBB" w:rsidRDefault="00487FC2" w:rsidP="00D610E4">
            <w:pPr>
              <w:rPr>
                <w:b w:val="0"/>
                <w:sz w:val="16"/>
                <w:lang w:val="en-GB"/>
              </w:rPr>
            </w:pPr>
            <w:r w:rsidRPr="001F2CBB">
              <w:rPr>
                <w:sz w:val="16"/>
                <w:lang w:val="en-GB"/>
              </w:rPr>
              <w:t>Optimisation of water resources management</w:t>
            </w:r>
          </w:p>
          <w:p w14:paraId="68285E33" w14:textId="77777777"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The government requires farmers to integrate sustainable water resource management practices (e.g. managed aquifer recharge and storage, subsurface waste storage and injection) that optimise water resources and agricultural outputs per unit of water.</w:t>
            </w:r>
          </w:p>
          <w:p w14:paraId="6FB2B6F2" w14:textId="77777777" w:rsidR="00487FC2" w:rsidRPr="001F2CBB" w:rsidRDefault="00487FC2" w:rsidP="00D610E4">
            <w:pPr>
              <w:rPr>
                <w:sz w:val="16"/>
                <w:szCs w:val="18"/>
                <w:shd w:val="clear" w:color="auto" w:fill="FFFFFF"/>
                <w:lang w:val="en-GB"/>
              </w:rPr>
            </w:pPr>
          </w:p>
        </w:tc>
        <w:tc>
          <w:tcPr>
            <w:tcW w:w="1003" w:type="dxa"/>
            <w:tcBorders>
              <w:top w:val="nil"/>
              <w:bottom w:val="nil"/>
            </w:tcBorders>
          </w:tcPr>
          <w:p w14:paraId="2DB9EBE8" w14:textId="77777777" w:rsidR="00487FC2"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12" w:type="dxa"/>
            <w:gridSpan w:val="2"/>
            <w:tcBorders>
              <w:top w:val="nil"/>
              <w:bottom w:val="nil"/>
            </w:tcBorders>
          </w:tcPr>
          <w:p w14:paraId="1C813072" w14:textId="77777777" w:rsidR="00487FC2"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23" w:type="dxa"/>
            <w:gridSpan w:val="2"/>
            <w:tcBorders>
              <w:top w:val="nil"/>
              <w:bottom w:val="nil"/>
              <w:right w:val="double" w:sz="4" w:space="0" w:color="auto"/>
            </w:tcBorders>
          </w:tcPr>
          <w:p w14:paraId="3F95215B" w14:textId="77777777" w:rsidR="00487FC2"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075C7636" wp14:editId="012FB5AF">
                  <wp:extent cx="166977" cy="166977"/>
                  <wp:effectExtent l="76200" t="38100" r="62230" b="62230"/>
                  <wp:docPr id="11" name="Graphic 1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0315DCE" w14:textId="572D7E8B" w:rsidR="00487FC2"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SR + EO</w:t>
            </w:r>
          </w:p>
        </w:tc>
        <w:tc>
          <w:tcPr>
            <w:tcW w:w="1096" w:type="dxa"/>
            <w:tcBorders>
              <w:top w:val="nil"/>
              <w:left w:val="double" w:sz="4" w:space="0" w:color="auto"/>
              <w:bottom w:val="nil"/>
            </w:tcBorders>
          </w:tcPr>
          <w:p w14:paraId="1E59B9AB" w14:textId="77777777" w:rsidR="00487FC2"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4112F6A3" wp14:editId="0F8C9579">
                  <wp:extent cx="166977" cy="166977"/>
                  <wp:effectExtent l="76200" t="38100" r="62230" b="62230"/>
                  <wp:docPr id="12" name="Graphic 1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0BD4C22" w14:textId="7634AE6C" w:rsidR="00487FC2"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1134" w:type="dxa"/>
            <w:gridSpan w:val="2"/>
            <w:tcBorders>
              <w:top w:val="nil"/>
              <w:bottom w:val="nil"/>
              <w:right w:val="double" w:sz="4" w:space="0" w:color="auto"/>
            </w:tcBorders>
          </w:tcPr>
          <w:p w14:paraId="2F34EA85" w14:textId="5CF8D2D6" w:rsidR="00487FC2"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28815377" w14:textId="7C42F16D" w:rsidR="00487FC2" w:rsidRDefault="00487FC2" w:rsidP="00D610E4">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sz w:val="16"/>
                <w:lang w:val="en-GB"/>
              </w:rPr>
              <w:t>-</w:t>
            </w:r>
          </w:p>
        </w:tc>
      </w:tr>
      <w:tr w:rsidR="00487FC2" w:rsidRPr="001F2CBB" w14:paraId="2AEA973D" w14:textId="77777777" w:rsidTr="006E235B">
        <w:trPr>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50034A78" w14:textId="23C91817" w:rsidR="00487FC2" w:rsidRPr="001F2CBB" w:rsidRDefault="00487FC2" w:rsidP="00D610E4">
            <w:pPr>
              <w:rPr>
                <w:b w:val="0"/>
                <w:sz w:val="16"/>
                <w:lang w:val="en-GB"/>
              </w:rPr>
            </w:pPr>
            <w:r w:rsidRPr="001F2CBB">
              <w:rPr>
                <w:sz w:val="16"/>
                <w:lang w:val="en-GB"/>
              </w:rPr>
              <w:t>Incentives for crop, fish and livestock diversification</w:t>
            </w:r>
          </w:p>
          <w:p w14:paraId="294CB5DC" w14:textId="77777777"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The government provides (non-)financial incentives to farmers and fishers to implement sustainable diversification practices, such as polyculture or crop-livestock integration, in:</w:t>
            </w:r>
          </w:p>
          <w:p w14:paraId="7EE991B5" w14:textId="3B03CDD8" w:rsidR="00487FC2" w:rsidRPr="00487FC2" w:rsidRDefault="00487FC2" w:rsidP="00F250B2">
            <w:pPr>
              <w:numPr>
                <w:ilvl w:val="0"/>
                <w:numId w:val="3"/>
              </w:numPr>
              <w:rPr>
                <w:b w:val="0"/>
                <w:bCs w:val="0"/>
                <w:sz w:val="16"/>
                <w:szCs w:val="18"/>
                <w:shd w:val="clear" w:color="auto" w:fill="FFFFFF"/>
                <w:lang w:val="en-GB"/>
              </w:rPr>
            </w:pPr>
            <w:r w:rsidRPr="00487FC2">
              <w:rPr>
                <w:b w:val="0"/>
                <w:bCs w:val="0"/>
                <w:sz w:val="16"/>
                <w:szCs w:val="18"/>
                <w:shd w:val="clear" w:color="auto" w:fill="FFFFFF"/>
                <w:lang w:val="en-GB"/>
              </w:rPr>
              <w:t xml:space="preserve">Food crops (including neglected and </w:t>
            </w:r>
            <w:r w:rsidR="000374E3">
              <w:rPr>
                <w:b w:val="0"/>
                <w:bCs w:val="0"/>
                <w:sz w:val="16"/>
                <w:szCs w:val="18"/>
                <w:shd w:val="clear" w:color="auto" w:fill="FFFFFF"/>
                <w:lang w:val="en-GB"/>
              </w:rPr>
              <w:t>underutilised</w:t>
            </w:r>
            <w:r w:rsidRPr="00487FC2">
              <w:rPr>
                <w:b w:val="0"/>
                <w:bCs w:val="0"/>
                <w:sz w:val="16"/>
                <w:szCs w:val="18"/>
                <w:shd w:val="clear" w:color="auto" w:fill="FFFFFF"/>
                <w:lang w:val="en-GB"/>
              </w:rPr>
              <w:t xml:space="preserve"> traditional crops);</w:t>
            </w:r>
          </w:p>
          <w:p w14:paraId="6187D652" w14:textId="77777777" w:rsidR="00487FC2" w:rsidRPr="00487FC2" w:rsidRDefault="00487FC2" w:rsidP="00F250B2">
            <w:pPr>
              <w:numPr>
                <w:ilvl w:val="0"/>
                <w:numId w:val="3"/>
              </w:numPr>
              <w:rPr>
                <w:b w:val="0"/>
                <w:bCs w:val="0"/>
                <w:sz w:val="16"/>
                <w:szCs w:val="18"/>
                <w:shd w:val="clear" w:color="auto" w:fill="FFFFFF"/>
                <w:lang w:val="en-GB"/>
              </w:rPr>
            </w:pPr>
            <w:r w:rsidRPr="00487FC2">
              <w:rPr>
                <w:b w:val="0"/>
                <w:bCs w:val="0"/>
                <w:sz w:val="16"/>
                <w:szCs w:val="18"/>
                <w:shd w:val="clear" w:color="auto" w:fill="FFFFFF"/>
                <w:lang w:val="en-GB"/>
              </w:rPr>
              <w:t>Livestock species;</w:t>
            </w:r>
          </w:p>
          <w:p w14:paraId="3335F483" w14:textId="77777777" w:rsidR="00487FC2" w:rsidRPr="00487FC2" w:rsidRDefault="00487FC2" w:rsidP="00F250B2">
            <w:pPr>
              <w:numPr>
                <w:ilvl w:val="0"/>
                <w:numId w:val="3"/>
              </w:numPr>
              <w:rPr>
                <w:b w:val="0"/>
                <w:bCs w:val="0"/>
                <w:sz w:val="16"/>
                <w:szCs w:val="18"/>
                <w:shd w:val="clear" w:color="auto" w:fill="FFFFFF"/>
                <w:lang w:val="en-GB"/>
              </w:rPr>
            </w:pPr>
            <w:r w:rsidRPr="00487FC2">
              <w:rPr>
                <w:b w:val="0"/>
                <w:bCs w:val="0"/>
                <w:sz w:val="16"/>
                <w:szCs w:val="18"/>
                <w:shd w:val="clear" w:color="auto" w:fill="FFFFFF"/>
                <w:lang w:val="en-GB"/>
              </w:rPr>
              <w:t>Fisheries (including algae and new/emerging finfish species).</w:t>
            </w:r>
          </w:p>
          <w:p w14:paraId="37F20E92" w14:textId="77777777" w:rsidR="00487FC2" w:rsidRPr="001F2CBB" w:rsidRDefault="00487FC2" w:rsidP="00D610E4">
            <w:pPr>
              <w:rPr>
                <w:b w:val="0"/>
                <w:bCs w:val="0"/>
                <w:sz w:val="16"/>
                <w:szCs w:val="18"/>
                <w:shd w:val="clear" w:color="auto" w:fill="FFFFFF"/>
                <w:lang w:val="en-GB"/>
              </w:rPr>
            </w:pPr>
          </w:p>
        </w:tc>
        <w:tc>
          <w:tcPr>
            <w:tcW w:w="1003" w:type="dxa"/>
            <w:tcBorders>
              <w:top w:val="nil"/>
              <w:bottom w:val="nil"/>
            </w:tcBorders>
          </w:tcPr>
          <w:p w14:paraId="5B1E35A2" w14:textId="77777777"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61898370" wp14:editId="738459F8">
                  <wp:extent cx="166977" cy="166977"/>
                  <wp:effectExtent l="76200" t="38100" r="62230" b="62230"/>
                  <wp:docPr id="13" name="Graphic 1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94AB6F5" w14:textId="30FC7E64" w:rsidR="00487FC2" w:rsidRPr="00B27579"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E60D0B">
              <w:rPr>
                <w:bCs/>
                <w:sz w:val="12"/>
                <w:szCs w:val="18"/>
                <w:lang w:val="en-GB"/>
              </w:rPr>
              <w:t>SR + EO</w:t>
            </w:r>
          </w:p>
        </w:tc>
        <w:tc>
          <w:tcPr>
            <w:tcW w:w="912" w:type="dxa"/>
            <w:gridSpan w:val="2"/>
            <w:tcBorders>
              <w:top w:val="nil"/>
              <w:bottom w:val="nil"/>
            </w:tcBorders>
          </w:tcPr>
          <w:p w14:paraId="377C69B8" w14:textId="77777777"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370F5AE8" wp14:editId="631F4794">
                  <wp:extent cx="166977" cy="166977"/>
                  <wp:effectExtent l="76200" t="38100" r="62230" b="62230"/>
                  <wp:docPr id="14" name="Graphic 1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2D73144" w14:textId="57C6BDDC" w:rsidR="00487FC2" w:rsidRPr="00B27579"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E60D0B">
              <w:rPr>
                <w:bCs/>
                <w:sz w:val="12"/>
                <w:szCs w:val="18"/>
                <w:lang w:val="en-GB"/>
              </w:rPr>
              <w:t>EO</w:t>
            </w:r>
          </w:p>
        </w:tc>
        <w:tc>
          <w:tcPr>
            <w:tcW w:w="923" w:type="dxa"/>
            <w:gridSpan w:val="2"/>
            <w:tcBorders>
              <w:top w:val="nil"/>
              <w:bottom w:val="nil"/>
              <w:right w:val="double" w:sz="4" w:space="0" w:color="auto"/>
            </w:tcBorders>
          </w:tcPr>
          <w:p w14:paraId="4209D5AD" w14:textId="77777777"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41F34D17" wp14:editId="2DE148F1">
                  <wp:extent cx="166977" cy="166977"/>
                  <wp:effectExtent l="76200" t="38100" r="62230" b="62230"/>
                  <wp:docPr id="15" name="Graphic 1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039F8C0" w14:textId="0E5730AE" w:rsidR="00487FC2" w:rsidRPr="00B27579"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E60D0B">
              <w:rPr>
                <w:bCs/>
                <w:sz w:val="12"/>
                <w:szCs w:val="18"/>
                <w:lang w:val="en-GB"/>
              </w:rPr>
              <w:t>SR + EO</w:t>
            </w:r>
          </w:p>
        </w:tc>
        <w:tc>
          <w:tcPr>
            <w:tcW w:w="1096" w:type="dxa"/>
            <w:tcBorders>
              <w:top w:val="nil"/>
              <w:left w:val="double" w:sz="4" w:space="0" w:color="auto"/>
              <w:bottom w:val="nil"/>
            </w:tcBorders>
          </w:tcPr>
          <w:p w14:paraId="36B81A5F" w14:textId="77777777"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3EC04FB7" wp14:editId="72BEFAF7">
                  <wp:extent cx="166977" cy="166977"/>
                  <wp:effectExtent l="76200" t="38100" r="62230" b="62230"/>
                  <wp:docPr id="16" name="Graphic 1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6E820F3" w14:textId="1549BD56" w:rsidR="00487FC2" w:rsidRPr="00B27579"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E60D0B">
              <w:rPr>
                <w:bCs/>
                <w:sz w:val="12"/>
                <w:szCs w:val="18"/>
                <w:lang w:val="en-GB"/>
              </w:rPr>
              <w:t>EO</w:t>
            </w:r>
          </w:p>
        </w:tc>
        <w:tc>
          <w:tcPr>
            <w:tcW w:w="1134" w:type="dxa"/>
            <w:gridSpan w:val="2"/>
            <w:tcBorders>
              <w:top w:val="nil"/>
              <w:bottom w:val="nil"/>
              <w:right w:val="double" w:sz="4" w:space="0" w:color="auto"/>
            </w:tcBorders>
          </w:tcPr>
          <w:p w14:paraId="08195350" w14:textId="091E9FE1" w:rsidR="00487FC2" w:rsidRPr="00B27579"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4"/>
                <w:lang w:val="en-GB"/>
              </w:rPr>
            </w:pPr>
          </w:p>
        </w:tc>
        <w:tc>
          <w:tcPr>
            <w:tcW w:w="1985" w:type="dxa"/>
            <w:tcBorders>
              <w:top w:val="nil"/>
              <w:left w:val="double" w:sz="4" w:space="0" w:color="auto"/>
              <w:bottom w:val="nil"/>
              <w:right w:val="double" w:sz="4" w:space="0" w:color="auto"/>
            </w:tcBorders>
          </w:tcPr>
          <w:p w14:paraId="207B07E5" w14:textId="0E4970A3" w:rsidR="00487FC2" w:rsidRDefault="00487FC2" w:rsidP="00D610E4">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B27579">
              <w:rPr>
                <w:b/>
                <w:sz w:val="14"/>
                <w:lang w:val="en-GB"/>
              </w:rPr>
              <w:t xml:space="preserve">Trade-off (EO): </w:t>
            </w:r>
            <w:r w:rsidRPr="00B27579">
              <w:rPr>
                <w:sz w:val="14"/>
                <w:lang w:val="en-GB"/>
              </w:rPr>
              <w:t xml:space="preserve">Undernutrition </w:t>
            </w:r>
            <w:r>
              <w:rPr>
                <w:sz w:val="14"/>
                <w:lang w:val="en-GB"/>
              </w:rPr>
              <w:t>–</w:t>
            </w:r>
            <w:r>
              <w:rPr>
                <w:b/>
                <w:sz w:val="14"/>
                <w:lang w:val="en-GB"/>
              </w:rPr>
              <w:t xml:space="preserve"> </w:t>
            </w:r>
            <w:r>
              <w:rPr>
                <w:sz w:val="14"/>
                <w:lang w:val="en-GB"/>
              </w:rPr>
              <w:t xml:space="preserve">may </w:t>
            </w:r>
            <w:r w:rsidRPr="00B27579">
              <w:rPr>
                <w:sz w:val="14"/>
                <w:lang w:val="en-GB"/>
              </w:rPr>
              <w:t xml:space="preserve">increase </w:t>
            </w:r>
            <w:r w:rsidR="000374E3">
              <w:rPr>
                <w:sz w:val="14"/>
                <w:lang w:val="en-GB"/>
              </w:rPr>
              <w:t xml:space="preserve">the </w:t>
            </w:r>
            <w:r w:rsidRPr="00B27579">
              <w:rPr>
                <w:sz w:val="14"/>
                <w:lang w:val="en-GB"/>
              </w:rPr>
              <w:t>prices of final food products.</w:t>
            </w:r>
          </w:p>
        </w:tc>
      </w:tr>
      <w:tr w:rsidR="00487FC2" w:rsidRPr="001F2CBB" w14:paraId="6C680762" w14:textId="77777777" w:rsidTr="006E235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3D6D6018" w14:textId="74ADF402" w:rsidR="00487FC2" w:rsidRPr="001F2CBB" w:rsidRDefault="00487FC2" w:rsidP="00D610E4">
            <w:pPr>
              <w:rPr>
                <w:b w:val="0"/>
                <w:sz w:val="16"/>
                <w:lang w:val="en-GB"/>
              </w:rPr>
            </w:pPr>
            <w:r w:rsidRPr="001F2CBB">
              <w:rPr>
                <w:sz w:val="16"/>
                <w:lang w:val="en-GB"/>
              </w:rPr>
              <w:lastRenderedPageBreak/>
              <w:t>Evidence-based use of bio-fortification programmes</w:t>
            </w:r>
          </w:p>
          <w:p w14:paraId="280C466C" w14:textId="3272C501"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 xml:space="preserve">The government has implemented a plan to prevent micronutrient deficiencies among the population, according to a hierarchy scheme in which priority will be given to the promotion of healthier and more sustainable crops that are part of a diversified diet. The plan establishes </w:t>
            </w:r>
            <w:r w:rsidRPr="00487FC2">
              <w:rPr>
                <w:b w:val="0"/>
                <w:bCs w:val="0"/>
                <w:sz w:val="16"/>
                <w:szCs w:val="18"/>
                <w:u w:val="single"/>
                <w:shd w:val="clear" w:color="auto" w:fill="FFFFFF"/>
                <w:lang w:val="en-GB"/>
              </w:rPr>
              <w:t>clear evidence-based criteria according to national guidelines</w:t>
            </w:r>
            <w:r w:rsidRPr="00487FC2">
              <w:rPr>
                <w:b w:val="0"/>
                <w:bCs w:val="0"/>
                <w:sz w:val="16"/>
                <w:szCs w:val="18"/>
                <w:shd w:val="clear" w:color="auto" w:fill="FFFFFF"/>
                <w:lang w:val="en-GB"/>
              </w:rPr>
              <w:t xml:space="preserve"> (and food security programmes, if any)</w:t>
            </w:r>
            <w:r w:rsidRPr="00487FC2">
              <w:rPr>
                <w:b w:val="0"/>
                <w:bCs w:val="0"/>
                <w:sz w:val="16"/>
                <w:szCs w:val="18"/>
                <w:u w:val="single"/>
                <w:shd w:val="clear" w:color="auto" w:fill="FFFFFF"/>
                <w:lang w:val="en-GB"/>
              </w:rPr>
              <w:t xml:space="preserve"> to justify the use of nutrition-sensitive agriculture and bio-fortification programmes for healthier and more sustainable crops.</w:t>
            </w:r>
          </w:p>
          <w:p w14:paraId="79F65E92" w14:textId="77777777" w:rsidR="00487FC2" w:rsidRPr="001F2CBB" w:rsidRDefault="00487FC2" w:rsidP="00D610E4">
            <w:pPr>
              <w:rPr>
                <w:sz w:val="16"/>
                <w:szCs w:val="18"/>
                <w:shd w:val="clear" w:color="auto" w:fill="FFFFFF"/>
                <w:lang w:val="en-GB"/>
              </w:rPr>
            </w:pPr>
          </w:p>
        </w:tc>
        <w:tc>
          <w:tcPr>
            <w:tcW w:w="1003" w:type="dxa"/>
            <w:tcBorders>
              <w:top w:val="nil"/>
              <w:bottom w:val="nil"/>
            </w:tcBorders>
          </w:tcPr>
          <w:p w14:paraId="48F13959" w14:textId="77777777" w:rsidR="00487FC2"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3C3143A3" wp14:editId="48FC98F5">
                  <wp:extent cx="166977" cy="166977"/>
                  <wp:effectExtent l="76200" t="38100" r="62230" b="62230"/>
                  <wp:docPr id="17" name="Graphic 1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076A11E" w14:textId="6931F282" w:rsidR="00487FC2" w:rsidRPr="00B27579"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E60D0B">
              <w:rPr>
                <w:bCs/>
                <w:sz w:val="12"/>
                <w:szCs w:val="18"/>
                <w:lang w:val="en-GB"/>
              </w:rPr>
              <w:t>SR + EO</w:t>
            </w:r>
          </w:p>
        </w:tc>
        <w:tc>
          <w:tcPr>
            <w:tcW w:w="912" w:type="dxa"/>
            <w:gridSpan w:val="2"/>
            <w:tcBorders>
              <w:top w:val="nil"/>
              <w:bottom w:val="nil"/>
            </w:tcBorders>
          </w:tcPr>
          <w:p w14:paraId="78DC4D45" w14:textId="77777777" w:rsidR="00487FC2" w:rsidRPr="00B27579"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4"/>
                <w:lang w:val="en-GB"/>
              </w:rPr>
            </w:pPr>
          </w:p>
        </w:tc>
        <w:tc>
          <w:tcPr>
            <w:tcW w:w="923" w:type="dxa"/>
            <w:gridSpan w:val="2"/>
            <w:tcBorders>
              <w:top w:val="nil"/>
              <w:bottom w:val="nil"/>
              <w:right w:val="double" w:sz="4" w:space="0" w:color="auto"/>
            </w:tcBorders>
          </w:tcPr>
          <w:p w14:paraId="33A6CA54" w14:textId="77777777" w:rsidR="00487FC2"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204587C9" wp14:editId="2676F0FA">
                  <wp:extent cx="166977" cy="166977"/>
                  <wp:effectExtent l="76200" t="38100" r="62230" b="62230"/>
                  <wp:docPr id="19" name="Graphic 1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243F1E28" w14:textId="173E3B42" w:rsidR="00487FC2" w:rsidRPr="00B27579"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E60D0B">
              <w:rPr>
                <w:bCs/>
                <w:sz w:val="12"/>
                <w:szCs w:val="18"/>
                <w:lang w:val="en-GB"/>
              </w:rPr>
              <w:t>EO</w:t>
            </w:r>
          </w:p>
        </w:tc>
        <w:tc>
          <w:tcPr>
            <w:tcW w:w="1096" w:type="dxa"/>
            <w:tcBorders>
              <w:top w:val="nil"/>
              <w:left w:val="double" w:sz="4" w:space="0" w:color="auto"/>
              <w:bottom w:val="nil"/>
            </w:tcBorders>
          </w:tcPr>
          <w:p w14:paraId="1D84D98E" w14:textId="77777777" w:rsidR="00487FC2"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2BDBF416" wp14:editId="302FC509">
                  <wp:extent cx="166977" cy="166977"/>
                  <wp:effectExtent l="76200" t="38100" r="62230" b="62230"/>
                  <wp:docPr id="18" name="Graphic 1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B993A7C" w14:textId="027BE993" w:rsidR="00487FC2" w:rsidRPr="00B27579" w:rsidRDefault="00487FC2" w:rsidP="00E60D0B">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E60D0B">
              <w:rPr>
                <w:bCs/>
                <w:sz w:val="12"/>
                <w:szCs w:val="18"/>
                <w:lang w:val="en-GB"/>
              </w:rPr>
              <w:t>SR</w:t>
            </w:r>
          </w:p>
        </w:tc>
        <w:tc>
          <w:tcPr>
            <w:tcW w:w="1134" w:type="dxa"/>
            <w:gridSpan w:val="2"/>
            <w:tcBorders>
              <w:top w:val="nil"/>
              <w:bottom w:val="nil"/>
              <w:right w:val="double" w:sz="4" w:space="0" w:color="auto"/>
            </w:tcBorders>
          </w:tcPr>
          <w:p w14:paraId="1B313A7A" w14:textId="4244FC8B" w:rsidR="00487FC2" w:rsidRPr="00B27579"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4"/>
                <w:lang w:val="en-GB"/>
              </w:rPr>
            </w:pPr>
          </w:p>
        </w:tc>
        <w:tc>
          <w:tcPr>
            <w:tcW w:w="1985" w:type="dxa"/>
            <w:tcBorders>
              <w:top w:val="nil"/>
              <w:left w:val="double" w:sz="4" w:space="0" w:color="auto"/>
              <w:bottom w:val="nil"/>
              <w:right w:val="double" w:sz="4" w:space="0" w:color="auto"/>
            </w:tcBorders>
          </w:tcPr>
          <w:p w14:paraId="28EECE2B" w14:textId="4E9DEA45" w:rsidR="00487FC2" w:rsidRPr="00FA2680" w:rsidRDefault="00487FC2" w:rsidP="00D610E4">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B27579">
              <w:rPr>
                <w:b/>
                <w:sz w:val="14"/>
                <w:lang w:val="en-GB"/>
              </w:rPr>
              <w:t xml:space="preserve">Trade-off (EO): </w:t>
            </w:r>
            <w:r w:rsidRPr="00B27579">
              <w:rPr>
                <w:sz w:val="14"/>
                <w:lang w:val="en-GB"/>
              </w:rPr>
              <w:t>Undernutrition</w:t>
            </w:r>
            <w:r>
              <w:rPr>
                <w:sz w:val="14"/>
                <w:lang w:val="en-GB"/>
              </w:rPr>
              <w:t xml:space="preserve"> &amp; environmental sustainability </w:t>
            </w:r>
            <w:r w:rsidRPr="00B27579">
              <w:rPr>
                <w:sz w:val="14"/>
                <w:lang w:val="en-GB"/>
              </w:rPr>
              <w:t xml:space="preserve"> </w:t>
            </w:r>
            <w:r>
              <w:rPr>
                <w:sz w:val="14"/>
                <w:lang w:val="en-GB"/>
              </w:rPr>
              <w:t>–</w:t>
            </w:r>
            <w:r>
              <w:rPr>
                <w:b/>
                <w:sz w:val="14"/>
                <w:lang w:val="en-GB"/>
              </w:rPr>
              <w:t xml:space="preserve"> </w:t>
            </w:r>
            <w:r>
              <w:rPr>
                <w:sz w:val="14"/>
                <w:lang w:val="en-GB"/>
              </w:rPr>
              <w:t xml:space="preserve">may </w:t>
            </w:r>
            <w:r w:rsidRPr="00B27579">
              <w:rPr>
                <w:sz w:val="14"/>
                <w:lang w:val="en-GB"/>
              </w:rPr>
              <w:t>increas</w:t>
            </w:r>
            <w:r>
              <w:rPr>
                <w:sz w:val="14"/>
                <w:lang w:val="en-GB"/>
              </w:rPr>
              <w:t xml:space="preserve">e prices of final food products, or </w:t>
            </w:r>
            <w:r w:rsidRPr="005F5F30">
              <w:rPr>
                <w:sz w:val="14"/>
                <w:u w:val="single"/>
                <w:lang w:val="en-GB"/>
              </w:rPr>
              <w:t>incentivise the use of genetically modified organisms.</w:t>
            </w:r>
          </w:p>
        </w:tc>
      </w:tr>
      <w:tr w:rsidR="00487FC2" w:rsidRPr="001F2CBB" w14:paraId="2C936694" w14:textId="77777777" w:rsidTr="006E235B">
        <w:trPr>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319CFEB9" w14:textId="5076DFC5" w:rsidR="00487FC2" w:rsidRPr="001F2CBB" w:rsidRDefault="00487FC2" w:rsidP="00D610E4">
            <w:pPr>
              <w:rPr>
                <w:b w:val="0"/>
                <w:sz w:val="16"/>
                <w:lang w:val="en-GB"/>
              </w:rPr>
            </w:pPr>
            <w:r w:rsidRPr="001F2CBB">
              <w:rPr>
                <w:sz w:val="16"/>
                <w:lang w:val="en-GB"/>
              </w:rPr>
              <w:t>Land use management</w:t>
            </w:r>
          </w:p>
          <w:p w14:paraId="6EE4CC28" w14:textId="50D7B780"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 xml:space="preserve">The government has regulations in place that restrict how </w:t>
            </w:r>
            <w:r w:rsidR="000374E3">
              <w:rPr>
                <w:b w:val="0"/>
                <w:bCs w:val="0"/>
                <w:sz w:val="16"/>
                <w:szCs w:val="18"/>
                <w:shd w:val="clear" w:color="auto" w:fill="FFFFFF"/>
                <w:lang w:val="en-GB"/>
              </w:rPr>
              <w:t xml:space="preserve">the </w:t>
            </w:r>
            <w:r w:rsidRPr="00487FC2">
              <w:rPr>
                <w:b w:val="0"/>
                <w:bCs w:val="0"/>
                <w:sz w:val="16"/>
                <w:szCs w:val="18"/>
                <w:shd w:val="clear" w:color="auto" w:fill="FFFFFF"/>
                <w:lang w:val="en-GB"/>
              </w:rPr>
              <w:t xml:space="preserve">land can be used </w:t>
            </w:r>
            <w:r w:rsidR="000374E3">
              <w:rPr>
                <w:b w:val="0"/>
                <w:bCs w:val="0"/>
                <w:sz w:val="16"/>
                <w:szCs w:val="18"/>
                <w:shd w:val="clear" w:color="auto" w:fill="FFFFFF"/>
                <w:lang w:val="en-GB"/>
              </w:rPr>
              <w:t>to</w:t>
            </w:r>
            <w:r w:rsidRPr="00487FC2">
              <w:rPr>
                <w:b w:val="0"/>
                <w:bCs w:val="0"/>
                <w:sz w:val="16"/>
                <w:szCs w:val="18"/>
                <w:shd w:val="clear" w:color="auto" w:fill="FFFFFF"/>
                <w:lang w:val="en-GB"/>
              </w:rPr>
              <w:t xml:space="preserve"> support environmental conservation, </w:t>
            </w:r>
            <w:r w:rsidR="000374E3">
              <w:rPr>
                <w:b w:val="0"/>
                <w:bCs w:val="0"/>
                <w:sz w:val="16"/>
                <w:szCs w:val="18"/>
                <w:shd w:val="clear" w:color="auto" w:fill="FFFFFF"/>
                <w:lang w:val="en-GB"/>
              </w:rPr>
              <w:t xml:space="preserve">and </w:t>
            </w:r>
            <w:r w:rsidRPr="00487FC2">
              <w:rPr>
                <w:b w:val="0"/>
                <w:bCs w:val="0"/>
                <w:sz w:val="16"/>
                <w:szCs w:val="18"/>
                <w:shd w:val="clear" w:color="auto" w:fill="FFFFFF"/>
                <w:lang w:val="en-GB"/>
              </w:rPr>
              <w:t>address desertification and land degradation, including:</w:t>
            </w:r>
          </w:p>
          <w:p w14:paraId="5A790946" w14:textId="77777777" w:rsidR="00487FC2" w:rsidRPr="00487FC2" w:rsidRDefault="00487FC2" w:rsidP="00F250B2">
            <w:pPr>
              <w:numPr>
                <w:ilvl w:val="0"/>
                <w:numId w:val="4"/>
              </w:numPr>
              <w:rPr>
                <w:b w:val="0"/>
                <w:bCs w:val="0"/>
                <w:sz w:val="16"/>
                <w:szCs w:val="18"/>
                <w:shd w:val="clear" w:color="auto" w:fill="FFFFFF"/>
                <w:lang w:val="en-GB"/>
              </w:rPr>
            </w:pPr>
            <w:r w:rsidRPr="00487FC2">
              <w:rPr>
                <w:b w:val="0"/>
                <w:bCs w:val="0"/>
                <w:sz w:val="16"/>
                <w:szCs w:val="18"/>
                <w:shd w:val="clear" w:color="auto" w:fill="FFFFFF"/>
                <w:lang w:val="en-GB"/>
              </w:rPr>
              <w:t>Financial incentives to farmers in exchange for providing ecosystem services when managing the land and working on the land;</w:t>
            </w:r>
          </w:p>
          <w:p w14:paraId="7065AE40" w14:textId="77777777" w:rsidR="00487FC2" w:rsidRPr="00487FC2" w:rsidRDefault="00487FC2" w:rsidP="00F250B2">
            <w:pPr>
              <w:numPr>
                <w:ilvl w:val="0"/>
                <w:numId w:val="4"/>
              </w:numPr>
              <w:rPr>
                <w:b w:val="0"/>
                <w:bCs w:val="0"/>
                <w:sz w:val="16"/>
                <w:szCs w:val="18"/>
                <w:shd w:val="clear" w:color="auto" w:fill="FFFFFF"/>
                <w:lang w:val="en-GB"/>
              </w:rPr>
            </w:pPr>
            <w:r w:rsidRPr="00487FC2">
              <w:rPr>
                <w:b w:val="0"/>
                <w:bCs w:val="0"/>
                <w:sz w:val="16"/>
                <w:szCs w:val="18"/>
                <w:shd w:val="clear" w:color="auto" w:fill="FFFFFF"/>
                <w:lang w:val="en-GB"/>
              </w:rPr>
              <w:t>Guidance on land use that encourages sustainable development.</w:t>
            </w:r>
          </w:p>
          <w:p w14:paraId="07DAB5B4" w14:textId="77777777" w:rsidR="00487FC2" w:rsidRPr="001F2CBB" w:rsidRDefault="00487FC2" w:rsidP="00D610E4">
            <w:pPr>
              <w:rPr>
                <w:sz w:val="16"/>
                <w:szCs w:val="18"/>
                <w:shd w:val="clear" w:color="auto" w:fill="FFFFFF"/>
                <w:lang w:val="en-GB"/>
              </w:rPr>
            </w:pPr>
          </w:p>
        </w:tc>
        <w:tc>
          <w:tcPr>
            <w:tcW w:w="1003" w:type="dxa"/>
            <w:tcBorders>
              <w:top w:val="nil"/>
              <w:bottom w:val="nil"/>
            </w:tcBorders>
          </w:tcPr>
          <w:p w14:paraId="66BC7083" w14:textId="77777777"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2173DC44" wp14:editId="74D5E84E">
                  <wp:extent cx="166977" cy="166977"/>
                  <wp:effectExtent l="76200" t="38100" r="62230" b="62230"/>
                  <wp:docPr id="20" name="Graphic 2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E9F895C" w14:textId="5FD63062"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912" w:type="dxa"/>
            <w:gridSpan w:val="2"/>
            <w:tcBorders>
              <w:top w:val="nil"/>
              <w:bottom w:val="nil"/>
            </w:tcBorders>
          </w:tcPr>
          <w:p w14:paraId="64956CAC" w14:textId="77777777" w:rsidR="00487FC2"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923" w:type="dxa"/>
            <w:gridSpan w:val="2"/>
            <w:tcBorders>
              <w:top w:val="nil"/>
              <w:bottom w:val="nil"/>
              <w:right w:val="double" w:sz="4" w:space="0" w:color="auto"/>
            </w:tcBorders>
          </w:tcPr>
          <w:p w14:paraId="4D3DDCBD" w14:textId="77777777"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0CE51DCB" wp14:editId="4CB4AB12">
                  <wp:extent cx="166977" cy="166977"/>
                  <wp:effectExtent l="76200" t="38100" r="62230" b="62230"/>
                  <wp:docPr id="21" name="Graphic 2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2C4DE47B" w14:textId="370B1BC2"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1096" w:type="dxa"/>
            <w:tcBorders>
              <w:top w:val="nil"/>
              <w:left w:val="double" w:sz="4" w:space="0" w:color="auto"/>
              <w:bottom w:val="nil"/>
            </w:tcBorders>
          </w:tcPr>
          <w:p w14:paraId="4A139F77" w14:textId="77777777"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496FF46B" wp14:editId="67008C67">
                  <wp:extent cx="166977" cy="166977"/>
                  <wp:effectExtent l="76200" t="38100" r="62230" b="62230"/>
                  <wp:docPr id="22" name="Graphic 2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1EBAC2F" w14:textId="4034BA7E" w:rsidR="00487FC2" w:rsidRDefault="00487FC2" w:rsidP="00E60D0B">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1134" w:type="dxa"/>
            <w:gridSpan w:val="2"/>
            <w:tcBorders>
              <w:top w:val="nil"/>
              <w:bottom w:val="nil"/>
              <w:right w:val="double" w:sz="4" w:space="0" w:color="auto"/>
            </w:tcBorders>
          </w:tcPr>
          <w:p w14:paraId="7A60C022"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65856DED" wp14:editId="4AD6FCA2">
                  <wp:extent cx="166977" cy="166977"/>
                  <wp:effectExtent l="76200" t="38100" r="62230" b="62230"/>
                  <wp:docPr id="137" name="Graphic 13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6EA93FE" w14:textId="4932AE28"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1985" w:type="dxa"/>
            <w:tcBorders>
              <w:top w:val="nil"/>
              <w:left w:val="double" w:sz="4" w:space="0" w:color="auto"/>
              <w:bottom w:val="nil"/>
              <w:right w:val="double" w:sz="4" w:space="0" w:color="auto"/>
            </w:tcBorders>
          </w:tcPr>
          <w:p w14:paraId="7B9F6284" w14:textId="4A9D12E4" w:rsidR="00487FC2" w:rsidRDefault="00487FC2" w:rsidP="00D610E4">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sz w:val="16"/>
                <w:lang w:val="en-GB"/>
              </w:rPr>
              <w:t>-</w:t>
            </w:r>
          </w:p>
        </w:tc>
      </w:tr>
      <w:tr w:rsidR="00487FC2" w:rsidRPr="001F2CBB" w14:paraId="7BE31D1E" w14:textId="77777777" w:rsidTr="006E235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131C4D93" w14:textId="07FBC11D" w:rsidR="00487FC2" w:rsidRPr="001F2CBB" w:rsidRDefault="00487FC2" w:rsidP="00D610E4">
            <w:pPr>
              <w:rPr>
                <w:b w:val="0"/>
                <w:sz w:val="16"/>
                <w:lang w:val="en-GB"/>
              </w:rPr>
            </w:pPr>
            <w:r w:rsidRPr="001F2CBB">
              <w:rPr>
                <w:sz w:val="16"/>
                <w:lang w:val="en-GB"/>
              </w:rPr>
              <w:t xml:space="preserve">Evidence-based reduction of </w:t>
            </w:r>
            <w:r w:rsidR="000374E3">
              <w:rPr>
                <w:sz w:val="16"/>
                <w:lang w:val="en-GB"/>
              </w:rPr>
              <w:t xml:space="preserve">the </w:t>
            </w:r>
            <w:r w:rsidRPr="001F2CBB">
              <w:rPr>
                <w:sz w:val="16"/>
                <w:lang w:val="en-GB"/>
              </w:rPr>
              <w:t xml:space="preserve">use of </w:t>
            </w:r>
            <w:r w:rsidR="000374E3">
              <w:rPr>
                <w:sz w:val="16"/>
                <w:lang w:val="en-GB"/>
              </w:rPr>
              <w:t>fertilisers</w:t>
            </w:r>
          </w:p>
          <w:p w14:paraId="3FD8B620" w14:textId="77777777"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The government has regulations in place to reduce, based on scientific evidence*, the synthetic use of fertilisers, including:</w:t>
            </w:r>
          </w:p>
          <w:p w14:paraId="77CFCC87" w14:textId="77777777" w:rsidR="00487FC2" w:rsidRPr="00487FC2" w:rsidRDefault="00487FC2" w:rsidP="00F250B2">
            <w:pPr>
              <w:numPr>
                <w:ilvl w:val="0"/>
                <w:numId w:val="5"/>
              </w:numPr>
              <w:rPr>
                <w:b w:val="0"/>
                <w:bCs w:val="0"/>
                <w:sz w:val="16"/>
                <w:szCs w:val="18"/>
                <w:shd w:val="clear" w:color="auto" w:fill="FFFFFF"/>
                <w:lang w:val="en-GB"/>
              </w:rPr>
            </w:pPr>
            <w:r w:rsidRPr="00487FC2">
              <w:rPr>
                <w:b w:val="0"/>
                <w:bCs w:val="0"/>
                <w:sz w:val="16"/>
                <w:szCs w:val="18"/>
                <w:shd w:val="clear" w:color="auto" w:fill="FFFFFF"/>
                <w:lang w:val="en-GB"/>
              </w:rPr>
              <w:t>Targets for reductions of nitrogen and phosphorus discharges;</w:t>
            </w:r>
          </w:p>
          <w:p w14:paraId="79E64E40" w14:textId="77777777" w:rsidR="00487FC2" w:rsidRPr="00487FC2" w:rsidRDefault="00487FC2" w:rsidP="00F250B2">
            <w:pPr>
              <w:numPr>
                <w:ilvl w:val="0"/>
                <w:numId w:val="5"/>
              </w:numPr>
              <w:rPr>
                <w:b w:val="0"/>
                <w:bCs w:val="0"/>
                <w:sz w:val="16"/>
                <w:szCs w:val="18"/>
                <w:shd w:val="clear" w:color="auto" w:fill="FFFFFF"/>
                <w:lang w:val="en-GB"/>
              </w:rPr>
            </w:pPr>
            <w:r w:rsidRPr="00487FC2">
              <w:rPr>
                <w:b w:val="0"/>
                <w:bCs w:val="0"/>
                <w:sz w:val="16"/>
                <w:szCs w:val="18"/>
                <w:shd w:val="clear" w:color="auto" w:fill="FFFFFF"/>
                <w:lang w:val="en-GB"/>
              </w:rPr>
              <w:t>Fertilisers accounting systems;</w:t>
            </w:r>
          </w:p>
          <w:p w14:paraId="1354ED28" w14:textId="77777777" w:rsidR="00487FC2" w:rsidRPr="00487FC2" w:rsidRDefault="00487FC2" w:rsidP="00F250B2">
            <w:pPr>
              <w:numPr>
                <w:ilvl w:val="0"/>
                <w:numId w:val="5"/>
              </w:numPr>
              <w:rPr>
                <w:b w:val="0"/>
                <w:bCs w:val="0"/>
                <w:sz w:val="16"/>
                <w:szCs w:val="18"/>
                <w:shd w:val="clear" w:color="auto" w:fill="FFFFFF"/>
                <w:lang w:val="en-GB"/>
              </w:rPr>
            </w:pPr>
            <w:r w:rsidRPr="00487FC2">
              <w:rPr>
                <w:b w:val="0"/>
                <w:bCs w:val="0"/>
                <w:sz w:val="16"/>
                <w:szCs w:val="18"/>
                <w:shd w:val="clear" w:color="auto" w:fill="FFFFFF"/>
                <w:lang w:val="en-GB"/>
              </w:rPr>
              <w:t>Nitrogen quota systems;</w:t>
            </w:r>
          </w:p>
          <w:p w14:paraId="3C1ACD68" w14:textId="77777777" w:rsidR="00487FC2" w:rsidRPr="00487FC2" w:rsidRDefault="00487FC2" w:rsidP="00F250B2">
            <w:pPr>
              <w:numPr>
                <w:ilvl w:val="0"/>
                <w:numId w:val="5"/>
              </w:numPr>
              <w:rPr>
                <w:b w:val="0"/>
                <w:bCs w:val="0"/>
                <w:sz w:val="16"/>
                <w:szCs w:val="18"/>
                <w:shd w:val="clear" w:color="auto" w:fill="FFFFFF"/>
                <w:lang w:val="en-GB"/>
              </w:rPr>
            </w:pPr>
            <w:r w:rsidRPr="00487FC2">
              <w:rPr>
                <w:b w:val="0"/>
                <w:bCs w:val="0"/>
                <w:sz w:val="16"/>
                <w:szCs w:val="18"/>
                <w:shd w:val="clear" w:color="auto" w:fill="FFFFFF"/>
                <w:lang w:val="en-GB"/>
              </w:rPr>
              <w:t>Taxes on phosphorus content in feed;</w:t>
            </w:r>
          </w:p>
          <w:p w14:paraId="6B46D942" w14:textId="77777777" w:rsidR="00487FC2" w:rsidRPr="00487FC2" w:rsidRDefault="00487FC2" w:rsidP="00F250B2">
            <w:pPr>
              <w:pStyle w:val="ListParagraph"/>
              <w:numPr>
                <w:ilvl w:val="0"/>
                <w:numId w:val="5"/>
              </w:numPr>
              <w:rPr>
                <w:b w:val="0"/>
                <w:bCs w:val="0"/>
                <w:sz w:val="16"/>
                <w:szCs w:val="18"/>
                <w:shd w:val="clear" w:color="auto" w:fill="FFFFFF"/>
                <w:lang w:val="en-GB"/>
              </w:rPr>
            </w:pPr>
            <w:r w:rsidRPr="00487FC2">
              <w:rPr>
                <w:b w:val="0"/>
                <w:bCs w:val="0"/>
                <w:sz w:val="16"/>
                <w:szCs w:val="18"/>
                <w:shd w:val="clear" w:color="auto" w:fill="FFFFFF"/>
                <w:lang w:val="en-GB"/>
              </w:rPr>
              <w:t>Promotion of micro-dosing techniques;</w:t>
            </w:r>
          </w:p>
          <w:p w14:paraId="1809A7F3" w14:textId="2C57D793" w:rsidR="00487FC2" w:rsidRPr="00487FC2" w:rsidRDefault="00487FC2" w:rsidP="00F250B2">
            <w:pPr>
              <w:numPr>
                <w:ilvl w:val="0"/>
                <w:numId w:val="5"/>
              </w:numPr>
              <w:rPr>
                <w:b w:val="0"/>
                <w:bCs w:val="0"/>
                <w:sz w:val="16"/>
                <w:szCs w:val="18"/>
                <w:shd w:val="clear" w:color="auto" w:fill="FFFFFF"/>
                <w:lang w:val="en-GB"/>
              </w:rPr>
            </w:pPr>
            <w:r w:rsidRPr="00487FC2">
              <w:rPr>
                <w:b w:val="0"/>
                <w:bCs w:val="0"/>
                <w:sz w:val="16"/>
                <w:szCs w:val="18"/>
                <w:shd w:val="clear" w:color="auto" w:fill="FFFFFF"/>
                <w:lang w:val="en-GB"/>
              </w:rPr>
              <w:t xml:space="preserve">Support for </w:t>
            </w:r>
            <w:r w:rsidR="000374E3">
              <w:rPr>
                <w:b w:val="0"/>
                <w:bCs w:val="0"/>
                <w:sz w:val="16"/>
                <w:szCs w:val="18"/>
                <w:shd w:val="clear" w:color="auto" w:fill="FFFFFF"/>
                <w:lang w:val="en-GB"/>
              </w:rPr>
              <w:t xml:space="preserve">the </w:t>
            </w:r>
            <w:r w:rsidRPr="00487FC2">
              <w:rPr>
                <w:b w:val="0"/>
                <w:bCs w:val="0"/>
                <w:sz w:val="16"/>
                <w:szCs w:val="18"/>
                <w:shd w:val="clear" w:color="auto" w:fill="FFFFFF"/>
                <w:lang w:val="en-GB"/>
              </w:rPr>
              <w:t>use of natural fertilisers (such as manure or compost) in large areas of land;</w:t>
            </w:r>
          </w:p>
          <w:p w14:paraId="457CC934" w14:textId="26F8A7B9" w:rsidR="00487FC2" w:rsidRPr="00487FC2" w:rsidRDefault="00487FC2" w:rsidP="00F250B2">
            <w:pPr>
              <w:numPr>
                <w:ilvl w:val="0"/>
                <w:numId w:val="5"/>
              </w:numPr>
              <w:rPr>
                <w:b w:val="0"/>
                <w:bCs w:val="0"/>
                <w:sz w:val="16"/>
                <w:szCs w:val="18"/>
                <w:shd w:val="clear" w:color="auto" w:fill="FFFFFF"/>
                <w:lang w:val="en-GB"/>
              </w:rPr>
            </w:pPr>
            <w:r w:rsidRPr="00487FC2">
              <w:rPr>
                <w:b w:val="0"/>
                <w:bCs w:val="0"/>
                <w:sz w:val="16"/>
                <w:szCs w:val="18"/>
                <w:shd w:val="clear" w:color="auto" w:fill="FFFFFF"/>
                <w:lang w:val="en-GB"/>
              </w:rPr>
              <w:t xml:space="preserve">Protection of groundwater and coastal areas from </w:t>
            </w:r>
            <w:r w:rsidR="000374E3">
              <w:rPr>
                <w:b w:val="0"/>
                <w:bCs w:val="0"/>
                <w:sz w:val="16"/>
                <w:szCs w:val="18"/>
                <w:shd w:val="clear" w:color="auto" w:fill="FFFFFF"/>
                <w:lang w:val="en-GB"/>
              </w:rPr>
              <w:t>fertiliser</w:t>
            </w:r>
            <w:r w:rsidRPr="00487FC2">
              <w:rPr>
                <w:b w:val="0"/>
                <w:bCs w:val="0"/>
                <w:sz w:val="16"/>
                <w:szCs w:val="18"/>
                <w:shd w:val="clear" w:color="auto" w:fill="FFFFFF"/>
                <w:lang w:val="en-GB"/>
              </w:rPr>
              <w:t xml:space="preserve"> pollution.</w:t>
            </w:r>
          </w:p>
          <w:p w14:paraId="5F3FA502" w14:textId="7F09B478"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 xml:space="preserve">*The complete reduction of </w:t>
            </w:r>
            <w:r w:rsidR="000374E3">
              <w:rPr>
                <w:b w:val="0"/>
                <w:bCs w:val="0"/>
                <w:sz w:val="16"/>
                <w:szCs w:val="18"/>
                <w:shd w:val="clear" w:color="auto" w:fill="FFFFFF"/>
                <w:lang w:val="en-GB"/>
              </w:rPr>
              <w:t>fertilisers</w:t>
            </w:r>
            <w:r w:rsidRPr="00487FC2">
              <w:rPr>
                <w:b w:val="0"/>
                <w:bCs w:val="0"/>
                <w:sz w:val="16"/>
                <w:szCs w:val="18"/>
                <w:shd w:val="clear" w:color="auto" w:fill="FFFFFF"/>
                <w:lang w:val="en-GB"/>
              </w:rPr>
              <w:t xml:space="preserve"> can only be </w:t>
            </w:r>
            <w:r w:rsidR="000374E3">
              <w:rPr>
                <w:b w:val="0"/>
                <w:bCs w:val="0"/>
                <w:sz w:val="16"/>
                <w:szCs w:val="18"/>
                <w:shd w:val="clear" w:color="auto" w:fill="FFFFFF"/>
                <w:lang w:val="en-GB"/>
              </w:rPr>
              <w:t>made</w:t>
            </w:r>
            <w:r w:rsidRPr="00487FC2">
              <w:rPr>
                <w:b w:val="0"/>
                <w:bCs w:val="0"/>
                <w:sz w:val="16"/>
                <w:szCs w:val="18"/>
                <w:shd w:val="clear" w:color="auto" w:fill="FFFFFF"/>
                <w:lang w:val="en-GB"/>
              </w:rPr>
              <w:t xml:space="preserve"> in large areas of land and for "</w:t>
            </w:r>
            <w:r w:rsidR="000374E3">
              <w:rPr>
                <w:b w:val="0"/>
                <w:bCs w:val="0"/>
                <w:sz w:val="16"/>
                <w:szCs w:val="18"/>
                <w:shd w:val="clear" w:color="auto" w:fill="FFFFFF"/>
                <w:lang w:val="en-GB"/>
              </w:rPr>
              <w:t>long-term</w:t>
            </w:r>
            <w:r w:rsidRPr="00487FC2">
              <w:rPr>
                <w:b w:val="0"/>
                <w:bCs w:val="0"/>
                <w:sz w:val="16"/>
                <w:szCs w:val="18"/>
                <w:shd w:val="clear" w:color="auto" w:fill="FFFFFF"/>
                <w:lang w:val="en-GB"/>
              </w:rPr>
              <w:t xml:space="preserve"> crops" (such as tea or coconut), but not for "</w:t>
            </w:r>
            <w:r w:rsidR="000374E3">
              <w:rPr>
                <w:b w:val="0"/>
                <w:bCs w:val="0"/>
                <w:sz w:val="16"/>
                <w:szCs w:val="18"/>
                <w:shd w:val="clear" w:color="auto" w:fill="FFFFFF"/>
                <w:lang w:val="en-GB"/>
              </w:rPr>
              <w:t>short-term</w:t>
            </w:r>
            <w:r w:rsidRPr="00487FC2">
              <w:rPr>
                <w:b w:val="0"/>
                <w:bCs w:val="0"/>
                <w:sz w:val="16"/>
                <w:szCs w:val="18"/>
                <w:shd w:val="clear" w:color="auto" w:fill="FFFFFF"/>
                <w:lang w:val="en-GB"/>
              </w:rPr>
              <w:t xml:space="preserve"> crops" (such as rice).</w:t>
            </w:r>
          </w:p>
          <w:p w14:paraId="27AA24C1" w14:textId="77777777" w:rsidR="00487FC2" w:rsidRPr="001F2CBB" w:rsidRDefault="00487FC2" w:rsidP="00D610E4">
            <w:pPr>
              <w:rPr>
                <w:b w:val="0"/>
                <w:bCs w:val="0"/>
                <w:sz w:val="16"/>
                <w:szCs w:val="18"/>
                <w:shd w:val="clear" w:color="auto" w:fill="FFFFFF"/>
                <w:lang w:val="en-GB"/>
              </w:rPr>
            </w:pPr>
          </w:p>
        </w:tc>
        <w:tc>
          <w:tcPr>
            <w:tcW w:w="1003" w:type="dxa"/>
            <w:tcBorders>
              <w:top w:val="nil"/>
              <w:bottom w:val="nil"/>
            </w:tcBorders>
          </w:tcPr>
          <w:p w14:paraId="6F7245A2" w14:textId="77777777" w:rsidR="00487FC2" w:rsidRPr="00B27579"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4"/>
                <w:lang w:val="en-GB"/>
              </w:rPr>
            </w:pPr>
          </w:p>
        </w:tc>
        <w:tc>
          <w:tcPr>
            <w:tcW w:w="912" w:type="dxa"/>
            <w:gridSpan w:val="2"/>
            <w:tcBorders>
              <w:top w:val="nil"/>
              <w:bottom w:val="nil"/>
            </w:tcBorders>
          </w:tcPr>
          <w:p w14:paraId="4D65FB06"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4BE51BE5" wp14:editId="2F6C0A97">
                  <wp:extent cx="166977" cy="166977"/>
                  <wp:effectExtent l="76200" t="38100" r="62230" b="62230"/>
                  <wp:docPr id="23" name="Graphic 2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67599B5" w14:textId="09A810BD" w:rsidR="00487FC2" w:rsidRPr="00B27579"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E60D0B">
              <w:rPr>
                <w:bCs/>
                <w:sz w:val="12"/>
                <w:szCs w:val="18"/>
                <w:lang w:val="en-GB"/>
              </w:rPr>
              <w:t>EO</w:t>
            </w:r>
          </w:p>
        </w:tc>
        <w:tc>
          <w:tcPr>
            <w:tcW w:w="923" w:type="dxa"/>
            <w:gridSpan w:val="2"/>
            <w:tcBorders>
              <w:top w:val="nil"/>
              <w:bottom w:val="nil"/>
              <w:right w:val="double" w:sz="4" w:space="0" w:color="auto"/>
            </w:tcBorders>
          </w:tcPr>
          <w:p w14:paraId="5EDF19FF"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6C189A91" wp14:editId="06EE93C8">
                  <wp:extent cx="166977" cy="166977"/>
                  <wp:effectExtent l="76200" t="38100" r="62230" b="62230"/>
                  <wp:docPr id="24" name="Graphic 2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DECB1E7" w14:textId="0F96D52A" w:rsidR="00487FC2" w:rsidRPr="00B27579"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E60D0B">
              <w:rPr>
                <w:bCs/>
                <w:sz w:val="12"/>
                <w:szCs w:val="18"/>
                <w:lang w:val="en-GB"/>
              </w:rPr>
              <w:t>EO</w:t>
            </w:r>
          </w:p>
        </w:tc>
        <w:tc>
          <w:tcPr>
            <w:tcW w:w="1096" w:type="dxa"/>
            <w:tcBorders>
              <w:top w:val="nil"/>
              <w:left w:val="double" w:sz="4" w:space="0" w:color="auto"/>
              <w:bottom w:val="nil"/>
            </w:tcBorders>
          </w:tcPr>
          <w:p w14:paraId="31EA1785" w14:textId="77777777" w:rsidR="00487FC2" w:rsidRPr="00B27579"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4"/>
                <w:lang w:val="en-GB"/>
              </w:rPr>
            </w:pPr>
          </w:p>
        </w:tc>
        <w:tc>
          <w:tcPr>
            <w:tcW w:w="1134" w:type="dxa"/>
            <w:gridSpan w:val="2"/>
            <w:tcBorders>
              <w:top w:val="nil"/>
              <w:bottom w:val="nil"/>
              <w:right w:val="double" w:sz="4" w:space="0" w:color="auto"/>
            </w:tcBorders>
          </w:tcPr>
          <w:p w14:paraId="4D6F2E5F" w14:textId="49392FC3" w:rsidR="00487FC2" w:rsidRPr="00B27579"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4"/>
                <w:lang w:val="en-GB"/>
              </w:rPr>
            </w:pPr>
          </w:p>
        </w:tc>
        <w:tc>
          <w:tcPr>
            <w:tcW w:w="1985" w:type="dxa"/>
            <w:tcBorders>
              <w:top w:val="nil"/>
              <w:left w:val="double" w:sz="4" w:space="0" w:color="auto"/>
              <w:bottom w:val="nil"/>
              <w:right w:val="double" w:sz="4" w:space="0" w:color="auto"/>
            </w:tcBorders>
          </w:tcPr>
          <w:p w14:paraId="485EE77A" w14:textId="703C1E9C" w:rsidR="00487FC2" w:rsidRDefault="00487FC2" w:rsidP="00D610E4">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B27579">
              <w:rPr>
                <w:b/>
                <w:sz w:val="14"/>
                <w:lang w:val="en-GB"/>
              </w:rPr>
              <w:t xml:space="preserve">Trade-off (EO): </w:t>
            </w:r>
            <w:r w:rsidRPr="00B27579">
              <w:rPr>
                <w:sz w:val="14"/>
                <w:lang w:val="en-GB"/>
              </w:rPr>
              <w:t>Undernutrition</w:t>
            </w:r>
            <w:r>
              <w:rPr>
                <w:sz w:val="14"/>
                <w:lang w:val="en-GB"/>
              </w:rPr>
              <w:t xml:space="preserve"> – if not designed properly, may reduce productivity and increase food insecurity and dependence on imports.</w:t>
            </w:r>
          </w:p>
        </w:tc>
      </w:tr>
      <w:tr w:rsidR="00487FC2" w:rsidRPr="001F2CBB" w14:paraId="07B26FA2" w14:textId="77777777" w:rsidTr="006E235B">
        <w:trPr>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1AFE41DB" w14:textId="28AFFFD5" w:rsidR="00487FC2" w:rsidRPr="001F2CBB" w:rsidRDefault="00487FC2" w:rsidP="00D610E4">
            <w:pPr>
              <w:rPr>
                <w:b w:val="0"/>
                <w:sz w:val="16"/>
                <w:lang w:val="en-GB"/>
              </w:rPr>
            </w:pPr>
            <w:r w:rsidRPr="001F2CBB">
              <w:rPr>
                <w:sz w:val="16"/>
                <w:lang w:val="en-GB"/>
              </w:rPr>
              <w:t xml:space="preserve">Evidence-based reduction of </w:t>
            </w:r>
            <w:r w:rsidR="000374E3">
              <w:rPr>
                <w:sz w:val="16"/>
                <w:lang w:val="en-GB"/>
              </w:rPr>
              <w:t xml:space="preserve">the </w:t>
            </w:r>
            <w:r w:rsidRPr="001F2CBB">
              <w:rPr>
                <w:sz w:val="16"/>
                <w:lang w:val="en-GB"/>
              </w:rPr>
              <w:t>use of pesticides</w:t>
            </w:r>
          </w:p>
          <w:p w14:paraId="27312076" w14:textId="77777777"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The government has regulations in place to reduce, based on scientific evidence, the use of chemical pesticides, including:</w:t>
            </w:r>
          </w:p>
          <w:p w14:paraId="22B727A9" w14:textId="77777777" w:rsidR="00487FC2" w:rsidRPr="00487FC2" w:rsidRDefault="00487FC2" w:rsidP="00F250B2">
            <w:pPr>
              <w:numPr>
                <w:ilvl w:val="0"/>
                <w:numId w:val="6"/>
              </w:numPr>
              <w:rPr>
                <w:b w:val="0"/>
                <w:bCs w:val="0"/>
                <w:sz w:val="16"/>
                <w:szCs w:val="18"/>
                <w:shd w:val="clear" w:color="auto" w:fill="FFFFFF"/>
                <w:lang w:val="en-GB"/>
              </w:rPr>
            </w:pPr>
            <w:r w:rsidRPr="00487FC2">
              <w:rPr>
                <w:b w:val="0"/>
                <w:bCs w:val="0"/>
                <w:sz w:val="16"/>
                <w:szCs w:val="18"/>
                <w:shd w:val="clear" w:color="auto" w:fill="FFFFFF"/>
                <w:lang w:val="en-GB"/>
              </w:rPr>
              <w:t>Avoiding the use of hazardous chemical pesticides;</w:t>
            </w:r>
          </w:p>
          <w:p w14:paraId="67793B3C" w14:textId="77777777" w:rsidR="00487FC2" w:rsidRPr="00487FC2" w:rsidRDefault="00487FC2" w:rsidP="00F250B2">
            <w:pPr>
              <w:numPr>
                <w:ilvl w:val="0"/>
                <w:numId w:val="6"/>
              </w:numPr>
              <w:rPr>
                <w:b w:val="0"/>
                <w:bCs w:val="0"/>
                <w:sz w:val="16"/>
                <w:szCs w:val="18"/>
                <w:shd w:val="clear" w:color="auto" w:fill="FFFFFF"/>
                <w:lang w:val="en-GB"/>
              </w:rPr>
            </w:pPr>
            <w:r w:rsidRPr="00487FC2">
              <w:rPr>
                <w:b w:val="0"/>
                <w:bCs w:val="0"/>
                <w:sz w:val="16"/>
                <w:szCs w:val="18"/>
                <w:shd w:val="clear" w:color="auto" w:fill="FFFFFF"/>
                <w:lang w:val="en-GB"/>
              </w:rPr>
              <w:t>Promoting best practices to minimise the associated risks to human health and the environment;</w:t>
            </w:r>
          </w:p>
          <w:p w14:paraId="30E25985" w14:textId="177F9D4E" w:rsidR="00487FC2" w:rsidRPr="00487FC2" w:rsidRDefault="00487FC2" w:rsidP="00F250B2">
            <w:pPr>
              <w:numPr>
                <w:ilvl w:val="0"/>
                <w:numId w:val="6"/>
              </w:numPr>
              <w:rPr>
                <w:b w:val="0"/>
                <w:bCs w:val="0"/>
                <w:sz w:val="16"/>
                <w:szCs w:val="18"/>
                <w:shd w:val="clear" w:color="auto" w:fill="FFFFFF"/>
                <w:lang w:val="en-GB"/>
              </w:rPr>
            </w:pPr>
            <w:r w:rsidRPr="00487FC2">
              <w:rPr>
                <w:b w:val="0"/>
                <w:bCs w:val="0"/>
                <w:sz w:val="16"/>
                <w:szCs w:val="18"/>
                <w:shd w:val="clear" w:color="auto" w:fill="FFFFFF"/>
                <w:lang w:val="en-GB"/>
              </w:rPr>
              <w:t xml:space="preserve">Encouraging farmers to use sustainable prevention techniques for disease and </w:t>
            </w:r>
            <w:r w:rsidR="000374E3">
              <w:rPr>
                <w:b w:val="0"/>
                <w:bCs w:val="0"/>
                <w:sz w:val="16"/>
                <w:szCs w:val="18"/>
                <w:shd w:val="clear" w:color="auto" w:fill="FFFFFF"/>
                <w:lang w:val="en-GB"/>
              </w:rPr>
              <w:t>pest</w:t>
            </w:r>
            <w:r w:rsidRPr="00487FC2">
              <w:rPr>
                <w:b w:val="0"/>
                <w:bCs w:val="0"/>
                <w:sz w:val="16"/>
                <w:szCs w:val="18"/>
                <w:shd w:val="clear" w:color="auto" w:fill="FFFFFF"/>
                <w:lang w:val="en-GB"/>
              </w:rPr>
              <w:t xml:space="preserve"> management.</w:t>
            </w:r>
          </w:p>
          <w:p w14:paraId="76910C4B" w14:textId="77777777" w:rsidR="00487FC2" w:rsidRPr="001F2CBB" w:rsidRDefault="00487FC2" w:rsidP="00D610E4">
            <w:pPr>
              <w:rPr>
                <w:b w:val="0"/>
                <w:bCs w:val="0"/>
                <w:sz w:val="16"/>
                <w:szCs w:val="18"/>
                <w:shd w:val="clear" w:color="auto" w:fill="FFFFFF"/>
                <w:lang w:val="en-GB"/>
              </w:rPr>
            </w:pPr>
          </w:p>
        </w:tc>
        <w:tc>
          <w:tcPr>
            <w:tcW w:w="1003" w:type="dxa"/>
            <w:tcBorders>
              <w:top w:val="nil"/>
              <w:bottom w:val="nil"/>
            </w:tcBorders>
          </w:tcPr>
          <w:p w14:paraId="58542843" w14:textId="77777777" w:rsidR="00487FC2" w:rsidRPr="00B27579"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4"/>
                <w:lang w:val="en-GB"/>
              </w:rPr>
            </w:pPr>
          </w:p>
        </w:tc>
        <w:tc>
          <w:tcPr>
            <w:tcW w:w="912" w:type="dxa"/>
            <w:gridSpan w:val="2"/>
            <w:tcBorders>
              <w:top w:val="nil"/>
              <w:bottom w:val="nil"/>
            </w:tcBorders>
          </w:tcPr>
          <w:p w14:paraId="287C7012"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7363AFA5" wp14:editId="52564679">
                  <wp:extent cx="166977" cy="166977"/>
                  <wp:effectExtent l="76200" t="38100" r="62230" b="62230"/>
                  <wp:docPr id="25" name="Graphic 2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12BA2F1" w14:textId="2DC2F853" w:rsidR="00487FC2" w:rsidRPr="00B27579"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E60D0B">
              <w:rPr>
                <w:bCs/>
                <w:sz w:val="12"/>
                <w:szCs w:val="18"/>
                <w:lang w:val="en-GB"/>
              </w:rPr>
              <w:t>EO</w:t>
            </w:r>
          </w:p>
        </w:tc>
        <w:tc>
          <w:tcPr>
            <w:tcW w:w="923" w:type="dxa"/>
            <w:gridSpan w:val="2"/>
            <w:tcBorders>
              <w:top w:val="nil"/>
              <w:bottom w:val="nil"/>
              <w:right w:val="double" w:sz="4" w:space="0" w:color="auto"/>
            </w:tcBorders>
          </w:tcPr>
          <w:p w14:paraId="52DA81C6"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66A5970E" wp14:editId="79A0ED77">
                  <wp:extent cx="166977" cy="166977"/>
                  <wp:effectExtent l="76200" t="38100" r="62230" b="62230"/>
                  <wp:docPr id="26" name="Graphic 2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A7B08D1" w14:textId="2BBD5900" w:rsidR="00487FC2" w:rsidRPr="00B27579"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E60D0B">
              <w:rPr>
                <w:bCs/>
                <w:sz w:val="12"/>
                <w:szCs w:val="18"/>
                <w:lang w:val="en-GB"/>
              </w:rPr>
              <w:t>EO</w:t>
            </w:r>
          </w:p>
        </w:tc>
        <w:tc>
          <w:tcPr>
            <w:tcW w:w="1096" w:type="dxa"/>
            <w:tcBorders>
              <w:top w:val="nil"/>
              <w:left w:val="double" w:sz="4" w:space="0" w:color="auto"/>
              <w:bottom w:val="nil"/>
            </w:tcBorders>
          </w:tcPr>
          <w:p w14:paraId="00C5E375" w14:textId="77777777" w:rsidR="00487FC2" w:rsidRPr="00B27579"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4"/>
                <w:lang w:val="en-GB"/>
              </w:rPr>
            </w:pPr>
          </w:p>
        </w:tc>
        <w:tc>
          <w:tcPr>
            <w:tcW w:w="1134" w:type="dxa"/>
            <w:gridSpan w:val="2"/>
            <w:tcBorders>
              <w:top w:val="nil"/>
              <w:bottom w:val="nil"/>
              <w:right w:val="double" w:sz="4" w:space="0" w:color="auto"/>
            </w:tcBorders>
          </w:tcPr>
          <w:p w14:paraId="2EB55081" w14:textId="7C952553" w:rsidR="00487FC2" w:rsidRPr="00B27579"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4"/>
                <w:lang w:val="en-GB"/>
              </w:rPr>
            </w:pPr>
          </w:p>
        </w:tc>
        <w:tc>
          <w:tcPr>
            <w:tcW w:w="1985" w:type="dxa"/>
            <w:tcBorders>
              <w:top w:val="nil"/>
              <w:left w:val="double" w:sz="4" w:space="0" w:color="auto"/>
              <w:bottom w:val="nil"/>
              <w:right w:val="double" w:sz="4" w:space="0" w:color="auto"/>
            </w:tcBorders>
          </w:tcPr>
          <w:p w14:paraId="2D3FE7F5" w14:textId="3D52DB56" w:rsidR="00487FC2" w:rsidRDefault="00487FC2" w:rsidP="00D610E4">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B27579">
              <w:rPr>
                <w:b/>
                <w:sz w:val="14"/>
                <w:lang w:val="en-GB"/>
              </w:rPr>
              <w:t xml:space="preserve">Trade-off (EO): </w:t>
            </w:r>
            <w:r w:rsidRPr="00B27579">
              <w:rPr>
                <w:sz w:val="14"/>
                <w:lang w:val="en-GB"/>
              </w:rPr>
              <w:t>Undernutrition</w:t>
            </w:r>
            <w:r>
              <w:rPr>
                <w:sz w:val="14"/>
                <w:lang w:val="en-GB"/>
              </w:rPr>
              <w:t xml:space="preserve"> – if not designed properly, may reduce productivity and increase food insecurity and dependence on imports.</w:t>
            </w:r>
          </w:p>
        </w:tc>
      </w:tr>
      <w:tr w:rsidR="00487FC2" w:rsidRPr="001F2CBB" w14:paraId="4C186998" w14:textId="77777777" w:rsidTr="006E235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0DB8D54B" w14:textId="7A2CF5BE" w:rsidR="00487FC2" w:rsidRPr="001F2CBB" w:rsidRDefault="00487FC2" w:rsidP="00D610E4">
            <w:pPr>
              <w:rPr>
                <w:b w:val="0"/>
                <w:sz w:val="16"/>
                <w:lang w:val="en-GB"/>
              </w:rPr>
            </w:pPr>
            <w:r w:rsidRPr="001F2CBB">
              <w:rPr>
                <w:sz w:val="16"/>
                <w:lang w:val="en-GB"/>
              </w:rPr>
              <w:t>Subsidies for sustainable healthy crops/livestock/fish</w:t>
            </w:r>
          </w:p>
          <w:p w14:paraId="06DB55C6" w14:textId="406093BA" w:rsidR="00487FC2" w:rsidRPr="00487FC2" w:rsidRDefault="000374E3" w:rsidP="00D610E4">
            <w:pPr>
              <w:rPr>
                <w:b w:val="0"/>
                <w:bCs w:val="0"/>
                <w:sz w:val="16"/>
                <w:szCs w:val="18"/>
                <w:shd w:val="clear" w:color="auto" w:fill="FFFFFF"/>
                <w:lang w:val="en-GB"/>
              </w:rPr>
            </w:pPr>
            <w:r w:rsidRPr="000374E3">
              <w:rPr>
                <w:b w:val="0"/>
                <w:bCs w:val="0"/>
                <w:sz w:val="16"/>
                <w:szCs w:val="18"/>
                <w:shd w:val="clear" w:color="auto" w:fill="FFFFFF"/>
                <w:lang w:val="en-GB"/>
              </w:rPr>
              <w:t>Existing subsidies by the government intend</w:t>
            </w:r>
            <w:r w:rsidR="00487FC2" w:rsidRPr="00487FC2">
              <w:rPr>
                <w:b w:val="0"/>
                <w:bCs w:val="0"/>
                <w:sz w:val="16"/>
                <w:szCs w:val="18"/>
                <w:shd w:val="clear" w:color="auto" w:fill="FFFFFF"/>
                <w:lang w:val="en-GB"/>
              </w:rPr>
              <w:t xml:space="preserve"> to support sustainably produced crops, livestock and fish that contribute to healthier and more sustainable diets. These subsidised crops, livestock and fish shall be for food products intended for human consumption, and not for animal feed. </w:t>
            </w:r>
          </w:p>
          <w:p w14:paraId="277630E6" w14:textId="77777777" w:rsidR="00487FC2" w:rsidRPr="001F2CBB" w:rsidRDefault="00487FC2" w:rsidP="00D610E4">
            <w:pPr>
              <w:rPr>
                <w:sz w:val="16"/>
                <w:szCs w:val="18"/>
                <w:shd w:val="clear" w:color="auto" w:fill="FFFFFF"/>
                <w:lang w:val="en-GB"/>
              </w:rPr>
            </w:pPr>
          </w:p>
        </w:tc>
        <w:tc>
          <w:tcPr>
            <w:tcW w:w="1003" w:type="dxa"/>
            <w:tcBorders>
              <w:top w:val="nil"/>
              <w:bottom w:val="nil"/>
            </w:tcBorders>
          </w:tcPr>
          <w:p w14:paraId="1A0C2E78"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4602FD3B" wp14:editId="7BB98CC8">
                  <wp:extent cx="166977" cy="166977"/>
                  <wp:effectExtent l="76200" t="38100" r="62230" b="62230"/>
                  <wp:docPr id="27" name="Graphic 2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2FC32540" w14:textId="5D0DA50F"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SR</w:t>
            </w:r>
            <w:r>
              <w:rPr>
                <w:bCs/>
                <w:sz w:val="12"/>
                <w:szCs w:val="18"/>
                <w:lang w:val="en-GB"/>
              </w:rPr>
              <w:t xml:space="preserve"> + EO</w:t>
            </w:r>
          </w:p>
        </w:tc>
        <w:tc>
          <w:tcPr>
            <w:tcW w:w="912" w:type="dxa"/>
            <w:gridSpan w:val="2"/>
            <w:tcBorders>
              <w:top w:val="nil"/>
              <w:bottom w:val="nil"/>
            </w:tcBorders>
          </w:tcPr>
          <w:p w14:paraId="5BE15FF2"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32EF298A" wp14:editId="1C195D64">
                  <wp:extent cx="166977" cy="166977"/>
                  <wp:effectExtent l="76200" t="38100" r="62230" b="62230"/>
                  <wp:docPr id="28" name="Graphic 2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8983524" w14:textId="7A5E2E72"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923" w:type="dxa"/>
            <w:gridSpan w:val="2"/>
            <w:tcBorders>
              <w:top w:val="nil"/>
              <w:bottom w:val="nil"/>
              <w:right w:val="double" w:sz="4" w:space="0" w:color="auto"/>
            </w:tcBorders>
          </w:tcPr>
          <w:p w14:paraId="14207908"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0F08BA4B" wp14:editId="5CDF783B">
                  <wp:extent cx="166977" cy="166977"/>
                  <wp:effectExtent l="76200" t="38100" r="62230" b="62230"/>
                  <wp:docPr id="29" name="Graphic 2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15549A6" w14:textId="0A28D702"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1096" w:type="dxa"/>
            <w:tcBorders>
              <w:top w:val="nil"/>
              <w:left w:val="double" w:sz="4" w:space="0" w:color="auto"/>
              <w:bottom w:val="nil"/>
            </w:tcBorders>
          </w:tcPr>
          <w:p w14:paraId="041456FD"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616A74D3" wp14:editId="4C10AF13">
                  <wp:extent cx="166977" cy="166977"/>
                  <wp:effectExtent l="76200" t="38100" r="62230" b="62230"/>
                  <wp:docPr id="30" name="Graphic 3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22E2123" w14:textId="5BCD2A7C"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1134" w:type="dxa"/>
            <w:gridSpan w:val="2"/>
            <w:tcBorders>
              <w:top w:val="nil"/>
              <w:bottom w:val="nil"/>
              <w:right w:val="double" w:sz="4" w:space="0" w:color="auto"/>
            </w:tcBorders>
          </w:tcPr>
          <w:p w14:paraId="723E31E9" w14:textId="42B3AE2F" w:rsidR="00487FC2"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718D12D5" w14:textId="7CDE2BAB" w:rsidR="00487FC2" w:rsidRDefault="00487FC2" w:rsidP="00D610E4">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sz w:val="16"/>
                <w:lang w:val="en-GB"/>
              </w:rPr>
              <w:t>-</w:t>
            </w:r>
          </w:p>
        </w:tc>
      </w:tr>
      <w:tr w:rsidR="00487FC2" w:rsidRPr="001F2CBB" w14:paraId="4824F6D0" w14:textId="77777777" w:rsidTr="006E235B">
        <w:trPr>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5B03913A" w14:textId="4D2DFA17" w:rsidR="00487FC2" w:rsidRPr="001F2CBB" w:rsidRDefault="000374E3" w:rsidP="00D610E4">
            <w:pPr>
              <w:rPr>
                <w:b w:val="0"/>
                <w:sz w:val="16"/>
                <w:lang w:val="en-GB"/>
              </w:rPr>
            </w:pPr>
            <w:r>
              <w:rPr>
                <w:sz w:val="16"/>
                <w:lang w:val="en-GB"/>
              </w:rPr>
              <w:lastRenderedPageBreak/>
              <w:t>Farmers’</w:t>
            </w:r>
            <w:r w:rsidR="00487FC2" w:rsidRPr="001F2CBB">
              <w:rPr>
                <w:sz w:val="16"/>
                <w:lang w:val="en-GB"/>
              </w:rPr>
              <w:t xml:space="preserve"> access to traditional seeds and breeds</w:t>
            </w:r>
          </w:p>
          <w:p w14:paraId="32E738F6" w14:textId="77777777"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 xml:space="preserve">The government has programmes in place that protect ancestral, traditional seeds and breeds, such as: </w:t>
            </w:r>
          </w:p>
          <w:p w14:paraId="6B80F581" w14:textId="5BE82C9B" w:rsidR="00487FC2" w:rsidRPr="00487FC2" w:rsidRDefault="00487FC2" w:rsidP="00F250B2">
            <w:pPr>
              <w:numPr>
                <w:ilvl w:val="0"/>
                <w:numId w:val="7"/>
              </w:numPr>
              <w:rPr>
                <w:b w:val="0"/>
                <w:bCs w:val="0"/>
                <w:sz w:val="16"/>
                <w:szCs w:val="18"/>
                <w:shd w:val="clear" w:color="auto" w:fill="FFFFFF"/>
                <w:lang w:val="en-GB"/>
              </w:rPr>
            </w:pPr>
            <w:r w:rsidRPr="00487FC2">
              <w:rPr>
                <w:b w:val="0"/>
                <w:bCs w:val="0"/>
                <w:sz w:val="16"/>
                <w:szCs w:val="18"/>
                <w:shd w:val="clear" w:color="auto" w:fill="FFFFFF"/>
                <w:lang w:val="en-GB"/>
              </w:rPr>
              <w:t xml:space="preserve">Making them economically accessible to smallholder/family farmers, </w:t>
            </w:r>
            <w:r w:rsidR="000374E3">
              <w:rPr>
                <w:b w:val="0"/>
                <w:bCs w:val="0"/>
                <w:sz w:val="16"/>
                <w:szCs w:val="18"/>
                <w:shd w:val="clear" w:color="auto" w:fill="FFFFFF"/>
                <w:lang w:val="en-GB"/>
              </w:rPr>
              <w:t>prioritising</w:t>
            </w:r>
            <w:r w:rsidRPr="00487FC2">
              <w:rPr>
                <w:b w:val="0"/>
                <w:bCs w:val="0"/>
                <w:sz w:val="16"/>
                <w:szCs w:val="18"/>
                <w:shd w:val="clear" w:color="auto" w:fill="FFFFFF"/>
                <w:lang w:val="en-GB"/>
              </w:rPr>
              <w:t xml:space="preserve"> them over industrial varieties; </w:t>
            </w:r>
          </w:p>
          <w:p w14:paraId="4D574249" w14:textId="77777777" w:rsidR="00487FC2" w:rsidRPr="00487FC2" w:rsidRDefault="00487FC2" w:rsidP="00F250B2">
            <w:pPr>
              <w:numPr>
                <w:ilvl w:val="0"/>
                <w:numId w:val="7"/>
              </w:numPr>
              <w:rPr>
                <w:b w:val="0"/>
                <w:bCs w:val="0"/>
                <w:sz w:val="16"/>
                <w:szCs w:val="18"/>
                <w:shd w:val="clear" w:color="auto" w:fill="FFFFFF"/>
                <w:lang w:val="en-GB"/>
              </w:rPr>
            </w:pPr>
            <w:r w:rsidRPr="00487FC2">
              <w:rPr>
                <w:b w:val="0"/>
                <w:bCs w:val="0"/>
                <w:sz w:val="16"/>
                <w:szCs w:val="18"/>
                <w:shd w:val="clear" w:color="auto" w:fill="FFFFFF"/>
                <w:lang w:val="en-GB"/>
              </w:rPr>
              <w:t xml:space="preserve">Declaring ancestral seeds and breeds as public goods (property of the local community). </w:t>
            </w:r>
          </w:p>
          <w:p w14:paraId="2796BE11" w14:textId="77777777" w:rsidR="00487FC2" w:rsidRPr="001F2CBB" w:rsidRDefault="00487FC2" w:rsidP="00D610E4">
            <w:pPr>
              <w:rPr>
                <w:sz w:val="16"/>
                <w:szCs w:val="18"/>
                <w:shd w:val="clear" w:color="auto" w:fill="FFFFFF"/>
                <w:lang w:val="en-GB"/>
              </w:rPr>
            </w:pPr>
          </w:p>
        </w:tc>
        <w:tc>
          <w:tcPr>
            <w:tcW w:w="1003" w:type="dxa"/>
            <w:tcBorders>
              <w:top w:val="nil"/>
              <w:bottom w:val="nil"/>
            </w:tcBorders>
          </w:tcPr>
          <w:p w14:paraId="71A39F43" w14:textId="77777777" w:rsidR="00487FC2"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912" w:type="dxa"/>
            <w:gridSpan w:val="2"/>
            <w:tcBorders>
              <w:top w:val="nil"/>
              <w:bottom w:val="nil"/>
            </w:tcBorders>
          </w:tcPr>
          <w:p w14:paraId="6F820FD5"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6417DEE2" wp14:editId="02CE6E21">
                  <wp:extent cx="166977" cy="166977"/>
                  <wp:effectExtent l="76200" t="38100" r="62230" b="62230"/>
                  <wp:docPr id="31" name="Graphic 3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0943A6A" w14:textId="171B4176"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923" w:type="dxa"/>
            <w:gridSpan w:val="2"/>
            <w:tcBorders>
              <w:top w:val="nil"/>
              <w:bottom w:val="nil"/>
              <w:right w:val="double" w:sz="4" w:space="0" w:color="auto"/>
            </w:tcBorders>
          </w:tcPr>
          <w:p w14:paraId="44639C4A"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1FA01C1C" wp14:editId="5C632773">
                  <wp:extent cx="166977" cy="166977"/>
                  <wp:effectExtent l="76200" t="38100" r="62230" b="62230"/>
                  <wp:docPr id="32" name="Graphic 3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C3B34BB" w14:textId="0BAB0E68"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1096" w:type="dxa"/>
            <w:tcBorders>
              <w:top w:val="nil"/>
              <w:left w:val="double" w:sz="4" w:space="0" w:color="auto"/>
              <w:bottom w:val="nil"/>
            </w:tcBorders>
          </w:tcPr>
          <w:p w14:paraId="62ED5957"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1D776EDA" wp14:editId="09E4519A">
                  <wp:extent cx="166977" cy="166977"/>
                  <wp:effectExtent l="76200" t="38100" r="62230" b="62230"/>
                  <wp:docPr id="33" name="Graphic 3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F0891BD" w14:textId="3C546AA6"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1134" w:type="dxa"/>
            <w:gridSpan w:val="2"/>
            <w:tcBorders>
              <w:top w:val="nil"/>
              <w:bottom w:val="nil"/>
              <w:right w:val="double" w:sz="4" w:space="0" w:color="auto"/>
            </w:tcBorders>
          </w:tcPr>
          <w:p w14:paraId="465023ED"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275B5574" wp14:editId="75EA0B85">
                  <wp:extent cx="166977" cy="166977"/>
                  <wp:effectExtent l="76200" t="38100" r="62230" b="62230"/>
                  <wp:docPr id="136" name="Graphic 13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02581B0" w14:textId="00348862"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1985" w:type="dxa"/>
            <w:tcBorders>
              <w:top w:val="nil"/>
              <w:left w:val="double" w:sz="4" w:space="0" w:color="auto"/>
              <w:bottom w:val="nil"/>
              <w:right w:val="double" w:sz="4" w:space="0" w:color="auto"/>
            </w:tcBorders>
          </w:tcPr>
          <w:p w14:paraId="7850A05D" w14:textId="570D9BF9" w:rsidR="00487FC2" w:rsidRDefault="00487FC2" w:rsidP="00D610E4">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sz w:val="16"/>
                <w:lang w:val="en-GB"/>
              </w:rPr>
              <w:t>-</w:t>
            </w:r>
          </w:p>
        </w:tc>
      </w:tr>
      <w:tr w:rsidR="00487FC2" w:rsidRPr="001F2CBB" w14:paraId="09F32B9B" w14:textId="77777777" w:rsidTr="006E235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7A16C81F" w14:textId="0A807270" w:rsidR="00487FC2" w:rsidRPr="001F2CBB" w:rsidRDefault="00487FC2" w:rsidP="00D610E4">
            <w:pPr>
              <w:rPr>
                <w:b w:val="0"/>
                <w:sz w:val="16"/>
                <w:lang w:val="en-GB"/>
              </w:rPr>
            </w:pPr>
            <w:r w:rsidRPr="001F2CBB">
              <w:rPr>
                <w:sz w:val="16"/>
                <w:lang w:val="en-GB"/>
              </w:rPr>
              <w:t>Farmers and fishers' support</w:t>
            </w:r>
          </w:p>
          <w:p w14:paraId="5708594D" w14:textId="77777777"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The government has programmes in place to support farmers and fishers taking part in the transition towards sustainable food systems, such as:</w:t>
            </w:r>
          </w:p>
          <w:p w14:paraId="7656CB8A" w14:textId="77E01221" w:rsidR="00487FC2" w:rsidRPr="00487FC2" w:rsidRDefault="00487FC2" w:rsidP="00F250B2">
            <w:pPr>
              <w:numPr>
                <w:ilvl w:val="0"/>
                <w:numId w:val="8"/>
              </w:numPr>
              <w:rPr>
                <w:b w:val="0"/>
                <w:bCs w:val="0"/>
                <w:sz w:val="16"/>
                <w:szCs w:val="18"/>
                <w:shd w:val="clear" w:color="auto" w:fill="FFFFFF"/>
                <w:lang w:val="en-GB"/>
              </w:rPr>
            </w:pPr>
            <w:r w:rsidRPr="00487FC2">
              <w:rPr>
                <w:b w:val="0"/>
                <w:bCs w:val="0"/>
                <w:sz w:val="16"/>
                <w:szCs w:val="18"/>
                <w:shd w:val="clear" w:color="auto" w:fill="FFFFFF"/>
                <w:lang w:val="en-GB"/>
              </w:rPr>
              <w:t xml:space="preserve">Subsidizing access to </w:t>
            </w:r>
            <w:r w:rsidRPr="00487FC2">
              <w:rPr>
                <w:b w:val="0"/>
                <w:bCs w:val="0"/>
                <w:sz w:val="16"/>
                <w:szCs w:val="18"/>
                <w:u w:val="single"/>
                <w:shd w:val="clear" w:color="auto" w:fill="FFFFFF"/>
                <w:lang w:val="en-GB"/>
              </w:rPr>
              <w:t>sustainable technologies and innovation</w:t>
            </w:r>
            <w:r w:rsidRPr="00487FC2">
              <w:rPr>
                <w:b w:val="0"/>
                <w:bCs w:val="0"/>
                <w:sz w:val="16"/>
                <w:szCs w:val="18"/>
                <w:shd w:val="clear" w:color="auto" w:fill="FFFFFF"/>
                <w:lang w:val="en-GB"/>
              </w:rPr>
              <w:t xml:space="preserve"> (including digital technologies);</w:t>
            </w:r>
          </w:p>
          <w:p w14:paraId="7ACB74E6" w14:textId="750419CF" w:rsidR="00487FC2" w:rsidRPr="00487FC2" w:rsidRDefault="00487FC2" w:rsidP="00F250B2">
            <w:pPr>
              <w:numPr>
                <w:ilvl w:val="0"/>
                <w:numId w:val="8"/>
              </w:numPr>
              <w:rPr>
                <w:b w:val="0"/>
                <w:bCs w:val="0"/>
                <w:sz w:val="16"/>
                <w:szCs w:val="18"/>
                <w:shd w:val="clear" w:color="auto" w:fill="FFFFFF"/>
                <w:lang w:val="en-GB"/>
              </w:rPr>
            </w:pPr>
            <w:r w:rsidRPr="00487FC2">
              <w:rPr>
                <w:b w:val="0"/>
                <w:bCs w:val="0"/>
                <w:sz w:val="16"/>
                <w:szCs w:val="18"/>
                <w:shd w:val="clear" w:color="auto" w:fill="FFFFFF"/>
                <w:lang w:val="en-GB"/>
              </w:rPr>
              <w:t>Providing skill training and capacity development programmes on sustainable and regenerative practices, and climate change adaptation.</w:t>
            </w:r>
          </w:p>
          <w:p w14:paraId="6A50A0DA" w14:textId="77777777" w:rsidR="00487FC2" w:rsidRPr="001F2CBB" w:rsidRDefault="00487FC2" w:rsidP="00D610E4">
            <w:pPr>
              <w:rPr>
                <w:sz w:val="16"/>
                <w:szCs w:val="18"/>
                <w:shd w:val="clear" w:color="auto" w:fill="FFFFFF"/>
                <w:lang w:val="en-GB"/>
              </w:rPr>
            </w:pPr>
          </w:p>
        </w:tc>
        <w:tc>
          <w:tcPr>
            <w:tcW w:w="1003" w:type="dxa"/>
            <w:tcBorders>
              <w:top w:val="nil"/>
              <w:bottom w:val="nil"/>
            </w:tcBorders>
          </w:tcPr>
          <w:p w14:paraId="0286F9E3" w14:textId="77777777" w:rsidR="00487FC2" w:rsidRPr="00B27579"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4"/>
                <w:lang w:val="en-GB"/>
              </w:rPr>
            </w:pPr>
          </w:p>
        </w:tc>
        <w:tc>
          <w:tcPr>
            <w:tcW w:w="912" w:type="dxa"/>
            <w:gridSpan w:val="2"/>
            <w:tcBorders>
              <w:top w:val="nil"/>
              <w:bottom w:val="nil"/>
            </w:tcBorders>
          </w:tcPr>
          <w:p w14:paraId="59CB9FE9"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0AD41AB4" wp14:editId="061119C6">
                  <wp:extent cx="166977" cy="166977"/>
                  <wp:effectExtent l="76200" t="38100" r="62230" b="62230"/>
                  <wp:docPr id="36" name="Graphic 3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8C1646E" w14:textId="2B9ACAE4" w:rsidR="00487FC2" w:rsidRPr="00B27579"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E60D0B">
              <w:rPr>
                <w:bCs/>
                <w:sz w:val="12"/>
                <w:szCs w:val="18"/>
                <w:lang w:val="en-GB"/>
              </w:rPr>
              <w:t>EO</w:t>
            </w:r>
          </w:p>
        </w:tc>
        <w:tc>
          <w:tcPr>
            <w:tcW w:w="923" w:type="dxa"/>
            <w:gridSpan w:val="2"/>
            <w:tcBorders>
              <w:top w:val="nil"/>
              <w:bottom w:val="nil"/>
              <w:right w:val="double" w:sz="4" w:space="0" w:color="auto"/>
            </w:tcBorders>
          </w:tcPr>
          <w:p w14:paraId="0D8C24FF"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7EF446B5" wp14:editId="7C4981AA">
                  <wp:extent cx="166977" cy="166977"/>
                  <wp:effectExtent l="76200" t="38100" r="62230" b="62230"/>
                  <wp:docPr id="34" name="Graphic 3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916B0E8" w14:textId="4714ED1D" w:rsidR="00487FC2" w:rsidRPr="00B27579"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E60D0B">
              <w:rPr>
                <w:bCs/>
                <w:sz w:val="12"/>
                <w:szCs w:val="18"/>
                <w:lang w:val="en-GB"/>
              </w:rPr>
              <w:t>SR + EO</w:t>
            </w:r>
          </w:p>
        </w:tc>
        <w:tc>
          <w:tcPr>
            <w:tcW w:w="1096" w:type="dxa"/>
            <w:tcBorders>
              <w:top w:val="nil"/>
              <w:left w:val="double" w:sz="4" w:space="0" w:color="auto"/>
              <w:bottom w:val="nil"/>
            </w:tcBorders>
          </w:tcPr>
          <w:p w14:paraId="08D951E6"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4BA497BC" wp14:editId="045DF61F">
                  <wp:extent cx="166977" cy="166977"/>
                  <wp:effectExtent l="76200" t="38100" r="62230" b="62230"/>
                  <wp:docPr id="35" name="Graphic 3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940A8C2" w14:textId="723E4435" w:rsidR="00487FC2" w:rsidRPr="00B27579"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E60D0B">
              <w:rPr>
                <w:bCs/>
                <w:sz w:val="12"/>
                <w:szCs w:val="18"/>
                <w:lang w:val="en-GB"/>
              </w:rPr>
              <w:t>EO</w:t>
            </w:r>
          </w:p>
        </w:tc>
        <w:tc>
          <w:tcPr>
            <w:tcW w:w="1134" w:type="dxa"/>
            <w:gridSpan w:val="2"/>
            <w:tcBorders>
              <w:top w:val="nil"/>
              <w:bottom w:val="nil"/>
              <w:right w:val="double" w:sz="4" w:space="0" w:color="auto"/>
            </w:tcBorders>
          </w:tcPr>
          <w:p w14:paraId="3BF0227A"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4C88B1C1" wp14:editId="331813DA">
                  <wp:extent cx="166977" cy="166977"/>
                  <wp:effectExtent l="76200" t="38100" r="62230" b="62230"/>
                  <wp:docPr id="135" name="Graphic 13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850394D" w14:textId="1333D3C7" w:rsidR="00487FC2" w:rsidRPr="00B27579"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E60D0B">
              <w:rPr>
                <w:bCs/>
                <w:sz w:val="12"/>
                <w:szCs w:val="18"/>
                <w:lang w:val="en-GB"/>
              </w:rPr>
              <w:t>EO</w:t>
            </w:r>
          </w:p>
        </w:tc>
        <w:tc>
          <w:tcPr>
            <w:tcW w:w="1985" w:type="dxa"/>
            <w:tcBorders>
              <w:top w:val="nil"/>
              <w:left w:val="double" w:sz="4" w:space="0" w:color="auto"/>
              <w:bottom w:val="nil"/>
              <w:right w:val="double" w:sz="4" w:space="0" w:color="auto"/>
            </w:tcBorders>
          </w:tcPr>
          <w:p w14:paraId="5E053C9D" w14:textId="44CC3B5A" w:rsidR="00487FC2" w:rsidRDefault="00487FC2" w:rsidP="00D610E4">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B27579">
              <w:rPr>
                <w:b/>
                <w:sz w:val="14"/>
                <w:lang w:val="en-GB"/>
              </w:rPr>
              <w:t xml:space="preserve">Trade-off (EO): </w:t>
            </w:r>
            <w:r>
              <w:rPr>
                <w:sz w:val="14"/>
                <w:lang w:val="en-GB"/>
              </w:rPr>
              <w:t xml:space="preserve">Environmental sustainability – </w:t>
            </w:r>
            <w:r w:rsidRPr="005F5F30">
              <w:rPr>
                <w:sz w:val="14"/>
                <w:u w:val="single"/>
                <w:lang w:val="en-GB"/>
              </w:rPr>
              <w:t xml:space="preserve">if not designed properly, the innovation and technologies may be harmful if </w:t>
            </w:r>
            <w:r w:rsidR="000374E3">
              <w:rPr>
                <w:sz w:val="14"/>
                <w:u w:val="single"/>
                <w:lang w:val="en-GB"/>
              </w:rPr>
              <w:t xml:space="preserve">they </w:t>
            </w:r>
            <w:proofErr w:type="spellStart"/>
            <w:r w:rsidRPr="005F5F30">
              <w:rPr>
                <w:sz w:val="14"/>
                <w:u w:val="single"/>
                <w:lang w:val="en-GB"/>
              </w:rPr>
              <w:t>inc</w:t>
            </w:r>
            <w:r w:rsidR="000374E3">
              <w:rPr>
                <w:sz w:val="14"/>
                <w:u w:val="single"/>
                <w:lang w:val="en-GB"/>
              </w:rPr>
              <w:t>fertilisers</w:t>
            </w:r>
            <w:r w:rsidRPr="005F5F30">
              <w:rPr>
                <w:sz w:val="14"/>
                <w:u w:val="single"/>
                <w:lang w:val="en-GB"/>
              </w:rPr>
              <w:t>izers</w:t>
            </w:r>
            <w:proofErr w:type="spellEnd"/>
            <w:r w:rsidRPr="005F5F30">
              <w:rPr>
                <w:sz w:val="14"/>
                <w:u w:val="single"/>
                <w:lang w:val="en-GB"/>
              </w:rPr>
              <w:t>, genetically modified organisms, antibiotics and pesticides</w:t>
            </w:r>
            <w:r>
              <w:rPr>
                <w:sz w:val="14"/>
                <w:lang w:val="en-GB"/>
              </w:rPr>
              <w:t>.</w:t>
            </w:r>
          </w:p>
        </w:tc>
      </w:tr>
      <w:tr w:rsidR="00487FC2" w:rsidRPr="001F2CBB" w14:paraId="4BCB8AD5" w14:textId="77777777" w:rsidTr="006E235B">
        <w:trPr>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3657209C" w14:textId="53B609A9" w:rsidR="00487FC2" w:rsidRPr="001F2CBB" w:rsidRDefault="00487FC2" w:rsidP="00D610E4">
            <w:pPr>
              <w:rPr>
                <w:b w:val="0"/>
                <w:sz w:val="16"/>
                <w:lang w:val="en-GB"/>
              </w:rPr>
            </w:pPr>
            <w:r w:rsidRPr="001F2CBB">
              <w:rPr>
                <w:sz w:val="16"/>
                <w:lang w:val="en-GB"/>
              </w:rPr>
              <w:t xml:space="preserve">Support </w:t>
            </w:r>
            <w:r w:rsidR="000374E3">
              <w:rPr>
                <w:sz w:val="16"/>
                <w:lang w:val="en-GB"/>
              </w:rPr>
              <w:t>for</w:t>
            </w:r>
            <w:r w:rsidRPr="001F2CBB">
              <w:rPr>
                <w:sz w:val="16"/>
                <w:lang w:val="en-GB"/>
              </w:rPr>
              <w:t xml:space="preserve"> women's </w:t>
            </w:r>
            <w:r w:rsidR="000374E3">
              <w:rPr>
                <w:sz w:val="16"/>
                <w:lang w:val="en-GB"/>
              </w:rPr>
              <w:t>Empowerment</w:t>
            </w:r>
          </w:p>
          <w:p w14:paraId="478AC887" w14:textId="77777777"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The government has programmes in place that enhance the participation of women and give (non-)financial support to women in agriculture and fisheries, such as:</w:t>
            </w:r>
          </w:p>
          <w:p w14:paraId="323BC44D" w14:textId="77777777" w:rsidR="00487FC2" w:rsidRPr="00487FC2" w:rsidRDefault="00487FC2" w:rsidP="00F250B2">
            <w:pPr>
              <w:numPr>
                <w:ilvl w:val="0"/>
                <w:numId w:val="9"/>
              </w:numPr>
              <w:rPr>
                <w:b w:val="0"/>
                <w:bCs w:val="0"/>
                <w:sz w:val="16"/>
                <w:szCs w:val="18"/>
                <w:shd w:val="clear" w:color="auto" w:fill="FFFFFF"/>
                <w:lang w:val="en-GB"/>
              </w:rPr>
            </w:pPr>
            <w:r w:rsidRPr="00487FC2">
              <w:rPr>
                <w:b w:val="0"/>
                <w:bCs w:val="0"/>
                <w:sz w:val="16"/>
                <w:szCs w:val="18"/>
                <w:shd w:val="clear" w:color="auto" w:fill="FFFFFF"/>
                <w:lang w:val="en-GB"/>
              </w:rPr>
              <w:t>Providing start-up grants, loans or guarantees (designed to help or advice on how best to enter sustainable farming);</w:t>
            </w:r>
          </w:p>
          <w:p w14:paraId="39E68EF9" w14:textId="77777777" w:rsidR="00487FC2" w:rsidRPr="00487FC2" w:rsidRDefault="00487FC2" w:rsidP="00F250B2">
            <w:pPr>
              <w:numPr>
                <w:ilvl w:val="0"/>
                <w:numId w:val="9"/>
              </w:numPr>
              <w:rPr>
                <w:b w:val="0"/>
                <w:bCs w:val="0"/>
                <w:sz w:val="16"/>
                <w:szCs w:val="18"/>
                <w:shd w:val="clear" w:color="auto" w:fill="FFFFFF"/>
                <w:lang w:val="en-GB"/>
              </w:rPr>
            </w:pPr>
            <w:r w:rsidRPr="00487FC2">
              <w:rPr>
                <w:b w:val="0"/>
                <w:bCs w:val="0"/>
                <w:sz w:val="16"/>
                <w:szCs w:val="18"/>
                <w:shd w:val="clear" w:color="auto" w:fill="FFFFFF"/>
                <w:lang w:val="en-GB"/>
              </w:rPr>
              <w:t>Guaranteeing decision-making power in leadership positions;</w:t>
            </w:r>
          </w:p>
          <w:p w14:paraId="5D07A77E" w14:textId="77777777" w:rsidR="00487FC2" w:rsidRPr="00487FC2" w:rsidRDefault="00487FC2" w:rsidP="00F250B2">
            <w:pPr>
              <w:numPr>
                <w:ilvl w:val="0"/>
                <w:numId w:val="9"/>
              </w:numPr>
              <w:rPr>
                <w:b w:val="0"/>
                <w:bCs w:val="0"/>
                <w:sz w:val="16"/>
                <w:szCs w:val="18"/>
                <w:shd w:val="clear" w:color="auto" w:fill="FFFFFF"/>
                <w:lang w:val="en-GB"/>
              </w:rPr>
            </w:pPr>
            <w:r w:rsidRPr="00487FC2">
              <w:rPr>
                <w:b w:val="0"/>
                <w:bCs w:val="0"/>
                <w:sz w:val="16"/>
                <w:szCs w:val="18"/>
                <w:shd w:val="clear" w:color="auto" w:fill="FFFFFF"/>
                <w:lang w:val="en-GB"/>
              </w:rPr>
              <w:t>Providing income support for sustainable technologies and sustainable innovation;</w:t>
            </w:r>
          </w:p>
          <w:p w14:paraId="09B18017" w14:textId="77777777" w:rsidR="00487FC2" w:rsidRPr="00487FC2" w:rsidRDefault="00487FC2" w:rsidP="00F250B2">
            <w:pPr>
              <w:numPr>
                <w:ilvl w:val="0"/>
                <w:numId w:val="9"/>
              </w:numPr>
              <w:rPr>
                <w:b w:val="0"/>
                <w:bCs w:val="0"/>
                <w:sz w:val="16"/>
                <w:szCs w:val="18"/>
                <w:shd w:val="clear" w:color="auto" w:fill="FFFFFF"/>
                <w:lang w:val="en-GB"/>
              </w:rPr>
            </w:pPr>
            <w:r w:rsidRPr="00487FC2">
              <w:rPr>
                <w:b w:val="0"/>
                <w:bCs w:val="0"/>
                <w:sz w:val="16"/>
                <w:szCs w:val="18"/>
                <w:shd w:val="clear" w:color="auto" w:fill="FFFFFF"/>
                <w:lang w:val="en-GB"/>
              </w:rPr>
              <w:t>Providing subsidies for land/infrastructure and storage facilities;</w:t>
            </w:r>
          </w:p>
          <w:p w14:paraId="798BBABC" w14:textId="0AD9C1D5" w:rsidR="00487FC2" w:rsidRPr="00487FC2" w:rsidRDefault="00487FC2" w:rsidP="00F250B2">
            <w:pPr>
              <w:numPr>
                <w:ilvl w:val="0"/>
                <w:numId w:val="9"/>
              </w:numPr>
              <w:rPr>
                <w:b w:val="0"/>
                <w:bCs w:val="0"/>
                <w:sz w:val="16"/>
                <w:szCs w:val="18"/>
                <w:shd w:val="clear" w:color="auto" w:fill="FFFFFF"/>
                <w:lang w:val="en-GB"/>
              </w:rPr>
            </w:pPr>
            <w:r w:rsidRPr="00487FC2">
              <w:rPr>
                <w:b w:val="0"/>
                <w:bCs w:val="0"/>
                <w:sz w:val="16"/>
                <w:szCs w:val="18"/>
                <w:shd w:val="clear" w:color="auto" w:fill="FFFFFF"/>
                <w:lang w:val="en-GB"/>
              </w:rPr>
              <w:t>Providing capacity development programmes for female farmers and fishers on sustainable and regenerative practices, and climate change adaptation;</w:t>
            </w:r>
          </w:p>
          <w:p w14:paraId="0087A9F9" w14:textId="77777777" w:rsidR="00487FC2" w:rsidRPr="00487FC2" w:rsidRDefault="00487FC2" w:rsidP="00F250B2">
            <w:pPr>
              <w:numPr>
                <w:ilvl w:val="0"/>
                <w:numId w:val="9"/>
              </w:numPr>
              <w:rPr>
                <w:b w:val="0"/>
                <w:bCs w:val="0"/>
                <w:sz w:val="16"/>
                <w:szCs w:val="18"/>
                <w:shd w:val="clear" w:color="auto" w:fill="FFFFFF"/>
                <w:lang w:val="en-GB"/>
              </w:rPr>
            </w:pPr>
            <w:r w:rsidRPr="00487FC2">
              <w:rPr>
                <w:b w:val="0"/>
                <w:bCs w:val="0"/>
                <w:sz w:val="16"/>
                <w:szCs w:val="18"/>
                <w:shd w:val="clear" w:color="auto" w:fill="FFFFFF"/>
                <w:lang w:val="en-GB"/>
              </w:rPr>
              <w:t>Prioritize female farmers and fishers when it comes to receiving basic payment entitlements from the national/regional reserve;</w:t>
            </w:r>
          </w:p>
          <w:p w14:paraId="6F9069AE" w14:textId="72E65F0F" w:rsidR="00487FC2" w:rsidRPr="00487FC2" w:rsidRDefault="00487FC2" w:rsidP="00F250B2">
            <w:pPr>
              <w:numPr>
                <w:ilvl w:val="0"/>
                <w:numId w:val="9"/>
              </w:numPr>
              <w:rPr>
                <w:b w:val="0"/>
                <w:bCs w:val="0"/>
                <w:sz w:val="16"/>
                <w:szCs w:val="18"/>
                <w:shd w:val="clear" w:color="auto" w:fill="FFFFFF"/>
                <w:lang w:val="en-GB"/>
              </w:rPr>
            </w:pPr>
            <w:r w:rsidRPr="00487FC2">
              <w:rPr>
                <w:b w:val="0"/>
                <w:bCs w:val="0"/>
                <w:sz w:val="16"/>
                <w:szCs w:val="18"/>
                <w:shd w:val="clear" w:color="auto" w:fill="FFFFFF"/>
                <w:lang w:val="en-GB"/>
              </w:rPr>
              <w:t xml:space="preserve">Prioritize female farmers and </w:t>
            </w:r>
            <w:r w:rsidR="000374E3">
              <w:rPr>
                <w:b w:val="0"/>
                <w:bCs w:val="0"/>
                <w:sz w:val="16"/>
                <w:szCs w:val="18"/>
                <w:shd w:val="clear" w:color="auto" w:fill="FFFFFF"/>
                <w:lang w:val="en-GB"/>
              </w:rPr>
              <w:t>fishers’</w:t>
            </w:r>
            <w:r w:rsidRPr="00487FC2">
              <w:rPr>
                <w:b w:val="0"/>
                <w:bCs w:val="0"/>
                <w:sz w:val="16"/>
                <w:szCs w:val="18"/>
                <w:shd w:val="clear" w:color="auto" w:fill="FFFFFF"/>
                <w:lang w:val="en-GB"/>
              </w:rPr>
              <w:t xml:space="preserve"> access to local, national and international markets;</w:t>
            </w:r>
          </w:p>
          <w:p w14:paraId="12332935" w14:textId="77777777" w:rsidR="00487FC2" w:rsidRPr="00487FC2" w:rsidRDefault="00487FC2" w:rsidP="00F250B2">
            <w:pPr>
              <w:numPr>
                <w:ilvl w:val="0"/>
                <w:numId w:val="9"/>
              </w:numPr>
              <w:rPr>
                <w:b w:val="0"/>
                <w:bCs w:val="0"/>
                <w:sz w:val="16"/>
                <w:szCs w:val="18"/>
                <w:shd w:val="clear" w:color="auto" w:fill="FFFFFF"/>
                <w:lang w:val="en-GB"/>
              </w:rPr>
            </w:pPr>
            <w:r w:rsidRPr="00487FC2">
              <w:rPr>
                <w:b w:val="0"/>
                <w:bCs w:val="0"/>
                <w:sz w:val="16"/>
                <w:szCs w:val="18"/>
                <w:shd w:val="clear" w:color="auto" w:fill="FFFFFF"/>
                <w:lang w:val="en-GB"/>
              </w:rPr>
              <w:t>Recognising and securing legitimate tenure right holders and their rights with customary tenure systems that exercise self-governance of land, forests, fisheries and/or water.</w:t>
            </w:r>
          </w:p>
          <w:p w14:paraId="4FC091F9" w14:textId="77777777" w:rsidR="00487FC2" w:rsidRPr="00487FC2" w:rsidRDefault="00487FC2" w:rsidP="00D610E4">
            <w:pPr>
              <w:rPr>
                <w:b w:val="0"/>
                <w:bCs w:val="0"/>
                <w:sz w:val="16"/>
                <w:szCs w:val="18"/>
                <w:shd w:val="clear" w:color="auto" w:fill="FFFFFF"/>
                <w:lang w:val="en-GB"/>
              </w:rPr>
            </w:pPr>
            <w:r w:rsidRPr="00487FC2">
              <w:rPr>
                <w:b w:val="0"/>
                <w:bCs w:val="0"/>
                <w:sz w:val="16"/>
                <w:szCs w:val="18"/>
                <w:shd w:val="clear" w:color="auto" w:fill="FFFFFF"/>
                <w:lang w:val="en-GB"/>
              </w:rPr>
              <w:t>Equitable opportunities to earn and learn shall be compatible with safe pregnancy and breastfeeding.</w:t>
            </w:r>
          </w:p>
          <w:p w14:paraId="29ACCE62" w14:textId="77777777" w:rsidR="00487FC2" w:rsidRPr="001F2CBB" w:rsidRDefault="00487FC2" w:rsidP="00D610E4">
            <w:pPr>
              <w:rPr>
                <w:sz w:val="16"/>
                <w:szCs w:val="18"/>
                <w:shd w:val="clear" w:color="auto" w:fill="FFFFFF"/>
                <w:lang w:val="en-GB"/>
              </w:rPr>
            </w:pPr>
          </w:p>
        </w:tc>
        <w:tc>
          <w:tcPr>
            <w:tcW w:w="1003" w:type="dxa"/>
            <w:tcBorders>
              <w:top w:val="nil"/>
              <w:bottom w:val="nil"/>
            </w:tcBorders>
          </w:tcPr>
          <w:p w14:paraId="6C66616B"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555B73CA" wp14:editId="3075E6BF">
                  <wp:extent cx="166977" cy="166977"/>
                  <wp:effectExtent l="76200" t="38100" r="62230" b="62230"/>
                  <wp:docPr id="37" name="Graphic 3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4D9B770" w14:textId="2EB448D9"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SR + EO</w:t>
            </w:r>
          </w:p>
        </w:tc>
        <w:tc>
          <w:tcPr>
            <w:tcW w:w="912" w:type="dxa"/>
            <w:gridSpan w:val="2"/>
            <w:tcBorders>
              <w:top w:val="nil"/>
              <w:bottom w:val="nil"/>
            </w:tcBorders>
          </w:tcPr>
          <w:p w14:paraId="36220979"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68687421" wp14:editId="0A3C15D2">
                  <wp:extent cx="166977" cy="166977"/>
                  <wp:effectExtent l="76200" t="38100" r="62230" b="62230"/>
                  <wp:docPr id="38" name="Graphic 3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43676F5" w14:textId="52D249DD"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SR + EO</w:t>
            </w:r>
          </w:p>
        </w:tc>
        <w:tc>
          <w:tcPr>
            <w:tcW w:w="923" w:type="dxa"/>
            <w:gridSpan w:val="2"/>
            <w:tcBorders>
              <w:top w:val="nil"/>
              <w:bottom w:val="nil"/>
              <w:right w:val="double" w:sz="4" w:space="0" w:color="auto"/>
            </w:tcBorders>
          </w:tcPr>
          <w:p w14:paraId="3E1DC81F"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0095618C" wp14:editId="7DCBEEDA">
                  <wp:extent cx="166977" cy="166977"/>
                  <wp:effectExtent l="76200" t="38100" r="62230" b="62230"/>
                  <wp:docPr id="39" name="Graphic 3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2186366F" w14:textId="179314E5"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SR + EO</w:t>
            </w:r>
          </w:p>
        </w:tc>
        <w:tc>
          <w:tcPr>
            <w:tcW w:w="1096" w:type="dxa"/>
            <w:tcBorders>
              <w:top w:val="nil"/>
              <w:left w:val="double" w:sz="4" w:space="0" w:color="auto"/>
              <w:bottom w:val="nil"/>
            </w:tcBorders>
          </w:tcPr>
          <w:p w14:paraId="13972DD7"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37A649C4" wp14:editId="0168B14F">
                  <wp:extent cx="166977" cy="166977"/>
                  <wp:effectExtent l="76200" t="38100" r="62230" b="62230"/>
                  <wp:docPr id="40" name="Graphic 4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B66AABE" w14:textId="29C64DE0"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SR + EO</w:t>
            </w:r>
          </w:p>
        </w:tc>
        <w:tc>
          <w:tcPr>
            <w:tcW w:w="1134" w:type="dxa"/>
            <w:gridSpan w:val="2"/>
            <w:tcBorders>
              <w:top w:val="nil"/>
              <w:bottom w:val="nil"/>
              <w:right w:val="double" w:sz="4" w:space="0" w:color="auto"/>
            </w:tcBorders>
          </w:tcPr>
          <w:p w14:paraId="2866D3A8"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281552D9" wp14:editId="55181A19">
                  <wp:extent cx="166977" cy="166977"/>
                  <wp:effectExtent l="76200" t="38100" r="62230" b="62230"/>
                  <wp:docPr id="41" name="Graphic 4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89B02F1" w14:textId="0BD2911A"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SR + EO</w:t>
            </w:r>
          </w:p>
        </w:tc>
        <w:tc>
          <w:tcPr>
            <w:tcW w:w="1985" w:type="dxa"/>
            <w:tcBorders>
              <w:top w:val="nil"/>
              <w:left w:val="double" w:sz="4" w:space="0" w:color="auto"/>
              <w:bottom w:val="nil"/>
              <w:right w:val="double" w:sz="4" w:space="0" w:color="auto"/>
            </w:tcBorders>
          </w:tcPr>
          <w:p w14:paraId="29EB87F5" w14:textId="58B310DE" w:rsidR="00487FC2" w:rsidRDefault="00487FC2" w:rsidP="00D610E4">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sz w:val="16"/>
                <w:lang w:val="en-GB"/>
              </w:rPr>
              <w:t>-</w:t>
            </w:r>
          </w:p>
        </w:tc>
      </w:tr>
      <w:tr w:rsidR="00487FC2" w:rsidRPr="001F2CBB" w14:paraId="475C4EFD" w14:textId="77777777" w:rsidTr="006E235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60787C49" w14:textId="12C03E35" w:rsidR="00487FC2" w:rsidRPr="001F2CBB" w:rsidRDefault="00487FC2" w:rsidP="00D610E4">
            <w:pPr>
              <w:rPr>
                <w:b w:val="0"/>
                <w:sz w:val="16"/>
                <w:lang w:val="en-GB"/>
              </w:rPr>
            </w:pPr>
            <w:r w:rsidRPr="001F2CBB">
              <w:rPr>
                <w:sz w:val="16"/>
                <w:lang w:val="en-GB"/>
              </w:rPr>
              <w:lastRenderedPageBreak/>
              <w:t>Support to young generations</w:t>
            </w:r>
          </w:p>
          <w:p w14:paraId="0944E8CB" w14:textId="77777777" w:rsidR="00487FC2" w:rsidRPr="00E747E4" w:rsidRDefault="00487FC2" w:rsidP="00D610E4">
            <w:pPr>
              <w:rPr>
                <w:b w:val="0"/>
                <w:bCs w:val="0"/>
                <w:sz w:val="16"/>
                <w:szCs w:val="18"/>
                <w:shd w:val="clear" w:color="auto" w:fill="FFFFFF"/>
                <w:lang w:val="en-GB"/>
              </w:rPr>
            </w:pPr>
            <w:r w:rsidRPr="00E747E4">
              <w:rPr>
                <w:b w:val="0"/>
                <w:bCs w:val="0"/>
                <w:sz w:val="16"/>
                <w:szCs w:val="18"/>
                <w:shd w:val="clear" w:color="auto" w:fill="FFFFFF"/>
                <w:lang w:val="en-GB"/>
              </w:rPr>
              <w:t>The government has programmes in place that give (non-)financial support to young generations (&lt;40) in sustainable agriculture and fisheries, such as:</w:t>
            </w:r>
          </w:p>
          <w:p w14:paraId="33A37948" w14:textId="77777777" w:rsidR="00487FC2" w:rsidRPr="00E747E4" w:rsidRDefault="00487FC2" w:rsidP="00F250B2">
            <w:pPr>
              <w:numPr>
                <w:ilvl w:val="0"/>
                <w:numId w:val="9"/>
              </w:numPr>
              <w:rPr>
                <w:b w:val="0"/>
                <w:bCs w:val="0"/>
                <w:sz w:val="16"/>
                <w:szCs w:val="18"/>
                <w:shd w:val="clear" w:color="auto" w:fill="FFFFFF"/>
                <w:lang w:val="en-GB"/>
              </w:rPr>
            </w:pPr>
            <w:r w:rsidRPr="00E747E4">
              <w:rPr>
                <w:b w:val="0"/>
                <w:bCs w:val="0"/>
                <w:sz w:val="16"/>
                <w:szCs w:val="18"/>
                <w:shd w:val="clear" w:color="auto" w:fill="FFFFFF"/>
                <w:lang w:val="en-GB"/>
              </w:rPr>
              <w:t>Providing start-up grants, loans or guarantees (designed to help or advice on how best to enter sustainable farming);</w:t>
            </w:r>
          </w:p>
          <w:p w14:paraId="21708837" w14:textId="77777777" w:rsidR="00487FC2" w:rsidRPr="00E747E4" w:rsidRDefault="00487FC2" w:rsidP="00F250B2">
            <w:pPr>
              <w:numPr>
                <w:ilvl w:val="0"/>
                <w:numId w:val="9"/>
              </w:numPr>
              <w:rPr>
                <w:b w:val="0"/>
                <w:bCs w:val="0"/>
                <w:sz w:val="16"/>
                <w:szCs w:val="18"/>
                <w:shd w:val="clear" w:color="auto" w:fill="FFFFFF"/>
                <w:lang w:val="en-GB"/>
              </w:rPr>
            </w:pPr>
            <w:r w:rsidRPr="00E747E4">
              <w:rPr>
                <w:b w:val="0"/>
                <w:bCs w:val="0"/>
                <w:sz w:val="16"/>
                <w:szCs w:val="18"/>
                <w:shd w:val="clear" w:color="auto" w:fill="FFFFFF"/>
                <w:lang w:val="en-GB"/>
              </w:rPr>
              <w:t>Guaranteeing decision-making power in leadership positions;</w:t>
            </w:r>
          </w:p>
          <w:p w14:paraId="75265D46" w14:textId="77777777" w:rsidR="00487FC2" w:rsidRPr="00E747E4" w:rsidRDefault="00487FC2" w:rsidP="00F250B2">
            <w:pPr>
              <w:numPr>
                <w:ilvl w:val="0"/>
                <w:numId w:val="9"/>
              </w:numPr>
              <w:rPr>
                <w:b w:val="0"/>
                <w:bCs w:val="0"/>
                <w:sz w:val="16"/>
                <w:szCs w:val="18"/>
                <w:shd w:val="clear" w:color="auto" w:fill="FFFFFF"/>
                <w:lang w:val="en-GB"/>
              </w:rPr>
            </w:pPr>
            <w:r w:rsidRPr="00E747E4">
              <w:rPr>
                <w:b w:val="0"/>
                <w:bCs w:val="0"/>
                <w:sz w:val="16"/>
                <w:szCs w:val="18"/>
                <w:shd w:val="clear" w:color="auto" w:fill="FFFFFF"/>
                <w:lang w:val="en-GB"/>
              </w:rPr>
              <w:t>Providing income support for sustainable technologies and sustainable innovation ;</w:t>
            </w:r>
          </w:p>
          <w:p w14:paraId="5BD54894" w14:textId="77777777" w:rsidR="00487FC2" w:rsidRPr="00E747E4" w:rsidRDefault="00487FC2" w:rsidP="00F250B2">
            <w:pPr>
              <w:numPr>
                <w:ilvl w:val="0"/>
                <w:numId w:val="9"/>
              </w:numPr>
              <w:rPr>
                <w:b w:val="0"/>
                <w:bCs w:val="0"/>
                <w:sz w:val="16"/>
                <w:szCs w:val="18"/>
                <w:shd w:val="clear" w:color="auto" w:fill="FFFFFF"/>
                <w:lang w:val="en-GB"/>
              </w:rPr>
            </w:pPr>
            <w:r w:rsidRPr="00E747E4">
              <w:rPr>
                <w:b w:val="0"/>
                <w:bCs w:val="0"/>
                <w:sz w:val="16"/>
                <w:szCs w:val="18"/>
                <w:shd w:val="clear" w:color="auto" w:fill="FFFFFF"/>
                <w:lang w:val="en-GB"/>
              </w:rPr>
              <w:t>Providing subsidies for land/infrastructure and storage facilities;</w:t>
            </w:r>
          </w:p>
          <w:p w14:paraId="204E433D" w14:textId="5EEDB3C3" w:rsidR="00487FC2" w:rsidRPr="00E747E4" w:rsidRDefault="00487FC2" w:rsidP="00F250B2">
            <w:pPr>
              <w:numPr>
                <w:ilvl w:val="0"/>
                <w:numId w:val="9"/>
              </w:numPr>
              <w:rPr>
                <w:b w:val="0"/>
                <w:bCs w:val="0"/>
                <w:sz w:val="16"/>
                <w:szCs w:val="18"/>
                <w:shd w:val="clear" w:color="auto" w:fill="FFFFFF"/>
                <w:lang w:val="en-GB"/>
              </w:rPr>
            </w:pPr>
            <w:r w:rsidRPr="00E747E4">
              <w:rPr>
                <w:b w:val="0"/>
                <w:bCs w:val="0"/>
                <w:sz w:val="16"/>
                <w:szCs w:val="18"/>
                <w:shd w:val="clear" w:color="auto" w:fill="FFFFFF"/>
                <w:lang w:val="en-GB"/>
              </w:rPr>
              <w:t>Providing capacity development programmes for young farmers and fishers on sustainable and regenerative practices, and climate change adaptation;</w:t>
            </w:r>
          </w:p>
          <w:p w14:paraId="75763D18" w14:textId="77777777" w:rsidR="00487FC2" w:rsidRPr="00E747E4" w:rsidRDefault="00487FC2" w:rsidP="00F250B2">
            <w:pPr>
              <w:numPr>
                <w:ilvl w:val="0"/>
                <w:numId w:val="9"/>
              </w:numPr>
              <w:rPr>
                <w:b w:val="0"/>
                <w:bCs w:val="0"/>
                <w:sz w:val="16"/>
                <w:szCs w:val="18"/>
                <w:shd w:val="clear" w:color="auto" w:fill="FFFFFF"/>
                <w:lang w:val="en-GB"/>
              </w:rPr>
            </w:pPr>
            <w:r w:rsidRPr="00E747E4">
              <w:rPr>
                <w:b w:val="0"/>
                <w:bCs w:val="0"/>
                <w:sz w:val="16"/>
                <w:szCs w:val="18"/>
                <w:shd w:val="clear" w:color="auto" w:fill="FFFFFF"/>
                <w:lang w:val="en-GB"/>
              </w:rPr>
              <w:t>Prioritize young farmers and fishers when it comes to receiving basic payment entitlements from the national/regional reserve;</w:t>
            </w:r>
          </w:p>
          <w:p w14:paraId="5412BBED" w14:textId="44A3C28D" w:rsidR="00487FC2" w:rsidRPr="00E747E4" w:rsidRDefault="00487FC2" w:rsidP="00F250B2">
            <w:pPr>
              <w:numPr>
                <w:ilvl w:val="0"/>
                <w:numId w:val="9"/>
              </w:numPr>
              <w:rPr>
                <w:b w:val="0"/>
                <w:bCs w:val="0"/>
                <w:sz w:val="16"/>
                <w:szCs w:val="18"/>
                <w:shd w:val="clear" w:color="auto" w:fill="FFFFFF"/>
                <w:lang w:val="en-GB"/>
              </w:rPr>
            </w:pPr>
            <w:r w:rsidRPr="00E747E4">
              <w:rPr>
                <w:b w:val="0"/>
                <w:bCs w:val="0"/>
                <w:sz w:val="16"/>
                <w:szCs w:val="18"/>
                <w:shd w:val="clear" w:color="auto" w:fill="FFFFFF"/>
                <w:lang w:val="en-GB"/>
              </w:rPr>
              <w:t xml:space="preserve">Prioritize young farmers and </w:t>
            </w:r>
            <w:r w:rsidR="000374E3">
              <w:rPr>
                <w:b w:val="0"/>
                <w:bCs w:val="0"/>
                <w:sz w:val="16"/>
                <w:szCs w:val="18"/>
                <w:shd w:val="clear" w:color="auto" w:fill="FFFFFF"/>
                <w:lang w:val="en-GB"/>
              </w:rPr>
              <w:t>fishers’</w:t>
            </w:r>
            <w:r w:rsidRPr="00E747E4">
              <w:rPr>
                <w:b w:val="0"/>
                <w:bCs w:val="0"/>
                <w:sz w:val="16"/>
                <w:szCs w:val="18"/>
                <w:shd w:val="clear" w:color="auto" w:fill="FFFFFF"/>
                <w:lang w:val="en-GB"/>
              </w:rPr>
              <w:t xml:space="preserve"> access to local, national and international markets;</w:t>
            </w:r>
          </w:p>
          <w:p w14:paraId="6DC056D3" w14:textId="77777777" w:rsidR="00487FC2" w:rsidRPr="00E747E4" w:rsidRDefault="00487FC2" w:rsidP="00F250B2">
            <w:pPr>
              <w:numPr>
                <w:ilvl w:val="0"/>
                <w:numId w:val="9"/>
              </w:numPr>
              <w:rPr>
                <w:b w:val="0"/>
                <w:bCs w:val="0"/>
                <w:sz w:val="16"/>
                <w:szCs w:val="18"/>
                <w:shd w:val="clear" w:color="auto" w:fill="FFFFFF"/>
                <w:lang w:val="en-GB"/>
              </w:rPr>
            </w:pPr>
            <w:r w:rsidRPr="00E747E4">
              <w:rPr>
                <w:b w:val="0"/>
                <w:bCs w:val="0"/>
                <w:sz w:val="16"/>
                <w:szCs w:val="18"/>
                <w:shd w:val="clear" w:color="auto" w:fill="FFFFFF"/>
                <w:lang w:val="en-GB"/>
              </w:rPr>
              <w:t>Recognising and securing legitimate tenure right holders and their rights with customary tenure systems that exercise self-governance of land, forests, fisheries and/or water.</w:t>
            </w:r>
          </w:p>
          <w:p w14:paraId="06CFD3CB" w14:textId="77777777" w:rsidR="00487FC2" w:rsidRPr="001F2CBB" w:rsidRDefault="00487FC2" w:rsidP="00D610E4">
            <w:pPr>
              <w:rPr>
                <w:sz w:val="16"/>
                <w:szCs w:val="18"/>
                <w:shd w:val="clear" w:color="auto" w:fill="FFFFFF"/>
                <w:lang w:val="en-GB"/>
              </w:rPr>
            </w:pPr>
          </w:p>
        </w:tc>
        <w:tc>
          <w:tcPr>
            <w:tcW w:w="1003" w:type="dxa"/>
            <w:tcBorders>
              <w:top w:val="nil"/>
              <w:bottom w:val="nil"/>
            </w:tcBorders>
          </w:tcPr>
          <w:p w14:paraId="3FDCCBA1" w14:textId="77777777" w:rsidR="00487FC2"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12" w:type="dxa"/>
            <w:gridSpan w:val="2"/>
            <w:tcBorders>
              <w:top w:val="nil"/>
              <w:bottom w:val="nil"/>
            </w:tcBorders>
          </w:tcPr>
          <w:p w14:paraId="608CEDD8"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5F2FC174" wp14:editId="461D6A10">
                  <wp:extent cx="166977" cy="166977"/>
                  <wp:effectExtent l="76200" t="38100" r="62230" b="62230"/>
                  <wp:docPr id="42" name="Graphic 4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A9C4A85" w14:textId="778E9D83"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923" w:type="dxa"/>
            <w:gridSpan w:val="2"/>
            <w:tcBorders>
              <w:top w:val="nil"/>
              <w:bottom w:val="nil"/>
              <w:right w:val="double" w:sz="4" w:space="0" w:color="auto"/>
            </w:tcBorders>
          </w:tcPr>
          <w:p w14:paraId="717AC95E"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2D1C7ECF" wp14:editId="3939A09E">
                  <wp:extent cx="166977" cy="166977"/>
                  <wp:effectExtent l="76200" t="38100" r="62230" b="62230"/>
                  <wp:docPr id="43" name="Graphic 4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364BD7E" w14:textId="353DA181"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1096" w:type="dxa"/>
            <w:tcBorders>
              <w:top w:val="nil"/>
              <w:left w:val="double" w:sz="4" w:space="0" w:color="auto"/>
              <w:bottom w:val="nil"/>
            </w:tcBorders>
          </w:tcPr>
          <w:p w14:paraId="72D3A9EF"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39E4C8FC" wp14:editId="18FF2ED6">
                  <wp:extent cx="166977" cy="166977"/>
                  <wp:effectExtent l="76200" t="38100" r="62230" b="62230"/>
                  <wp:docPr id="44" name="Graphic 4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0D90FB2" w14:textId="18698F88"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1134" w:type="dxa"/>
            <w:gridSpan w:val="2"/>
            <w:tcBorders>
              <w:top w:val="nil"/>
              <w:bottom w:val="nil"/>
              <w:right w:val="double" w:sz="4" w:space="0" w:color="auto"/>
            </w:tcBorders>
          </w:tcPr>
          <w:p w14:paraId="52E6022B" w14:textId="0CB11757" w:rsidR="00487FC2"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76C38F45" w14:textId="1DCCBFC7" w:rsidR="00487FC2" w:rsidRDefault="00487FC2" w:rsidP="00D610E4">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sz w:val="16"/>
                <w:lang w:val="en-GB"/>
              </w:rPr>
              <w:t>-</w:t>
            </w:r>
          </w:p>
        </w:tc>
      </w:tr>
      <w:tr w:rsidR="00487FC2" w:rsidRPr="001F2CBB" w14:paraId="3A3A7D9F" w14:textId="77777777" w:rsidTr="006E235B">
        <w:trPr>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nil"/>
              <w:right w:val="double" w:sz="4" w:space="0" w:color="auto"/>
            </w:tcBorders>
          </w:tcPr>
          <w:p w14:paraId="65F49CE7" w14:textId="741F22EF" w:rsidR="00487FC2" w:rsidRPr="001F2CBB" w:rsidRDefault="00487FC2" w:rsidP="00D610E4">
            <w:pPr>
              <w:rPr>
                <w:b w:val="0"/>
                <w:sz w:val="16"/>
                <w:lang w:val="en-GB"/>
              </w:rPr>
            </w:pPr>
            <w:r w:rsidRPr="001F2CBB">
              <w:rPr>
                <w:sz w:val="16"/>
                <w:lang w:val="en-GB"/>
              </w:rPr>
              <w:t>Ecosystem restoration and conservation</w:t>
            </w:r>
          </w:p>
          <w:p w14:paraId="74342780" w14:textId="77777777" w:rsidR="00487FC2" w:rsidRPr="00E747E4" w:rsidRDefault="00487FC2" w:rsidP="00D610E4">
            <w:pPr>
              <w:rPr>
                <w:b w:val="0"/>
                <w:bCs w:val="0"/>
                <w:sz w:val="16"/>
                <w:szCs w:val="18"/>
                <w:shd w:val="clear" w:color="auto" w:fill="FFFFFF"/>
                <w:lang w:val="en-GB"/>
              </w:rPr>
            </w:pPr>
            <w:r w:rsidRPr="00E747E4">
              <w:rPr>
                <w:b w:val="0"/>
                <w:bCs w:val="0"/>
                <w:sz w:val="16"/>
                <w:szCs w:val="18"/>
                <w:shd w:val="clear" w:color="auto" w:fill="FFFFFF"/>
                <w:lang w:val="en-GB"/>
              </w:rPr>
              <w:t>The government has programmes in place to conserve and protect biodiversity across:</w:t>
            </w:r>
          </w:p>
          <w:p w14:paraId="0FDC54AF" w14:textId="77777777" w:rsidR="00487FC2" w:rsidRPr="00E747E4" w:rsidRDefault="00487FC2" w:rsidP="00F250B2">
            <w:pPr>
              <w:numPr>
                <w:ilvl w:val="0"/>
                <w:numId w:val="10"/>
              </w:numPr>
              <w:rPr>
                <w:b w:val="0"/>
                <w:bCs w:val="0"/>
                <w:sz w:val="16"/>
                <w:szCs w:val="18"/>
                <w:shd w:val="clear" w:color="auto" w:fill="FFFFFF"/>
                <w:lang w:val="en-GB"/>
              </w:rPr>
            </w:pPr>
            <w:r w:rsidRPr="00E747E4">
              <w:rPr>
                <w:b w:val="0"/>
                <w:bCs w:val="0"/>
                <w:sz w:val="16"/>
                <w:szCs w:val="18"/>
                <w:shd w:val="clear" w:color="auto" w:fill="FFFFFF"/>
                <w:lang w:val="en-GB"/>
              </w:rPr>
              <w:t xml:space="preserve">Lands and forests (zero-expansion policy of new agricultural land, restoring and reforesting degraded land) </w:t>
            </w:r>
          </w:p>
          <w:p w14:paraId="12A988BB" w14:textId="77777777" w:rsidR="00487FC2" w:rsidRPr="00E747E4" w:rsidRDefault="00487FC2" w:rsidP="00F250B2">
            <w:pPr>
              <w:numPr>
                <w:ilvl w:val="0"/>
                <w:numId w:val="10"/>
              </w:numPr>
              <w:rPr>
                <w:b w:val="0"/>
                <w:bCs w:val="0"/>
                <w:sz w:val="16"/>
                <w:szCs w:val="18"/>
                <w:shd w:val="clear" w:color="auto" w:fill="FFFFFF"/>
                <w:lang w:val="en-GB"/>
              </w:rPr>
            </w:pPr>
            <w:r w:rsidRPr="00E747E4">
              <w:rPr>
                <w:b w:val="0"/>
                <w:bCs w:val="0"/>
                <w:sz w:val="16"/>
                <w:szCs w:val="18"/>
                <w:shd w:val="clear" w:color="auto" w:fill="FFFFFF"/>
                <w:lang w:val="en-GB"/>
              </w:rPr>
              <w:t>Waters, oceans and coastal seas (marine protected areas, mangrove forests)</w:t>
            </w:r>
          </w:p>
          <w:p w14:paraId="0CEF2888" w14:textId="121F1B24" w:rsidR="00487FC2" w:rsidRPr="00E747E4" w:rsidRDefault="00487FC2" w:rsidP="00D610E4">
            <w:pPr>
              <w:rPr>
                <w:b w:val="0"/>
                <w:bCs w:val="0"/>
                <w:sz w:val="16"/>
                <w:szCs w:val="18"/>
                <w:shd w:val="clear" w:color="auto" w:fill="FFFFFF"/>
                <w:lang w:val="en-GB"/>
              </w:rPr>
            </w:pPr>
            <w:r w:rsidRPr="00E747E4">
              <w:rPr>
                <w:b w:val="0"/>
                <w:bCs w:val="0"/>
                <w:sz w:val="16"/>
                <w:szCs w:val="18"/>
                <w:shd w:val="clear" w:color="auto" w:fill="FFFFFF"/>
                <w:lang w:val="en-GB"/>
              </w:rPr>
              <w:t>Adopting a "</w:t>
            </w:r>
            <w:r w:rsidR="000374E3">
              <w:rPr>
                <w:b w:val="0"/>
                <w:bCs w:val="0"/>
                <w:sz w:val="16"/>
                <w:szCs w:val="18"/>
                <w:shd w:val="clear" w:color="auto" w:fill="FFFFFF"/>
                <w:lang w:val="en-GB"/>
              </w:rPr>
              <w:t>Half-Earth</w:t>
            </w:r>
            <w:r w:rsidRPr="00E747E4">
              <w:rPr>
                <w:b w:val="0"/>
                <w:bCs w:val="0"/>
                <w:sz w:val="16"/>
                <w:szCs w:val="18"/>
                <w:shd w:val="clear" w:color="auto" w:fill="FFFFFF"/>
                <w:lang w:val="en-GB"/>
              </w:rPr>
              <w:t>" strategy for biodiversity conservation.</w:t>
            </w:r>
          </w:p>
          <w:p w14:paraId="4DF29E88" w14:textId="77777777" w:rsidR="00487FC2" w:rsidRPr="001F2CBB" w:rsidRDefault="00487FC2" w:rsidP="00D610E4">
            <w:pPr>
              <w:rPr>
                <w:sz w:val="16"/>
                <w:szCs w:val="18"/>
                <w:shd w:val="clear" w:color="auto" w:fill="FFFFFF"/>
                <w:lang w:val="en-GB"/>
              </w:rPr>
            </w:pPr>
          </w:p>
        </w:tc>
        <w:tc>
          <w:tcPr>
            <w:tcW w:w="1003" w:type="dxa"/>
            <w:tcBorders>
              <w:top w:val="nil"/>
              <w:bottom w:val="nil"/>
            </w:tcBorders>
          </w:tcPr>
          <w:p w14:paraId="236DD5E7"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53D83DF9" wp14:editId="29CE6CD9">
                  <wp:extent cx="166977" cy="166977"/>
                  <wp:effectExtent l="76200" t="38100" r="62230" b="62230"/>
                  <wp:docPr id="46" name="Graphic 4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D9FB70E" w14:textId="6F32902E" w:rsidR="00487FC2" w:rsidRPr="00B27579"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E60D0B">
              <w:rPr>
                <w:bCs/>
                <w:sz w:val="12"/>
                <w:szCs w:val="18"/>
                <w:lang w:val="en-GB"/>
              </w:rPr>
              <w:t>EO</w:t>
            </w:r>
          </w:p>
        </w:tc>
        <w:tc>
          <w:tcPr>
            <w:tcW w:w="912" w:type="dxa"/>
            <w:gridSpan w:val="2"/>
            <w:tcBorders>
              <w:top w:val="nil"/>
              <w:bottom w:val="nil"/>
            </w:tcBorders>
          </w:tcPr>
          <w:p w14:paraId="03B2934C" w14:textId="77777777" w:rsidR="00487FC2" w:rsidRPr="00B27579"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4"/>
                <w:lang w:val="en-GB"/>
              </w:rPr>
            </w:pPr>
          </w:p>
        </w:tc>
        <w:tc>
          <w:tcPr>
            <w:tcW w:w="923" w:type="dxa"/>
            <w:gridSpan w:val="2"/>
            <w:tcBorders>
              <w:top w:val="nil"/>
              <w:bottom w:val="nil"/>
              <w:right w:val="double" w:sz="4" w:space="0" w:color="auto"/>
            </w:tcBorders>
          </w:tcPr>
          <w:p w14:paraId="24B41AB1"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7BA869DF" wp14:editId="06F295EA">
                  <wp:extent cx="166977" cy="166977"/>
                  <wp:effectExtent l="76200" t="38100" r="62230" b="62230"/>
                  <wp:docPr id="45" name="Graphic 4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05AC56D" w14:textId="2C70BA50" w:rsidR="00487FC2" w:rsidRPr="00B27579"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E60D0B">
              <w:rPr>
                <w:bCs/>
                <w:sz w:val="12"/>
                <w:szCs w:val="18"/>
                <w:lang w:val="en-GB"/>
              </w:rPr>
              <w:t>SR + EO</w:t>
            </w:r>
          </w:p>
        </w:tc>
        <w:tc>
          <w:tcPr>
            <w:tcW w:w="1096" w:type="dxa"/>
            <w:tcBorders>
              <w:top w:val="nil"/>
              <w:left w:val="double" w:sz="4" w:space="0" w:color="auto"/>
              <w:bottom w:val="nil"/>
            </w:tcBorders>
          </w:tcPr>
          <w:p w14:paraId="01D21C44" w14:textId="77777777" w:rsidR="00487FC2"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490E8451" wp14:editId="4CF6EC52">
                  <wp:extent cx="166977" cy="166977"/>
                  <wp:effectExtent l="76200" t="38100" r="62230" b="62230"/>
                  <wp:docPr id="47" name="Graphic 4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8ECA29B" w14:textId="0D07C0F4" w:rsidR="00487FC2" w:rsidRPr="00B27579" w:rsidRDefault="00487FC2" w:rsidP="00072475">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E60D0B">
              <w:rPr>
                <w:bCs/>
                <w:sz w:val="12"/>
                <w:szCs w:val="18"/>
                <w:lang w:val="en-GB"/>
              </w:rPr>
              <w:t>EO</w:t>
            </w:r>
          </w:p>
        </w:tc>
        <w:tc>
          <w:tcPr>
            <w:tcW w:w="1134" w:type="dxa"/>
            <w:gridSpan w:val="2"/>
            <w:tcBorders>
              <w:top w:val="nil"/>
              <w:bottom w:val="nil"/>
              <w:right w:val="double" w:sz="4" w:space="0" w:color="auto"/>
            </w:tcBorders>
          </w:tcPr>
          <w:p w14:paraId="346AF97C" w14:textId="223BBDCA" w:rsidR="00487FC2" w:rsidRPr="00B27579" w:rsidRDefault="00487FC2" w:rsidP="00F250B2">
            <w:pPr>
              <w:jc w:val="center"/>
              <w:cnfStyle w:val="000000000000" w:firstRow="0" w:lastRow="0" w:firstColumn="0" w:lastColumn="0" w:oddVBand="0" w:evenVBand="0" w:oddHBand="0" w:evenHBand="0" w:firstRowFirstColumn="0" w:firstRowLastColumn="0" w:lastRowFirstColumn="0" w:lastRowLastColumn="0"/>
              <w:rPr>
                <w:b/>
                <w:sz w:val="14"/>
                <w:lang w:val="en-GB"/>
              </w:rPr>
            </w:pPr>
          </w:p>
        </w:tc>
        <w:tc>
          <w:tcPr>
            <w:tcW w:w="1985" w:type="dxa"/>
            <w:tcBorders>
              <w:top w:val="nil"/>
              <w:left w:val="double" w:sz="4" w:space="0" w:color="auto"/>
              <w:bottom w:val="nil"/>
              <w:right w:val="double" w:sz="4" w:space="0" w:color="auto"/>
            </w:tcBorders>
          </w:tcPr>
          <w:p w14:paraId="187ACDEB" w14:textId="5CEE1365" w:rsidR="00487FC2" w:rsidRDefault="00487FC2" w:rsidP="00D610E4">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B27579">
              <w:rPr>
                <w:b/>
                <w:sz w:val="14"/>
                <w:lang w:val="en-GB"/>
              </w:rPr>
              <w:t xml:space="preserve">Trade-off (EO): </w:t>
            </w:r>
            <w:r w:rsidRPr="00B27579">
              <w:rPr>
                <w:sz w:val="14"/>
                <w:lang w:val="en-GB"/>
              </w:rPr>
              <w:t>Undernutrition</w:t>
            </w:r>
            <w:r>
              <w:rPr>
                <w:sz w:val="14"/>
                <w:lang w:val="en-GB"/>
              </w:rPr>
              <w:t xml:space="preserve"> – if not designed properly, may be negative for indigenous communities owning the land. </w:t>
            </w:r>
          </w:p>
        </w:tc>
      </w:tr>
      <w:tr w:rsidR="00487FC2" w:rsidRPr="001F2CBB" w14:paraId="615D47EE" w14:textId="77777777" w:rsidTr="006E235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gridSpan w:val="2"/>
            <w:tcBorders>
              <w:top w:val="nil"/>
              <w:bottom w:val="double" w:sz="4" w:space="0" w:color="auto"/>
              <w:right w:val="double" w:sz="4" w:space="0" w:color="auto"/>
            </w:tcBorders>
          </w:tcPr>
          <w:p w14:paraId="13E971A5" w14:textId="27703C2F" w:rsidR="00487FC2" w:rsidRPr="001F2CBB" w:rsidRDefault="00487FC2" w:rsidP="00D610E4">
            <w:pPr>
              <w:rPr>
                <w:b w:val="0"/>
                <w:sz w:val="16"/>
                <w:lang w:val="en-GB"/>
              </w:rPr>
            </w:pPr>
            <w:r w:rsidRPr="001F2CBB">
              <w:rPr>
                <w:sz w:val="16"/>
                <w:lang w:val="en-GB"/>
              </w:rPr>
              <w:t xml:space="preserve">Climate change </w:t>
            </w:r>
            <w:r w:rsidR="000374E3">
              <w:rPr>
                <w:sz w:val="16"/>
                <w:lang w:val="en-GB"/>
              </w:rPr>
              <w:t>impacts</w:t>
            </w:r>
            <w:r w:rsidRPr="001F2CBB">
              <w:rPr>
                <w:sz w:val="16"/>
                <w:lang w:val="en-GB"/>
              </w:rPr>
              <w:t xml:space="preserve"> preparedness</w:t>
            </w:r>
          </w:p>
          <w:p w14:paraId="7DB97CA9" w14:textId="77777777" w:rsidR="00487FC2" w:rsidRPr="00E747E4" w:rsidRDefault="00487FC2" w:rsidP="00D610E4">
            <w:pPr>
              <w:rPr>
                <w:b w:val="0"/>
                <w:bCs w:val="0"/>
                <w:sz w:val="16"/>
                <w:szCs w:val="18"/>
                <w:shd w:val="clear" w:color="auto" w:fill="FFFFFF"/>
                <w:lang w:val="en-GB"/>
              </w:rPr>
            </w:pPr>
            <w:r w:rsidRPr="00E747E4">
              <w:rPr>
                <w:b w:val="0"/>
                <w:bCs w:val="0"/>
                <w:sz w:val="16"/>
                <w:szCs w:val="18"/>
                <w:shd w:val="clear" w:color="auto" w:fill="FFFFFF"/>
                <w:lang w:val="en-GB"/>
              </w:rPr>
              <w:t>The government has programmes in place for climate change impact preparedness that enhance the resilience of food supply chains, such as:</w:t>
            </w:r>
          </w:p>
          <w:p w14:paraId="4FF068AA" w14:textId="77777777" w:rsidR="00487FC2" w:rsidRPr="00E747E4" w:rsidRDefault="00487FC2" w:rsidP="00F250B2">
            <w:pPr>
              <w:numPr>
                <w:ilvl w:val="0"/>
                <w:numId w:val="11"/>
              </w:numPr>
              <w:rPr>
                <w:b w:val="0"/>
                <w:bCs w:val="0"/>
                <w:sz w:val="16"/>
                <w:szCs w:val="18"/>
                <w:shd w:val="clear" w:color="auto" w:fill="FFFFFF"/>
                <w:lang w:val="en-GB"/>
              </w:rPr>
            </w:pPr>
            <w:r w:rsidRPr="00E747E4">
              <w:rPr>
                <w:b w:val="0"/>
                <w:bCs w:val="0"/>
                <w:sz w:val="16"/>
                <w:szCs w:val="18"/>
                <w:shd w:val="clear" w:color="auto" w:fill="FFFFFF"/>
                <w:lang w:val="en-GB"/>
              </w:rPr>
              <w:t>weather insurance for farmers and fishers;</w:t>
            </w:r>
          </w:p>
          <w:p w14:paraId="54EC129B" w14:textId="77777777" w:rsidR="00487FC2" w:rsidRPr="00E747E4" w:rsidRDefault="00487FC2" w:rsidP="00F250B2">
            <w:pPr>
              <w:numPr>
                <w:ilvl w:val="0"/>
                <w:numId w:val="11"/>
              </w:numPr>
              <w:rPr>
                <w:b w:val="0"/>
                <w:bCs w:val="0"/>
                <w:sz w:val="16"/>
                <w:szCs w:val="18"/>
                <w:shd w:val="clear" w:color="auto" w:fill="FFFFFF"/>
                <w:lang w:val="en-GB"/>
              </w:rPr>
            </w:pPr>
            <w:r w:rsidRPr="00E747E4">
              <w:rPr>
                <w:b w:val="0"/>
                <w:bCs w:val="0"/>
                <w:sz w:val="16"/>
                <w:szCs w:val="18"/>
                <w:shd w:val="clear" w:color="auto" w:fill="FFFFFF"/>
                <w:lang w:val="en-GB"/>
              </w:rPr>
              <w:t>interventions to reduce and manage price volatility;</w:t>
            </w:r>
          </w:p>
          <w:p w14:paraId="7F929DC5" w14:textId="77777777" w:rsidR="00487FC2" w:rsidRPr="00E747E4" w:rsidRDefault="00487FC2" w:rsidP="00D610E4">
            <w:pPr>
              <w:rPr>
                <w:b w:val="0"/>
                <w:bCs w:val="0"/>
                <w:sz w:val="16"/>
                <w:szCs w:val="18"/>
                <w:shd w:val="clear" w:color="auto" w:fill="FFFFFF"/>
                <w:lang w:val="en-GB"/>
              </w:rPr>
            </w:pPr>
            <w:r w:rsidRPr="00E747E4">
              <w:rPr>
                <w:b w:val="0"/>
                <w:bCs w:val="0"/>
                <w:sz w:val="16"/>
                <w:szCs w:val="18"/>
                <w:shd w:val="clear" w:color="auto" w:fill="FFFFFF"/>
                <w:lang w:val="en-GB"/>
              </w:rPr>
              <w:t>in case of pests, diseases, weather-related shocks or emergencies.</w:t>
            </w:r>
          </w:p>
          <w:p w14:paraId="36BB8A20" w14:textId="77777777" w:rsidR="00487FC2" w:rsidRPr="001F2CBB" w:rsidRDefault="00487FC2" w:rsidP="00D610E4">
            <w:pPr>
              <w:rPr>
                <w:sz w:val="16"/>
                <w:szCs w:val="18"/>
                <w:shd w:val="clear" w:color="auto" w:fill="FFFFFF"/>
                <w:lang w:val="en-GB"/>
              </w:rPr>
            </w:pPr>
          </w:p>
        </w:tc>
        <w:tc>
          <w:tcPr>
            <w:tcW w:w="1003" w:type="dxa"/>
            <w:tcBorders>
              <w:top w:val="nil"/>
              <w:bottom w:val="double" w:sz="4" w:space="0" w:color="auto"/>
            </w:tcBorders>
          </w:tcPr>
          <w:p w14:paraId="4A03D1B0" w14:textId="77777777" w:rsidR="00487FC2"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12" w:type="dxa"/>
            <w:gridSpan w:val="2"/>
            <w:tcBorders>
              <w:top w:val="nil"/>
              <w:bottom w:val="double" w:sz="4" w:space="0" w:color="auto"/>
            </w:tcBorders>
          </w:tcPr>
          <w:p w14:paraId="72C5AED7" w14:textId="77777777" w:rsidR="00487FC2"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23" w:type="dxa"/>
            <w:gridSpan w:val="2"/>
            <w:tcBorders>
              <w:top w:val="nil"/>
              <w:bottom w:val="double" w:sz="4" w:space="0" w:color="auto"/>
              <w:right w:val="double" w:sz="4" w:space="0" w:color="auto"/>
            </w:tcBorders>
          </w:tcPr>
          <w:p w14:paraId="7D820157"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1628A08D" wp14:editId="2FA408A1">
                  <wp:extent cx="166977" cy="166977"/>
                  <wp:effectExtent l="76200" t="38100" r="62230" b="62230"/>
                  <wp:docPr id="48" name="Graphic 4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D8FEF92" w14:textId="0EC2DA99"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1096" w:type="dxa"/>
            <w:tcBorders>
              <w:top w:val="nil"/>
              <w:left w:val="double" w:sz="4" w:space="0" w:color="auto"/>
              <w:bottom w:val="double" w:sz="4" w:space="0" w:color="auto"/>
            </w:tcBorders>
          </w:tcPr>
          <w:p w14:paraId="42EBE64C" w14:textId="77777777"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5C613108" wp14:editId="17A2E224">
                  <wp:extent cx="166977" cy="166977"/>
                  <wp:effectExtent l="76200" t="38100" r="62230" b="62230"/>
                  <wp:docPr id="49" name="Graphic 4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ABC6DA0" w14:textId="5ECA3793" w:rsidR="00487FC2" w:rsidRDefault="00487FC2" w:rsidP="00072475">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1134" w:type="dxa"/>
            <w:gridSpan w:val="2"/>
            <w:tcBorders>
              <w:top w:val="nil"/>
              <w:bottom w:val="double" w:sz="4" w:space="0" w:color="auto"/>
              <w:right w:val="double" w:sz="4" w:space="0" w:color="auto"/>
            </w:tcBorders>
          </w:tcPr>
          <w:p w14:paraId="08CBCCA0" w14:textId="592710CD" w:rsidR="00487FC2" w:rsidRDefault="00487FC2" w:rsidP="00F250B2">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double" w:sz="4" w:space="0" w:color="auto"/>
              <w:right w:val="double" w:sz="4" w:space="0" w:color="auto"/>
            </w:tcBorders>
          </w:tcPr>
          <w:p w14:paraId="798AEAC4" w14:textId="06F1E430" w:rsidR="00487FC2" w:rsidRDefault="00487FC2" w:rsidP="00D610E4">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sz w:val="16"/>
                <w:lang w:val="en-GB"/>
              </w:rPr>
              <w:t>-</w:t>
            </w:r>
          </w:p>
        </w:tc>
      </w:tr>
    </w:tbl>
    <w:p w14:paraId="17B47B26" w14:textId="77777777" w:rsidR="00943432" w:rsidRDefault="00943432" w:rsidP="00892764">
      <w:pPr>
        <w:ind w:right="113"/>
        <w:rPr>
          <w:b/>
          <w:bCs/>
          <w:color w:val="595959" w:themeColor="text1" w:themeTint="A6"/>
          <w:sz w:val="18"/>
          <w:szCs w:val="18"/>
          <w:shd w:val="clear" w:color="auto" w:fill="FFFFFF"/>
          <w:lang w:val="en-GB"/>
        </w:rPr>
        <w:sectPr w:rsidR="00943432" w:rsidSect="00F250B2">
          <w:pgSz w:w="15840" w:h="12240" w:orient="landscape"/>
          <w:pgMar w:top="1440" w:right="1440" w:bottom="1440" w:left="1440" w:header="708" w:footer="708" w:gutter="0"/>
          <w:cols w:space="708"/>
          <w:docGrid w:linePitch="360"/>
        </w:sectPr>
      </w:pPr>
    </w:p>
    <w:tbl>
      <w:tblPr>
        <w:tblStyle w:val="PlainTable2"/>
        <w:tblW w:w="0" w:type="auto"/>
        <w:tblLook w:val="04A0" w:firstRow="1" w:lastRow="0" w:firstColumn="1" w:lastColumn="0" w:noHBand="0" w:noVBand="1"/>
      </w:tblPr>
      <w:tblGrid>
        <w:gridCol w:w="5882"/>
        <w:gridCol w:w="1003"/>
        <w:gridCol w:w="912"/>
        <w:gridCol w:w="923"/>
        <w:gridCol w:w="1096"/>
        <w:gridCol w:w="1134"/>
        <w:gridCol w:w="1985"/>
      </w:tblGrid>
      <w:tr w:rsidR="00943432" w:rsidRPr="001F2CBB" w14:paraId="0810F03E" w14:textId="77777777" w:rsidTr="00943432">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6885" w:type="dxa"/>
            <w:gridSpan w:val="2"/>
            <w:tcBorders>
              <w:top w:val="double" w:sz="4" w:space="0" w:color="auto"/>
              <w:bottom w:val="double" w:sz="4" w:space="0" w:color="auto"/>
            </w:tcBorders>
            <w:vAlign w:val="center"/>
          </w:tcPr>
          <w:p w14:paraId="0141B300" w14:textId="278F82B6" w:rsidR="00943432" w:rsidRDefault="00943432" w:rsidP="006E235B">
            <w:pPr>
              <w:ind w:left="720"/>
              <w:rPr>
                <w:b w:val="0"/>
                <w:sz w:val="16"/>
                <w:lang w:val="en-GB"/>
              </w:rPr>
            </w:pPr>
            <w:r w:rsidRPr="00892764">
              <w:rPr>
                <w:color w:val="595959" w:themeColor="text1" w:themeTint="A6"/>
                <w:sz w:val="18"/>
                <w:szCs w:val="18"/>
                <w:shd w:val="clear" w:color="auto" w:fill="FFFFFF"/>
                <w:lang w:val="en-GB"/>
              </w:rPr>
              <w:lastRenderedPageBreak/>
              <w:t>Food supply chains</w:t>
            </w:r>
            <w:r>
              <w:rPr>
                <w:color w:val="595959" w:themeColor="text1" w:themeTint="A6"/>
                <w:sz w:val="18"/>
                <w:szCs w:val="18"/>
                <w:shd w:val="clear" w:color="auto" w:fill="FFFFFF"/>
                <w:lang w:val="en-GB"/>
              </w:rPr>
              <w:t xml:space="preserve">: </w:t>
            </w:r>
            <w:r w:rsidRPr="00892764">
              <w:rPr>
                <w:color w:val="595959" w:themeColor="text1" w:themeTint="A6"/>
                <w:sz w:val="18"/>
                <w:szCs w:val="18"/>
                <w:shd w:val="clear" w:color="auto" w:fill="FFFFFF"/>
                <w:lang w:val="en-GB"/>
              </w:rPr>
              <w:t>Food storage, processing, packaging and distribution</w:t>
            </w:r>
          </w:p>
        </w:tc>
        <w:tc>
          <w:tcPr>
            <w:tcW w:w="912" w:type="dxa"/>
            <w:tcBorders>
              <w:top w:val="double" w:sz="4" w:space="0" w:color="auto"/>
              <w:bottom w:val="double" w:sz="4" w:space="0" w:color="auto"/>
            </w:tcBorders>
          </w:tcPr>
          <w:p w14:paraId="507CBFDF" w14:textId="77777777" w:rsidR="00943432" w:rsidRDefault="00943432" w:rsidP="00F250B2">
            <w:pPr>
              <w:jc w:val="center"/>
              <w:cnfStyle w:val="100000000000" w:firstRow="1" w:lastRow="0" w:firstColumn="0" w:lastColumn="0" w:oddVBand="0" w:evenVBand="0" w:oddHBand="0" w:evenHBand="0" w:firstRowFirstColumn="0" w:firstRowLastColumn="0" w:lastRowFirstColumn="0" w:lastRowLastColumn="0"/>
              <w:rPr>
                <w:b w:val="0"/>
                <w:sz w:val="16"/>
                <w:lang w:val="en-GB"/>
              </w:rPr>
            </w:pPr>
          </w:p>
        </w:tc>
        <w:tc>
          <w:tcPr>
            <w:tcW w:w="2019" w:type="dxa"/>
            <w:gridSpan w:val="2"/>
            <w:tcBorders>
              <w:top w:val="double" w:sz="4" w:space="0" w:color="auto"/>
              <w:bottom w:val="double" w:sz="4" w:space="0" w:color="auto"/>
            </w:tcBorders>
          </w:tcPr>
          <w:p w14:paraId="2442DC42" w14:textId="77777777" w:rsidR="00943432" w:rsidRDefault="00943432" w:rsidP="00072475">
            <w:pPr>
              <w:jc w:val="center"/>
              <w:cnfStyle w:val="100000000000" w:firstRow="1" w:lastRow="0" w:firstColumn="0" w:lastColumn="0" w:oddVBand="0" w:evenVBand="0" w:oddHBand="0" w:evenHBand="0" w:firstRowFirstColumn="0" w:firstRowLastColumn="0" w:lastRowFirstColumn="0" w:lastRowLastColumn="0"/>
              <w:rPr>
                <w:b w:val="0"/>
                <w:noProof/>
                <w:sz w:val="16"/>
                <w:lang w:val="en-GB"/>
              </w:rPr>
            </w:pPr>
          </w:p>
        </w:tc>
        <w:tc>
          <w:tcPr>
            <w:tcW w:w="3119" w:type="dxa"/>
            <w:gridSpan w:val="2"/>
            <w:tcBorders>
              <w:top w:val="double" w:sz="4" w:space="0" w:color="auto"/>
              <w:bottom w:val="double" w:sz="4" w:space="0" w:color="auto"/>
              <w:right w:val="nil"/>
            </w:tcBorders>
          </w:tcPr>
          <w:p w14:paraId="46C17E23" w14:textId="77777777" w:rsidR="00943432" w:rsidRDefault="00943432" w:rsidP="00D610E4">
            <w:pPr>
              <w:jc w:val="center"/>
              <w:cnfStyle w:val="100000000000" w:firstRow="1" w:lastRow="0" w:firstColumn="0" w:lastColumn="0" w:oddVBand="0" w:evenVBand="0" w:oddHBand="0" w:evenHBand="0" w:firstRowFirstColumn="0" w:firstRowLastColumn="0" w:lastRowFirstColumn="0" w:lastRowLastColumn="0"/>
              <w:rPr>
                <w:b w:val="0"/>
                <w:sz w:val="16"/>
                <w:lang w:val="en-GB"/>
              </w:rPr>
            </w:pPr>
          </w:p>
        </w:tc>
      </w:tr>
      <w:tr w:rsidR="00487FC2" w:rsidRPr="001F2CBB" w14:paraId="56BFE0FB" w14:textId="77777777" w:rsidTr="009D14D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double" w:sz="4" w:space="0" w:color="auto"/>
              <w:bottom w:val="nil"/>
              <w:right w:val="double" w:sz="4" w:space="0" w:color="auto"/>
            </w:tcBorders>
          </w:tcPr>
          <w:p w14:paraId="0F5EEBF3" w14:textId="40C32438" w:rsidR="00487FC2" w:rsidRPr="00F358D8" w:rsidRDefault="00487FC2" w:rsidP="00F358D8">
            <w:pPr>
              <w:rPr>
                <w:b w:val="0"/>
                <w:bCs w:val="0"/>
                <w:sz w:val="16"/>
                <w:szCs w:val="18"/>
                <w:shd w:val="clear" w:color="auto" w:fill="FFFFFF"/>
                <w:lang w:val="en-GB"/>
              </w:rPr>
            </w:pPr>
            <w:r w:rsidRPr="00F358D8">
              <w:rPr>
                <w:sz w:val="16"/>
                <w:szCs w:val="18"/>
                <w:shd w:val="clear" w:color="auto" w:fill="FFFFFF"/>
                <w:lang w:val="en-GB"/>
              </w:rPr>
              <w:t>Connecting smallholder farmers with territorial markets</w:t>
            </w:r>
          </w:p>
          <w:p w14:paraId="478E77E2" w14:textId="77777777" w:rsidR="00487FC2" w:rsidRPr="00E747E4" w:rsidRDefault="00487FC2" w:rsidP="00F358D8">
            <w:pPr>
              <w:rPr>
                <w:b w:val="0"/>
                <w:bCs w:val="0"/>
                <w:sz w:val="16"/>
                <w:szCs w:val="18"/>
                <w:shd w:val="clear" w:color="auto" w:fill="FFFFFF"/>
                <w:lang w:val="en-GB"/>
              </w:rPr>
            </w:pPr>
            <w:r w:rsidRPr="00E747E4">
              <w:rPr>
                <w:b w:val="0"/>
                <w:bCs w:val="0"/>
                <w:sz w:val="16"/>
                <w:szCs w:val="18"/>
                <w:shd w:val="clear" w:color="auto" w:fill="FFFFFF"/>
                <w:lang w:val="en-GB"/>
              </w:rPr>
              <w:t>The government has programmes in place to guarantee that the local, fresh and diverse production of smallholder/family farmers reaches territorial markets (urban, peri-urban and rural), such as:</w:t>
            </w:r>
          </w:p>
          <w:p w14:paraId="3F99F231" w14:textId="77777777" w:rsidR="00487FC2" w:rsidRPr="00E747E4" w:rsidRDefault="00487FC2" w:rsidP="00F358D8">
            <w:pPr>
              <w:numPr>
                <w:ilvl w:val="0"/>
                <w:numId w:val="12"/>
              </w:numPr>
              <w:rPr>
                <w:b w:val="0"/>
                <w:bCs w:val="0"/>
                <w:sz w:val="16"/>
                <w:szCs w:val="18"/>
                <w:shd w:val="clear" w:color="auto" w:fill="FFFFFF"/>
                <w:lang w:val="en-GB"/>
              </w:rPr>
            </w:pPr>
            <w:r w:rsidRPr="00E747E4">
              <w:rPr>
                <w:b w:val="0"/>
                <w:bCs w:val="0"/>
                <w:sz w:val="16"/>
                <w:szCs w:val="18"/>
                <w:shd w:val="clear" w:color="auto" w:fill="FFFFFF"/>
                <w:lang w:val="en-GB"/>
              </w:rPr>
              <w:t>Investing in railway (</w:t>
            </w:r>
            <w:r w:rsidRPr="00E747E4">
              <w:rPr>
                <w:b w:val="0"/>
                <w:bCs w:val="0"/>
                <w:sz w:val="16"/>
                <w:szCs w:val="18"/>
                <w:u w:val="single"/>
                <w:shd w:val="clear" w:color="auto" w:fill="FFFFFF"/>
                <w:lang w:val="en-GB"/>
              </w:rPr>
              <w:t>preferred</w:t>
            </w:r>
            <w:r w:rsidRPr="00E747E4">
              <w:rPr>
                <w:b w:val="0"/>
                <w:bCs w:val="0"/>
                <w:sz w:val="16"/>
                <w:szCs w:val="18"/>
                <w:shd w:val="clear" w:color="auto" w:fill="FFFFFF"/>
                <w:lang w:val="en-GB"/>
              </w:rPr>
              <w:t>) or road transportation and infrastructure;</w:t>
            </w:r>
          </w:p>
          <w:p w14:paraId="0FED1A85" w14:textId="77777777" w:rsidR="00487FC2" w:rsidRPr="00E747E4" w:rsidRDefault="00487FC2" w:rsidP="00F358D8">
            <w:pPr>
              <w:numPr>
                <w:ilvl w:val="0"/>
                <w:numId w:val="12"/>
              </w:numPr>
              <w:rPr>
                <w:b w:val="0"/>
                <w:bCs w:val="0"/>
                <w:sz w:val="16"/>
                <w:szCs w:val="18"/>
                <w:shd w:val="clear" w:color="auto" w:fill="FFFFFF"/>
                <w:lang w:val="en-GB"/>
              </w:rPr>
            </w:pPr>
            <w:r w:rsidRPr="00E747E4">
              <w:rPr>
                <w:b w:val="0"/>
                <w:bCs w:val="0"/>
                <w:sz w:val="16"/>
                <w:szCs w:val="18"/>
                <w:shd w:val="clear" w:color="auto" w:fill="FFFFFF"/>
                <w:lang w:val="en-GB"/>
              </w:rPr>
              <w:t>Investing in storage facilities to be rented at lower prices to smallholder/family farmers;</w:t>
            </w:r>
          </w:p>
          <w:p w14:paraId="161F1631" w14:textId="77777777" w:rsidR="00487FC2" w:rsidRPr="00E747E4" w:rsidRDefault="00487FC2" w:rsidP="00F358D8">
            <w:pPr>
              <w:numPr>
                <w:ilvl w:val="0"/>
                <w:numId w:val="12"/>
              </w:numPr>
              <w:rPr>
                <w:b w:val="0"/>
                <w:bCs w:val="0"/>
                <w:sz w:val="16"/>
                <w:szCs w:val="18"/>
                <w:shd w:val="clear" w:color="auto" w:fill="FFFFFF"/>
                <w:lang w:val="en-GB"/>
              </w:rPr>
            </w:pPr>
            <w:r w:rsidRPr="00E747E4">
              <w:rPr>
                <w:b w:val="0"/>
                <w:bCs w:val="0"/>
                <w:sz w:val="16"/>
                <w:szCs w:val="18"/>
                <w:shd w:val="clear" w:color="auto" w:fill="FFFFFF"/>
                <w:lang w:val="en-GB"/>
              </w:rPr>
              <w:t xml:space="preserve">Providing grants allocated to the construction of storage facilities in-farm; </w:t>
            </w:r>
          </w:p>
          <w:p w14:paraId="41A32048" w14:textId="366836FB" w:rsidR="00487FC2" w:rsidRPr="00E747E4" w:rsidRDefault="00487FC2" w:rsidP="00F358D8">
            <w:pPr>
              <w:numPr>
                <w:ilvl w:val="0"/>
                <w:numId w:val="12"/>
              </w:numPr>
              <w:rPr>
                <w:b w:val="0"/>
                <w:bCs w:val="0"/>
                <w:sz w:val="16"/>
                <w:szCs w:val="18"/>
                <w:shd w:val="clear" w:color="auto" w:fill="FFFFFF"/>
                <w:lang w:val="en-GB"/>
              </w:rPr>
            </w:pPr>
            <w:r w:rsidRPr="00E747E4">
              <w:rPr>
                <w:b w:val="0"/>
                <w:bCs w:val="0"/>
                <w:sz w:val="16"/>
                <w:szCs w:val="18"/>
                <w:shd w:val="clear" w:color="auto" w:fill="FFFFFF"/>
                <w:lang w:val="en-GB"/>
              </w:rPr>
              <w:t xml:space="preserve">Covering the costs associated </w:t>
            </w:r>
            <w:r w:rsidR="000374E3">
              <w:rPr>
                <w:b w:val="0"/>
                <w:bCs w:val="0"/>
                <w:sz w:val="16"/>
                <w:szCs w:val="18"/>
                <w:shd w:val="clear" w:color="auto" w:fill="FFFFFF"/>
                <w:lang w:val="en-GB"/>
              </w:rPr>
              <w:t>with</w:t>
            </w:r>
            <w:r w:rsidRPr="00E747E4">
              <w:rPr>
                <w:b w:val="0"/>
                <w:bCs w:val="0"/>
                <w:sz w:val="16"/>
                <w:szCs w:val="18"/>
                <w:shd w:val="clear" w:color="auto" w:fill="FFFFFF"/>
                <w:lang w:val="en-GB"/>
              </w:rPr>
              <w:t xml:space="preserve"> hygienic practices for food storage and handling </w:t>
            </w:r>
            <w:r w:rsidR="000374E3">
              <w:rPr>
                <w:b w:val="0"/>
                <w:bCs w:val="0"/>
                <w:sz w:val="16"/>
                <w:szCs w:val="18"/>
                <w:shd w:val="clear" w:color="auto" w:fill="FFFFFF"/>
                <w:lang w:val="en-GB"/>
              </w:rPr>
              <w:t>before</w:t>
            </w:r>
            <w:r w:rsidRPr="00E747E4">
              <w:rPr>
                <w:b w:val="0"/>
                <w:bCs w:val="0"/>
                <w:sz w:val="16"/>
                <w:szCs w:val="18"/>
                <w:shd w:val="clear" w:color="auto" w:fill="FFFFFF"/>
                <w:lang w:val="en-GB"/>
              </w:rPr>
              <w:t xml:space="preserve"> selling;</w:t>
            </w:r>
          </w:p>
          <w:p w14:paraId="2A1A32C3" w14:textId="77777777" w:rsidR="00487FC2" w:rsidRPr="00E747E4" w:rsidRDefault="00487FC2" w:rsidP="00F358D8">
            <w:pPr>
              <w:numPr>
                <w:ilvl w:val="0"/>
                <w:numId w:val="12"/>
              </w:numPr>
              <w:rPr>
                <w:b w:val="0"/>
                <w:bCs w:val="0"/>
                <w:sz w:val="16"/>
                <w:szCs w:val="18"/>
                <w:shd w:val="clear" w:color="auto" w:fill="FFFFFF"/>
                <w:lang w:val="en-GB"/>
              </w:rPr>
            </w:pPr>
            <w:r w:rsidRPr="00E747E4">
              <w:rPr>
                <w:b w:val="0"/>
                <w:bCs w:val="0"/>
                <w:sz w:val="16"/>
                <w:szCs w:val="18"/>
                <w:shd w:val="clear" w:color="auto" w:fill="FFFFFF"/>
                <w:lang w:val="en-GB"/>
              </w:rPr>
              <w:t>Tax exemptions on infrastructure use.</w:t>
            </w:r>
          </w:p>
          <w:p w14:paraId="4A1A3D0E" w14:textId="0EE2CA11" w:rsidR="00487FC2" w:rsidRPr="00E747E4" w:rsidRDefault="00487FC2" w:rsidP="00F358D8">
            <w:pPr>
              <w:rPr>
                <w:b w:val="0"/>
                <w:bCs w:val="0"/>
                <w:sz w:val="16"/>
                <w:szCs w:val="18"/>
                <w:shd w:val="clear" w:color="auto" w:fill="FFFFFF"/>
                <w:lang w:val="en-GB"/>
              </w:rPr>
            </w:pPr>
            <w:r w:rsidRPr="00E747E4">
              <w:rPr>
                <w:b w:val="0"/>
                <w:bCs w:val="0"/>
                <w:sz w:val="16"/>
                <w:szCs w:val="18"/>
                <w:shd w:val="clear" w:color="auto" w:fill="FFFFFF"/>
                <w:lang w:val="en-GB"/>
              </w:rPr>
              <w:t xml:space="preserve">Priority is given to smallholder/family farmers coupled </w:t>
            </w:r>
            <w:r w:rsidR="000374E3">
              <w:rPr>
                <w:b w:val="0"/>
                <w:bCs w:val="0"/>
                <w:sz w:val="16"/>
                <w:szCs w:val="18"/>
                <w:shd w:val="clear" w:color="auto" w:fill="FFFFFF"/>
                <w:lang w:val="en-GB"/>
              </w:rPr>
              <w:t>with</w:t>
            </w:r>
            <w:r w:rsidRPr="00E747E4">
              <w:rPr>
                <w:b w:val="0"/>
                <w:bCs w:val="0"/>
                <w:sz w:val="16"/>
                <w:szCs w:val="18"/>
                <w:shd w:val="clear" w:color="auto" w:fill="FFFFFF"/>
                <w:lang w:val="en-GB"/>
              </w:rPr>
              <w:t xml:space="preserve"> organic farming, agroecology or sustainable agriculture practices.</w:t>
            </w:r>
          </w:p>
          <w:p w14:paraId="27D1D0F6" w14:textId="77777777" w:rsidR="00487FC2" w:rsidRPr="001F2CBB" w:rsidRDefault="00487FC2" w:rsidP="00F358D8">
            <w:pPr>
              <w:rPr>
                <w:b w:val="0"/>
                <w:sz w:val="16"/>
                <w:lang w:val="en-GB"/>
              </w:rPr>
            </w:pPr>
          </w:p>
        </w:tc>
        <w:tc>
          <w:tcPr>
            <w:tcW w:w="1003" w:type="dxa"/>
            <w:tcBorders>
              <w:top w:val="double" w:sz="4" w:space="0" w:color="auto"/>
              <w:bottom w:val="nil"/>
            </w:tcBorders>
          </w:tcPr>
          <w:p w14:paraId="221F493B" w14:textId="77777777"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02E8102F" wp14:editId="1BC19080">
                  <wp:extent cx="166977" cy="166977"/>
                  <wp:effectExtent l="76200" t="38100" r="62230" b="62230"/>
                  <wp:docPr id="50" name="Graphic 5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68C5A15" w14:textId="26002AB9"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912" w:type="dxa"/>
            <w:tcBorders>
              <w:top w:val="double" w:sz="4" w:space="0" w:color="auto"/>
              <w:bottom w:val="nil"/>
            </w:tcBorders>
          </w:tcPr>
          <w:p w14:paraId="6BD14588" w14:textId="77777777"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0BBCCA14" wp14:editId="64A10694">
                  <wp:extent cx="166977" cy="166977"/>
                  <wp:effectExtent l="76200" t="38100" r="62230" b="62230"/>
                  <wp:docPr id="51" name="Graphic 5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168B4C4" w14:textId="6F73C190"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923" w:type="dxa"/>
            <w:tcBorders>
              <w:top w:val="double" w:sz="4" w:space="0" w:color="auto"/>
              <w:bottom w:val="nil"/>
              <w:right w:val="double" w:sz="4" w:space="0" w:color="auto"/>
            </w:tcBorders>
          </w:tcPr>
          <w:p w14:paraId="10864724" w14:textId="77777777"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36C9DCFD" wp14:editId="792FAF12">
                  <wp:extent cx="166977" cy="166977"/>
                  <wp:effectExtent l="76200" t="38100" r="62230" b="62230"/>
                  <wp:docPr id="52" name="Graphic 5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8EB9493" w14:textId="46D5A0A8"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double" w:sz="4" w:space="0" w:color="auto"/>
              <w:left w:val="double" w:sz="4" w:space="0" w:color="auto"/>
              <w:bottom w:val="nil"/>
            </w:tcBorders>
          </w:tcPr>
          <w:p w14:paraId="355C4B96" w14:textId="77777777"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32FDB866" wp14:editId="4A97E204">
                  <wp:extent cx="166977" cy="166977"/>
                  <wp:effectExtent l="76200" t="38100" r="62230" b="62230"/>
                  <wp:docPr id="53" name="Graphic 5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0AFAF48" w14:textId="514A0FDB"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134" w:type="dxa"/>
            <w:tcBorders>
              <w:top w:val="double" w:sz="4" w:space="0" w:color="auto"/>
              <w:bottom w:val="nil"/>
              <w:right w:val="double" w:sz="4" w:space="0" w:color="auto"/>
            </w:tcBorders>
          </w:tcPr>
          <w:p w14:paraId="5EE43BDD" w14:textId="77777777"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double" w:sz="4" w:space="0" w:color="auto"/>
              <w:left w:val="double" w:sz="4" w:space="0" w:color="auto"/>
              <w:bottom w:val="nil"/>
              <w:right w:val="double" w:sz="4" w:space="0" w:color="auto"/>
            </w:tcBorders>
          </w:tcPr>
          <w:p w14:paraId="74D97DE6" w14:textId="4A3141AF"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F358D8">
              <w:rPr>
                <w:b/>
                <w:bCs/>
                <w:sz w:val="14"/>
                <w:lang w:val="en-GB"/>
              </w:rPr>
              <w:t>Trade-off (EO):</w:t>
            </w:r>
            <w:r w:rsidRPr="00B27579">
              <w:rPr>
                <w:sz w:val="14"/>
                <w:lang w:val="en-GB"/>
              </w:rPr>
              <w:t xml:space="preserve"> </w:t>
            </w:r>
            <w:r>
              <w:rPr>
                <w:sz w:val="14"/>
                <w:lang w:val="en-GB"/>
              </w:rPr>
              <w:t xml:space="preserve">Environmental sustainability – </w:t>
            </w:r>
            <w:r w:rsidRPr="005F5F30">
              <w:rPr>
                <w:sz w:val="14"/>
                <w:u w:val="single"/>
                <w:lang w:val="en-GB"/>
              </w:rPr>
              <w:t>if the infrastructure supported increases</w:t>
            </w:r>
            <w:r w:rsidR="000374E3">
              <w:rPr>
                <w:sz w:val="14"/>
                <w:u w:val="single"/>
                <w:lang w:val="en-GB"/>
              </w:rPr>
              <w:t>,</w:t>
            </w:r>
            <w:r w:rsidRPr="005F5F30">
              <w:rPr>
                <w:sz w:val="14"/>
                <w:u w:val="single"/>
                <w:lang w:val="en-GB"/>
              </w:rPr>
              <w:t xml:space="preserve"> the use of roads or </w:t>
            </w:r>
            <w:r w:rsidR="000374E3">
              <w:rPr>
                <w:sz w:val="14"/>
                <w:u w:val="single"/>
                <w:lang w:val="en-GB"/>
              </w:rPr>
              <w:t>aeroplanes</w:t>
            </w:r>
            <w:r w:rsidRPr="005F5F30">
              <w:rPr>
                <w:sz w:val="14"/>
                <w:u w:val="single"/>
                <w:lang w:val="en-GB"/>
              </w:rPr>
              <w:t xml:space="preserve"> will be harmful </w:t>
            </w:r>
            <w:r w:rsidR="000374E3">
              <w:rPr>
                <w:sz w:val="14"/>
                <w:u w:val="single"/>
                <w:lang w:val="en-GB"/>
              </w:rPr>
              <w:t>to</w:t>
            </w:r>
            <w:r w:rsidRPr="005F5F30">
              <w:rPr>
                <w:sz w:val="14"/>
                <w:u w:val="single"/>
                <w:lang w:val="en-GB"/>
              </w:rPr>
              <w:t xml:space="preserve"> the environment. Train infrastructure should be </w:t>
            </w:r>
            <w:r w:rsidR="000374E3">
              <w:rPr>
                <w:sz w:val="14"/>
                <w:u w:val="single"/>
                <w:lang w:val="en-GB"/>
              </w:rPr>
              <w:t>prioritised</w:t>
            </w:r>
            <w:r w:rsidRPr="005F5F30">
              <w:rPr>
                <w:sz w:val="14"/>
                <w:u w:val="single"/>
                <w:lang w:val="en-GB"/>
              </w:rPr>
              <w:t>.</w:t>
            </w:r>
          </w:p>
        </w:tc>
      </w:tr>
      <w:tr w:rsidR="00487FC2" w:rsidRPr="001F2CBB" w14:paraId="2CFF896C" w14:textId="77777777" w:rsidTr="00E747E4">
        <w:trPr>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nil"/>
              <w:right w:val="double" w:sz="4" w:space="0" w:color="auto"/>
            </w:tcBorders>
          </w:tcPr>
          <w:p w14:paraId="6BA5103C" w14:textId="195153E9" w:rsidR="00487FC2" w:rsidRPr="001F2CBB" w:rsidRDefault="00487FC2" w:rsidP="00F358D8">
            <w:pPr>
              <w:rPr>
                <w:b w:val="0"/>
                <w:sz w:val="16"/>
                <w:szCs w:val="18"/>
                <w:shd w:val="clear" w:color="auto" w:fill="FFFFFF"/>
                <w:lang w:val="en-GB"/>
              </w:rPr>
            </w:pPr>
            <w:r w:rsidRPr="001F2CBB">
              <w:rPr>
                <w:sz w:val="16"/>
                <w:szCs w:val="18"/>
                <w:shd w:val="clear" w:color="auto" w:fill="FFFFFF"/>
                <w:lang w:val="en-GB"/>
              </w:rPr>
              <w:t xml:space="preserve">Support for start-ups and </w:t>
            </w:r>
            <w:r>
              <w:rPr>
                <w:sz w:val="16"/>
                <w:szCs w:val="18"/>
                <w:shd w:val="clear" w:color="auto" w:fill="FFFFFF"/>
                <w:lang w:val="en-GB"/>
              </w:rPr>
              <w:t>s</w:t>
            </w:r>
            <w:r w:rsidRPr="00920BC1">
              <w:rPr>
                <w:sz w:val="16"/>
                <w:szCs w:val="18"/>
                <w:shd w:val="clear" w:color="auto" w:fill="FFFFFF"/>
                <w:lang w:val="en-GB"/>
              </w:rPr>
              <w:t>mall and medium-sized enterprises</w:t>
            </w:r>
            <w:r w:rsidRPr="001F2CBB">
              <w:rPr>
                <w:sz w:val="16"/>
                <w:szCs w:val="18"/>
                <w:shd w:val="clear" w:color="auto" w:fill="FFFFFF"/>
                <w:lang w:val="en-GB"/>
              </w:rPr>
              <w:t xml:space="preserve"> producing more sustainable and healthier foods</w:t>
            </w:r>
          </w:p>
          <w:p w14:paraId="366CB8F2" w14:textId="681FCF26" w:rsidR="00487FC2" w:rsidRPr="00E747E4" w:rsidRDefault="00487FC2" w:rsidP="00F358D8">
            <w:pPr>
              <w:rPr>
                <w:b w:val="0"/>
                <w:bCs w:val="0"/>
                <w:sz w:val="16"/>
                <w:szCs w:val="18"/>
                <w:shd w:val="clear" w:color="auto" w:fill="FFFFFF"/>
                <w:lang w:val="en-GB"/>
              </w:rPr>
            </w:pPr>
            <w:r w:rsidRPr="00E747E4">
              <w:rPr>
                <w:b w:val="0"/>
                <w:bCs w:val="0"/>
                <w:sz w:val="16"/>
                <w:szCs w:val="18"/>
                <w:shd w:val="clear" w:color="auto" w:fill="FFFFFF"/>
                <w:lang w:val="en-GB"/>
              </w:rPr>
              <w:t xml:space="preserve">The government provides (and if already in place, makes good use of) investment funds for start-ups, </w:t>
            </w:r>
            <w:r w:rsidR="000374E3">
              <w:rPr>
                <w:b w:val="0"/>
                <w:bCs w:val="0"/>
                <w:sz w:val="16"/>
                <w:szCs w:val="18"/>
                <w:shd w:val="clear" w:color="auto" w:fill="FFFFFF"/>
                <w:lang w:val="en-GB"/>
              </w:rPr>
              <w:t xml:space="preserve">and </w:t>
            </w:r>
            <w:r w:rsidRPr="00E747E4">
              <w:rPr>
                <w:b w:val="0"/>
                <w:bCs w:val="0"/>
                <w:sz w:val="16"/>
                <w:szCs w:val="18"/>
                <w:shd w:val="clear" w:color="auto" w:fill="FFFFFF"/>
                <w:lang w:val="en-GB"/>
              </w:rPr>
              <w:t xml:space="preserve">small- and medium-sized food businesses that store, process, package and/or handle healthier and more sustainable foods. A fixed amount of the funding is addressed to employment generation in rural areas and distant locations. </w:t>
            </w:r>
          </w:p>
          <w:p w14:paraId="23869380" w14:textId="77777777" w:rsidR="00487FC2" w:rsidRPr="001F2CBB" w:rsidRDefault="00487FC2" w:rsidP="00F358D8">
            <w:pPr>
              <w:rPr>
                <w:b w:val="0"/>
                <w:sz w:val="16"/>
                <w:lang w:val="en-GB"/>
              </w:rPr>
            </w:pPr>
          </w:p>
        </w:tc>
        <w:tc>
          <w:tcPr>
            <w:tcW w:w="1003" w:type="dxa"/>
            <w:tcBorders>
              <w:top w:val="nil"/>
              <w:bottom w:val="nil"/>
            </w:tcBorders>
          </w:tcPr>
          <w:p w14:paraId="214F2957" w14:textId="77777777"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76A71CFE" wp14:editId="04104146">
                  <wp:extent cx="166977" cy="166977"/>
                  <wp:effectExtent l="76200" t="38100" r="62230" b="62230"/>
                  <wp:docPr id="54" name="Graphic 5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D68EFFA" w14:textId="78244879"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912" w:type="dxa"/>
            <w:tcBorders>
              <w:top w:val="nil"/>
              <w:bottom w:val="nil"/>
            </w:tcBorders>
          </w:tcPr>
          <w:p w14:paraId="7EA4DDC9" w14:textId="77777777"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6BA63100" wp14:editId="61B2ABDC">
                  <wp:extent cx="166977" cy="166977"/>
                  <wp:effectExtent l="76200" t="38100" r="62230" b="62230"/>
                  <wp:docPr id="55" name="Graphic 5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DCB12E0" w14:textId="15083D4C"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923" w:type="dxa"/>
            <w:tcBorders>
              <w:top w:val="nil"/>
              <w:bottom w:val="nil"/>
              <w:right w:val="double" w:sz="4" w:space="0" w:color="auto"/>
            </w:tcBorders>
          </w:tcPr>
          <w:p w14:paraId="1E77EF44" w14:textId="77777777"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21BD472B" wp14:editId="7560036D">
                  <wp:extent cx="166977" cy="166977"/>
                  <wp:effectExtent l="76200" t="38100" r="62230" b="62230"/>
                  <wp:docPr id="56" name="Graphic 5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29FF909" w14:textId="7F705F62"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nil"/>
            </w:tcBorders>
          </w:tcPr>
          <w:p w14:paraId="5E21AA0E" w14:textId="77777777"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p>
        </w:tc>
        <w:tc>
          <w:tcPr>
            <w:tcW w:w="1134" w:type="dxa"/>
            <w:tcBorders>
              <w:top w:val="nil"/>
              <w:bottom w:val="nil"/>
              <w:right w:val="double" w:sz="4" w:space="0" w:color="auto"/>
            </w:tcBorders>
          </w:tcPr>
          <w:p w14:paraId="4C85C87B" w14:textId="77777777"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4368F804" w14:textId="477E359A"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sz w:val="16"/>
                <w:szCs w:val="18"/>
                <w:shd w:val="clear" w:color="auto" w:fill="FFFFFF"/>
                <w:lang w:val="en-GB"/>
              </w:rPr>
              <w:t>-</w:t>
            </w:r>
          </w:p>
        </w:tc>
      </w:tr>
      <w:tr w:rsidR="00487FC2" w:rsidRPr="001F2CBB" w14:paraId="589D8A91" w14:textId="77777777" w:rsidTr="00E747E4">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nil"/>
              <w:right w:val="double" w:sz="4" w:space="0" w:color="auto"/>
            </w:tcBorders>
          </w:tcPr>
          <w:p w14:paraId="03FFEC2B" w14:textId="1990C32F" w:rsidR="00487FC2" w:rsidRPr="001F2CBB" w:rsidRDefault="00487FC2" w:rsidP="00F358D8">
            <w:pPr>
              <w:rPr>
                <w:b w:val="0"/>
                <w:sz w:val="16"/>
                <w:szCs w:val="18"/>
                <w:shd w:val="clear" w:color="auto" w:fill="FFFFFF"/>
                <w:lang w:val="en-GB"/>
              </w:rPr>
            </w:pPr>
            <w:r w:rsidRPr="001F2CBB">
              <w:rPr>
                <w:sz w:val="16"/>
                <w:szCs w:val="18"/>
                <w:shd w:val="clear" w:color="auto" w:fill="FFFFFF"/>
                <w:lang w:val="en-GB"/>
              </w:rPr>
              <w:t>Evidence-based use of fortification programmes</w:t>
            </w:r>
          </w:p>
          <w:p w14:paraId="0C13CF58" w14:textId="5EB1B8E1" w:rsidR="00487FC2" w:rsidRPr="00E747E4" w:rsidRDefault="00487FC2" w:rsidP="00F358D8">
            <w:pPr>
              <w:rPr>
                <w:b w:val="0"/>
                <w:bCs w:val="0"/>
                <w:sz w:val="16"/>
                <w:szCs w:val="18"/>
                <w:shd w:val="clear" w:color="auto" w:fill="FFFFFF"/>
                <w:lang w:val="en-GB"/>
              </w:rPr>
            </w:pPr>
            <w:r w:rsidRPr="00E747E4">
              <w:rPr>
                <w:b w:val="0"/>
                <w:bCs w:val="0"/>
                <w:sz w:val="16"/>
                <w:szCs w:val="18"/>
                <w:shd w:val="clear" w:color="auto" w:fill="FFFFFF"/>
                <w:lang w:val="en-GB"/>
              </w:rPr>
              <w:t>The government has implemented a plan to prevent micronutrient deficiencies among the population, according to a hierarchy scheme in which priority will be given to the promotion of healthier and more sustainable foods as part of a diversified diet. The plan establishes clear evidence-based criteria according to national guidelines (and food security programmes, if any) to justify the use of either:</w:t>
            </w:r>
          </w:p>
          <w:p w14:paraId="6F060C67" w14:textId="53A77AE3" w:rsidR="00487FC2" w:rsidRPr="00E747E4" w:rsidRDefault="00487FC2" w:rsidP="00F358D8">
            <w:pPr>
              <w:numPr>
                <w:ilvl w:val="0"/>
                <w:numId w:val="13"/>
              </w:numPr>
              <w:rPr>
                <w:b w:val="0"/>
                <w:bCs w:val="0"/>
                <w:sz w:val="16"/>
                <w:szCs w:val="18"/>
                <w:shd w:val="clear" w:color="auto" w:fill="FFFFFF"/>
                <w:lang w:val="en-GB"/>
              </w:rPr>
            </w:pPr>
            <w:r w:rsidRPr="00E747E4">
              <w:rPr>
                <w:b w:val="0"/>
                <w:bCs w:val="0"/>
                <w:sz w:val="16"/>
                <w:szCs w:val="18"/>
                <w:shd w:val="clear" w:color="auto" w:fill="FFFFFF"/>
                <w:lang w:val="en-GB"/>
              </w:rPr>
              <w:t xml:space="preserve">Mandatory large-scale food fortification programmes to increase </w:t>
            </w:r>
            <w:r w:rsidR="000374E3">
              <w:rPr>
                <w:b w:val="0"/>
                <w:bCs w:val="0"/>
                <w:sz w:val="16"/>
                <w:szCs w:val="18"/>
                <w:shd w:val="clear" w:color="auto" w:fill="FFFFFF"/>
                <w:lang w:val="en-GB"/>
              </w:rPr>
              <w:t xml:space="preserve">the </w:t>
            </w:r>
            <w:r w:rsidRPr="00E747E4">
              <w:rPr>
                <w:b w:val="0"/>
                <w:bCs w:val="0"/>
                <w:sz w:val="16"/>
                <w:szCs w:val="18"/>
                <w:shd w:val="clear" w:color="auto" w:fill="FFFFFF"/>
                <w:lang w:val="en-GB"/>
              </w:rPr>
              <w:t xml:space="preserve">availability of nutrients (e.g. iron, folate, zinc) </w:t>
            </w:r>
            <w:r w:rsidRPr="00E747E4">
              <w:rPr>
                <w:b w:val="0"/>
                <w:bCs w:val="0"/>
                <w:sz w:val="16"/>
                <w:szCs w:val="18"/>
                <w:u w:val="single"/>
                <w:shd w:val="clear" w:color="auto" w:fill="FFFFFF"/>
                <w:lang w:val="en-GB"/>
              </w:rPr>
              <w:t xml:space="preserve">in healthier and more sustainable foods </w:t>
            </w:r>
            <w:r w:rsidRPr="00E747E4">
              <w:rPr>
                <w:b w:val="0"/>
                <w:bCs w:val="0"/>
                <w:sz w:val="16"/>
                <w:szCs w:val="18"/>
                <w:shd w:val="clear" w:color="auto" w:fill="FFFFFF"/>
                <w:lang w:val="en-GB"/>
              </w:rPr>
              <w:t xml:space="preserve">available to all population groups; </w:t>
            </w:r>
          </w:p>
          <w:p w14:paraId="5616B66A" w14:textId="630E7590" w:rsidR="00487FC2" w:rsidRPr="00E747E4" w:rsidRDefault="00487FC2" w:rsidP="00F358D8">
            <w:pPr>
              <w:numPr>
                <w:ilvl w:val="0"/>
                <w:numId w:val="13"/>
              </w:numPr>
              <w:rPr>
                <w:b w:val="0"/>
                <w:bCs w:val="0"/>
                <w:sz w:val="16"/>
                <w:szCs w:val="18"/>
                <w:shd w:val="clear" w:color="auto" w:fill="FFFFFF"/>
                <w:lang w:val="en-GB"/>
              </w:rPr>
            </w:pPr>
            <w:r w:rsidRPr="00E747E4">
              <w:rPr>
                <w:b w:val="0"/>
                <w:bCs w:val="0"/>
                <w:sz w:val="16"/>
                <w:szCs w:val="18"/>
                <w:shd w:val="clear" w:color="auto" w:fill="FFFFFF"/>
                <w:lang w:val="en-GB"/>
              </w:rPr>
              <w:t xml:space="preserve">The distribution of </w:t>
            </w:r>
            <w:r w:rsidRPr="00E747E4">
              <w:rPr>
                <w:b w:val="0"/>
                <w:bCs w:val="0"/>
                <w:sz w:val="16"/>
                <w:szCs w:val="18"/>
                <w:u w:val="single"/>
                <w:shd w:val="clear" w:color="auto" w:fill="FFFFFF"/>
                <w:lang w:val="en-GB"/>
              </w:rPr>
              <w:t>healthier and more sustainable</w:t>
            </w:r>
            <w:r w:rsidRPr="00E747E4">
              <w:rPr>
                <w:b w:val="0"/>
                <w:bCs w:val="0"/>
                <w:sz w:val="16"/>
                <w:szCs w:val="18"/>
                <w:shd w:val="clear" w:color="auto" w:fill="FFFFFF"/>
                <w:lang w:val="en-GB"/>
              </w:rPr>
              <w:t xml:space="preserve"> micronutrient-fortified foods targeted at specific population groups;</w:t>
            </w:r>
          </w:p>
          <w:p w14:paraId="4060E908" w14:textId="3CC10FBF" w:rsidR="00487FC2" w:rsidRPr="00E747E4" w:rsidRDefault="00487FC2" w:rsidP="00F358D8">
            <w:pPr>
              <w:numPr>
                <w:ilvl w:val="0"/>
                <w:numId w:val="13"/>
              </w:numPr>
              <w:rPr>
                <w:b w:val="0"/>
                <w:bCs w:val="0"/>
                <w:sz w:val="16"/>
                <w:szCs w:val="18"/>
                <w:shd w:val="clear" w:color="auto" w:fill="FFFFFF"/>
                <w:lang w:val="en-GB"/>
              </w:rPr>
            </w:pPr>
            <w:r w:rsidRPr="00E747E4">
              <w:rPr>
                <w:b w:val="0"/>
                <w:bCs w:val="0"/>
                <w:sz w:val="16"/>
                <w:szCs w:val="18"/>
                <w:shd w:val="clear" w:color="auto" w:fill="FFFFFF"/>
                <w:lang w:val="en-GB"/>
              </w:rPr>
              <w:t>Supplements targeted at population groups severely affected.</w:t>
            </w:r>
          </w:p>
          <w:p w14:paraId="74A411EC" w14:textId="77777777" w:rsidR="00487FC2" w:rsidRPr="001F2CBB" w:rsidRDefault="00487FC2" w:rsidP="00F358D8">
            <w:pPr>
              <w:rPr>
                <w:b w:val="0"/>
                <w:sz w:val="16"/>
                <w:lang w:val="en-GB"/>
              </w:rPr>
            </w:pPr>
          </w:p>
        </w:tc>
        <w:tc>
          <w:tcPr>
            <w:tcW w:w="1003" w:type="dxa"/>
            <w:tcBorders>
              <w:top w:val="nil"/>
              <w:bottom w:val="nil"/>
            </w:tcBorders>
          </w:tcPr>
          <w:p w14:paraId="22FD4F2F" w14:textId="77777777"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4C7E827B" wp14:editId="2C6087EB">
                  <wp:extent cx="166977" cy="166977"/>
                  <wp:effectExtent l="76200" t="38100" r="62230" b="62230"/>
                  <wp:docPr id="57" name="Graphic 5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A3A559E" w14:textId="6AD3700D"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SR + EO</w:t>
            </w:r>
          </w:p>
        </w:tc>
        <w:tc>
          <w:tcPr>
            <w:tcW w:w="912" w:type="dxa"/>
            <w:tcBorders>
              <w:top w:val="nil"/>
              <w:bottom w:val="nil"/>
            </w:tcBorders>
          </w:tcPr>
          <w:p w14:paraId="0E4B170B" w14:textId="77777777"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63F106D1" wp14:editId="309F5AAA">
                  <wp:extent cx="166977" cy="166977"/>
                  <wp:effectExtent l="76200" t="38100" r="62230" b="62230"/>
                  <wp:docPr id="58" name="Graphic 5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AF33343" w14:textId="5512F8EE"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923" w:type="dxa"/>
            <w:tcBorders>
              <w:top w:val="nil"/>
              <w:bottom w:val="nil"/>
              <w:right w:val="double" w:sz="4" w:space="0" w:color="auto"/>
            </w:tcBorders>
          </w:tcPr>
          <w:p w14:paraId="5F027944" w14:textId="77777777"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p>
        </w:tc>
        <w:tc>
          <w:tcPr>
            <w:tcW w:w="1096" w:type="dxa"/>
            <w:tcBorders>
              <w:top w:val="nil"/>
              <w:left w:val="double" w:sz="4" w:space="0" w:color="auto"/>
              <w:bottom w:val="nil"/>
            </w:tcBorders>
          </w:tcPr>
          <w:p w14:paraId="6C660452" w14:textId="77777777"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1B8ADEF0" wp14:editId="39976C03">
                  <wp:extent cx="166977" cy="166977"/>
                  <wp:effectExtent l="76200" t="38100" r="62230" b="62230"/>
                  <wp:docPr id="59" name="Graphic 5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CF2FD24" w14:textId="7F6B5E70"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w:t>
            </w:r>
          </w:p>
        </w:tc>
        <w:tc>
          <w:tcPr>
            <w:tcW w:w="1134" w:type="dxa"/>
            <w:tcBorders>
              <w:top w:val="nil"/>
              <w:bottom w:val="nil"/>
              <w:right w:val="double" w:sz="4" w:space="0" w:color="auto"/>
            </w:tcBorders>
          </w:tcPr>
          <w:p w14:paraId="10E64D4F" w14:textId="77777777"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6E3093A8" w14:textId="4FDB3DFE" w:rsidR="00487FC2" w:rsidRDefault="00487FC2" w:rsidP="00F358D8">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B27579">
              <w:rPr>
                <w:b/>
                <w:sz w:val="14"/>
                <w:lang w:val="en-GB"/>
              </w:rPr>
              <w:t xml:space="preserve">Trade-off (EO): </w:t>
            </w:r>
            <w:r>
              <w:rPr>
                <w:sz w:val="14"/>
                <w:lang w:val="en-GB"/>
              </w:rPr>
              <w:t xml:space="preserve">Obesity/NCDs – </w:t>
            </w:r>
            <w:r w:rsidRPr="005F5F30">
              <w:rPr>
                <w:sz w:val="14"/>
                <w:u w:val="single"/>
                <w:lang w:val="en-GB"/>
              </w:rPr>
              <w:t>Some fortified products are unhealthy, ultra-processed foods.</w:t>
            </w:r>
          </w:p>
        </w:tc>
      </w:tr>
      <w:tr w:rsidR="00487FC2" w:rsidRPr="001F2CBB" w14:paraId="491D0E64" w14:textId="77777777" w:rsidTr="009D14D5">
        <w:trPr>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double" w:sz="4" w:space="0" w:color="auto"/>
              <w:right w:val="double" w:sz="4" w:space="0" w:color="auto"/>
            </w:tcBorders>
          </w:tcPr>
          <w:p w14:paraId="60D8C0A8" w14:textId="619CA98E" w:rsidR="00487FC2" w:rsidRPr="001F2CBB" w:rsidRDefault="00487FC2" w:rsidP="00F358D8">
            <w:pPr>
              <w:rPr>
                <w:b w:val="0"/>
                <w:sz w:val="16"/>
                <w:szCs w:val="18"/>
                <w:shd w:val="clear" w:color="auto" w:fill="FFFFFF"/>
                <w:lang w:val="en-GB"/>
              </w:rPr>
            </w:pPr>
            <w:r w:rsidRPr="001F2CBB">
              <w:rPr>
                <w:sz w:val="16"/>
                <w:szCs w:val="18"/>
                <w:shd w:val="clear" w:color="auto" w:fill="FFFFFF"/>
                <w:lang w:val="en-GB"/>
              </w:rPr>
              <w:t>Environmental impact measures</w:t>
            </w:r>
          </w:p>
          <w:p w14:paraId="7663C452" w14:textId="1D088365" w:rsidR="00487FC2" w:rsidRPr="00E747E4" w:rsidRDefault="00487FC2" w:rsidP="00F358D8">
            <w:pPr>
              <w:rPr>
                <w:b w:val="0"/>
                <w:bCs w:val="0"/>
                <w:sz w:val="16"/>
                <w:szCs w:val="18"/>
                <w:shd w:val="clear" w:color="auto" w:fill="FFFFFF"/>
                <w:lang w:val="en-GB"/>
              </w:rPr>
            </w:pPr>
            <w:r w:rsidRPr="00E747E4">
              <w:rPr>
                <w:b w:val="0"/>
                <w:bCs w:val="0"/>
                <w:sz w:val="16"/>
                <w:szCs w:val="18"/>
                <w:shd w:val="clear" w:color="auto" w:fill="FFFFFF"/>
                <w:lang w:val="en-GB"/>
              </w:rPr>
              <w:t xml:space="preserve">The government requires the </w:t>
            </w:r>
            <w:r w:rsidR="000374E3">
              <w:rPr>
                <w:b w:val="0"/>
                <w:bCs w:val="0"/>
                <w:sz w:val="16"/>
                <w:szCs w:val="18"/>
                <w:shd w:val="clear" w:color="auto" w:fill="FFFFFF"/>
                <w:lang w:val="en-GB"/>
              </w:rPr>
              <w:t>food-producing</w:t>
            </w:r>
            <w:r w:rsidRPr="00E747E4">
              <w:rPr>
                <w:b w:val="0"/>
                <w:bCs w:val="0"/>
                <w:sz w:val="16"/>
                <w:szCs w:val="18"/>
                <w:shd w:val="clear" w:color="auto" w:fill="FFFFFF"/>
                <w:lang w:val="en-GB"/>
              </w:rPr>
              <w:t xml:space="preserve"> companies to measure the environmental impact of individual food and drink products by calculating in a </w:t>
            </w:r>
            <w:r w:rsidR="000374E3">
              <w:rPr>
                <w:b w:val="0"/>
                <w:bCs w:val="0"/>
                <w:sz w:val="16"/>
                <w:szCs w:val="18"/>
                <w:shd w:val="clear" w:color="auto" w:fill="FFFFFF"/>
                <w:lang w:val="en-GB"/>
              </w:rPr>
              <w:t>standardised</w:t>
            </w:r>
            <w:r w:rsidRPr="00E747E4">
              <w:rPr>
                <w:b w:val="0"/>
                <w:bCs w:val="0"/>
                <w:sz w:val="16"/>
                <w:szCs w:val="18"/>
                <w:shd w:val="clear" w:color="auto" w:fill="FFFFFF"/>
                <w:lang w:val="en-GB"/>
              </w:rPr>
              <w:t xml:space="preserve"> way an eco-score (e.g. life</w:t>
            </w:r>
            <w:r w:rsidR="00E747E4">
              <w:rPr>
                <w:b w:val="0"/>
                <w:bCs w:val="0"/>
                <w:sz w:val="16"/>
                <w:szCs w:val="18"/>
                <w:shd w:val="clear" w:color="auto" w:fill="FFFFFF"/>
                <w:lang w:val="en-GB"/>
              </w:rPr>
              <w:t>-</w:t>
            </w:r>
            <w:r w:rsidRPr="00E747E4">
              <w:rPr>
                <w:b w:val="0"/>
                <w:bCs w:val="0"/>
                <w:sz w:val="16"/>
                <w:szCs w:val="18"/>
                <w:shd w:val="clear" w:color="auto" w:fill="FFFFFF"/>
                <w:lang w:val="en-GB"/>
              </w:rPr>
              <w:t>cycle analysis, full environmental footprint) for the environmental impact.</w:t>
            </w:r>
          </w:p>
          <w:p w14:paraId="6E861907" w14:textId="77777777" w:rsidR="00487FC2" w:rsidRPr="001F2CBB" w:rsidRDefault="00487FC2" w:rsidP="00F358D8">
            <w:pPr>
              <w:rPr>
                <w:b w:val="0"/>
                <w:sz w:val="16"/>
                <w:lang w:val="en-GB"/>
              </w:rPr>
            </w:pPr>
          </w:p>
        </w:tc>
        <w:tc>
          <w:tcPr>
            <w:tcW w:w="1003" w:type="dxa"/>
            <w:tcBorders>
              <w:top w:val="nil"/>
              <w:bottom w:val="double" w:sz="4" w:space="0" w:color="auto"/>
            </w:tcBorders>
          </w:tcPr>
          <w:p w14:paraId="726BBDE9" w14:textId="77777777"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912" w:type="dxa"/>
            <w:tcBorders>
              <w:top w:val="nil"/>
              <w:bottom w:val="double" w:sz="4" w:space="0" w:color="auto"/>
            </w:tcBorders>
          </w:tcPr>
          <w:p w14:paraId="53E4ACC9" w14:textId="77777777"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5EAE1E46" wp14:editId="58CC5DB6">
                  <wp:extent cx="166977" cy="166977"/>
                  <wp:effectExtent l="76200" t="38100" r="62230" b="62230"/>
                  <wp:docPr id="60" name="Graphic 6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2A61780D" w14:textId="6BDD79DB"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923" w:type="dxa"/>
            <w:tcBorders>
              <w:top w:val="nil"/>
              <w:bottom w:val="double" w:sz="4" w:space="0" w:color="auto"/>
              <w:right w:val="double" w:sz="4" w:space="0" w:color="auto"/>
            </w:tcBorders>
          </w:tcPr>
          <w:p w14:paraId="3333F9BE" w14:textId="77777777"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71FAFDBE" wp14:editId="44E55DE1">
                  <wp:extent cx="166977" cy="166977"/>
                  <wp:effectExtent l="76200" t="38100" r="62230" b="62230"/>
                  <wp:docPr id="61" name="Graphic 6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8474D7B" w14:textId="36BC2B7F"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double" w:sz="4" w:space="0" w:color="auto"/>
            </w:tcBorders>
          </w:tcPr>
          <w:p w14:paraId="627461D1" w14:textId="77777777"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p>
        </w:tc>
        <w:tc>
          <w:tcPr>
            <w:tcW w:w="1134" w:type="dxa"/>
            <w:tcBorders>
              <w:top w:val="nil"/>
              <w:bottom w:val="double" w:sz="4" w:space="0" w:color="auto"/>
              <w:right w:val="double" w:sz="4" w:space="0" w:color="auto"/>
            </w:tcBorders>
          </w:tcPr>
          <w:p w14:paraId="25D96BC4" w14:textId="77777777"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nil"/>
              <w:left w:val="double" w:sz="4" w:space="0" w:color="auto"/>
              <w:bottom w:val="double" w:sz="4" w:space="0" w:color="auto"/>
              <w:right w:val="double" w:sz="4" w:space="0" w:color="auto"/>
            </w:tcBorders>
          </w:tcPr>
          <w:p w14:paraId="28E62C71" w14:textId="76A734E5"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sz w:val="14"/>
                <w:lang w:val="en-GB"/>
              </w:rPr>
            </w:pPr>
            <w:r w:rsidRPr="00B27579">
              <w:rPr>
                <w:b/>
                <w:sz w:val="14"/>
                <w:lang w:val="en-GB"/>
              </w:rPr>
              <w:t>Trade-off</w:t>
            </w:r>
            <w:r>
              <w:rPr>
                <w:b/>
                <w:sz w:val="14"/>
                <w:lang w:val="en-GB"/>
              </w:rPr>
              <w:t>s</w:t>
            </w:r>
            <w:r w:rsidRPr="00B27579">
              <w:rPr>
                <w:b/>
                <w:sz w:val="14"/>
                <w:lang w:val="en-GB"/>
              </w:rPr>
              <w:t xml:space="preserve"> (EO): </w:t>
            </w:r>
            <w:r>
              <w:rPr>
                <w:sz w:val="14"/>
                <w:lang w:val="en-GB"/>
              </w:rPr>
              <w:t>All outcomes – (</w:t>
            </w:r>
            <w:r w:rsidRPr="004E242F">
              <w:rPr>
                <w:sz w:val="14"/>
                <w:lang w:val="en-GB"/>
              </w:rPr>
              <w:t xml:space="preserve">a) May increase </w:t>
            </w:r>
            <w:r w:rsidR="000374E3">
              <w:rPr>
                <w:sz w:val="14"/>
                <w:lang w:val="en-GB"/>
              </w:rPr>
              <w:t xml:space="preserve">the </w:t>
            </w:r>
            <w:r>
              <w:rPr>
                <w:sz w:val="14"/>
                <w:lang w:val="en-GB"/>
              </w:rPr>
              <w:t xml:space="preserve">final </w:t>
            </w:r>
            <w:r w:rsidRPr="004E242F">
              <w:rPr>
                <w:sz w:val="14"/>
                <w:lang w:val="en-GB"/>
              </w:rPr>
              <w:t xml:space="preserve">product price. (b) </w:t>
            </w:r>
            <w:r w:rsidR="000374E3">
              <w:rPr>
                <w:sz w:val="14"/>
                <w:lang w:val="en-GB"/>
              </w:rPr>
              <w:t>It would</w:t>
            </w:r>
            <w:r w:rsidRPr="004E242F">
              <w:rPr>
                <w:sz w:val="14"/>
                <w:lang w:val="en-GB"/>
              </w:rPr>
              <w:t xml:space="preserve"> only be applicable for processed foods</w:t>
            </w:r>
            <w:r>
              <w:rPr>
                <w:sz w:val="14"/>
                <w:lang w:val="en-GB"/>
              </w:rPr>
              <w:t>,</w:t>
            </w:r>
            <w:r w:rsidRPr="004E242F">
              <w:rPr>
                <w:sz w:val="14"/>
                <w:lang w:val="en-GB"/>
              </w:rPr>
              <w:t xml:space="preserve"> </w:t>
            </w:r>
            <w:r>
              <w:rPr>
                <w:sz w:val="14"/>
                <w:lang w:val="en-GB"/>
              </w:rPr>
              <w:t xml:space="preserve">not fresh ones </w:t>
            </w:r>
            <w:r w:rsidRPr="004E242F">
              <w:rPr>
                <w:sz w:val="14"/>
                <w:lang w:val="en-GB"/>
              </w:rPr>
              <w:t>(c) The environmental impact a</w:t>
            </w:r>
            <w:r>
              <w:rPr>
                <w:sz w:val="14"/>
                <w:lang w:val="en-GB"/>
              </w:rPr>
              <w:t xml:space="preserve">ssessment will never be perfect, given the numerous </w:t>
            </w:r>
            <w:r w:rsidRPr="004E242F">
              <w:rPr>
                <w:sz w:val="14"/>
                <w:lang w:val="en-GB"/>
              </w:rPr>
              <w:t xml:space="preserve">variables </w:t>
            </w:r>
            <w:r>
              <w:rPr>
                <w:sz w:val="14"/>
                <w:lang w:val="en-GB"/>
              </w:rPr>
              <w:t>to consider</w:t>
            </w:r>
            <w:r w:rsidRPr="004E242F">
              <w:rPr>
                <w:sz w:val="14"/>
                <w:lang w:val="en-GB"/>
              </w:rPr>
              <w:t xml:space="preserve"> (with different hierarchies according to the context)</w:t>
            </w:r>
            <w:r>
              <w:rPr>
                <w:sz w:val="14"/>
                <w:lang w:val="en-GB"/>
              </w:rPr>
              <w:t>.</w:t>
            </w:r>
          </w:p>
          <w:p w14:paraId="2107F3B4" w14:textId="77777777" w:rsidR="00487FC2" w:rsidRDefault="00487FC2" w:rsidP="00F358D8">
            <w:pPr>
              <w:jc w:val="center"/>
              <w:cnfStyle w:val="000000000000" w:firstRow="0" w:lastRow="0" w:firstColumn="0" w:lastColumn="0" w:oddVBand="0" w:evenVBand="0" w:oddHBand="0" w:evenHBand="0" w:firstRowFirstColumn="0" w:firstRowLastColumn="0" w:lastRowFirstColumn="0" w:lastRowLastColumn="0"/>
              <w:rPr>
                <w:b/>
                <w:sz w:val="16"/>
                <w:lang w:val="en-GB"/>
              </w:rPr>
            </w:pPr>
          </w:p>
        </w:tc>
      </w:tr>
    </w:tbl>
    <w:p w14:paraId="504A11A8" w14:textId="77777777" w:rsidR="00943432" w:rsidRDefault="00943432" w:rsidP="00892764">
      <w:pPr>
        <w:ind w:right="113"/>
        <w:rPr>
          <w:b/>
          <w:bCs/>
          <w:color w:val="595959" w:themeColor="text1" w:themeTint="A6"/>
          <w:sz w:val="18"/>
          <w:szCs w:val="18"/>
          <w:shd w:val="clear" w:color="auto" w:fill="FFFFFF"/>
          <w:lang w:val="en-GB"/>
        </w:rPr>
        <w:sectPr w:rsidR="00943432" w:rsidSect="00F250B2">
          <w:pgSz w:w="15840" w:h="12240" w:orient="landscape"/>
          <w:pgMar w:top="1440" w:right="1440" w:bottom="1440" w:left="1440" w:header="708" w:footer="708" w:gutter="0"/>
          <w:cols w:space="708"/>
          <w:docGrid w:linePitch="360"/>
        </w:sectPr>
      </w:pPr>
    </w:p>
    <w:tbl>
      <w:tblPr>
        <w:tblStyle w:val="PlainTable2"/>
        <w:tblW w:w="0" w:type="auto"/>
        <w:tblLook w:val="04A0" w:firstRow="1" w:lastRow="0" w:firstColumn="1" w:lastColumn="0" w:noHBand="0" w:noVBand="1"/>
      </w:tblPr>
      <w:tblGrid>
        <w:gridCol w:w="5882"/>
        <w:gridCol w:w="1003"/>
        <w:gridCol w:w="912"/>
        <w:gridCol w:w="923"/>
        <w:gridCol w:w="1096"/>
        <w:gridCol w:w="1134"/>
        <w:gridCol w:w="1985"/>
      </w:tblGrid>
      <w:tr w:rsidR="00943432" w:rsidRPr="001F2CBB" w14:paraId="15443FAB" w14:textId="77777777" w:rsidTr="00943432">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6885" w:type="dxa"/>
            <w:gridSpan w:val="2"/>
            <w:tcBorders>
              <w:top w:val="double" w:sz="4" w:space="0" w:color="auto"/>
              <w:bottom w:val="double" w:sz="4" w:space="0" w:color="auto"/>
            </w:tcBorders>
            <w:vAlign w:val="center"/>
          </w:tcPr>
          <w:p w14:paraId="42770414" w14:textId="74D2FC81" w:rsidR="00943432" w:rsidRDefault="00943432" w:rsidP="00943432">
            <w:pPr>
              <w:ind w:left="720"/>
              <w:rPr>
                <w:b w:val="0"/>
                <w:sz w:val="16"/>
                <w:lang w:val="en-GB"/>
              </w:rPr>
            </w:pPr>
            <w:r w:rsidRPr="00892764">
              <w:rPr>
                <w:color w:val="595959" w:themeColor="text1" w:themeTint="A6"/>
                <w:sz w:val="18"/>
                <w:szCs w:val="18"/>
                <w:shd w:val="clear" w:color="auto" w:fill="FFFFFF"/>
                <w:lang w:val="en-GB"/>
              </w:rPr>
              <w:lastRenderedPageBreak/>
              <w:t>Food supply chains</w:t>
            </w:r>
            <w:r>
              <w:rPr>
                <w:color w:val="595959" w:themeColor="text1" w:themeTint="A6"/>
                <w:sz w:val="18"/>
                <w:szCs w:val="18"/>
                <w:shd w:val="clear" w:color="auto" w:fill="FFFFFF"/>
                <w:lang w:val="en-GB"/>
              </w:rPr>
              <w:t xml:space="preserve">: </w:t>
            </w:r>
            <w:r w:rsidRPr="00892764">
              <w:rPr>
                <w:color w:val="595959" w:themeColor="text1" w:themeTint="A6"/>
                <w:sz w:val="18"/>
                <w:szCs w:val="18"/>
                <w:shd w:val="clear" w:color="auto" w:fill="FFFFFF"/>
                <w:lang w:val="en-GB"/>
              </w:rPr>
              <w:t>Food loss and waste</w:t>
            </w:r>
          </w:p>
        </w:tc>
        <w:tc>
          <w:tcPr>
            <w:tcW w:w="912" w:type="dxa"/>
            <w:tcBorders>
              <w:top w:val="double" w:sz="4" w:space="0" w:color="auto"/>
              <w:bottom w:val="double" w:sz="4" w:space="0" w:color="auto"/>
            </w:tcBorders>
          </w:tcPr>
          <w:p w14:paraId="6AE45019" w14:textId="77777777" w:rsidR="00943432" w:rsidRDefault="00943432" w:rsidP="00F358D8">
            <w:pPr>
              <w:jc w:val="center"/>
              <w:cnfStyle w:val="100000000000" w:firstRow="1" w:lastRow="0" w:firstColumn="0" w:lastColumn="0" w:oddVBand="0" w:evenVBand="0" w:oddHBand="0" w:evenHBand="0" w:firstRowFirstColumn="0" w:firstRowLastColumn="0" w:lastRowFirstColumn="0" w:lastRowLastColumn="0"/>
              <w:rPr>
                <w:b w:val="0"/>
                <w:noProof/>
                <w:sz w:val="16"/>
                <w:lang w:val="en-GB"/>
              </w:rPr>
            </w:pPr>
          </w:p>
        </w:tc>
        <w:tc>
          <w:tcPr>
            <w:tcW w:w="2019" w:type="dxa"/>
            <w:gridSpan w:val="2"/>
            <w:tcBorders>
              <w:top w:val="double" w:sz="4" w:space="0" w:color="auto"/>
              <w:bottom w:val="double" w:sz="4" w:space="0" w:color="auto"/>
            </w:tcBorders>
          </w:tcPr>
          <w:p w14:paraId="192791DA" w14:textId="77777777" w:rsidR="00943432" w:rsidRDefault="00943432" w:rsidP="00F358D8">
            <w:pPr>
              <w:jc w:val="center"/>
              <w:cnfStyle w:val="100000000000" w:firstRow="1" w:lastRow="0" w:firstColumn="0" w:lastColumn="0" w:oddVBand="0" w:evenVBand="0" w:oddHBand="0" w:evenHBand="0" w:firstRowFirstColumn="0" w:firstRowLastColumn="0" w:lastRowFirstColumn="0" w:lastRowLastColumn="0"/>
              <w:rPr>
                <w:b w:val="0"/>
                <w:noProof/>
                <w:sz w:val="16"/>
                <w:lang w:val="en-GB"/>
              </w:rPr>
            </w:pPr>
          </w:p>
        </w:tc>
        <w:tc>
          <w:tcPr>
            <w:tcW w:w="3119" w:type="dxa"/>
            <w:gridSpan w:val="2"/>
            <w:tcBorders>
              <w:top w:val="double" w:sz="4" w:space="0" w:color="auto"/>
              <w:bottom w:val="double" w:sz="4" w:space="0" w:color="auto"/>
              <w:right w:val="nil"/>
            </w:tcBorders>
          </w:tcPr>
          <w:p w14:paraId="5E4B9948" w14:textId="77777777" w:rsidR="00943432" w:rsidRPr="00B27579" w:rsidRDefault="00943432" w:rsidP="00F358D8">
            <w:pPr>
              <w:jc w:val="center"/>
              <w:cnfStyle w:val="100000000000" w:firstRow="1" w:lastRow="0" w:firstColumn="0" w:lastColumn="0" w:oddVBand="0" w:evenVBand="0" w:oddHBand="0" w:evenHBand="0" w:firstRowFirstColumn="0" w:firstRowLastColumn="0" w:lastRowFirstColumn="0" w:lastRowLastColumn="0"/>
              <w:rPr>
                <w:b w:val="0"/>
                <w:sz w:val="14"/>
                <w:lang w:val="en-GB"/>
              </w:rPr>
            </w:pPr>
          </w:p>
        </w:tc>
      </w:tr>
      <w:tr w:rsidR="00487FC2" w:rsidRPr="001F2CBB" w14:paraId="6A228CE5" w14:textId="77777777" w:rsidTr="009D14D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double" w:sz="4" w:space="0" w:color="auto"/>
              <w:bottom w:val="nil"/>
              <w:right w:val="double" w:sz="4" w:space="0" w:color="auto"/>
            </w:tcBorders>
          </w:tcPr>
          <w:p w14:paraId="0218D013" w14:textId="6CD28263" w:rsidR="00487FC2" w:rsidRPr="00155E3A" w:rsidRDefault="00487FC2" w:rsidP="00155E3A">
            <w:pPr>
              <w:rPr>
                <w:b w:val="0"/>
                <w:bCs w:val="0"/>
                <w:sz w:val="16"/>
                <w:szCs w:val="18"/>
                <w:shd w:val="clear" w:color="auto" w:fill="FFFFFF"/>
                <w:lang w:val="en-GB"/>
              </w:rPr>
            </w:pPr>
            <w:r w:rsidRPr="00155E3A">
              <w:rPr>
                <w:sz w:val="16"/>
                <w:szCs w:val="18"/>
                <w:shd w:val="clear" w:color="auto" w:fill="FFFFFF"/>
                <w:lang w:val="en-GB"/>
              </w:rPr>
              <w:t>Food loss prevention and reduction through infrastructure investment</w:t>
            </w:r>
          </w:p>
          <w:p w14:paraId="0CF31C9B" w14:textId="1068299D"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 xml:space="preserve">The government </w:t>
            </w:r>
            <w:r w:rsidR="000374E3">
              <w:rPr>
                <w:b w:val="0"/>
                <w:bCs w:val="0"/>
                <w:sz w:val="16"/>
                <w:szCs w:val="18"/>
                <w:shd w:val="clear" w:color="auto" w:fill="FFFFFF"/>
                <w:lang w:val="en-GB"/>
              </w:rPr>
              <w:t>minimises</w:t>
            </w:r>
            <w:r w:rsidRPr="00E747E4">
              <w:rPr>
                <w:b w:val="0"/>
                <w:bCs w:val="0"/>
                <w:sz w:val="16"/>
                <w:szCs w:val="18"/>
                <w:shd w:val="clear" w:color="auto" w:fill="FFFFFF"/>
                <w:lang w:val="en-GB"/>
              </w:rPr>
              <w:t xml:space="preserve"> food losses across the whole food supply chain by investing in sustainable infrastructure that improves post-harvest techniques and fosters the development of</w:t>
            </w:r>
            <w:r w:rsidR="000374E3">
              <w:rPr>
                <w:b w:val="0"/>
                <w:bCs w:val="0"/>
                <w:sz w:val="16"/>
                <w:szCs w:val="18"/>
                <w:shd w:val="clear" w:color="auto" w:fill="FFFFFF"/>
                <w:lang w:val="en-GB"/>
              </w:rPr>
              <w:t xml:space="preserve"> </w:t>
            </w:r>
            <w:r w:rsidRPr="00E747E4">
              <w:rPr>
                <w:b w:val="0"/>
                <w:bCs w:val="0"/>
                <w:sz w:val="16"/>
                <w:szCs w:val="18"/>
                <w:shd w:val="clear" w:color="auto" w:fill="FFFFFF"/>
                <w:lang w:val="en-GB"/>
              </w:rPr>
              <w:t xml:space="preserve">facilities for post-harvest storage, food processing and transportation. </w:t>
            </w:r>
          </w:p>
          <w:p w14:paraId="14115E0B" w14:textId="77777777" w:rsidR="00487FC2" w:rsidRPr="001F2CBB" w:rsidRDefault="00487FC2" w:rsidP="00155E3A">
            <w:pPr>
              <w:rPr>
                <w:b w:val="0"/>
                <w:sz w:val="16"/>
                <w:szCs w:val="18"/>
                <w:shd w:val="clear" w:color="auto" w:fill="FFFFFF"/>
                <w:lang w:val="en-GB"/>
              </w:rPr>
            </w:pPr>
          </w:p>
        </w:tc>
        <w:tc>
          <w:tcPr>
            <w:tcW w:w="1003" w:type="dxa"/>
            <w:tcBorders>
              <w:top w:val="double" w:sz="4" w:space="0" w:color="auto"/>
              <w:bottom w:val="nil"/>
            </w:tcBorders>
          </w:tcPr>
          <w:p w14:paraId="54DC0F31"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387C9D30" wp14:editId="1FA700DF">
                  <wp:extent cx="166977" cy="166977"/>
                  <wp:effectExtent l="76200" t="38100" r="62230" b="62230"/>
                  <wp:docPr id="1" name="Graphic 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6073CF7" w14:textId="6DBD0DD6"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912" w:type="dxa"/>
            <w:tcBorders>
              <w:top w:val="double" w:sz="4" w:space="0" w:color="auto"/>
              <w:bottom w:val="nil"/>
            </w:tcBorders>
          </w:tcPr>
          <w:p w14:paraId="1EBAB350"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p>
        </w:tc>
        <w:tc>
          <w:tcPr>
            <w:tcW w:w="923" w:type="dxa"/>
            <w:tcBorders>
              <w:top w:val="double" w:sz="4" w:space="0" w:color="auto"/>
              <w:bottom w:val="nil"/>
              <w:right w:val="double" w:sz="4" w:space="0" w:color="auto"/>
            </w:tcBorders>
          </w:tcPr>
          <w:p w14:paraId="08C8B512"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5590A6AD" wp14:editId="29573103">
                  <wp:extent cx="166977" cy="166977"/>
                  <wp:effectExtent l="76200" t="38100" r="62230" b="62230"/>
                  <wp:docPr id="2" name="Graphic 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B7DC6E5" w14:textId="110004BA"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double" w:sz="4" w:space="0" w:color="auto"/>
              <w:left w:val="double" w:sz="4" w:space="0" w:color="auto"/>
              <w:bottom w:val="nil"/>
            </w:tcBorders>
          </w:tcPr>
          <w:p w14:paraId="2344404C"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p>
        </w:tc>
        <w:tc>
          <w:tcPr>
            <w:tcW w:w="1134" w:type="dxa"/>
            <w:tcBorders>
              <w:top w:val="double" w:sz="4" w:space="0" w:color="auto"/>
              <w:bottom w:val="nil"/>
              <w:right w:val="double" w:sz="4" w:space="0" w:color="auto"/>
            </w:tcBorders>
          </w:tcPr>
          <w:p w14:paraId="0C6355E4"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double" w:sz="4" w:space="0" w:color="auto"/>
              <w:left w:val="double" w:sz="4" w:space="0" w:color="auto"/>
              <w:bottom w:val="nil"/>
              <w:right w:val="double" w:sz="4" w:space="0" w:color="auto"/>
            </w:tcBorders>
          </w:tcPr>
          <w:p w14:paraId="59E2BABB" w14:textId="2D00B22C" w:rsidR="00487FC2" w:rsidRPr="00B27579"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Pr>
                <w:sz w:val="16"/>
                <w:lang w:val="en-GB"/>
              </w:rPr>
              <w:t>-</w:t>
            </w:r>
          </w:p>
        </w:tc>
      </w:tr>
      <w:tr w:rsidR="00487FC2" w:rsidRPr="001F2CBB" w14:paraId="2DF12F9C" w14:textId="77777777" w:rsidTr="00E747E4">
        <w:trPr>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nil"/>
              <w:right w:val="double" w:sz="4" w:space="0" w:color="auto"/>
            </w:tcBorders>
          </w:tcPr>
          <w:p w14:paraId="659D2686" w14:textId="62E0F57E"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Food loss and waste reduction through a step-wise process</w:t>
            </w:r>
          </w:p>
          <w:p w14:paraId="58DBC6B3"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The government requires all stakeholders across the food supply chain to have programmes in place that reduce (and ideally eliminate) food loss and waste, such as:</w:t>
            </w:r>
          </w:p>
          <w:p w14:paraId="02629E64" w14:textId="77777777" w:rsidR="00487FC2" w:rsidRPr="00E747E4" w:rsidRDefault="00487FC2" w:rsidP="00155E3A">
            <w:pPr>
              <w:numPr>
                <w:ilvl w:val="0"/>
                <w:numId w:val="15"/>
              </w:numPr>
              <w:rPr>
                <w:b w:val="0"/>
                <w:bCs w:val="0"/>
                <w:sz w:val="16"/>
                <w:szCs w:val="18"/>
                <w:shd w:val="clear" w:color="auto" w:fill="FFFFFF"/>
                <w:lang w:val="en-GB"/>
              </w:rPr>
            </w:pPr>
            <w:r w:rsidRPr="00E747E4">
              <w:rPr>
                <w:b w:val="0"/>
                <w:bCs w:val="0"/>
                <w:sz w:val="16"/>
                <w:szCs w:val="18"/>
                <w:shd w:val="clear" w:color="auto" w:fill="FFFFFF"/>
                <w:lang w:val="en-GB"/>
              </w:rPr>
              <w:t xml:space="preserve">Elaborating a prevention plan according to a hierarchy of uses for food fit for consumption but consciously discarded, in which priority will be given to human consumption: </w:t>
            </w:r>
          </w:p>
          <w:p w14:paraId="1C63223F" w14:textId="77777777" w:rsidR="00487FC2" w:rsidRPr="00E747E4" w:rsidRDefault="00487FC2" w:rsidP="008C73C9">
            <w:pPr>
              <w:numPr>
                <w:ilvl w:val="0"/>
                <w:numId w:val="32"/>
              </w:numPr>
              <w:rPr>
                <w:b w:val="0"/>
                <w:bCs w:val="0"/>
                <w:sz w:val="16"/>
                <w:szCs w:val="18"/>
                <w:shd w:val="clear" w:color="auto" w:fill="FFFFFF"/>
                <w:lang w:val="en-GB"/>
              </w:rPr>
            </w:pPr>
            <w:r w:rsidRPr="00E747E4">
              <w:rPr>
                <w:b w:val="0"/>
                <w:bCs w:val="0"/>
                <w:sz w:val="16"/>
                <w:szCs w:val="18"/>
                <w:shd w:val="clear" w:color="auto" w:fill="FFFFFF"/>
                <w:lang w:val="en-GB"/>
              </w:rPr>
              <w:t>Priority: fiscal measures, such as tax breaks or price adjustments, giving supremacy to fresh, healthier and more sustainable foods;</w:t>
            </w:r>
          </w:p>
          <w:p w14:paraId="22257C0B" w14:textId="09C4A316" w:rsidR="00487FC2" w:rsidRPr="00E747E4" w:rsidRDefault="00487FC2" w:rsidP="008C73C9">
            <w:pPr>
              <w:numPr>
                <w:ilvl w:val="0"/>
                <w:numId w:val="32"/>
              </w:numPr>
              <w:rPr>
                <w:b w:val="0"/>
                <w:bCs w:val="0"/>
                <w:sz w:val="16"/>
                <w:szCs w:val="18"/>
                <w:shd w:val="clear" w:color="auto" w:fill="FFFFFF"/>
                <w:lang w:val="en-GB"/>
              </w:rPr>
            </w:pPr>
            <w:r w:rsidRPr="00E747E4">
              <w:rPr>
                <w:b w:val="0"/>
                <w:bCs w:val="0"/>
                <w:sz w:val="16"/>
                <w:szCs w:val="18"/>
                <w:shd w:val="clear" w:color="auto" w:fill="FFFFFF"/>
                <w:lang w:val="en-GB"/>
              </w:rPr>
              <w:t xml:space="preserve">Second step: human consumption through </w:t>
            </w:r>
            <w:r w:rsidR="000374E3">
              <w:rPr>
                <w:b w:val="0"/>
                <w:bCs w:val="0"/>
                <w:sz w:val="16"/>
                <w:szCs w:val="18"/>
                <w:shd w:val="clear" w:color="auto" w:fill="FFFFFF"/>
                <w:lang w:val="en-GB"/>
              </w:rPr>
              <w:t xml:space="preserve">a </w:t>
            </w:r>
            <w:r w:rsidRPr="00E747E4">
              <w:rPr>
                <w:b w:val="0"/>
                <w:bCs w:val="0"/>
                <w:sz w:val="16"/>
                <w:szCs w:val="18"/>
                <w:shd w:val="clear" w:color="auto" w:fill="FFFFFF"/>
                <w:lang w:val="en-GB"/>
              </w:rPr>
              <w:t>donation to organisations (such as food banks), giving supremacy to fresh, healthier and more sustainable foods, and avoiding (if possible) ultra-processed foods. Companies should sign agreements with the receiving organisations specifying the conditions for collection, storage and transport.</w:t>
            </w:r>
          </w:p>
          <w:p w14:paraId="13148279" w14:textId="77777777" w:rsidR="00487FC2" w:rsidRPr="00E747E4" w:rsidRDefault="00487FC2" w:rsidP="008C73C9">
            <w:pPr>
              <w:numPr>
                <w:ilvl w:val="0"/>
                <w:numId w:val="32"/>
              </w:numPr>
              <w:rPr>
                <w:b w:val="0"/>
                <w:bCs w:val="0"/>
                <w:sz w:val="16"/>
                <w:szCs w:val="18"/>
                <w:shd w:val="clear" w:color="auto" w:fill="FFFFFF"/>
                <w:lang w:val="en-GB"/>
              </w:rPr>
            </w:pPr>
            <w:r w:rsidRPr="00E747E4">
              <w:rPr>
                <w:b w:val="0"/>
                <w:bCs w:val="0"/>
                <w:sz w:val="16"/>
                <w:szCs w:val="18"/>
                <w:shd w:val="clear" w:color="auto" w:fill="FFFFFF"/>
                <w:lang w:val="en-GB"/>
              </w:rPr>
              <w:t>Third step: to transform food into other edible products for human consumption.</w:t>
            </w:r>
          </w:p>
          <w:p w14:paraId="14DE1295" w14:textId="77777777" w:rsidR="00487FC2" w:rsidRPr="00E747E4" w:rsidRDefault="00487FC2" w:rsidP="008C73C9">
            <w:pPr>
              <w:numPr>
                <w:ilvl w:val="0"/>
                <w:numId w:val="32"/>
              </w:numPr>
              <w:rPr>
                <w:b w:val="0"/>
                <w:bCs w:val="0"/>
                <w:sz w:val="16"/>
                <w:szCs w:val="18"/>
                <w:shd w:val="clear" w:color="auto" w:fill="FFFFFF"/>
                <w:lang w:val="en-GB"/>
              </w:rPr>
            </w:pPr>
            <w:r w:rsidRPr="00E747E4">
              <w:rPr>
                <w:b w:val="0"/>
                <w:bCs w:val="0"/>
                <w:sz w:val="16"/>
                <w:szCs w:val="18"/>
                <w:shd w:val="clear" w:color="auto" w:fill="FFFFFF"/>
                <w:lang w:val="en-GB"/>
              </w:rPr>
              <w:t>Fourth step: to use the food as animal feed.</w:t>
            </w:r>
          </w:p>
          <w:p w14:paraId="267BA191" w14:textId="77777777" w:rsidR="00487FC2" w:rsidRPr="00E747E4" w:rsidRDefault="00487FC2" w:rsidP="008C73C9">
            <w:pPr>
              <w:numPr>
                <w:ilvl w:val="0"/>
                <w:numId w:val="32"/>
              </w:numPr>
              <w:rPr>
                <w:b w:val="0"/>
                <w:bCs w:val="0"/>
                <w:sz w:val="16"/>
                <w:szCs w:val="18"/>
                <w:shd w:val="clear" w:color="auto" w:fill="FFFFFF"/>
                <w:lang w:val="en-GB"/>
              </w:rPr>
            </w:pPr>
            <w:r w:rsidRPr="00E747E4">
              <w:rPr>
                <w:b w:val="0"/>
                <w:bCs w:val="0"/>
                <w:sz w:val="16"/>
                <w:szCs w:val="18"/>
                <w:shd w:val="clear" w:color="auto" w:fill="FFFFFF"/>
                <w:lang w:val="en-GB"/>
              </w:rPr>
              <w:t>Last uses: processing of industrial by-products and recycling into compost or fuels.</w:t>
            </w:r>
          </w:p>
          <w:p w14:paraId="6FF1FD6E" w14:textId="77777777" w:rsidR="00487FC2" w:rsidRPr="00E747E4" w:rsidRDefault="00487FC2" w:rsidP="00155E3A">
            <w:pPr>
              <w:numPr>
                <w:ilvl w:val="0"/>
                <w:numId w:val="14"/>
              </w:numPr>
              <w:rPr>
                <w:b w:val="0"/>
                <w:bCs w:val="0"/>
                <w:sz w:val="16"/>
                <w:szCs w:val="18"/>
                <w:shd w:val="clear" w:color="auto" w:fill="FFFFFF"/>
                <w:lang w:val="en-GB"/>
              </w:rPr>
            </w:pPr>
            <w:r w:rsidRPr="00E747E4">
              <w:rPr>
                <w:b w:val="0"/>
                <w:bCs w:val="0"/>
                <w:sz w:val="16"/>
                <w:szCs w:val="18"/>
                <w:shd w:val="clear" w:color="auto" w:fill="FFFFFF"/>
                <w:lang w:val="en-GB"/>
              </w:rPr>
              <w:t>Implementing a mandatory food waste reporting system.</w:t>
            </w:r>
          </w:p>
          <w:p w14:paraId="31946949"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The government contemplates financial penalties for institutions that do not comply with this legislation.</w:t>
            </w:r>
          </w:p>
          <w:p w14:paraId="03A51E45" w14:textId="77777777" w:rsidR="00487FC2" w:rsidRPr="001F2CBB" w:rsidRDefault="00487FC2" w:rsidP="00155E3A">
            <w:pPr>
              <w:rPr>
                <w:b w:val="0"/>
                <w:sz w:val="16"/>
                <w:szCs w:val="18"/>
                <w:shd w:val="clear" w:color="auto" w:fill="FFFFFF"/>
                <w:lang w:val="en-GB"/>
              </w:rPr>
            </w:pPr>
          </w:p>
        </w:tc>
        <w:tc>
          <w:tcPr>
            <w:tcW w:w="1003" w:type="dxa"/>
            <w:tcBorders>
              <w:top w:val="nil"/>
              <w:bottom w:val="nil"/>
            </w:tcBorders>
          </w:tcPr>
          <w:p w14:paraId="0E1DDC9C"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1839F583" wp14:editId="028C64E8">
                  <wp:extent cx="166977" cy="166977"/>
                  <wp:effectExtent l="76200" t="38100" r="62230" b="62230"/>
                  <wp:docPr id="5" name="Graphic 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2F7DF7C" w14:textId="5692DAA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912" w:type="dxa"/>
            <w:tcBorders>
              <w:top w:val="nil"/>
              <w:bottom w:val="nil"/>
            </w:tcBorders>
          </w:tcPr>
          <w:p w14:paraId="48C215BB"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213D03DE" wp14:editId="3CCA2694">
                  <wp:extent cx="166977" cy="166977"/>
                  <wp:effectExtent l="76200" t="38100" r="62230" b="62230"/>
                  <wp:docPr id="4" name="Graphic 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A454108" w14:textId="7452233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923" w:type="dxa"/>
            <w:tcBorders>
              <w:top w:val="nil"/>
              <w:bottom w:val="nil"/>
              <w:right w:val="double" w:sz="4" w:space="0" w:color="auto"/>
            </w:tcBorders>
          </w:tcPr>
          <w:p w14:paraId="5ADB0CBC"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1650355E" wp14:editId="1E1C0887">
                  <wp:extent cx="166977" cy="166977"/>
                  <wp:effectExtent l="76200" t="38100" r="62230" b="62230"/>
                  <wp:docPr id="62" name="Graphic 6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DDCB775" w14:textId="42AFF9C0"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nil"/>
            </w:tcBorders>
          </w:tcPr>
          <w:p w14:paraId="740D0D8B"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6E1B50B5" wp14:editId="28F4277E">
                  <wp:extent cx="166977" cy="166977"/>
                  <wp:effectExtent l="76200" t="38100" r="62230" b="62230"/>
                  <wp:docPr id="63" name="Graphic 6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2776F579" w14:textId="00486D23"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134" w:type="dxa"/>
            <w:tcBorders>
              <w:top w:val="nil"/>
              <w:bottom w:val="nil"/>
              <w:right w:val="double" w:sz="4" w:space="0" w:color="auto"/>
            </w:tcBorders>
          </w:tcPr>
          <w:p w14:paraId="19B3E100"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24CB7FC3" w14:textId="28A970EE" w:rsidR="00487FC2" w:rsidRPr="00B27579"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B27579">
              <w:rPr>
                <w:b/>
                <w:sz w:val="14"/>
                <w:lang w:val="en-GB"/>
              </w:rPr>
              <w:t xml:space="preserve">Trade-off (EO): </w:t>
            </w:r>
            <w:r>
              <w:rPr>
                <w:sz w:val="14"/>
                <w:lang w:val="en-GB"/>
              </w:rPr>
              <w:t xml:space="preserve">Undernutrition – Incentivizing donations may maintain a system of poor quality and low diversity production surpluses reused in the food aid system, often financed by public expenditure. Such spending could support sustainable food options (small-scale, </w:t>
            </w:r>
            <w:r w:rsidR="000374E3">
              <w:rPr>
                <w:sz w:val="14"/>
                <w:lang w:val="en-GB"/>
              </w:rPr>
              <w:t>agroecological</w:t>
            </w:r>
            <w:r>
              <w:rPr>
                <w:sz w:val="14"/>
                <w:lang w:val="en-GB"/>
              </w:rPr>
              <w:t xml:space="preserve"> and local).</w:t>
            </w:r>
          </w:p>
        </w:tc>
      </w:tr>
      <w:tr w:rsidR="00487FC2" w:rsidRPr="001F2CBB" w14:paraId="3E9EEC07" w14:textId="77777777" w:rsidTr="009D14D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double" w:sz="4" w:space="0" w:color="auto"/>
              <w:right w:val="double" w:sz="4" w:space="0" w:color="auto"/>
            </w:tcBorders>
          </w:tcPr>
          <w:p w14:paraId="2597E6F8" w14:textId="604698F5"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 xml:space="preserve">Regulation framework at </w:t>
            </w:r>
            <w:r w:rsidR="000374E3">
              <w:rPr>
                <w:sz w:val="16"/>
                <w:szCs w:val="18"/>
                <w:shd w:val="clear" w:color="auto" w:fill="FFFFFF"/>
                <w:lang w:val="en-GB"/>
              </w:rPr>
              <w:t xml:space="preserve">the </w:t>
            </w:r>
            <w:r w:rsidRPr="001F2CBB">
              <w:rPr>
                <w:sz w:val="16"/>
                <w:szCs w:val="18"/>
                <w:shd w:val="clear" w:color="auto" w:fill="FFFFFF"/>
                <w:lang w:val="en-GB"/>
              </w:rPr>
              <w:t>retail level</w:t>
            </w:r>
          </w:p>
          <w:p w14:paraId="4F847C94" w14:textId="295E5455"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 xml:space="preserve">The government has programmes in place to </w:t>
            </w:r>
            <w:r w:rsidR="000374E3">
              <w:rPr>
                <w:b w:val="0"/>
                <w:bCs w:val="0"/>
                <w:sz w:val="16"/>
                <w:szCs w:val="18"/>
                <w:shd w:val="clear" w:color="auto" w:fill="FFFFFF"/>
                <w:lang w:val="en-GB"/>
              </w:rPr>
              <w:t>minimise</w:t>
            </w:r>
            <w:r w:rsidRPr="00E747E4">
              <w:rPr>
                <w:b w:val="0"/>
                <w:bCs w:val="0"/>
                <w:sz w:val="16"/>
                <w:szCs w:val="18"/>
                <w:shd w:val="clear" w:color="auto" w:fill="FFFFFF"/>
                <w:lang w:val="en-GB"/>
              </w:rPr>
              <w:t xml:space="preserve"> food waste at </w:t>
            </w:r>
            <w:r w:rsidR="000374E3">
              <w:rPr>
                <w:b w:val="0"/>
                <w:bCs w:val="0"/>
                <w:sz w:val="16"/>
                <w:szCs w:val="18"/>
                <w:shd w:val="clear" w:color="auto" w:fill="FFFFFF"/>
                <w:lang w:val="en-GB"/>
              </w:rPr>
              <w:t xml:space="preserve">the </w:t>
            </w:r>
            <w:r w:rsidRPr="00E747E4">
              <w:rPr>
                <w:b w:val="0"/>
                <w:bCs w:val="0"/>
                <w:sz w:val="16"/>
                <w:szCs w:val="18"/>
                <w:shd w:val="clear" w:color="auto" w:fill="FFFFFF"/>
                <w:lang w:val="en-GB"/>
              </w:rPr>
              <w:t xml:space="preserve">retail level: </w:t>
            </w:r>
          </w:p>
          <w:p w14:paraId="28AC145B" w14:textId="77777777" w:rsidR="00487FC2" w:rsidRPr="00E747E4" w:rsidRDefault="00487FC2" w:rsidP="00155E3A">
            <w:pPr>
              <w:numPr>
                <w:ilvl w:val="0"/>
                <w:numId w:val="17"/>
              </w:numPr>
              <w:rPr>
                <w:b w:val="0"/>
                <w:bCs w:val="0"/>
                <w:sz w:val="16"/>
                <w:szCs w:val="18"/>
                <w:shd w:val="clear" w:color="auto" w:fill="FFFFFF"/>
                <w:lang w:val="en-GB"/>
              </w:rPr>
            </w:pPr>
            <w:r w:rsidRPr="00E747E4">
              <w:rPr>
                <w:b w:val="0"/>
                <w:bCs w:val="0"/>
                <w:sz w:val="16"/>
                <w:szCs w:val="18"/>
                <w:shd w:val="clear" w:color="auto" w:fill="FFFFFF"/>
                <w:lang w:val="en-GB"/>
              </w:rPr>
              <w:t>Bars, cafeterias and restaurants shall be obliged to make it possible for consumers to take home food that they have not consumed, at no additional cost. To this end, reusable or easily recyclable packaging suitable for food use must be available to the consumer;</w:t>
            </w:r>
          </w:p>
          <w:p w14:paraId="6C95B1AF" w14:textId="525AC630" w:rsidR="00487FC2" w:rsidRPr="00E747E4" w:rsidRDefault="00487FC2" w:rsidP="00155E3A">
            <w:pPr>
              <w:numPr>
                <w:ilvl w:val="0"/>
                <w:numId w:val="17"/>
              </w:numPr>
              <w:rPr>
                <w:b w:val="0"/>
                <w:bCs w:val="0"/>
                <w:sz w:val="16"/>
                <w:szCs w:val="18"/>
                <w:shd w:val="clear" w:color="auto" w:fill="FFFFFF"/>
                <w:lang w:val="en-GB"/>
              </w:rPr>
            </w:pPr>
            <w:r w:rsidRPr="00E747E4">
              <w:rPr>
                <w:b w:val="0"/>
                <w:bCs w:val="0"/>
                <w:sz w:val="16"/>
                <w:szCs w:val="18"/>
                <w:shd w:val="clear" w:color="auto" w:fill="FFFFFF"/>
                <w:lang w:val="en-GB"/>
              </w:rPr>
              <w:t>Supermarkets shall have sales lines for "ugly, imperfect or un-aesthetic" products</w:t>
            </w:r>
            <w:r w:rsidR="006E1D3A">
              <w:rPr>
                <w:b w:val="0"/>
                <w:bCs w:val="0"/>
                <w:sz w:val="16"/>
                <w:szCs w:val="18"/>
                <w:shd w:val="clear" w:color="auto" w:fill="FFFFFF"/>
                <w:lang w:val="en-GB"/>
              </w:rPr>
              <w:t>,</w:t>
            </w:r>
            <w:r w:rsidRPr="00E747E4">
              <w:rPr>
                <w:b w:val="0"/>
                <w:bCs w:val="0"/>
                <w:sz w:val="16"/>
                <w:szCs w:val="18"/>
                <w:shd w:val="clear" w:color="auto" w:fill="FFFFFF"/>
                <w:lang w:val="en-GB"/>
              </w:rPr>
              <w:t xml:space="preserve"> promoting the consumption of seasonal, healthier and/or more sustainable products.</w:t>
            </w:r>
          </w:p>
          <w:p w14:paraId="043FE7B6" w14:textId="77777777" w:rsidR="00487FC2" w:rsidRPr="001F2CBB" w:rsidRDefault="00487FC2" w:rsidP="00155E3A">
            <w:pPr>
              <w:rPr>
                <w:b w:val="0"/>
                <w:sz w:val="16"/>
                <w:szCs w:val="18"/>
                <w:shd w:val="clear" w:color="auto" w:fill="FFFFFF"/>
                <w:lang w:val="en-GB"/>
              </w:rPr>
            </w:pPr>
          </w:p>
        </w:tc>
        <w:tc>
          <w:tcPr>
            <w:tcW w:w="1003" w:type="dxa"/>
            <w:tcBorders>
              <w:top w:val="nil"/>
              <w:bottom w:val="double" w:sz="4" w:space="0" w:color="auto"/>
            </w:tcBorders>
          </w:tcPr>
          <w:p w14:paraId="4405F083"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12" w:type="dxa"/>
            <w:tcBorders>
              <w:top w:val="nil"/>
              <w:bottom w:val="double" w:sz="4" w:space="0" w:color="auto"/>
            </w:tcBorders>
          </w:tcPr>
          <w:p w14:paraId="758F7B87"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645E9EA8" wp14:editId="1CF98839">
                  <wp:extent cx="166977" cy="166977"/>
                  <wp:effectExtent l="76200" t="38100" r="62230" b="62230"/>
                  <wp:docPr id="64" name="Graphic 6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2E8AB48" w14:textId="3498E84E"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923" w:type="dxa"/>
            <w:tcBorders>
              <w:top w:val="nil"/>
              <w:bottom w:val="double" w:sz="4" w:space="0" w:color="auto"/>
              <w:right w:val="double" w:sz="4" w:space="0" w:color="auto"/>
            </w:tcBorders>
          </w:tcPr>
          <w:p w14:paraId="6914D266"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31BF08E1" wp14:editId="08C46F17">
                  <wp:extent cx="166977" cy="166977"/>
                  <wp:effectExtent l="76200" t="38100" r="62230" b="62230"/>
                  <wp:docPr id="65" name="Graphic 6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22FFACE5" w14:textId="517B0602"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double" w:sz="4" w:space="0" w:color="auto"/>
            </w:tcBorders>
          </w:tcPr>
          <w:p w14:paraId="45988876" w14:textId="3FC18F66"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p>
        </w:tc>
        <w:tc>
          <w:tcPr>
            <w:tcW w:w="1134" w:type="dxa"/>
            <w:tcBorders>
              <w:top w:val="nil"/>
              <w:bottom w:val="double" w:sz="4" w:space="0" w:color="auto"/>
              <w:right w:val="double" w:sz="4" w:space="0" w:color="auto"/>
            </w:tcBorders>
          </w:tcPr>
          <w:p w14:paraId="07B7E459"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double" w:sz="4" w:space="0" w:color="auto"/>
              <w:right w:val="double" w:sz="4" w:space="0" w:color="auto"/>
            </w:tcBorders>
          </w:tcPr>
          <w:p w14:paraId="34BFD6C4" w14:textId="7A65A5EB" w:rsidR="00487FC2" w:rsidRPr="00B27579"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B27579">
              <w:rPr>
                <w:b/>
                <w:sz w:val="14"/>
                <w:lang w:val="en-GB"/>
              </w:rPr>
              <w:t xml:space="preserve">Trade-off (EO): </w:t>
            </w:r>
            <w:r>
              <w:rPr>
                <w:sz w:val="14"/>
                <w:lang w:val="en-GB"/>
              </w:rPr>
              <w:t>Obesity/NCDs – May only be applied to processed foods with expiration dates, not to fresh products.</w:t>
            </w:r>
          </w:p>
        </w:tc>
      </w:tr>
      <w:tr w:rsidR="00943432" w:rsidRPr="001F2CBB" w14:paraId="74B70E2A" w14:textId="77777777" w:rsidTr="00943432">
        <w:trPr>
          <w:cantSplit/>
        </w:trPr>
        <w:tc>
          <w:tcPr>
            <w:cnfStyle w:val="001000000000" w:firstRow="0" w:lastRow="0" w:firstColumn="1" w:lastColumn="0" w:oddVBand="0" w:evenVBand="0" w:oddHBand="0" w:evenHBand="0" w:firstRowFirstColumn="0" w:firstRowLastColumn="0" w:lastRowFirstColumn="0" w:lastRowLastColumn="0"/>
            <w:tcW w:w="6885" w:type="dxa"/>
            <w:gridSpan w:val="2"/>
            <w:tcBorders>
              <w:top w:val="double" w:sz="4" w:space="0" w:color="auto"/>
              <w:bottom w:val="double" w:sz="4" w:space="0" w:color="auto"/>
            </w:tcBorders>
            <w:vAlign w:val="center"/>
          </w:tcPr>
          <w:p w14:paraId="35336AFD" w14:textId="6C79AC6F" w:rsidR="00943432" w:rsidRDefault="00943432" w:rsidP="00943432">
            <w:pPr>
              <w:ind w:left="720"/>
              <w:rPr>
                <w:b w:val="0"/>
                <w:sz w:val="16"/>
                <w:lang w:val="en-GB"/>
              </w:rPr>
            </w:pPr>
            <w:r w:rsidRPr="00892764">
              <w:rPr>
                <w:color w:val="595959" w:themeColor="text1" w:themeTint="A6"/>
                <w:sz w:val="18"/>
                <w:szCs w:val="18"/>
                <w:shd w:val="clear" w:color="auto" w:fill="FFFFFF"/>
                <w:lang w:val="en-GB"/>
              </w:rPr>
              <w:t>Food supply chains</w:t>
            </w:r>
            <w:r>
              <w:rPr>
                <w:color w:val="595959" w:themeColor="text1" w:themeTint="A6"/>
                <w:sz w:val="18"/>
                <w:szCs w:val="18"/>
                <w:shd w:val="clear" w:color="auto" w:fill="FFFFFF"/>
                <w:lang w:val="en-GB"/>
              </w:rPr>
              <w:t xml:space="preserve">: </w:t>
            </w:r>
            <w:r w:rsidRPr="00892764">
              <w:rPr>
                <w:color w:val="595959" w:themeColor="text1" w:themeTint="A6"/>
                <w:sz w:val="18"/>
                <w:szCs w:val="18"/>
                <w:shd w:val="clear" w:color="auto" w:fill="FFFFFF"/>
                <w:lang w:val="en-GB"/>
              </w:rPr>
              <w:t>Food trade and investment agreements</w:t>
            </w:r>
          </w:p>
        </w:tc>
        <w:tc>
          <w:tcPr>
            <w:tcW w:w="912" w:type="dxa"/>
            <w:tcBorders>
              <w:top w:val="double" w:sz="4" w:space="0" w:color="auto"/>
              <w:bottom w:val="double" w:sz="4" w:space="0" w:color="auto"/>
            </w:tcBorders>
          </w:tcPr>
          <w:p w14:paraId="109C314C" w14:textId="77777777" w:rsidR="00943432" w:rsidRDefault="00943432" w:rsidP="00155E3A">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p>
        </w:tc>
        <w:tc>
          <w:tcPr>
            <w:tcW w:w="2019" w:type="dxa"/>
            <w:gridSpan w:val="2"/>
            <w:tcBorders>
              <w:top w:val="double" w:sz="4" w:space="0" w:color="auto"/>
              <w:bottom w:val="double" w:sz="4" w:space="0" w:color="auto"/>
            </w:tcBorders>
          </w:tcPr>
          <w:p w14:paraId="712F2478" w14:textId="77777777" w:rsidR="00943432" w:rsidRDefault="00943432" w:rsidP="00155E3A">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p>
        </w:tc>
        <w:tc>
          <w:tcPr>
            <w:tcW w:w="3119" w:type="dxa"/>
            <w:gridSpan w:val="2"/>
            <w:tcBorders>
              <w:top w:val="double" w:sz="4" w:space="0" w:color="auto"/>
              <w:bottom w:val="double" w:sz="4" w:space="0" w:color="auto"/>
              <w:right w:val="nil"/>
            </w:tcBorders>
          </w:tcPr>
          <w:p w14:paraId="1673D4CA" w14:textId="77777777" w:rsidR="00943432" w:rsidRPr="00B27579" w:rsidRDefault="0094343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p>
        </w:tc>
      </w:tr>
      <w:tr w:rsidR="00487FC2" w:rsidRPr="001F2CBB" w14:paraId="253EDE53" w14:textId="77777777" w:rsidTr="009D14D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double" w:sz="4" w:space="0" w:color="auto"/>
              <w:bottom w:val="nil"/>
              <w:right w:val="double" w:sz="4" w:space="0" w:color="auto"/>
            </w:tcBorders>
          </w:tcPr>
          <w:p w14:paraId="20B6368B" w14:textId="2EA69C6E" w:rsidR="00487FC2" w:rsidRPr="00155E3A" w:rsidRDefault="00487FC2" w:rsidP="00155E3A">
            <w:pPr>
              <w:rPr>
                <w:b w:val="0"/>
                <w:bCs w:val="0"/>
                <w:sz w:val="16"/>
                <w:szCs w:val="18"/>
                <w:shd w:val="clear" w:color="auto" w:fill="FFFFFF"/>
                <w:lang w:val="en-GB"/>
              </w:rPr>
            </w:pPr>
            <w:r w:rsidRPr="00155E3A">
              <w:rPr>
                <w:sz w:val="16"/>
                <w:szCs w:val="18"/>
                <w:shd w:val="clear" w:color="auto" w:fill="FFFFFF"/>
                <w:lang w:val="en-GB"/>
              </w:rPr>
              <w:t>Risk impact assessment of trade and investment agreements</w:t>
            </w:r>
          </w:p>
          <w:p w14:paraId="09573171" w14:textId="61EC114A"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 xml:space="preserve">The government conducts cross-ministry and cross-sector risk impact assessments before the negotiation and implementation of multilateral and bilateral trade and investment agreements, to identify, evaluate and </w:t>
            </w:r>
            <w:r w:rsidR="006E1D3A">
              <w:rPr>
                <w:b w:val="0"/>
                <w:bCs w:val="0"/>
                <w:sz w:val="16"/>
                <w:szCs w:val="18"/>
                <w:shd w:val="clear" w:color="auto" w:fill="FFFFFF"/>
                <w:lang w:val="en-GB"/>
              </w:rPr>
              <w:t>minimise</w:t>
            </w:r>
            <w:r w:rsidRPr="00E747E4">
              <w:rPr>
                <w:b w:val="0"/>
                <w:bCs w:val="0"/>
                <w:sz w:val="16"/>
                <w:szCs w:val="18"/>
                <w:shd w:val="clear" w:color="auto" w:fill="FFFFFF"/>
                <w:lang w:val="en-GB"/>
              </w:rPr>
              <w:t xml:space="preserve"> the direct and indirect impacts of such agreements on </w:t>
            </w:r>
            <w:r w:rsidR="000374E3">
              <w:rPr>
                <w:b w:val="0"/>
                <w:bCs w:val="0"/>
                <w:sz w:val="16"/>
                <w:szCs w:val="18"/>
                <w:shd w:val="clear" w:color="auto" w:fill="FFFFFF"/>
                <w:lang w:val="en-GB"/>
              </w:rPr>
              <w:t xml:space="preserve">the </w:t>
            </w:r>
            <w:r w:rsidRPr="00E747E4">
              <w:rPr>
                <w:b w:val="0"/>
                <w:bCs w:val="0"/>
                <w:sz w:val="16"/>
                <w:szCs w:val="18"/>
                <w:shd w:val="clear" w:color="auto" w:fill="FFFFFF"/>
                <w:lang w:val="en-GB"/>
              </w:rPr>
              <w:t>population's nutrition and health, food security and environmental sustainability, both domestically and in third countries. The assessment includes an analysis of trade-offs interconnected to these factors. Focus is given to reducing health and gender inequalities.</w:t>
            </w:r>
          </w:p>
          <w:p w14:paraId="3DB62425" w14:textId="77777777" w:rsidR="00487FC2" w:rsidRPr="001F2CBB" w:rsidRDefault="00487FC2" w:rsidP="00155E3A">
            <w:pPr>
              <w:rPr>
                <w:b w:val="0"/>
                <w:sz w:val="16"/>
                <w:szCs w:val="18"/>
                <w:shd w:val="clear" w:color="auto" w:fill="FFFFFF"/>
                <w:lang w:val="en-GB"/>
              </w:rPr>
            </w:pPr>
          </w:p>
        </w:tc>
        <w:tc>
          <w:tcPr>
            <w:tcW w:w="1003" w:type="dxa"/>
            <w:tcBorders>
              <w:top w:val="double" w:sz="4" w:space="0" w:color="auto"/>
              <w:bottom w:val="nil"/>
            </w:tcBorders>
          </w:tcPr>
          <w:p w14:paraId="7FA72361"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438C4325" wp14:editId="76F8B54F">
                  <wp:extent cx="166977" cy="166977"/>
                  <wp:effectExtent l="76200" t="38100" r="62230" b="62230"/>
                  <wp:docPr id="67" name="Graphic 6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4888EC2" w14:textId="22FD2591"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912" w:type="dxa"/>
            <w:tcBorders>
              <w:top w:val="double" w:sz="4" w:space="0" w:color="auto"/>
              <w:bottom w:val="nil"/>
            </w:tcBorders>
          </w:tcPr>
          <w:p w14:paraId="6496F448"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6DB332A9" wp14:editId="0EAB688C">
                  <wp:extent cx="166977" cy="166977"/>
                  <wp:effectExtent l="76200" t="38100" r="62230" b="62230"/>
                  <wp:docPr id="68" name="Graphic 6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5D98CA8" w14:textId="2E5BD5AE"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923" w:type="dxa"/>
            <w:tcBorders>
              <w:top w:val="double" w:sz="4" w:space="0" w:color="auto"/>
              <w:bottom w:val="nil"/>
              <w:right w:val="double" w:sz="4" w:space="0" w:color="auto"/>
            </w:tcBorders>
          </w:tcPr>
          <w:p w14:paraId="1421369A"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6335F64D" wp14:editId="2836DA64">
                  <wp:extent cx="166977" cy="166977"/>
                  <wp:effectExtent l="76200" t="38100" r="62230" b="62230"/>
                  <wp:docPr id="69" name="Graphic 6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5F5DD53" w14:textId="1CC7DBE2"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double" w:sz="4" w:space="0" w:color="auto"/>
              <w:left w:val="double" w:sz="4" w:space="0" w:color="auto"/>
              <w:bottom w:val="nil"/>
            </w:tcBorders>
          </w:tcPr>
          <w:p w14:paraId="3A4B2838"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345895ED" wp14:editId="457C733F">
                  <wp:extent cx="166977" cy="166977"/>
                  <wp:effectExtent l="76200" t="38100" r="62230" b="62230"/>
                  <wp:docPr id="70" name="Graphic 7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438A040" w14:textId="37A4FF41"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134" w:type="dxa"/>
            <w:tcBorders>
              <w:top w:val="double" w:sz="4" w:space="0" w:color="auto"/>
              <w:bottom w:val="nil"/>
              <w:right w:val="double" w:sz="4" w:space="0" w:color="auto"/>
            </w:tcBorders>
          </w:tcPr>
          <w:p w14:paraId="3B68B50E"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double" w:sz="4" w:space="0" w:color="auto"/>
              <w:left w:val="double" w:sz="4" w:space="0" w:color="auto"/>
              <w:bottom w:val="nil"/>
              <w:right w:val="double" w:sz="4" w:space="0" w:color="auto"/>
            </w:tcBorders>
          </w:tcPr>
          <w:p w14:paraId="3AF6B307" w14:textId="30E2F2F1" w:rsidR="00487FC2" w:rsidRPr="00B27579"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155E3A">
              <w:rPr>
                <w:b/>
                <w:bCs/>
                <w:sz w:val="14"/>
                <w:lang w:val="en-GB"/>
              </w:rPr>
              <w:t xml:space="preserve">Trade-off (EO): </w:t>
            </w:r>
            <w:r>
              <w:rPr>
                <w:sz w:val="14"/>
                <w:lang w:val="en-GB"/>
              </w:rPr>
              <w:t xml:space="preserve">All outcomes – Trade </w:t>
            </w:r>
            <w:r w:rsidR="006E1D3A">
              <w:rPr>
                <w:sz w:val="14"/>
                <w:lang w:val="en-GB"/>
              </w:rPr>
              <w:t>liberalisation</w:t>
            </w:r>
            <w:r>
              <w:rPr>
                <w:sz w:val="14"/>
                <w:lang w:val="en-GB"/>
              </w:rPr>
              <w:t xml:space="preserve"> is a very political topic, </w:t>
            </w:r>
            <w:r w:rsidR="006E1D3A">
              <w:rPr>
                <w:sz w:val="14"/>
                <w:lang w:val="en-GB"/>
              </w:rPr>
              <w:t>always linked</w:t>
            </w:r>
            <w:r>
              <w:rPr>
                <w:sz w:val="14"/>
                <w:lang w:val="en-GB"/>
              </w:rPr>
              <w:t xml:space="preserve"> to trade-offs, very context-specific (effective trade tools may vary)</w:t>
            </w:r>
          </w:p>
        </w:tc>
      </w:tr>
      <w:tr w:rsidR="00487FC2" w:rsidRPr="001F2CBB" w14:paraId="16F5AB45" w14:textId="77777777" w:rsidTr="00E747E4">
        <w:trPr>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nil"/>
              <w:right w:val="double" w:sz="4" w:space="0" w:color="auto"/>
            </w:tcBorders>
          </w:tcPr>
          <w:p w14:paraId="0B6270A4" w14:textId="48CC064C"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lastRenderedPageBreak/>
              <w:t>Effective use of trade policy levers for sustainable food systems</w:t>
            </w:r>
          </w:p>
          <w:p w14:paraId="5A87F52E" w14:textId="52F94701"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 xml:space="preserve">The government adopts measures to manage investment and protect </w:t>
            </w:r>
            <w:r w:rsidR="000374E3">
              <w:rPr>
                <w:b w:val="0"/>
                <w:bCs w:val="0"/>
                <w:sz w:val="16"/>
                <w:szCs w:val="18"/>
                <w:shd w:val="clear" w:color="auto" w:fill="FFFFFF"/>
                <w:lang w:val="en-GB"/>
              </w:rPr>
              <w:t>its</w:t>
            </w:r>
            <w:r w:rsidRPr="00E747E4">
              <w:rPr>
                <w:b w:val="0"/>
                <w:bCs w:val="0"/>
                <w:sz w:val="16"/>
                <w:szCs w:val="18"/>
                <w:shd w:val="clear" w:color="auto" w:fill="FFFFFF"/>
                <w:lang w:val="en-GB"/>
              </w:rPr>
              <w:t xml:space="preserve"> regulatory capacity from the influence of vested interests on policy and uses trade policy levers more effectively to ensure environmental sustainability and the availability and accessibility of healthier and more sustainable foods, prevent overweight and obesity, reduce food insecurity and under-nutrition, and promote food policy space. Instruments such as appropriate tariffs can help shift foods available domestically as well as their relative prices.</w:t>
            </w:r>
          </w:p>
          <w:p w14:paraId="2038B40A" w14:textId="77777777" w:rsidR="00487FC2" w:rsidRPr="001F2CBB" w:rsidRDefault="00487FC2" w:rsidP="00155E3A">
            <w:pPr>
              <w:rPr>
                <w:b w:val="0"/>
                <w:sz w:val="16"/>
                <w:szCs w:val="18"/>
                <w:shd w:val="clear" w:color="auto" w:fill="FFFFFF"/>
                <w:lang w:val="en-GB"/>
              </w:rPr>
            </w:pPr>
          </w:p>
        </w:tc>
        <w:tc>
          <w:tcPr>
            <w:tcW w:w="1003" w:type="dxa"/>
            <w:tcBorders>
              <w:top w:val="nil"/>
              <w:bottom w:val="nil"/>
            </w:tcBorders>
          </w:tcPr>
          <w:p w14:paraId="16EF4826"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108C1525" wp14:editId="6913F9B1">
                  <wp:extent cx="166977" cy="166977"/>
                  <wp:effectExtent l="76200" t="38100" r="62230" b="62230"/>
                  <wp:docPr id="77" name="Graphic 7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14BB24E" w14:textId="6356BD74"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912" w:type="dxa"/>
            <w:tcBorders>
              <w:top w:val="nil"/>
              <w:bottom w:val="nil"/>
            </w:tcBorders>
          </w:tcPr>
          <w:p w14:paraId="4FE121CD"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7DE0FFEC" wp14:editId="3BC6ED28">
                  <wp:extent cx="166977" cy="166977"/>
                  <wp:effectExtent l="76200" t="38100" r="62230" b="62230"/>
                  <wp:docPr id="71" name="Graphic 7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003FD40" w14:textId="4993EB43"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923" w:type="dxa"/>
            <w:tcBorders>
              <w:top w:val="nil"/>
              <w:bottom w:val="nil"/>
              <w:right w:val="double" w:sz="4" w:space="0" w:color="auto"/>
            </w:tcBorders>
          </w:tcPr>
          <w:p w14:paraId="4AB539D0"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7DAF8DA8" wp14:editId="52DA5227">
                  <wp:extent cx="166977" cy="166977"/>
                  <wp:effectExtent l="76200" t="38100" r="62230" b="62230"/>
                  <wp:docPr id="72" name="Graphic 7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41772D1" w14:textId="68FB76FE"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nil"/>
            </w:tcBorders>
          </w:tcPr>
          <w:p w14:paraId="1210DD9F"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6852CB43" wp14:editId="4B4CB65C">
                  <wp:extent cx="166977" cy="166977"/>
                  <wp:effectExtent l="76200" t="38100" r="62230" b="62230"/>
                  <wp:docPr id="73" name="Graphic 7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29C96D0" w14:textId="58ABB6A3"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134" w:type="dxa"/>
            <w:tcBorders>
              <w:top w:val="nil"/>
              <w:bottom w:val="nil"/>
              <w:right w:val="double" w:sz="4" w:space="0" w:color="auto"/>
            </w:tcBorders>
          </w:tcPr>
          <w:p w14:paraId="5C529010"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666DA23B" w14:textId="25FAB3E3" w:rsidR="00487FC2" w:rsidRPr="00B27579"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B27579">
              <w:rPr>
                <w:b/>
                <w:sz w:val="14"/>
                <w:lang w:val="en-GB"/>
              </w:rPr>
              <w:t xml:space="preserve">Trade-off (EO): </w:t>
            </w:r>
            <w:r>
              <w:rPr>
                <w:sz w:val="14"/>
                <w:lang w:val="en-GB"/>
              </w:rPr>
              <w:t xml:space="preserve">All outcomes – Trade </w:t>
            </w:r>
            <w:r w:rsidR="006E1D3A">
              <w:rPr>
                <w:sz w:val="14"/>
                <w:lang w:val="en-GB"/>
              </w:rPr>
              <w:t>liberalisation</w:t>
            </w:r>
            <w:r>
              <w:rPr>
                <w:sz w:val="14"/>
                <w:lang w:val="en-GB"/>
              </w:rPr>
              <w:t xml:space="preserve"> is a very political topic, </w:t>
            </w:r>
            <w:r w:rsidR="006E1D3A">
              <w:rPr>
                <w:sz w:val="14"/>
                <w:lang w:val="en-GB"/>
              </w:rPr>
              <w:t>always linked</w:t>
            </w:r>
            <w:r>
              <w:rPr>
                <w:sz w:val="14"/>
                <w:lang w:val="en-GB"/>
              </w:rPr>
              <w:t xml:space="preserve"> to trade-offs, very context-specific (effective trade tools may vary)</w:t>
            </w:r>
          </w:p>
        </w:tc>
      </w:tr>
      <w:tr w:rsidR="00487FC2" w:rsidRPr="001F2CBB" w14:paraId="29D9E3FF" w14:textId="77777777" w:rsidTr="00E747E4">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nil"/>
              <w:right w:val="double" w:sz="4" w:space="0" w:color="auto"/>
            </w:tcBorders>
          </w:tcPr>
          <w:p w14:paraId="49EE29CE" w14:textId="561A5F62"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Trade incentives for shorter food supply chains</w:t>
            </w:r>
          </w:p>
          <w:p w14:paraId="50C69AE7" w14:textId="1DD3C23D"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The government provides trade policy incentives that enable shorter food supply chains linking cities to secure a supply of healthier and more sustainable foods and ensuring that priority is given to food from exports and imports that do not contribute to deforestation, land use change, biodiversity loss, eutrophication, or to the displacement of vulnerable groups from their traditional lands.</w:t>
            </w:r>
          </w:p>
          <w:p w14:paraId="6E316C4D" w14:textId="5AFD86D6"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 xml:space="preserve">Priority is given to shorter food supply chains coupled </w:t>
            </w:r>
            <w:r w:rsidR="000374E3">
              <w:rPr>
                <w:b w:val="0"/>
                <w:bCs w:val="0"/>
                <w:sz w:val="16"/>
                <w:szCs w:val="18"/>
                <w:shd w:val="clear" w:color="auto" w:fill="FFFFFF"/>
                <w:lang w:val="en-GB"/>
              </w:rPr>
              <w:t>with</w:t>
            </w:r>
            <w:r w:rsidRPr="00E747E4">
              <w:rPr>
                <w:b w:val="0"/>
                <w:bCs w:val="0"/>
                <w:sz w:val="16"/>
                <w:szCs w:val="18"/>
                <w:shd w:val="clear" w:color="auto" w:fill="FFFFFF"/>
                <w:lang w:val="en-GB"/>
              </w:rPr>
              <w:t xml:space="preserve"> organic farming, agroecology or sustainable agriculture practices.</w:t>
            </w:r>
          </w:p>
          <w:p w14:paraId="51D728F1" w14:textId="77777777" w:rsidR="00487FC2" w:rsidRPr="001F2CBB" w:rsidRDefault="00487FC2" w:rsidP="00155E3A">
            <w:pPr>
              <w:rPr>
                <w:b w:val="0"/>
                <w:sz w:val="16"/>
                <w:szCs w:val="18"/>
                <w:shd w:val="clear" w:color="auto" w:fill="FFFFFF"/>
                <w:lang w:val="en-GB"/>
              </w:rPr>
            </w:pPr>
          </w:p>
        </w:tc>
        <w:tc>
          <w:tcPr>
            <w:tcW w:w="1003" w:type="dxa"/>
            <w:tcBorders>
              <w:top w:val="nil"/>
              <w:bottom w:val="nil"/>
            </w:tcBorders>
          </w:tcPr>
          <w:p w14:paraId="331CEFF7"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12" w:type="dxa"/>
            <w:tcBorders>
              <w:top w:val="nil"/>
              <w:bottom w:val="nil"/>
            </w:tcBorders>
          </w:tcPr>
          <w:p w14:paraId="4E8A7F47"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1CD0009A" wp14:editId="72B3CBD7">
                  <wp:extent cx="166977" cy="166977"/>
                  <wp:effectExtent l="76200" t="38100" r="62230" b="62230"/>
                  <wp:docPr id="74" name="Graphic 7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82EB583" w14:textId="2CCDE96F"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923" w:type="dxa"/>
            <w:tcBorders>
              <w:top w:val="nil"/>
              <w:bottom w:val="nil"/>
              <w:right w:val="double" w:sz="4" w:space="0" w:color="auto"/>
            </w:tcBorders>
          </w:tcPr>
          <w:p w14:paraId="72811C5D"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116F2000" wp14:editId="6F2B642F">
                  <wp:extent cx="166977" cy="166977"/>
                  <wp:effectExtent l="76200" t="38100" r="62230" b="62230"/>
                  <wp:docPr id="75" name="Graphic 7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2F65A2D" w14:textId="5358D72E"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nil"/>
            </w:tcBorders>
          </w:tcPr>
          <w:p w14:paraId="1243D92E"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2E8A6421" wp14:editId="0E301258">
                  <wp:extent cx="166977" cy="166977"/>
                  <wp:effectExtent l="76200" t="38100" r="62230" b="62230"/>
                  <wp:docPr id="76" name="Graphic 7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2FEE464B" w14:textId="657A111C"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134" w:type="dxa"/>
            <w:tcBorders>
              <w:top w:val="nil"/>
              <w:bottom w:val="nil"/>
              <w:right w:val="double" w:sz="4" w:space="0" w:color="auto"/>
            </w:tcBorders>
          </w:tcPr>
          <w:p w14:paraId="630B6BD5"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4834BA3F" w14:textId="6C9F14ED" w:rsidR="00487FC2" w:rsidRPr="00B27579"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Pr>
                <w:b/>
                <w:sz w:val="16"/>
                <w:lang w:val="en-GB"/>
              </w:rPr>
              <w:t>-</w:t>
            </w:r>
          </w:p>
        </w:tc>
      </w:tr>
      <w:tr w:rsidR="00487FC2" w:rsidRPr="001F2CBB" w14:paraId="18AF9163" w14:textId="77777777" w:rsidTr="009D14D5">
        <w:trPr>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double" w:sz="4" w:space="0" w:color="auto"/>
              <w:right w:val="double" w:sz="4" w:space="0" w:color="auto"/>
            </w:tcBorders>
          </w:tcPr>
          <w:p w14:paraId="4ACC835C" w14:textId="4CCA2145"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Transparency of global food supply chains</w:t>
            </w:r>
          </w:p>
          <w:p w14:paraId="22D82E80"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The government fosters sustainable and responsible corporate behaviour throughout the global value chains, such as:</w:t>
            </w:r>
          </w:p>
          <w:p w14:paraId="5A7CA251" w14:textId="77777777" w:rsidR="00487FC2" w:rsidRPr="00E747E4" w:rsidRDefault="00487FC2" w:rsidP="00155E3A">
            <w:pPr>
              <w:numPr>
                <w:ilvl w:val="0"/>
                <w:numId w:val="18"/>
              </w:numPr>
              <w:rPr>
                <w:b w:val="0"/>
                <w:bCs w:val="0"/>
                <w:sz w:val="16"/>
                <w:szCs w:val="18"/>
                <w:shd w:val="clear" w:color="auto" w:fill="FFFFFF"/>
                <w:lang w:val="en-GB"/>
              </w:rPr>
            </w:pPr>
            <w:r w:rsidRPr="00E747E4">
              <w:rPr>
                <w:b w:val="0"/>
                <w:bCs w:val="0"/>
                <w:sz w:val="16"/>
                <w:szCs w:val="18"/>
                <w:u w:val="single"/>
                <w:shd w:val="clear" w:color="auto" w:fill="FFFFFF"/>
                <w:lang w:val="en-GB"/>
              </w:rPr>
              <w:t>Implementing Participatory Guarantee System (PGS) for sustainable production</w:t>
            </w:r>
            <w:r w:rsidRPr="00E747E4">
              <w:rPr>
                <w:b w:val="0"/>
                <w:bCs w:val="0"/>
                <w:sz w:val="16"/>
                <w:szCs w:val="18"/>
                <w:shd w:val="clear" w:color="auto" w:fill="FFFFFF"/>
                <w:lang w:val="en-GB"/>
              </w:rPr>
              <w:t>;</w:t>
            </w:r>
          </w:p>
          <w:p w14:paraId="7A6BD1A4" w14:textId="77777777" w:rsidR="00487FC2" w:rsidRPr="00E747E4" w:rsidRDefault="00487FC2" w:rsidP="00155E3A">
            <w:pPr>
              <w:numPr>
                <w:ilvl w:val="0"/>
                <w:numId w:val="18"/>
              </w:numPr>
              <w:rPr>
                <w:b w:val="0"/>
                <w:bCs w:val="0"/>
                <w:sz w:val="16"/>
                <w:szCs w:val="18"/>
                <w:shd w:val="clear" w:color="auto" w:fill="FFFFFF"/>
                <w:lang w:val="en-GB"/>
              </w:rPr>
            </w:pPr>
            <w:r w:rsidRPr="00E747E4">
              <w:rPr>
                <w:b w:val="0"/>
                <w:bCs w:val="0"/>
                <w:sz w:val="16"/>
                <w:szCs w:val="18"/>
                <w:shd w:val="clear" w:color="auto" w:fill="FFFFFF"/>
                <w:lang w:val="en-GB"/>
              </w:rPr>
              <w:t xml:space="preserve">Requiring companies to identify and, where necessary, prevent, end or mitigate adverse impacts of their activities on the environment (e.g. pollution, use of hazardous chemicals, biodiversity loss). </w:t>
            </w:r>
          </w:p>
          <w:p w14:paraId="5ED5F802" w14:textId="77777777" w:rsidR="00487FC2" w:rsidRPr="001F2CBB" w:rsidRDefault="00487FC2" w:rsidP="00155E3A">
            <w:pPr>
              <w:rPr>
                <w:b w:val="0"/>
                <w:sz w:val="16"/>
                <w:szCs w:val="18"/>
                <w:shd w:val="clear" w:color="auto" w:fill="FFFFFF"/>
                <w:lang w:val="en-GB"/>
              </w:rPr>
            </w:pPr>
          </w:p>
        </w:tc>
        <w:tc>
          <w:tcPr>
            <w:tcW w:w="1003" w:type="dxa"/>
            <w:tcBorders>
              <w:top w:val="nil"/>
              <w:bottom w:val="double" w:sz="4" w:space="0" w:color="auto"/>
            </w:tcBorders>
          </w:tcPr>
          <w:p w14:paraId="5BD84D7D"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912" w:type="dxa"/>
            <w:tcBorders>
              <w:top w:val="nil"/>
              <w:bottom w:val="double" w:sz="4" w:space="0" w:color="auto"/>
            </w:tcBorders>
          </w:tcPr>
          <w:p w14:paraId="11AEEB34"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564CF9DF" wp14:editId="621ACD55">
                  <wp:extent cx="166977" cy="166977"/>
                  <wp:effectExtent l="76200" t="38100" r="62230" b="62230"/>
                  <wp:docPr id="78" name="Graphic 7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4219C90" w14:textId="049E2682"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923" w:type="dxa"/>
            <w:tcBorders>
              <w:top w:val="nil"/>
              <w:bottom w:val="double" w:sz="4" w:space="0" w:color="auto"/>
              <w:right w:val="double" w:sz="4" w:space="0" w:color="auto"/>
            </w:tcBorders>
          </w:tcPr>
          <w:p w14:paraId="4237EEFE"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63512835" wp14:editId="3B807629">
                  <wp:extent cx="166977" cy="166977"/>
                  <wp:effectExtent l="76200" t="38100" r="62230" b="62230"/>
                  <wp:docPr id="79" name="Graphic 7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8800638" w14:textId="1D70D271"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double" w:sz="4" w:space="0" w:color="auto"/>
            </w:tcBorders>
          </w:tcPr>
          <w:p w14:paraId="0C45EDE1"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75075FE6" wp14:editId="36F6F5F6">
                  <wp:extent cx="166977" cy="166977"/>
                  <wp:effectExtent l="76200" t="38100" r="62230" b="62230"/>
                  <wp:docPr id="80" name="Graphic 8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27B7E3E" w14:textId="3F14AFF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134" w:type="dxa"/>
            <w:tcBorders>
              <w:top w:val="nil"/>
              <w:bottom w:val="double" w:sz="4" w:space="0" w:color="auto"/>
              <w:right w:val="double" w:sz="4" w:space="0" w:color="auto"/>
            </w:tcBorders>
          </w:tcPr>
          <w:p w14:paraId="26A6D995"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nil"/>
              <w:left w:val="double" w:sz="4" w:space="0" w:color="auto"/>
              <w:bottom w:val="double" w:sz="4" w:space="0" w:color="auto"/>
              <w:right w:val="double" w:sz="4" w:space="0" w:color="auto"/>
            </w:tcBorders>
          </w:tcPr>
          <w:p w14:paraId="69F5E06C" w14:textId="584FAD51" w:rsidR="00487FC2" w:rsidRPr="00B27579"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B27579">
              <w:rPr>
                <w:b/>
                <w:sz w:val="14"/>
                <w:lang w:val="en-GB"/>
              </w:rPr>
              <w:t xml:space="preserve">Trade-off (EO): </w:t>
            </w:r>
            <w:r>
              <w:rPr>
                <w:sz w:val="14"/>
                <w:lang w:val="en-GB"/>
              </w:rPr>
              <w:t xml:space="preserve">Undernutrition – </w:t>
            </w:r>
            <w:r w:rsidRPr="00E8276D">
              <w:rPr>
                <w:sz w:val="14"/>
                <w:u w:val="single"/>
                <w:lang w:val="en-GB"/>
              </w:rPr>
              <w:t xml:space="preserve">may increase </w:t>
            </w:r>
            <w:r w:rsidR="000374E3">
              <w:rPr>
                <w:sz w:val="14"/>
                <w:u w:val="single"/>
                <w:lang w:val="en-GB"/>
              </w:rPr>
              <w:t xml:space="preserve">the </w:t>
            </w:r>
            <w:r w:rsidRPr="00E8276D">
              <w:rPr>
                <w:sz w:val="14"/>
                <w:u w:val="single"/>
                <w:lang w:val="en-GB"/>
              </w:rPr>
              <w:t>prices of final food products, as standards and certifications are often expensive and bureaucratic processes</w:t>
            </w:r>
            <w:r>
              <w:rPr>
                <w:sz w:val="14"/>
                <w:lang w:val="en-GB"/>
              </w:rPr>
              <w:t>.</w:t>
            </w:r>
          </w:p>
        </w:tc>
      </w:tr>
      <w:tr w:rsidR="00943432" w:rsidRPr="001F2CBB" w14:paraId="7CC3E56F" w14:textId="77777777" w:rsidTr="0094343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6885" w:type="dxa"/>
            <w:gridSpan w:val="2"/>
            <w:tcBorders>
              <w:top w:val="double" w:sz="4" w:space="0" w:color="auto"/>
              <w:bottom w:val="double" w:sz="4" w:space="0" w:color="auto"/>
            </w:tcBorders>
            <w:vAlign w:val="center"/>
          </w:tcPr>
          <w:p w14:paraId="466A20DF" w14:textId="40CCFEB2" w:rsidR="00943432" w:rsidRDefault="00943432" w:rsidP="00943432">
            <w:pPr>
              <w:ind w:left="720"/>
              <w:rPr>
                <w:b w:val="0"/>
                <w:sz w:val="16"/>
                <w:lang w:val="en-GB"/>
              </w:rPr>
            </w:pPr>
            <w:r w:rsidRPr="00892764">
              <w:rPr>
                <w:color w:val="595959" w:themeColor="text1" w:themeTint="A6"/>
                <w:sz w:val="18"/>
                <w:szCs w:val="18"/>
                <w:shd w:val="clear" w:color="auto" w:fill="FFFFFF"/>
                <w:lang w:val="en-GB"/>
              </w:rPr>
              <w:t>Food environments</w:t>
            </w:r>
            <w:r>
              <w:rPr>
                <w:color w:val="595959" w:themeColor="text1" w:themeTint="A6"/>
                <w:sz w:val="18"/>
                <w:szCs w:val="18"/>
                <w:shd w:val="clear" w:color="auto" w:fill="FFFFFF"/>
                <w:lang w:val="en-GB"/>
              </w:rPr>
              <w:t xml:space="preserve">: </w:t>
            </w:r>
            <w:r w:rsidRPr="00892764">
              <w:rPr>
                <w:color w:val="595959" w:themeColor="text1" w:themeTint="A6"/>
                <w:sz w:val="18"/>
                <w:szCs w:val="18"/>
                <w:shd w:val="clear" w:color="auto" w:fill="FFFFFF"/>
                <w:lang w:val="en-GB"/>
              </w:rPr>
              <w:t>Food composition</w:t>
            </w:r>
          </w:p>
        </w:tc>
        <w:tc>
          <w:tcPr>
            <w:tcW w:w="912" w:type="dxa"/>
            <w:tcBorders>
              <w:top w:val="double" w:sz="4" w:space="0" w:color="auto"/>
              <w:bottom w:val="double" w:sz="4" w:space="0" w:color="auto"/>
            </w:tcBorders>
          </w:tcPr>
          <w:p w14:paraId="707BDACF" w14:textId="77777777" w:rsidR="00943432" w:rsidRDefault="00943432" w:rsidP="00155E3A">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p>
        </w:tc>
        <w:tc>
          <w:tcPr>
            <w:tcW w:w="2019" w:type="dxa"/>
            <w:gridSpan w:val="2"/>
            <w:tcBorders>
              <w:top w:val="double" w:sz="4" w:space="0" w:color="auto"/>
              <w:bottom w:val="double" w:sz="4" w:space="0" w:color="auto"/>
            </w:tcBorders>
          </w:tcPr>
          <w:p w14:paraId="66DAC0B0" w14:textId="77777777" w:rsidR="00943432" w:rsidRDefault="00943432" w:rsidP="00155E3A">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p>
        </w:tc>
        <w:tc>
          <w:tcPr>
            <w:tcW w:w="3119" w:type="dxa"/>
            <w:gridSpan w:val="2"/>
            <w:tcBorders>
              <w:top w:val="double" w:sz="4" w:space="0" w:color="auto"/>
              <w:bottom w:val="double" w:sz="4" w:space="0" w:color="auto"/>
              <w:right w:val="nil"/>
            </w:tcBorders>
          </w:tcPr>
          <w:p w14:paraId="4E9D1F3A" w14:textId="77777777" w:rsidR="00943432" w:rsidRPr="00B27579" w:rsidRDefault="0094343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p>
        </w:tc>
      </w:tr>
      <w:tr w:rsidR="00487FC2" w:rsidRPr="001F2CBB" w14:paraId="4A20DE76" w14:textId="77777777" w:rsidTr="009D14D5">
        <w:trPr>
          <w:cantSplit/>
        </w:trPr>
        <w:tc>
          <w:tcPr>
            <w:cnfStyle w:val="001000000000" w:firstRow="0" w:lastRow="0" w:firstColumn="1" w:lastColumn="0" w:oddVBand="0" w:evenVBand="0" w:oddHBand="0" w:evenHBand="0" w:firstRowFirstColumn="0" w:firstRowLastColumn="0" w:lastRowFirstColumn="0" w:lastRowLastColumn="0"/>
            <w:tcW w:w="5882" w:type="dxa"/>
            <w:tcBorders>
              <w:top w:val="double" w:sz="4" w:space="0" w:color="auto"/>
              <w:bottom w:val="nil"/>
              <w:right w:val="double" w:sz="4" w:space="0" w:color="auto"/>
            </w:tcBorders>
          </w:tcPr>
          <w:p w14:paraId="15DAD93F" w14:textId="016B38C6"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Reformulation of processed foods</w:t>
            </w:r>
          </w:p>
          <w:p w14:paraId="07CD05BB"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Food composition targets/ standards/ restrictions/ bans have been established by the government for:</w:t>
            </w:r>
          </w:p>
          <w:p w14:paraId="5F61811E" w14:textId="77777777" w:rsidR="00487FC2" w:rsidRPr="00E747E4" w:rsidRDefault="00487FC2" w:rsidP="00155E3A">
            <w:pPr>
              <w:numPr>
                <w:ilvl w:val="0"/>
                <w:numId w:val="19"/>
              </w:numPr>
              <w:rPr>
                <w:b w:val="0"/>
                <w:bCs w:val="0"/>
                <w:sz w:val="16"/>
                <w:szCs w:val="18"/>
                <w:shd w:val="clear" w:color="auto" w:fill="FFFFFF"/>
                <w:lang w:val="en-GB"/>
              </w:rPr>
            </w:pPr>
            <w:r w:rsidRPr="00E747E4">
              <w:rPr>
                <w:b w:val="0"/>
                <w:bCs w:val="0"/>
                <w:sz w:val="16"/>
                <w:szCs w:val="18"/>
                <w:shd w:val="clear" w:color="auto" w:fill="FFFFFF"/>
                <w:lang w:val="en-GB"/>
              </w:rPr>
              <w:t xml:space="preserve">the content of energy, nutrients of concern (trans fats, added sugars, saturated fat) and sodium; </w:t>
            </w:r>
          </w:p>
          <w:p w14:paraId="3AA33FDA" w14:textId="77777777" w:rsidR="00487FC2" w:rsidRPr="00E747E4" w:rsidRDefault="00487FC2" w:rsidP="00155E3A">
            <w:pPr>
              <w:numPr>
                <w:ilvl w:val="0"/>
                <w:numId w:val="19"/>
              </w:numPr>
              <w:rPr>
                <w:b w:val="0"/>
                <w:bCs w:val="0"/>
                <w:sz w:val="16"/>
                <w:szCs w:val="18"/>
                <w:shd w:val="clear" w:color="auto" w:fill="FFFFFF"/>
                <w:lang w:val="en-GB"/>
              </w:rPr>
            </w:pPr>
            <w:r w:rsidRPr="00E747E4">
              <w:rPr>
                <w:b w:val="0"/>
                <w:bCs w:val="0"/>
                <w:sz w:val="16"/>
                <w:szCs w:val="18"/>
                <w:shd w:val="clear" w:color="auto" w:fill="FFFFFF"/>
                <w:lang w:val="en-GB"/>
              </w:rPr>
              <w:t xml:space="preserve">the use of less healthy and less sustainable ingredients (e.g. palm oil, animal protein sources); </w:t>
            </w:r>
          </w:p>
          <w:p w14:paraId="23D573E0" w14:textId="77777777" w:rsidR="00487FC2" w:rsidRPr="00E747E4" w:rsidRDefault="00487FC2" w:rsidP="00155E3A">
            <w:pPr>
              <w:numPr>
                <w:ilvl w:val="0"/>
                <w:numId w:val="19"/>
              </w:numPr>
              <w:rPr>
                <w:b w:val="0"/>
                <w:bCs w:val="0"/>
                <w:sz w:val="16"/>
                <w:szCs w:val="18"/>
                <w:shd w:val="clear" w:color="auto" w:fill="FFFFFF"/>
                <w:lang w:val="en-GB"/>
              </w:rPr>
            </w:pPr>
            <w:r w:rsidRPr="00E747E4">
              <w:rPr>
                <w:b w:val="0"/>
                <w:bCs w:val="0"/>
                <w:sz w:val="16"/>
                <w:szCs w:val="18"/>
                <w:shd w:val="clear" w:color="auto" w:fill="FFFFFF"/>
                <w:lang w:val="en-GB"/>
              </w:rPr>
              <w:t xml:space="preserve">the portion sizes </w:t>
            </w:r>
          </w:p>
          <w:p w14:paraId="4ECB1E82"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of processed foods.</w:t>
            </w:r>
          </w:p>
          <w:p w14:paraId="092A30F4" w14:textId="77777777" w:rsidR="00487FC2" w:rsidRPr="001F2CBB" w:rsidRDefault="00487FC2" w:rsidP="00155E3A">
            <w:pPr>
              <w:rPr>
                <w:b w:val="0"/>
                <w:sz w:val="16"/>
                <w:szCs w:val="18"/>
                <w:shd w:val="clear" w:color="auto" w:fill="FFFFFF"/>
                <w:lang w:val="en-GB"/>
              </w:rPr>
            </w:pPr>
          </w:p>
        </w:tc>
        <w:tc>
          <w:tcPr>
            <w:tcW w:w="1003" w:type="dxa"/>
            <w:tcBorders>
              <w:top w:val="double" w:sz="4" w:space="0" w:color="auto"/>
              <w:bottom w:val="nil"/>
            </w:tcBorders>
          </w:tcPr>
          <w:p w14:paraId="71B04AD0"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912" w:type="dxa"/>
            <w:tcBorders>
              <w:top w:val="double" w:sz="4" w:space="0" w:color="auto"/>
              <w:bottom w:val="nil"/>
            </w:tcBorders>
          </w:tcPr>
          <w:p w14:paraId="17AF5E37"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423A624B" wp14:editId="54D9BCC6">
                  <wp:extent cx="166977" cy="166977"/>
                  <wp:effectExtent l="76200" t="38100" r="62230" b="62230"/>
                  <wp:docPr id="81" name="Graphic 8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332F93D" w14:textId="6CD05C1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w:t>
            </w:r>
            <w:r>
              <w:rPr>
                <w:bCs/>
                <w:sz w:val="12"/>
                <w:szCs w:val="18"/>
                <w:lang w:val="en-GB"/>
              </w:rPr>
              <w:t xml:space="preserve"> </w:t>
            </w:r>
            <w:r w:rsidRPr="00E60D0B">
              <w:rPr>
                <w:bCs/>
                <w:sz w:val="12"/>
                <w:szCs w:val="18"/>
                <w:lang w:val="en-GB"/>
              </w:rPr>
              <w:t>EO</w:t>
            </w:r>
          </w:p>
        </w:tc>
        <w:tc>
          <w:tcPr>
            <w:tcW w:w="923" w:type="dxa"/>
            <w:tcBorders>
              <w:top w:val="double" w:sz="4" w:space="0" w:color="auto"/>
              <w:bottom w:val="nil"/>
              <w:right w:val="double" w:sz="4" w:space="0" w:color="auto"/>
            </w:tcBorders>
          </w:tcPr>
          <w:p w14:paraId="1069C0AA"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5A35D3C6" wp14:editId="5E0A4B7D">
                  <wp:extent cx="166977" cy="166977"/>
                  <wp:effectExtent l="76200" t="38100" r="62230" b="62230"/>
                  <wp:docPr id="82" name="Graphic 8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25904D63" w14:textId="4C553B06"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double" w:sz="4" w:space="0" w:color="auto"/>
              <w:left w:val="double" w:sz="4" w:space="0" w:color="auto"/>
              <w:bottom w:val="nil"/>
            </w:tcBorders>
          </w:tcPr>
          <w:p w14:paraId="7CC636CF" w14:textId="77777777"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187C2D95" wp14:editId="6EED6386">
                  <wp:extent cx="166977" cy="166977"/>
                  <wp:effectExtent l="76200" t="38100" r="62230" b="62230"/>
                  <wp:docPr id="83" name="Graphic 8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2BF59998" w14:textId="714ABA0D" w:rsidR="00487FC2" w:rsidRDefault="00487FC2" w:rsidP="004A78AF">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w:t>
            </w:r>
          </w:p>
        </w:tc>
        <w:tc>
          <w:tcPr>
            <w:tcW w:w="1134" w:type="dxa"/>
            <w:tcBorders>
              <w:top w:val="double" w:sz="4" w:space="0" w:color="auto"/>
              <w:bottom w:val="nil"/>
              <w:right w:val="double" w:sz="4" w:space="0" w:color="auto"/>
            </w:tcBorders>
          </w:tcPr>
          <w:p w14:paraId="081232C4"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double" w:sz="4" w:space="0" w:color="auto"/>
              <w:left w:val="double" w:sz="4" w:space="0" w:color="auto"/>
              <w:bottom w:val="nil"/>
              <w:right w:val="double" w:sz="4" w:space="0" w:color="auto"/>
            </w:tcBorders>
          </w:tcPr>
          <w:p w14:paraId="3D3234D0" w14:textId="7BC70BE9" w:rsidR="00487FC2" w:rsidRPr="00B27579"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B27579">
              <w:rPr>
                <w:b/>
                <w:sz w:val="14"/>
                <w:lang w:val="en-GB"/>
              </w:rPr>
              <w:t>Trade-off</w:t>
            </w:r>
            <w:r>
              <w:rPr>
                <w:b/>
                <w:sz w:val="14"/>
                <w:lang w:val="en-GB"/>
              </w:rPr>
              <w:t>s</w:t>
            </w:r>
            <w:r w:rsidRPr="00B27579">
              <w:rPr>
                <w:b/>
                <w:sz w:val="14"/>
                <w:lang w:val="en-GB"/>
              </w:rPr>
              <w:t xml:space="preserve"> (EO): </w:t>
            </w:r>
            <w:r>
              <w:rPr>
                <w:sz w:val="14"/>
                <w:lang w:val="en-GB"/>
              </w:rPr>
              <w:t xml:space="preserve">Undernutrition and obesity/NCDs – (a) may increase </w:t>
            </w:r>
            <w:r w:rsidRPr="00B27579">
              <w:rPr>
                <w:sz w:val="14"/>
                <w:lang w:val="en-GB"/>
              </w:rPr>
              <w:t>prices of final food products.</w:t>
            </w:r>
            <w:r>
              <w:rPr>
                <w:sz w:val="14"/>
                <w:lang w:val="en-GB"/>
              </w:rPr>
              <w:t xml:space="preserve"> (b) even if foods are reformulated to fit standards, new formulations used may not necessarily be healthier. </w:t>
            </w:r>
          </w:p>
        </w:tc>
      </w:tr>
      <w:tr w:rsidR="00487FC2" w:rsidRPr="001F2CBB" w14:paraId="7F3F0086" w14:textId="77777777" w:rsidTr="009D14D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double" w:sz="4" w:space="0" w:color="auto"/>
              <w:right w:val="double" w:sz="4" w:space="0" w:color="auto"/>
            </w:tcBorders>
          </w:tcPr>
          <w:p w14:paraId="3FAFF966" w14:textId="096DBC34"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Reformulation of out-of-home meals</w:t>
            </w:r>
          </w:p>
          <w:p w14:paraId="5CFFA0E2"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Food composition targets/ standards/ restrictions/ bans have been established by the government for:</w:t>
            </w:r>
          </w:p>
          <w:p w14:paraId="55CBEE58" w14:textId="77777777" w:rsidR="00487FC2" w:rsidRPr="00E747E4" w:rsidRDefault="00487FC2" w:rsidP="00155E3A">
            <w:pPr>
              <w:numPr>
                <w:ilvl w:val="0"/>
                <w:numId w:val="20"/>
              </w:numPr>
              <w:rPr>
                <w:b w:val="0"/>
                <w:bCs w:val="0"/>
                <w:sz w:val="16"/>
                <w:szCs w:val="18"/>
                <w:shd w:val="clear" w:color="auto" w:fill="FFFFFF"/>
                <w:lang w:val="en-GB"/>
              </w:rPr>
            </w:pPr>
            <w:r w:rsidRPr="00E747E4">
              <w:rPr>
                <w:b w:val="0"/>
                <w:bCs w:val="0"/>
                <w:sz w:val="16"/>
                <w:szCs w:val="18"/>
                <w:shd w:val="clear" w:color="auto" w:fill="FFFFFF"/>
                <w:lang w:val="en-GB"/>
              </w:rPr>
              <w:t xml:space="preserve">the content of energy, nutrients of concern (trans fats, added sugars, saturated fat) and sodium; </w:t>
            </w:r>
          </w:p>
          <w:p w14:paraId="0B83838F" w14:textId="77777777" w:rsidR="00487FC2" w:rsidRPr="00E747E4" w:rsidRDefault="00487FC2" w:rsidP="00155E3A">
            <w:pPr>
              <w:numPr>
                <w:ilvl w:val="0"/>
                <w:numId w:val="20"/>
              </w:numPr>
              <w:rPr>
                <w:b w:val="0"/>
                <w:bCs w:val="0"/>
                <w:sz w:val="16"/>
                <w:szCs w:val="18"/>
                <w:shd w:val="clear" w:color="auto" w:fill="FFFFFF"/>
                <w:lang w:val="en-GB"/>
              </w:rPr>
            </w:pPr>
            <w:r w:rsidRPr="00E747E4">
              <w:rPr>
                <w:b w:val="0"/>
                <w:bCs w:val="0"/>
                <w:sz w:val="16"/>
                <w:szCs w:val="18"/>
                <w:shd w:val="clear" w:color="auto" w:fill="FFFFFF"/>
                <w:lang w:val="en-GB"/>
              </w:rPr>
              <w:t>the use of less healthy and less sustainable ingredients (e.g. palm oil, animal protein sources);</w:t>
            </w:r>
          </w:p>
          <w:p w14:paraId="4F5AB367" w14:textId="77777777" w:rsidR="00487FC2" w:rsidRPr="00E747E4" w:rsidRDefault="00487FC2" w:rsidP="00155E3A">
            <w:pPr>
              <w:numPr>
                <w:ilvl w:val="0"/>
                <w:numId w:val="20"/>
              </w:numPr>
              <w:rPr>
                <w:b w:val="0"/>
                <w:bCs w:val="0"/>
                <w:sz w:val="16"/>
                <w:szCs w:val="18"/>
                <w:shd w:val="clear" w:color="auto" w:fill="FFFFFF"/>
                <w:lang w:val="en-GB"/>
              </w:rPr>
            </w:pPr>
            <w:r w:rsidRPr="00E747E4">
              <w:rPr>
                <w:b w:val="0"/>
                <w:bCs w:val="0"/>
                <w:sz w:val="16"/>
                <w:szCs w:val="18"/>
                <w:shd w:val="clear" w:color="auto" w:fill="FFFFFF"/>
                <w:lang w:val="en-GB"/>
              </w:rPr>
              <w:t xml:space="preserve">the portion sizes </w:t>
            </w:r>
          </w:p>
          <w:p w14:paraId="65A167EF"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of meals sold by food service outlets, food delivery services and informal food outlets (e.g. food street vendors).</w:t>
            </w:r>
          </w:p>
          <w:p w14:paraId="64804DCE" w14:textId="77777777" w:rsidR="00487FC2" w:rsidRPr="001F2CBB" w:rsidRDefault="00487FC2" w:rsidP="00155E3A">
            <w:pPr>
              <w:rPr>
                <w:b w:val="0"/>
                <w:sz w:val="16"/>
                <w:szCs w:val="18"/>
                <w:shd w:val="clear" w:color="auto" w:fill="FFFFFF"/>
                <w:lang w:val="en-GB"/>
              </w:rPr>
            </w:pPr>
          </w:p>
        </w:tc>
        <w:tc>
          <w:tcPr>
            <w:tcW w:w="1003" w:type="dxa"/>
            <w:tcBorders>
              <w:top w:val="nil"/>
              <w:bottom w:val="double" w:sz="4" w:space="0" w:color="auto"/>
            </w:tcBorders>
          </w:tcPr>
          <w:p w14:paraId="0F270668"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12" w:type="dxa"/>
            <w:tcBorders>
              <w:top w:val="nil"/>
              <w:bottom w:val="double" w:sz="4" w:space="0" w:color="auto"/>
            </w:tcBorders>
          </w:tcPr>
          <w:p w14:paraId="5AD084C6"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06F8F00D" wp14:editId="171DC5B8">
                  <wp:extent cx="166977" cy="166977"/>
                  <wp:effectExtent l="76200" t="38100" r="62230" b="62230"/>
                  <wp:docPr id="84" name="Graphic 8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72D7D53" w14:textId="0C828A1B"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nil"/>
              <w:bottom w:val="double" w:sz="4" w:space="0" w:color="auto"/>
              <w:right w:val="double" w:sz="4" w:space="0" w:color="auto"/>
            </w:tcBorders>
          </w:tcPr>
          <w:p w14:paraId="1B5ABA0B"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4B3D6C86" wp14:editId="0E791F3F">
                  <wp:extent cx="166977" cy="166977"/>
                  <wp:effectExtent l="76200" t="38100" r="62230" b="62230"/>
                  <wp:docPr id="85" name="Graphic 8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72DC62C" w14:textId="499B8350"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double" w:sz="4" w:space="0" w:color="auto"/>
            </w:tcBorders>
          </w:tcPr>
          <w:p w14:paraId="57B07C6B"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6652992B" wp14:editId="09CAF166">
                  <wp:extent cx="166977" cy="166977"/>
                  <wp:effectExtent l="76200" t="38100" r="62230" b="62230"/>
                  <wp:docPr id="86" name="Graphic 8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2186AD7" w14:textId="79209BBA" w:rsidR="00487FC2" w:rsidRPr="004A78AF" w:rsidRDefault="00487FC2" w:rsidP="004A78AF">
            <w:pPr>
              <w:jc w:val="center"/>
              <w:cnfStyle w:val="000000100000" w:firstRow="0" w:lastRow="0" w:firstColumn="0" w:lastColumn="0" w:oddVBand="0" w:evenVBand="0" w:oddHBand="1" w:evenHBand="0" w:firstRowFirstColumn="0" w:firstRowLastColumn="0" w:lastRowFirstColumn="0" w:lastRowLastColumn="0"/>
              <w:rPr>
                <w:bCs/>
                <w:noProof/>
                <w:sz w:val="16"/>
                <w:lang w:val="en-GB"/>
              </w:rPr>
            </w:pPr>
            <w:r w:rsidRPr="00E60D0B">
              <w:rPr>
                <w:bCs/>
                <w:sz w:val="12"/>
                <w:szCs w:val="18"/>
                <w:lang w:val="en-GB"/>
              </w:rPr>
              <w:t>SR</w:t>
            </w:r>
          </w:p>
        </w:tc>
        <w:tc>
          <w:tcPr>
            <w:tcW w:w="1134" w:type="dxa"/>
            <w:tcBorders>
              <w:top w:val="nil"/>
              <w:bottom w:val="double" w:sz="4" w:space="0" w:color="auto"/>
              <w:right w:val="double" w:sz="4" w:space="0" w:color="auto"/>
            </w:tcBorders>
          </w:tcPr>
          <w:p w14:paraId="4DC78050"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double" w:sz="4" w:space="0" w:color="auto"/>
              <w:right w:val="double" w:sz="4" w:space="0" w:color="auto"/>
            </w:tcBorders>
          </w:tcPr>
          <w:p w14:paraId="79925E77" w14:textId="1E20EF18" w:rsidR="00487FC2" w:rsidRPr="00B27579"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B27579">
              <w:rPr>
                <w:b/>
                <w:sz w:val="14"/>
                <w:lang w:val="en-GB"/>
              </w:rPr>
              <w:t xml:space="preserve">Trade-off (EO): </w:t>
            </w:r>
            <w:r>
              <w:rPr>
                <w:sz w:val="14"/>
                <w:lang w:val="en-GB"/>
              </w:rPr>
              <w:t>Obesity/NCDs – even if foods are reformulated to fit standards, new formulations used may not necessarily be healthier.</w:t>
            </w:r>
          </w:p>
        </w:tc>
      </w:tr>
    </w:tbl>
    <w:p w14:paraId="0842D067" w14:textId="77777777" w:rsidR="00943432" w:rsidRDefault="00943432" w:rsidP="00892764">
      <w:pPr>
        <w:ind w:right="113"/>
        <w:rPr>
          <w:b/>
          <w:bCs/>
          <w:color w:val="595959" w:themeColor="text1" w:themeTint="A6"/>
          <w:sz w:val="18"/>
          <w:szCs w:val="18"/>
          <w:shd w:val="clear" w:color="auto" w:fill="FFFFFF"/>
          <w:lang w:val="en-GB"/>
        </w:rPr>
        <w:sectPr w:rsidR="00943432" w:rsidSect="00F250B2">
          <w:pgSz w:w="15840" w:h="12240" w:orient="landscape"/>
          <w:pgMar w:top="1440" w:right="1440" w:bottom="1440" w:left="1440" w:header="708" w:footer="708" w:gutter="0"/>
          <w:cols w:space="708"/>
          <w:docGrid w:linePitch="360"/>
        </w:sectPr>
      </w:pPr>
    </w:p>
    <w:tbl>
      <w:tblPr>
        <w:tblStyle w:val="PlainTable2"/>
        <w:tblW w:w="0" w:type="auto"/>
        <w:tblLook w:val="04A0" w:firstRow="1" w:lastRow="0" w:firstColumn="1" w:lastColumn="0" w:noHBand="0" w:noVBand="1"/>
      </w:tblPr>
      <w:tblGrid>
        <w:gridCol w:w="5882"/>
        <w:gridCol w:w="1003"/>
        <w:gridCol w:w="912"/>
        <w:gridCol w:w="923"/>
        <w:gridCol w:w="1096"/>
        <w:gridCol w:w="1134"/>
        <w:gridCol w:w="1985"/>
      </w:tblGrid>
      <w:tr w:rsidR="00943432" w:rsidRPr="001F2CBB" w14:paraId="6ECE4810" w14:textId="77777777" w:rsidTr="00943432">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6885" w:type="dxa"/>
            <w:gridSpan w:val="2"/>
            <w:tcBorders>
              <w:top w:val="double" w:sz="4" w:space="0" w:color="auto"/>
              <w:bottom w:val="double" w:sz="4" w:space="0" w:color="auto"/>
            </w:tcBorders>
            <w:vAlign w:val="center"/>
          </w:tcPr>
          <w:p w14:paraId="4006998F" w14:textId="1ACA8153" w:rsidR="00943432" w:rsidRDefault="00943432" w:rsidP="00943432">
            <w:pPr>
              <w:ind w:left="720"/>
              <w:rPr>
                <w:b w:val="0"/>
                <w:sz w:val="16"/>
                <w:lang w:val="en-GB"/>
              </w:rPr>
            </w:pPr>
            <w:r w:rsidRPr="00892764">
              <w:rPr>
                <w:color w:val="595959" w:themeColor="text1" w:themeTint="A6"/>
                <w:sz w:val="18"/>
                <w:szCs w:val="18"/>
                <w:shd w:val="clear" w:color="auto" w:fill="FFFFFF"/>
                <w:lang w:val="en-GB"/>
              </w:rPr>
              <w:lastRenderedPageBreak/>
              <w:t>Food environments</w:t>
            </w:r>
            <w:r>
              <w:rPr>
                <w:color w:val="595959" w:themeColor="text1" w:themeTint="A6"/>
                <w:sz w:val="18"/>
                <w:szCs w:val="18"/>
                <w:shd w:val="clear" w:color="auto" w:fill="FFFFFF"/>
                <w:lang w:val="en-GB"/>
              </w:rPr>
              <w:t xml:space="preserve">: </w:t>
            </w:r>
            <w:r w:rsidRPr="00892764">
              <w:rPr>
                <w:color w:val="595959" w:themeColor="text1" w:themeTint="A6"/>
                <w:sz w:val="18"/>
                <w:szCs w:val="18"/>
                <w:shd w:val="clear" w:color="auto" w:fill="FFFFFF"/>
                <w:lang w:val="en-GB"/>
              </w:rPr>
              <w:t>Food labelling</w:t>
            </w:r>
          </w:p>
        </w:tc>
        <w:tc>
          <w:tcPr>
            <w:tcW w:w="912" w:type="dxa"/>
            <w:tcBorders>
              <w:top w:val="double" w:sz="4" w:space="0" w:color="auto"/>
              <w:bottom w:val="double" w:sz="4" w:space="0" w:color="auto"/>
            </w:tcBorders>
          </w:tcPr>
          <w:p w14:paraId="583DE58E" w14:textId="77777777" w:rsidR="00943432" w:rsidRDefault="00943432" w:rsidP="00155E3A">
            <w:pPr>
              <w:jc w:val="center"/>
              <w:cnfStyle w:val="100000000000" w:firstRow="1" w:lastRow="0" w:firstColumn="0" w:lastColumn="0" w:oddVBand="0" w:evenVBand="0" w:oddHBand="0" w:evenHBand="0" w:firstRowFirstColumn="0" w:firstRowLastColumn="0" w:lastRowFirstColumn="0" w:lastRowLastColumn="0"/>
              <w:rPr>
                <w:b w:val="0"/>
                <w:noProof/>
                <w:sz w:val="16"/>
                <w:lang w:val="en-GB"/>
              </w:rPr>
            </w:pPr>
          </w:p>
        </w:tc>
        <w:tc>
          <w:tcPr>
            <w:tcW w:w="2019" w:type="dxa"/>
            <w:gridSpan w:val="2"/>
            <w:tcBorders>
              <w:top w:val="double" w:sz="4" w:space="0" w:color="auto"/>
              <w:bottom w:val="double" w:sz="4" w:space="0" w:color="auto"/>
            </w:tcBorders>
          </w:tcPr>
          <w:p w14:paraId="5D4C6EAE" w14:textId="77777777" w:rsidR="00943432" w:rsidRDefault="00943432" w:rsidP="00155E3A">
            <w:pPr>
              <w:jc w:val="center"/>
              <w:cnfStyle w:val="100000000000" w:firstRow="1" w:lastRow="0" w:firstColumn="0" w:lastColumn="0" w:oddVBand="0" w:evenVBand="0" w:oddHBand="0" w:evenHBand="0" w:firstRowFirstColumn="0" w:firstRowLastColumn="0" w:lastRowFirstColumn="0" w:lastRowLastColumn="0"/>
              <w:rPr>
                <w:b w:val="0"/>
                <w:noProof/>
                <w:sz w:val="16"/>
                <w:lang w:val="en-GB"/>
              </w:rPr>
            </w:pPr>
          </w:p>
        </w:tc>
        <w:tc>
          <w:tcPr>
            <w:tcW w:w="3119" w:type="dxa"/>
            <w:gridSpan w:val="2"/>
            <w:tcBorders>
              <w:top w:val="double" w:sz="4" w:space="0" w:color="auto"/>
              <w:bottom w:val="double" w:sz="4" w:space="0" w:color="auto"/>
              <w:right w:val="nil"/>
            </w:tcBorders>
          </w:tcPr>
          <w:p w14:paraId="046D43CA" w14:textId="77777777" w:rsidR="00943432" w:rsidRPr="00B27579" w:rsidRDefault="00943432" w:rsidP="00155E3A">
            <w:pPr>
              <w:jc w:val="center"/>
              <w:cnfStyle w:val="100000000000" w:firstRow="1" w:lastRow="0" w:firstColumn="0" w:lastColumn="0" w:oddVBand="0" w:evenVBand="0" w:oddHBand="0" w:evenHBand="0" w:firstRowFirstColumn="0" w:firstRowLastColumn="0" w:lastRowFirstColumn="0" w:lastRowLastColumn="0"/>
              <w:rPr>
                <w:b w:val="0"/>
                <w:sz w:val="14"/>
                <w:lang w:val="en-GB"/>
              </w:rPr>
            </w:pPr>
          </w:p>
        </w:tc>
      </w:tr>
      <w:tr w:rsidR="00487FC2" w:rsidRPr="001F2CBB" w14:paraId="01EC973A" w14:textId="77777777" w:rsidTr="009D14D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double" w:sz="4" w:space="0" w:color="auto"/>
              <w:bottom w:val="nil"/>
              <w:right w:val="double" w:sz="4" w:space="0" w:color="auto"/>
            </w:tcBorders>
          </w:tcPr>
          <w:p w14:paraId="2E401F28" w14:textId="51D9DA2D" w:rsidR="00487FC2" w:rsidRPr="00155E3A" w:rsidRDefault="00487FC2" w:rsidP="00155E3A">
            <w:pPr>
              <w:rPr>
                <w:b w:val="0"/>
                <w:bCs w:val="0"/>
                <w:sz w:val="16"/>
                <w:szCs w:val="18"/>
                <w:shd w:val="clear" w:color="auto" w:fill="FFFFFF"/>
                <w:lang w:val="en-GB"/>
              </w:rPr>
            </w:pPr>
            <w:r w:rsidRPr="00155E3A">
              <w:rPr>
                <w:sz w:val="16"/>
                <w:szCs w:val="18"/>
                <w:shd w:val="clear" w:color="auto" w:fill="FFFFFF"/>
                <w:lang w:val="en-GB"/>
              </w:rPr>
              <w:t>Nutrition information panels and ingredient lists</w:t>
            </w:r>
          </w:p>
          <w:p w14:paraId="6CF81CA4" w14:textId="77777777" w:rsidR="00487FC2" w:rsidRPr="00E747E4" w:rsidRDefault="00487FC2" w:rsidP="00155E3A">
            <w:pPr>
              <w:numPr>
                <w:ilvl w:val="0"/>
                <w:numId w:val="21"/>
              </w:numPr>
              <w:rPr>
                <w:b w:val="0"/>
                <w:bCs w:val="0"/>
                <w:sz w:val="16"/>
                <w:szCs w:val="18"/>
                <w:shd w:val="clear" w:color="auto" w:fill="FFFFFF"/>
                <w:lang w:val="en-GB"/>
              </w:rPr>
            </w:pPr>
            <w:r w:rsidRPr="00E747E4">
              <w:rPr>
                <w:b w:val="0"/>
                <w:bCs w:val="0"/>
                <w:sz w:val="16"/>
                <w:szCs w:val="18"/>
                <w:shd w:val="clear" w:color="auto" w:fill="FFFFFF"/>
                <w:lang w:val="en-GB"/>
              </w:rPr>
              <w:t xml:space="preserve">Ingredient lists and nutrient declarations in line with the most recent Codex recommendations are present on the labels of all packaged foods. </w:t>
            </w:r>
          </w:p>
          <w:p w14:paraId="056FBAFD" w14:textId="03902FF9" w:rsidR="00487FC2" w:rsidRPr="00E747E4" w:rsidRDefault="00487FC2" w:rsidP="00155E3A">
            <w:pPr>
              <w:numPr>
                <w:ilvl w:val="0"/>
                <w:numId w:val="21"/>
              </w:numPr>
              <w:rPr>
                <w:b w:val="0"/>
                <w:bCs w:val="0"/>
                <w:sz w:val="16"/>
                <w:szCs w:val="18"/>
                <w:shd w:val="clear" w:color="auto" w:fill="FFFFFF"/>
                <w:lang w:val="en-GB"/>
              </w:rPr>
            </w:pPr>
            <w:r w:rsidRPr="00E747E4">
              <w:rPr>
                <w:b w:val="0"/>
                <w:bCs w:val="0"/>
                <w:sz w:val="16"/>
                <w:szCs w:val="18"/>
                <w:shd w:val="clear" w:color="auto" w:fill="FFFFFF"/>
                <w:lang w:val="en-GB"/>
              </w:rPr>
              <w:t xml:space="preserve">Regulations ensure that information concerning the quantity of added sugar and trans-fat within a food product is presented </w:t>
            </w:r>
            <w:r w:rsidR="006E1D3A" w:rsidRPr="00E747E4">
              <w:rPr>
                <w:b w:val="0"/>
                <w:bCs w:val="0"/>
                <w:sz w:val="16"/>
                <w:szCs w:val="18"/>
                <w:shd w:val="clear" w:color="auto" w:fill="FFFFFF"/>
                <w:lang w:val="en-GB"/>
              </w:rPr>
              <w:t xml:space="preserve">clearly </w:t>
            </w:r>
            <w:r w:rsidRPr="00E747E4">
              <w:rPr>
                <w:b w:val="0"/>
                <w:bCs w:val="0"/>
                <w:sz w:val="16"/>
                <w:szCs w:val="18"/>
                <w:shd w:val="clear" w:color="auto" w:fill="FFFFFF"/>
                <w:lang w:val="en-GB"/>
              </w:rPr>
              <w:t>in the nutrition information panel of all relevant packaged foods.</w:t>
            </w:r>
          </w:p>
          <w:p w14:paraId="2A6535AE" w14:textId="77777777" w:rsidR="00487FC2" w:rsidRPr="00E747E4" w:rsidRDefault="00487FC2" w:rsidP="00155E3A">
            <w:pPr>
              <w:numPr>
                <w:ilvl w:val="0"/>
                <w:numId w:val="21"/>
              </w:numPr>
              <w:rPr>
                <w:b w:val="0"/>
                <w:bCs w:val="0"/>
                <w:sz w:val="16"/>
                <w:szCs w:val="18"/>
                <w:shd w:val="clear" w:color="auto" w:fill="FFFFFF"/>
                <w:lang w:val="en-GB"/>
              </w:rPr>
            </w:pPr>
            <w:r w:rsidRPr="00E747E4">
              <w:rPr>
                <w:b w:val="0"/>
                <w:bCs w:val="0"/>
                <w:sz w:val="16"/>
                <w:szCs w:val="18"/>
                <w:shd w:val="clear" w:color="auto" w:fill="FFFFFF"/>
                <w:lang w:val="en-GB"/>
              </w:rPr>
              <w:t>Regulations ensure that information concerning the type of all fats and oils (e.g. palm oil, sunflower oil) and added sweeteners (e.g. fructose, dates, honey) within a food product is presented in the ingredient list of all relevant packaged foods.</w:t>
            </w:r>
          </w:p>
          <w:p w14:paraId="57A53FEE" w14:textId="77777777" w:rsidR="00487FC2" w:rsidRPr="001F2CBB" w:rsidRDefault="00487FC2" w:rsidP="00155E3A">
            <w:pPr>
              <w:rPr>
                <w:b w:val="0"/>
                <w:sz w:val="16"/>
                <w:szCs w:val="18"/>
                <w:shd w:val="clear" w:color="auto" w:fill="FFFFFF"/>
                <w:lang w:val="en-GB"/>
              </w:rPr>
            </w:pPr>
          </w:p>
        </w:tc>
        <w:tc>
          <w:tcPr>
            <w:tcW w:w="1003" w:type="dxa"/>
            <w:tcBorders>
              <w:top w:val="double" w:sz="4" w:space="0" w:color="auto"/>
              <w:bottom w:val="nil"/>
            </w:tcBorders>
          </w:tcPr>
          <w:p w14:paraId="7F63F438"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12" w:type="dxa"/>
            <w:tcBorders>
              <w:top w:val="double" w:sz="4" w:space="0" w:color="auto"/>
              <w:bottom w:val="nil"/>
            </w:tcBorders>
          </w:tcPr>
          <w:p w14:paraId="73032A93"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21322A68" wp14:editId="1C9193E0">
                  <wp:extent cx="166977" cy="166977"/>
                  <wp:effectExtent l="76200" t="38100" r="62230" b="62230"/>
                  <wp:docPr id="87" name="Graphic 8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89D12E3" w14:textId="5B853AEB"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double" w:sz="4" w:space="0" w:color="auto"/>
              <w:bottom w:val="nil"/>
              <w:right w:val="double" w:sz="4" w:space="0" w:color="auto"/>
            </w:tcBorders>
          </w:tcPr>
          <w:p w14:paraId="747E8B34" w14:textId="77777777"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212D474B" wp14:editId="6114DD37">
                  <wp:extent cx="166977" cy="166977"/>
                  <wp:effectExtent l="76200" t="38100" r="62230" b="62230"/>
                  <wp:docPr id="88" name="Graphic 8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CEA62C1" w14:textId="72B66E73" w:rsidR="00487FC2" w:rsidRDefault="00487FC2" w:rsidP="004A78A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double" w:sz="4" w:space="0" w:color="auto"/>
              <w:left w:val="double" w:sz="4" w:space="0" w:color="auto"/>
              <w:bottom w:val="nil"/>
            </w:tcBorders>
          </w:tcPr>
          <w:p w14:paraId="46DB9394"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p>
        </w:tc>
        <w:tc>
          <w:tcPr>
            <w:tcW w:w="1134" w:type="dxa"/>
            <w:tcBorders>
              <w:top w:val="double" w:sz="4" w:space="0" w:color="auto"/>
              <w:bottom w:val="nil"/>
              <w:right w:val="double" w:sz="4" w:space="0" w:color="auto"/>
            </w:tcBorders>
          </w:tcPr>
          <w:p w14:paraId="70B96C34"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double" w:sz="4" w:space="0" w:color="auto"/>
              <w:left w:val="double" w:sz="4" w:space="0" w:color="auto"/>
              <w:bottom w:val="nil"/>
              <w:right w:val="double" w:sz="4" w:space="0" w:color="auto"/>
            </w:tcBorders>
          </w:tcPr>
          <w:p w14:paraId="1479061F" w14:textId="6D2FE232" w:rsidR="00487FC2" w:rsidRPr="00B27579"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Pr>
                <w:sz w:val="16"/>
                <w:lang w:val="en-GB"/>
              </w:rPr>
              <w:t>-</w:t>
            </w:r>
          </w:p>
        </w:tc>
      </w:tr>
      <w:tr w:rsidR="00487FC2" w:rsidRPr="001F2CBB" w14:paraId="7E3D7524" w14:textId="77777777" w:rsidTr="00E747E4">
        <w:trPr>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nil"/>
              <w:right w:val="double" w:sz="4" w:space="0" w:color="auto"/>
            </w:tcBorders>
          </w:tcPr>
          <w:p w14:paraId="05A77E86" w14:textId="2D93DA09"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Evidence-based claim regulations</w:t>
            </w:r>
          </w:p>
          <w:p w14:paraId="05AD7BE0"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Robust, evidence-based regulatory systems are in place for:</w:t>
            </w:r>
          </w:p>
          <w:p w14:paraId="6B7605C2" w14:textId="77777777" w:rsidR="00487FC2" w:rsidRPr="00E747E4" w:rsidRDefault="00487FC2" w:rsidP="00155E3A">
            <w:pPr>
              <w:numPr>
                <w:ilvl w:val="0"/>
                <w:numId w:val="22"/>
              </w:numPr>
              <w:rPr>
                <w:b w:val="0"/>
                <w:bCs w:val="0"/>
                <w:sz w:val="16"/>
                <w:szCs w:val="18"/>
                <w:shd w:val="clear" w:color="auto" w:fill="FFFFFF"/>
                <w:lang w:val="en-GB"/>
              </w:rPr>
            </w:pPr>
            <w:r w:rsidRPr="00E747E4">
              <w:rPr>
                <w:b w:val="0"/>
                <w:bCs w:val="0"/>
                <w:sz w:val="16"/>
                <w:szCs w:val="18"/>
                <w:shd w:val="clear" w:color="auto" w:fill="FFFFFF"/>
                <w:lang w:val="en-GB"/>
              </w:rPr>
              <w:t xml:space="preserve">Approving/reviewing nutrition and health claims on foods, according to an evidence-based independent nutrient profile model; </w:t>
            </w:r>
          </w:p>
          <w:p w14:paraId="29C7C4F6" w14:textId="77777777" w:rsidR="00487FC2" w:rsidRPr="00E747E4" w:rsidRDefault="00487FC2" w:rsidP="00155E3A">
            <w:pPr>
              <w:numPr>
                <w:ilvl w:val="0"/>
                <w:numId w:val="22"/>
              </w:numPr>
              <w:rPr>
                <w:b w:val="0"/>
                <w:bCs w:val="0"/>
                <w:sz w:val="16"/>
                <w:szCs w:val="18"/>
                <w:shd w:val="clear" w:color="auto" w:fill="FFFFFF"/>
                <w:lang w:val="en-GB"/>
              </w:rPr>
            </w:pPr>
            <w:r w:rsidRPr="00E747E4">
              <w:rPr>
                <w:b w:val="0"/>
                <w:bCs w:val="0"/>
                <w:sz w:val="16"/>
                <w:szCs w:val="18"/>
                <w:shd w:val="clear" w:color="auto" w:fill="FFFFFF"/>
                <w:lang w:val="en-GB"/>
              </w:rPr>
              <w:t xml:space="preserve">Approving/reviewing environmental sustainability claims </w:t>
            </w:r>
          </w:p>
          <w:p w14:paraId="6FDBD0FB"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so that consumers are protected against misleading claims on packaged foods which lack scientific evidence.</w:t>
            </w:r>
          </w:p>
          <w:p w14:paraId="50A95DC7" w14:textId="77777777" w:rsidR="00487FC2" w:rsidRPr="001F2CBB" w:rsidRDefault="00487FC2" w:rsidP="00155E3A">
            <w:pPr>
              <w:rPr>
                <w:b w:val="0"/>
                <w:sz w:val="16"/>
                <w:szCs w:val="18"/>
                <w:shd w:val="clear" w:color="auto" w:fill="FFFFFF"/>
                <w:lang w:val="en-GB"/>
              </w:rPr>
            </w:pPr>
          </w:p>
        </w:tc>
        <w:tc>
          <w:tcPr>
            <w:tcW w:w="1003" w:type="dxa"/>
            <w:tcBorders>
              <w:top w:val="nil"/>
              <w:bottom w:val="nil"/>
            </w:tcBorders>
          </w:tcPr>
          <w:p w14:paraId="13248F5A"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912" w:type="dxa"/>
            <w:tcBorders>
              <w:top w:val="nil"/>
              <w:bottom w:val="nil"/>
            </w:tcBorders>
          </w:tcPr>
          <w:p w14:paraId="0DC27609"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6FBB5D54" wp14:editId="01F85DA0">
                  <wp:extent cx="166977" cy="166977"/>
                  <wp:effectExtent l="76200" t="38100" r="62230" b="62230"/>
                  <wp:docPr id="89" name="Graphic 8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C9C232B" w14:textId="7836F755"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nil"/>
              <w:bottom w:val="nil"/>
              <w:right w:val="double" w:sz="4" w:space="0" w:color="auto"/>
            </w:tcBorders>
          </w:tcPr>
          <w:p w14:paraId="302C6B37"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0164956A" wp14:editId="0AC4B617">
                  <wp:extent cx="166977" cy="166977"/>
                  <wp:effectExtent l="76200" t="38100" r="62230" b="62230"/>
                  <wp:docPr id="90" name="Graphic 9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CFE20A9" w14:textId="3319D74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 EO</w:t>
            </w:r>
          </w:p>
        </w:tc>
        <w:tc>
          <w:tcPr>
            <w:tcW w:w="1096" w:type="dxa"/>
            <w:tcBorders>
              <w:top w:val="nil"/>
              <w:left w:val="double" w:sz="4" w:space="0" w:color="auto"/>
              <w:bottom w:val="nil"/>
            </w:tcBorders>
          </w:tcPr>
          <w:p w14:paraId="378A34C6"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36D32847" wp14:editId="5DBCEC28">
                  <wp:extent cx="166977" cy="166977"/>
                  <wp:effectExtent l="76200" t="38100" r="62230" b="62230"/>
                  <wp:docPr id="91" name="Graphic 9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C37A693" w14:textId="43C847CB"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134" w:type="dxa"/>
            <w:tcBorders>
              <w:top w:val="nil"/>
              <w:bottom w:val="nil"/>
              <w:right w:val="double" w:sz="4" w:space="0" w:color="auto"/>
            </w:tcBorders>
          </w:tcPr>
          <w:p w14:paraId="4DFE0B33"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26008D67" w14:textId="610582DC" w:rsidR="00487FC2" w:rsidRPr="00B27579"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r w:rsidRPr="00B27579">
              <w:rPr>
                <w:b/>
                <w:sz w:val="14"/>
                <w:lang w:val="en-GB"/>
              </w:rPr>
              <w:t>Trade-off</w:t>
            </w:r>
            <w:r>
              <w:rPr>
                <w:b/>
                <w:sz w:val="14"/>
                <w:lang w:val="en-GB"/>
              </w:rPr>
              <w:t>s</w:t>
            </w:r>
            <w:r w:rsidRPr="00B27579">
              <w:rPr>
                <w:b/>
                <w:sz w:val="14"/>
                <w:lang w:val="en-GB"/>
              </w:rPr>
              <w:t xml:space="preserve"> (EO): </w:t>
            </w:r>
            <w:r>
              <w:rPr>
                <w:sz w:val="14"/>
                <w:lang w:val="en-GB"/>
              </w:rPr>
              <w:t xml:space="preserve">All outcomes – (a) may increase </w:t>
            </w:r>
            <w:r w:rsidRPr="00B27579">
              <w:rPr>
                <w:sz w:val="14"/>
                <w:lang w:val="en-GB"/>
              </w:rPr>
              <w:t>prices of final food products.</w:t>
            </w:r>
            <w:r>
              <w:rPr>
                <w:sz w:val="14"/>
                <w:lang w:val="en-GB"/>
              </w:rPr>
              <w:t xml:space="preserve"> (b) may deviate attention and reduce the impact of other interventions, such as other labels (Front-of-pack labelling)</w:t>
            </w:r>
          </w:p>
        </w:tc>
      </w:tr>
      <w:tr w:rsidR="00487FC2" w:rsidRPr="001F2CBB" w14:paraId="65222543" w14:textId="77777777" w:rsidTr="00E747E4">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nil"/>
              <w:right w:val="double" w:sz="4" w:space="0" w:color="auto"/>
            </w:tcBorders>
          </w:tcPr>
          <w:p w14:paraId="2B9394AB" w14:textId="3FCBAC75"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 xml:space="preserve">Front-of-pack </w:t>
            </w:r>
            <w:r w:rsidR="00B93AF7">
              <w:rPr>
                <w:sz w:val="16"/>
                <w:szCs w:val="18"/>
                <w:shd w:val="clear" w:color="auto" w:fill="FFFFFF"/>
                <w:lang w:val="en-GB"/>
              </w:rPr>
              <w:t xml:space="preserve">nutrition/environmental </w:t>
            </w:r>
            <w:r w:rsidRPr="001F2CBB">
              <w:rPr>
                <w:sz w:val="16"/>
                <w:szCs w:val="18"/>
                <w:shd w:val="clear" w:color="auto" w:fill="FFFFFF"/>
                <w:lang w:val="en-GB"/>
              </w:rPr>
              <w:t>labelling</w:t>
            </w:r>
          </w:p>
          <w:p w14:paraId="57BB34D1"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A mandatory, consistent, evidence-informed front-of-pack label with a:</w:t>
            </w:r>
          </w:p>
          <w:p w14:paraId="43E627D1" w14:textId="6A3254B5" w:rsidR="00487FC2" w:rsidRPr="00E747E4" w:rsidRDefault="00487FC2" w:rsidP="00155E3A">
            <w:pPr>
              <w:numPr>
                <w:ilvl w:val="0"/>
                <w:numId w:val="23"/>
              </w:numPr>
              <w:rPr>
                <w:b w:val="0"/>
                <w:bCs w:val="0"/>
                <w:sz w:val="16"/>
                <w:szCs w:val="18"/>
                <w:shd w:val="clear" w:color="auto" w:fill="FFFFFF"/>
                <w:lang w:val="en-GB"/>
              </w:rPr>
            </w:pPr>
            <w:r w:rsidRPr="00E747E4">
              <w:rPr>
                <w:b w:val="0"/>
                <w:bCs w:val="0"/>
                <w:sz w:val="16"/>
                <w:szCs w:val="18"/>
                <w:shd w:val="clear" w:color="auto" w:fill="FFFFFF"/>
                <w:lang w:val="en-GB"/>
              </w:rPr>
              <w:t>Nutrition information system (e.g. warning labels, numerical/</w:t>
            </w:r>
            <w:r w:rsidR="000374E3">
              <w:rPr>
                <w:b w:val="0"/>
                <w:bCs w:val="0"/>
                <w:sz w:val="16"/>
                <w:szCs w:val="18"/>
                <w:shd w:val="clear" w:color="auto" w:fill="FFFFFF"/>
                <w:lang w:val="en-GB"/>
              </w:rPr>
              <w:t>colour-coded</w:t>
            </w:r>
            <w:r w:rsidRPr="00E747E4">
              <w:rPr>
                <w:b w:val="0"/>
                <w:bCs w:val="0"/>
                <w:sz w:val="16"/>
                <w:szCs w:val="18"/>
                <w:shd w:val="clear" w:color="auto" w:fill="FFFFFF"/>
                <w:lang w:val="en-GB"/>
              </w:rPr>
              <w:t>, graded indicators)</w:t>
            </w:r>
          </w:p>
          <w:p w14:paraId="6F925A5C" w14:textId="77777777" w:rsidR="00487FC2" w:rsidRPr="00E747E4" w:rsidRDefault="00487FC2" w:rsidP="00155E3A">
            <w:pPr>
              <w:numPr>
                <w:ilvl w:val="0"/>
                <w:numId w:val="23"/>
              </w:numPr>
              <w:rPr>
                <w:b w:val="0"/>
                <w:bCs w:val="0"/>
                <w:sz w:val="16"/>
                <w:szCs w:val="18"/>
                <w:shd w:val="clear" w:color="auto" w:fill="FFFFFF"/>
                <w:lang w:val="en-GB"/>
              </w:rPr>
            </w:pPr>
            <w:r w:rsidRPr="00E747E4">
              <w:rPr>
                <w:b w:val="0"/>
                <w:bCs w:val="0"/>
                <w:sz w:val="16"/>
                <w:szCs w:val="18"/>
                <w:shd w:val="clear" w:color="auto" w:fill="FFFFFF"/>
                <w:lang w:val="en-GB"/>
              </w:rPr>
              <w:t xml:space="preserve">Environmental information system (e.g. lifecycle analysis-inspired label, full environmental footprint label) </w:t>
            </w:r>
          </w:p>
          <w:p w14:paraId="5CA168AA" w14:textId="53D7F0F3" w:rsidR="00487FC2" w:rsidRPr="00E747E4" w:rsidRDefault="006E1D3A" w:rsidP="00155E3A">
            <w:pPr>
              <w:rPr>
                <w:b w:val="0"/>
                <w:bCs w:val="0"/>
                <w:sz w:val="16"/>
                <w:szCs w:val="18"/>
                <w:shd w:val="clear" w:color="auto" w:fill="FFFFFF"/>
                <w:lang w:val="en-GB"/>
              </w:rPr>
            </w:pPr>
            <w:r>
              <w:rPr>
                <w:b w:val="0"/>
                <w:bCs w:val="0"/>
                <w:sz w:val="16"/>
                <w:szCs w:val="18"/>
                <w:shd w:val="clear" w:color="auto" w:fill="FFFFFF"/>
                <w:lang w:val="en-GB"/>
              </w:rPr>
              <w:t>is</w:t>
            </w:r>
            <w:r w:rsidR="00487FC2" w:rsidRPr="00E747E4">
              <w:rPr>
                <w:b w:val="0"/>
                <w:bCs w:val="0"/>
                <w:sz w:val="16"/>
                <w:szCs w:val="18"/>
                <w:shd w:val="clear" w:color="auto" w:fill="FFFFFF"/>
                <w:lang w:val="en-GB"/>
              </w:rPr>
              <w:t xml:space="preserve"> required for all packaged foods (either combined or separate), which readily allows consumers to assess a product's healthiness and/or environmental impact.</w:t>
            </w:r>
          </w:p>
          <w:p w14:paraId="2AB362E9" w14:textId="77777777" w:rsidR="00487FC2" w:rsidRPr="001F2CBB" w:rsidRDefault="00487FC2" w:rsidP="00155E3A">
            <w:pPr>
              <w:rPr>
                <w:b w:val="0"/>
                <w:sz w:val="16"/>
                <w:szCs w:val="18"/>
                <w:shd w:val="clear" w:color="auto" w:fill="FFFFFF"/>
                <w:lang w:val="en-GB"/>
              </w:rPr>
            </w:pPr>
          </w:p>
        </w:tc>
        <w:tc>
          <w:tcPr>
            <w:tcW w:w="1003" w:type="dxa"/>
            <w:tcBorders>
              <w:top w:val="nil"/>
              <w:bottom w:val="nil"/>
            </w:tcBorders>
          </w:tcPr>
          <w:p w14:paraId="234E348E"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12" w:type="dxa"/>
            <w:tcBorders>
              <w:top w:val="nil"/>
              <w:bottom w:val="nil"/>
            </w:tcBorders>
          </w:tcPr>
          <w:p w14:paraId="7577008C"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169CCC0C" wp14:editId="184CB337">
                  <wp:extent cx="166977" cy="166977"/>
                  <wp:effectExtent l="76200" t="38100" r="62230" b="62230"/>
                  <wp:docPr id="92" name="Graphic 9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A42E1EA" w14:textId="715CF7D6"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nil"/>
              <w:bottom w:val="nil"/>
              <w:right w:val="double" w:sz="4" w:space="0" w:color="auto"/>
            </w:tcBorders>
          </w:tcPr>
          <w:p w14:paraId="51840A10"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27CF360B" wp14:editId="53591D89">
                  <wp:extent cx="166977" cy="166977"/>
                  <wp:effectExtent l="76200" t="38100" r="62230" b="62230"/>
                  <wp:docPr id="93" name="Graphic 9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2E17592" w14:textId="5182F3C9"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 + EO</w:t>
            </w:r>
          </w:p>
        </w:tc>
        <w:tc>
          <w:tcPr>
            <w:tcW w:w="1096" w:type="dxa"/>
            <w:tcBorders>
              <w:top w:val="nil"/>
              <w:left w:val="double" w:sz="4" w:space="0" w:color="auto"/>
              <w:bottom w:val="nil"/>
            </w:tcBorders>
          </w:tcPr>
          <w:p w14:paraId="5E683848"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p>
        </w:tc>
        <w:tc>
          <w:tcPr>
            <w:tcW w:w="1134" w:type="dxa"/>
            <w:tcBorders>
              <w:top w:val="nil"/>
              <w:bottom w:val="nil"/>
              <w:right w:val="double" w:sz="4" w:space="0" w:color="auto"/>
            </w:tcBorders>
          </w:tcPr>
          <w:p w14:paraId="5F43FE9E"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2B7A24F0" w14:textId="0903EB15"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sz w:val="14"/>
                <w:lang w:val="en-GB"/>
              </w:rPr>
            </w:pPr>
            <w:r>
              <w:rPr>
                <w:b/>
                <w:sz w:val="14"/>
                <w:lang w:val="en-GB"/>
              </w:rPr>
              <w:t>Synergy</w:t>
            </w:r>
            <w:r w:rsidRPr="00B27579">
              <w:rPr>
                <w:b/>
                <w:sz w:val="14"/>
                <w:lang w:val="en-GB"/>
              </w:rPr>
              <w:t xml:space="preserve"> (</w:t>
            </w:r>
            <w:r>
              <w:rPr>
                <w:b/>
                <w:sz w:val="14"/>
                <w:lang w:val="en-GB"/>
              </w:rPr>
              <w:t xml:space="preserve">SR, </w:t>
            </w:r>
            <w:r w:rsidRPr="00B27579">
              <w:rPr>
                <w:b/>
                <w:sz w:val="14"/>
                <w:lang w:val="en-GB"/>
              </w:rPr>
              <w:t xml:space="preserve">EO): </w:t>
            </w:r>
            <w:r>
              <w:rPr>
                <w:b/>
                <w:sz w:val="14"/>
                <w:lang w:val="en-GB"/>
              </w:rPr>
              <w:br/>
            </w:r>
            <w:r>
              <w:rPr>
                <w:sz w:val="14"/>
                <w:lang w:val="en-GB"/>
              </w:rPr>
              <w:t xml:space="preserve">COMP1 | Reformulation of processed foods – </w:t>
            </w:r>
            <w:r w:rsidR="006E1D3A">
              <w:rPr>
                <w:sz w:val="14"/>
                <w:lang w:val="en-GB"/>
              </w:rPr>
              <w:t>incentivises</w:t>
            </w:r>
            <w:r>
              <w:rPr>
                <w:sz w:val="14"/>
                <w:lang w:val="en-GB"/>
              </w:rPr>
              <w:t xml:space="preserve"> the reformulation of food products by the industry.</w:t>
            </w:r>
          </w:p>
          <w:p w14:paraId="07E7DE10"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sz w:val="14"/>
                <w:lang w:val="en-GB"/>
              </w:rPr>
            </w:pPr>
          </w:p>
          <w:p w14:paraId="653EBB3D"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Pr>
                <w:b/>
                <w:sz w:val="14"/>
                <w:lang w:val="en-GB"/>
              </w:rPr>
              <w:t>Trade-</w:t>
            </w:r>
            <w:r w:rsidRPr="004D47E1">
              <w:rPr>
                <w:b/>
                <w:sz w:val="14"/>
                <w:lang w:val="en-GB"/>
              </w:rPr>
              <w:t>off</w:t>
            </w:r>
            <w:r>
              <w:rPr>
                <w:b/>
                <w:sz w:val="14"/>
                <w:lang w:val="en-GB"/>
              </w:rPr>
              <w:t>s</w:t>
            </w:r>
            <w:r w:rsidRPr="004D47E1">
              <w:rPr>
                <w:b/>
                <w:sz w:val="14"/>
                <w:lang w:val="en-GB"/>
              </w:rPr>
              <w:t xml:space="preserve"> </w:t>
            </w:r>
            <w:r>
              <w:rPr>
                <w:b/>
                <w:sz w:val="14"/>
                <w:lang w:val="en-GB"/>
              </w:rPr>
              <w:t xml:space="preserve">(SR): </w:t>
            </w:r>
            <w:r w:rsidRPr="00EB273B">
              <w:rPr>
                <w:bCs/>
                <w:sz w:val="14"/>
                <w:lang w:val="en-GB"/>
              </w:rPr>
              <w:t>Inequalities – more effective among high-income groups and women</w:t>
            </w:r>
          </w:p>
          <w:p w14:paraId="4E8BD2C8" w14:textId="32A2128A" w:rsidR="00487FC2" w:rsidRPr="00B27579"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4D47E1">
              <w:rPr>
                <w:b/>
                <w:sz w:val="14"/>
                <w:lang w:val="en-GB"/>
              </w:rPr>
              <w:t>(EO):</w:t>
            </w:r>
            <w:r>
              <w:rPr>
                <w:sz w:val="14"/>
                <w:lang w:val="en-GB"/>
              </w:rPr>
              <w:t xml:space="preserve"> Undernutrition – may increase prices of final food products.</w:t>
            </w:r>
          </w:p>
        </w:tc>
      </w:tr>
      <w:tr w:rsidR="00487FC2" w:rsidRPr="001F2CBB" w14:paraId="0FE8CF4B" w14:textId="77777777" w:rsidTr="009D14D5">
        <w:trPr>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double" w:sz="4" w:space="0" w:color="auto"/>
              <w:right w:val="double" w:sz="4" w:space="0" w:color="auto"/>
            </w:tcBorders>
          </w:tcPr>
          <w:p w14:paraId="29B2D6E7" w14:textId="2E1DA1C9"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 xml:space="preserve">Out-of-home eating </w:t>
            </w:r>
            <w:r w:rsidR="000374E3">
              <w:rPr>
                <w:sz w:val="16"/>
                <w:szCs w:val="18"/>
                <w:shd w:val="clear" w:color="auto" w:fill="FFFFFF"/>
                <w:lang w:val="en-GB"/>
              </w:rPr>
              <w:t>outlets’</w:t>
            </w:r>
            <w:r w:rsidRPr="001F2CBB">
              <w:rPr>
                <w:sz w:val="16"/>
                <w:szCs w:val="18"/>
                <w:shd w:val="clear" w:color="auto" w:fill="FFFFFF"/>
                <w:lang w:val="en-GB"/>
              </w:rPr>
              <w:t xml:space="preserve"> menu labelling</w:t>
            </w:r>
          </w:p>
          <w:p w14:paraId="4CEB3635"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A consistent, simple, clearly-visible system of menu labelling is required for all out-of-home eating outlets (including vending machines) with a:</w:t>
            </w:r>
          </w:p>
          <w:p w14:paraId="768B645F" w14:textId="604E963E" w:rsidR="00487FC2" w:rsidRPr="00E747E4" w:rsidRDefault="00487FC2" w:rsidP="00155E3A">
            <w:pPr>
              <w:numPr>
                <w:ilvl w:val="0"/>
                <w:numId w:val="24"/>
              </w:numPr>
              <w:rPr>
                <w:b w:val="0"/>
                <w:bCs w:val="0"/>
                <w:sz w:val="16"/>
                <w:szCs w:val="18"/>
                <w:shd w:val="clear" w:color="auto" w:fill="FFFFFF"/>
                <w:lang w:val="en-GB"/>
              </w:rPr>
            </w:pPr>
            <w:r w:rsidRPr="00E747E4">
              <w:rPr>
                <w:b w:val="0"/>
                <w:bCs w:val="0"/>
                <w:sz w:val="16"/>
                <w:szCs w:val="18"/>
                <w:shd w:val="clear" w:color="auto" w:fill="FFFFFF"/>
                <w:lang w:val="en-GB"/>
              </w:rPr>
              <w:t xml:space="preserve">Nutrition information system (e.g. energy content, </w:t>
            </w:r>
            <w:r w:rsidR="000374E3">
              <w:rPr>
                <w:b w:val="0"/>
                <w:bCs w:val="0"/>
                <w:sz w:val="16"/>
                <w:szCs w:val="18"/>
                <w:shd w:val="clear" w:color="auto" w:fill="FFFFFF"/>
                <w:lang w:val="en-GB"/>
              </w:rPr>
              <w:t xml:space="preserve">the </w:t>
            </w:r>
            <w:r w:rsidRPr="00E747E4">
              <w:rPr>
                <w:b w:val="0"/>
                <w:bCs w:val="0"/>
                <w:sz w:val="16"/>
                <w:szCs w:val="18"/>
                <w:shd w:val="clear" w:color="auto" w:fill="FFFFFF"/>
                <w:lang w:val="en-GB"/>
              </w:rPr>
              <w:t>content of nutrients of concern, warning labels, numerical/colour coded, graded indicators);</w:t>
            </w:r>
            <w:r w:rsidRPr="00E747E4" w:rsidDel="00686E9D">
              <w:rPr>
                <w:b w:val="0"/>
                <w:bCs w:val="0"/>
                <w:sz w:val="16"/>
                <w:szCs w:val="18"/>
                <w:shd w:val="clear" w:color="auto" w:fill="FFFFFF"/>
                <w:lang w:val="en-GB"/>
              </w:rPr>
              <w:t xml:space="preserve"> </w:t>
            </w:r>
          </w:p>
          <w:p w14:paraId="5C967789" w14:textId="77777777" w:rsidR="00487FC2" w:rsidRPr="00E747E4" w:rsidRDefault="00487FC2" w:rsidP="00155E3A">
            <w:pPr>
              <w:numPr>
                <w:ilvl w:val="0"/>
                <w:numId w:val="24"/>
              </w:numPr>
              <w:rPr>
                <w:b w:val="0"/>
                <w:bCs w:val="0"/>
                <w:sz w:val="16"/>
                <w:szCs w:val="18"/>
                <w:shd w:val="clear" w:color="auto" w:fill="FFFFFF"/>
                <w:lang w:val="en-GB"/>
              </w:rPr>
            </w:pPr>
            <w:r w:rsidRPr="00E747E4">
              <w:rPr>
                <w:b w:val="0"/>
                <w:bCs w:val="0"/>
                <w:sz w:val="16"/>
                <w:szCs w:val="18"/>
                <w:shd w:val="clear" w:color="auto" w:fill="FFFFFF"/>
                <w:lang w:val="en-GB"/>
              </w:rPr>
              <w:t xml:space="preserve">Environmental information system (e.g. lifecycle analysis-inspired label, full environmental footprint label); </w:t>
            </w:r>
          </w:p>
          <w:p w14:paraId="1374B9AF"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for all foods and meals on sale.</w:t>
            </w:r>
          </w:p>
          <w:p w14:paraId="5F4FD8D3" w14:textId="77777777" w:rsidR="00487FC2" w:rsidRPr="001F2CBB" w:rsidRDefault="00487FC2" w:rsidP="00155E3A">
            <w:pPr>
              <w:rPr>
                <w:b w:val="0"/>
                <w:sz w:val="16"/>
                <w:szCs w:val="18"/>
                <w:shd w:val="clear" w:color="auto" w:fill="FFFFFF"/>
                <w:lang w:val="en-GB"/>
              </w:rPr>
            </w:pPr>
          </w:p>
        </w:tc>
        <w:tc>
          <w:tcPr>
            <w:tcW w:w="1003" w:type="dxa"/>
            <w:tcBorders>
              <w:top w:val="nil"/>
              <w:bottom w:val="double" w:sz="4" w:space="0" w:color="auto"/>
            </w:tcBorders>
          </w:tcPr>
          <w:p w14:paraId="07AC9C01"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912" w:type="dxa"/>
            <w:tcBorders>
              <w:top w:val="nil"/>
              <w:bottom w:val="double" w:sz="4" w:space="0" w:color="auto"/>
            </w:tcBorders>
          </w:tcPr>
          <w:p w14:paraId="1CCEECEF"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286ABFF8" wp14:editId="225366EF">
                  <wp:extent cx="166977" cy="166977"/>
                  <wp:effectExtent l="76200" t="38100" r="62230" b="62230"/>
                  <wp:docPr id="94" name="Graphic 9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3E98E76" w14:textId="49645056"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nil"/>
              <w:bottom w:val="double" w:sz="4" w:space="0" w:color="auto"/>
              <w:right w:val="double" w:sz="4" w:space="0" w:color="auto"/>
            </w:tcBorders>
          </w:tcPr>
          <w:p w14:paraId="74A0B07E"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3535F658" wp14:editId="723860B0">
                  <wp:extent cx="166977" cy="166977"/>
                  <wp:effectExtent l="76200" t="38100" r="62230" b="62230"/>
                  <wp:docPr id="95" name="Graphic 9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20AEBE8" w14:textId="539FD186"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 EO</w:t>
            </w:r>
          </w:p>
        </w:tc>
        <w:tc>
          <w:tcPr>
            <w:tcW w:w="1096" w:type="dxa"/>
            <w:tcBorders>
              <w:top w:val="nil"/>
              <w:left w:val="double" w:sz="4" w:space="0" w:color="auto"/>
              <w:bottom w:val="double" w:sz="4" w:space="0" w:color="auto"/>
            </w:tcBorders>
          </w:tcPr>
          <w:p w14:paraId="77E22E27"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2CAF1754" wp14:editId="541EB566">
                  <wp:extent cx="166977" cy="166977"/>
                  <wp:effectExtent l="76200" t="38100" r="62230" b="62230"/>
                  <wp:docPr id="96" name="Graphic 9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808EF1B" w14:textId="510478AA"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134" w:type="dxa"/>
            <w:tcBorders>
              <w:top w:val="nil"/>
              <w:bottom w:val="double" w:sz="4" w:space="0" w:color="auto"/>
              <w:right w:val="double" w:sz="4" w:space="0" w:color="auto"/>
            </w:tcBorders>
          </w:tcPr>
          <w:p w14:paraId="39C9D81E"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nil"/>
              <w:left w:val="double" w:sz="4" w:space="0" w:color="auto"/>
              <w:bottom w:val="double" w:sz="4" w:space="0" w:color="auto"/>
              <w:right w:val="double" w:sz="4" w:space="0" w:color="auto"/>
            </w:tcBorders>
          </w:tcPr>
          <w:p w14:paraId="0F74D3AA" w14:textId="0EAE09E2" w:rsidR="00487FC2" w:rsidRPr="00B27579"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r>
              <w:rPr>
                <w:b/>
                <w:sz w:val="16"/>
                <w:szCs w:val="18"/>
                <w:shd w:val="clear" w:color="auto" w:fill="FFFFFF"/>
                <w:lang w:val="en-GB"/>
              </w:rPr>
              <w:t>-</w:t>
            </w:r>
          </w:p>
        </w:tc>
      </w:tr>
    </w:tbl>
    <w:p w14:paraId="1F50E5B2" w14:textId="77777777" w:rsidR="00943432" w:rsidRDefault="00943432" w:rsidP="00892764">
      <w:pPr>
        <w:ind w:right="113"/>
        <w:rPr>
          <w:b/>
          <w:bCs/>
          <w:color w:val="595959" w:themeColor="text1" w:themeTint="A6"/>
          <w:sz w:val="18"/>
          <w:szCs w:val="18"/>
          <w:shd w:val="clear" w:color="auto" w:fill="FFFFFF"/>
          <w:lang w:val="en-GB"/>
        </w:rPr>
        <w:sectPr w:rsidR="00943432" w:rsidSect="00F250B2">
          <w:pgSz w:w="15840" w:h="12240" w:orient="landscape"/>
          <w:pgMar w:top="1440" w:right="1440" w:bottom="1440" w:left="1440" w:header="708" w:footer="708" w:gutter="0"/>
          <w:cols w:space="708"/>
          <w:docGrid w:linePitch="360"/>
        </w:sectPr>
      </w:pPr>
    </w:p>
    <w:tbl>
      <w:tblPr>
        <w:tblStyle w:val="PlainTable2"/>
        <w:tblW w:w="0" w:type="auto"/>
        <w:tblLook w:val="04A0" w:firstRow="1" w:lastRow="0" w:firstColumn="1" w:lastColumn="0" w:noHBand="0" w:noVBand="1"/>
      </w:tblPr>
      <w:tblGrid>
        <w:gridCol w:w="5882"/>
        <w:gridCol w:w="1003"/>
        <w:gridCol w:w="912"/>
        <w:gridCol w:w="923"/>
        <w:gridCol w:w="1096"/>
        <w:gridCol w:w="1134"/>
        <w:gridCol w:w="1985"/>
      </w:tblGrid>
      <w:tr w:rsidR="00943432" w:rsidRPr="001F2CBB" w14:paraId="270F3726" w14:textId="77777777" w:rsidTr="00943432">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6885" w:type="dxa"/>
            <w:gridSpan w:val="2"/>
            <w:tcBorders>
              <w:top w:val="double" w:sz="4" w:space="0" w:color="auto"/>
              <w:bottom w:val="double" w:sz="4" w:space="0" w:color="auto"/>
            </w:tcBorders>
          </w:tcPr>
          <w:p w14:paraId="0AB5FC5D" w14:textId="4B34F30D" w:rsidR="00943432" w:rsidRDefault="00943432" w:rsidP="00943432">
            <w:pPr>
              <w:ind w:left="720"/>
              <w:rPr>
                <w:b w:val="0"/>
                <w:sz w:val="16"/>
                <w:lang w:val="en-GB"/>
              </w:rPr>
            </w:pPr>
            <w:r w:rsidRPr="00892764">
              <w:rPr>
                <w:color w:val="595959" w:themeColor="text1" w:themeTint="A6"/>
                <w:sz w:val="18"/>
                <w:szCs w:val="18"/>
                <w:shd w:val="clear" w:color="auto" w:fill="FFFFFF"/>
                <w:lang w:val="en-GB"/>
              </w:rPr>
              <w:lastRenderedPageBreak/>
              <w:t>Food environments</w:t>
            </w:r>
            <w:r>
              <w:rPr>
                <w:color w:val="595959" w:themeColor="text1" w:themeTint="A6"/>
                <w:sz w:val="18"/>
                <w:szCs w:val="18"/>
                <w:shd w:val="clear" w:color="auto" w:fill="FFFFFF"/>
                <w:lang w:val="en-GB"/>
              </w:rPr>
              <w:t xml:space="preserve">: </w:t>
            </w:r>
            <w:r w:rsidRPr="00892764">
              <w:rPr>
                <w:color w:val="595959" w:themeColor="text1" w:themeTint="A6"/>
                <w:sz w:val="18"/>
                <w:szCs w:val="18"/>
                <w:shd w:val="clear" w:color="auto" w:fill="FFFFFF"/>
                <w:lang w:val="en-GB"/>
              </w:rPr>
              <w:t>Food promotion</w:t>
            </w:r>
          </w:p>
        </w:tc>
        <w:tc>
          <w:tcPr>
            <w:tcW w:w="912" w:type="dxa"/>
            <w:tcBorders>
              <w:top w:val="double" w:sz="4" w:space="0" w:color="auto"/>
              <w:bottom w:val="double" w:sz="4" w:space="0" w:color="auto"/>
            </w:tcBorders>
          </w:tcPr>
          <w:p w14:paraId="029F4525" w14:textId="77777777" w:rsidR="00943432" w:rsidRDefault="00943432" w:rsidP="00155E3A">
            <w:pPr>
              <w:jc w:val="center"/>
              <w:cnfStyle w:val="100000000000" w:firstRow="1" w:lastRow="0" w:firstColumn="0" w:lastColumn="0" w:oddVBand="0" w:evenVBand="0" w:oddHBand="0" w:evenHBand="0" w:firstRowFirstColumn="0" w:firstRowLastColumn="0" w:lastRowFirstColumn="0" w:lastRowLastColumn="0"/>
              <w:rPr>
                <w:b w:val="0"/>
                <w:noProof/>
                <w:sz w:val="16"/>
                <w:lang w:val="en-GB"/>
              </w:rPr>
            </w:pPr>
          </w:p>
        </w:tc>
        <w:tc>
          <w:tcPr>
            <w:tcW w:w="2019" w:type="dxa"/>
            <w:gridSpan w:val="2"/>
            <w:tcBorders>
              <w:top w:val="double" w:sz="4" w:space="0" w:color="auto"/>
              <w:bottom w:val="double" w:sz="4" w:space="0" w:color="auto"/>
            </w:tcBorders>
          </w:tcPr>
          <w:p w14:paraId="4502E78E" w14:textId="77777777" w:rsidR="00943432" w:rsidRDefault="00943432" w:rsidP="00155E3A">
            <w:pPr>
              <w:jc w:val="center"/>
              <w:cnfStyle w:val="100000000000" w:firstRow="1" w:lastRow="0" w:firstColumn="0" w:lastColumn="0" w:oddVBand="0" w:evenVBand="0" w:oddHBand="0" w:evenHBand="0" w:firstRowFirstColumn="0" w:firstRowLastColumn="0" w:lastRowFirstColumn="0" w:lastRowLastColumn="0"/>
              <w:rPr>
                <w:b w:val="0"/>
                <w:noProof/>
                <w:sz w:val="16"/>
                <w:lang w:val="en-GB"/>
              </w:rPr>
            </w:pPr>
          </w:p>
        </w:tc>
        <w:tc>
          <w:tcPr>
            <w:tcW w:w="3119" w:type="dxa"/>
            <w:gridSpan w:val="2"/>
            <w:tcBorders>
              <w:top w:val="double" w:sz="4" w:space="0" w:color="auto"/>
              <w:bottom w:val="double" w:sz="4" w:space="0" w:color="auto"/>
              <w:right w:val="nil"/>
            </w:tcBorders>
          </w:tcPr>
          <w:p w14:paraId="3515F971" w14:textId="77777777" w:rsidR="00943432" w:rsidRPr="00B27579" w:rsidRDefault="00943432" w:rsidP="00155E3A">
            <w:pPr>
              <w:jc w:val="center"/>
              <w:cnfStyle w:val="100000000000" w:firstRow="1" w:lastRow="0" w:firstColumn="0" w:lastColumn="0" w:oddVBand="0" w:evenVBand="0" w:oddHBand="0" w:evenHBand="0" w:firstRowFirstColumn="0" w:firstRowLastColumn="0" w:lastRowFirstColumn="0" w:lastRowLastColumn="0"/>
              <w:rPr>
                <w:b w:val="0"/>
                <w:sz w:val="14"/>
                <w:lang w:val="en-GB"/>
              </w:rPr>
            </w:pPr>
          </w:p>
        </w:tc>
      </w:tr>
      <w:tr w:rsidR="00487FC2" w:rsidRPr="001F2CBB" w14:paraId="3CB85F55" w14:textId="77777777" w:rsidTr="009D14D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double" w:sz="4" w:space="0" w:color="auto"/>
              <w:bottom w:val="nil"/>
              <w:right w:val="double" w:sz="4" w:space="0" w:color="auto"/>
            </w:tcBorders>
          </w:tcPr>
          <w:p w14:paraId="683DBBD0" w14:textId="4645265E"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Marketing restrictions of less healthy and less sustainable foods to children across all media</w:t>
            </w:r>
          </w:p>
          <w:p w14:paraId="235B0C3B"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Comprehensive, mandatory regulations with effective enforcement are implemented by the government to restrict exposure and power of promotion of less healthy and less sustainable foods to children, and/or their parents/caregivers across all types of media, including:</w:t>
            </w:r>
          </w:p>
          <w:p w14:paraId="76F0FBF6" w14:textId="77777777" w:rsidR="00487FC2" w:rsidRPr="00E747E4" w:rsidRDefault="00487FC2" w:rsidP="00155E3A">
            <w:pPr>
              <w:numPr>
                <w:ilvl w:val="0"/>
                <w:numId w:val="25"/>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Broadcast media (television, radio);</w:t>
            </w:r>
          </w:p>
          <w:p w14:paraId="15FF05FB" w14:textId="77777777" w:rsidR="00487FC2" w:rsidRPr="00E747E4" w:rsidRDefault="00487FC2" w:rsidP="00155E3A">
            <w:pPr>
              <w:numPr>
                <w:ilvl w:val="0"/>
                <w:numId w:val="25"/>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Non-broadcast media (e.g. internet, online videogames, influencers/social media);</w:t>
            </w:r>
          </w:p>
          <w:p w14:paraId="73951A2A" w14:textId="77777777" w:rsidR="00487FC2" w:rsidRPr="00E747E4" w:rsidRDefault="00487FC2" w:rsidP="00155E3A">
            <w:pPr>
              <w:numPr>
                <w:ilvl w:val="0"/>
                <w:numId w:val="25"/>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Food packaging;</w:t>
            </w:r>
          </w:p>
          <w:p w14:paraId="3A19AF00" w14:textId="30D3850C" w:rsidR="00487FC2" w:rsidRPr="00E747E4" w:rsidRDefault="000374E3" w:rsidP="00155E3A">
            <w:pPr>
              <w:numPr>
                <w:ilvl w:val="0"/>
                <w:numId w:val="25"/>
              </w:numPr>
              <w:tabs>
                <w:tab w:val="num" w:pos="360"/>
              </w:tabs>
              <w:rPr>
                <w:b w:val="0"/>
                <w:bCs w:val="0"/>
                <w:sz w:val="16"/>
                <w:szCs w:val="18"/>
                <w:shd w:val="clear" w:color="auto" w:fill="FFFFFF"/>
                <w:lang w:val="en-GB"/>
              </w:rPr>
            </w:pPr>
            <w:r>
              <w:rPr>
                <w:b w:val="0"/>
                <w:bCs w:val="0"/>
                <w:sz w:val="16"/>
                <w:szCs w:val="18"/>
                <w:shd w:val="clear" w:color="auto" w:fill="FFFFFF"/>
                <w:lang w:val="en-GB"/>
              </w:rPr>
              <w:t>Sports</w:t>
            </w:r>
            <w:r w:rsidR="00487FC2" w:rsidRPr="00E747E4">
              <w:rPr>
                <w:b w:val="0"/>
                <w:bCs w:val="0"/>
                <w:sz w:val="16"/>
                <w:szCs w:val="18"/>
                <w:shd w:val="clear" w:color="auto" w:fill="FFFFFF"/>
                <w:lang w:val="en-GB"/>
              </w:rPr>
              <w:t xml:space="preserve"> clubs and events (e.g. sponsorship, billboards/advertising posters);</w:t>
            </w:r>
          </w:p>
          <w:p w14:paraId="065B62A7" w14:textId="081615D8" w:rsidR="00487FC2" w:rsidRPr="00E747E4" w:rsidRDefault="00487FC2" w:rsidP="00155E3A">
            <w:pPr>
              <w:numPr>
                <w:ilvl w:val="0"/>
                <w:numId w:val="25"/>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In public settings where children gather (e.g. outdoor advertising around</w:t>
            </w:r>
            <w:r w:rsidR="00E747E4">
              <w:rPr>
                <w:b w:val="0"/>
                <w:bCs w:val="0"/>
                <w:sz w:val="16"/>
                <w:szCs w:val="18"/>
                <w:shd w:val="clear" w:color="auto" w:fill="FFFFFF"/>
                <w:lang w:val="en-GB"/>
              </w:rPr>
              <w:t xml:space="preserve"> </w:t>
            </w:r>
            <w:r w:rsidRPr="00E747E4">
              <w:rPr>
                <w:b w:val="0"/>
                <w:bCs w:val="0"/>
                <w:sz w:val="16"/>
                <w:szCs w:val="18"/>
                <w:shd w:val="clear" w:color="auto" w:fill="FFFFFF"/>
                <w:lang w:val="en-GB"/>
              </w:rPr>
              <w:t>preschools, schools, train stations, buses and cultural events).</w:t>
            </w:r>
          </w:p>
          <w:p w14:paraId="13A3FB29" w14:textId="77777777" w:rsidR="00487FC2" w:rsidRPr="001F2CBB" w:rsidRDefault="00487FC2" w:rsidP="00155E3A">
            <w:pPr>
              <w:rPr>
                <w:b w:val="0"/>
                <w:sz w:val="16"/>
                <w:szCs w:val="18"/>
                <w:shd w:val="clear" w:color="auto" w:fill="FFFFFF"/>
                <w:lang w:val="en-GB"/>
              </w:rPr>
            </w:pPr>
          </w:p>
        </w:tc>
        <w:tc>
          <w:tcPr>
            <w:tcW w:w="1003" w:type="dxa"/>
            <w:tcBorders>
              <w:top w:val="double" w:sz="4" w:space="0" w:color="auto"/>
              <w:bottom w:val="nil"/>
            </w:tcBorders>
          </w:tcPr>
          <w:p w14:paraId="058F355D"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0D451076" wp14:editId="2D9529CD">
                  <wp:extent cx="166977" cy="166977"/>
                  <wp:effectExtent l="76200" t="38100" r="62230" b="62230"/>
                  <wp:docPr id="98" name="Graphic 9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C802B49" w14:textId="73C024F4"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912" w:type="dxa"/>
            <w:tcBorders>
              <w:top w:val="double" w:sz="4" w:space="0" w:color="auto"/>
              <w:bottom w:val="nil"/>
            </w:tcBorders>
          </w:tcPr>
          <w:p w14:paraId="3395E6E1"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264D6DE5" wp14:editId="037DA0D1">
                  <wp:extent cx="166977" cy="166977"/>
                  <wp:effectExtent l="76200" t="38100" r="62230" b="62230"/>
                  <wp:docPr id="97" name="Graphic 9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C0990C5" w14:textId="18C7066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double" w:sz="4" w:space="0" w:color="auto"/>
              <w:bottom w:val="nil"/>
              <w:right w:val="double" w:sz="4" w:space="0" w:color="auto"/>
            </w:tcBorders>
          </w:tcPr>
          <w:p w14:paraId="2D5694E2"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5B27177F" wp14:editId="05BD4C91">
                  <wp:extent cx="166977" cy="166977"/>
                  <wp:effectExtent l="76200" t="38100" r="62230" b="62230"/>
                  <wp:docPr id="99" name="Graphic 9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603BC24" w14:textId="65575D10"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double" w:sz="4" w:space="0" w:color="auto"/>
              <w:left w:val="double" w:sz="4" w:space="0" w:color="auto"/>
              <w:bottom w:val="nil"/>
            </w:tcBorders>
          </w:tcPr>
          <w:p w14:paraId="639A1CA8"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7D3213CC" wp14:editId="052E8501">
                  <wp:extent cx="166977" cy="166977"/>
                  <wp:effectExtent l="76200" t="38100" r="62230" b="62230"/>
                  <wp:docPr id="100" name="Graphic 10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855A479" w14:textId="33CD80CA"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134" w:type="dxa"/>
            <w:tcBorders>
              <w:top w:val="double" w:sz="4" w:space="0" w:color="auto"/>
              <w:bottom w:val="nil"/>
              <w:right w:val="double" w:sz="4" w:space="0" w:color="auto"/>
            </w:tcBorders>
          </w:tcPr>
          <w:p w14:paraId="58935EF1"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double" w:sz="4" w:space="0" w:color="auto"/>
              <w:left w:val="double" w:sz="4" w:space="0" w:color="auto"/>
              <w:bottom w:val="nil"/>
              <w:right w:val="double" w:sz="4" w:space="0" w:color="auto"/>
            </w:tcBorders>
          </w:tcPr>
          <w:p w14:paraId="28AE2B1A" w14:textId="76AE558A" w:rsidR="00487FC2" w:rsidRPr="00B27579"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Pr>
                <w:b/>
                <w:sz w:val="16"/>
                <w:szCs w:val="18"/>
                <w:shd w:val="clear" w:color="auto" w:fill="FFFFFF"/>
                <w:lang w:val="en-GB"/>
              </w:rPr>
              <w:t>-</w:t>
            </w:r>
          </w:p>
        </w:tc>
      </w:tr>
      <w:tr w:rsidR="00487FC2" w:rsidRPr="001F2CBB" w14:paraId="02B7CE26" w14:textId="77777777" w:rsidTr="00E747E4">
        <w:trPr>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nil"/>
              <w:right w:val="double" w:sz="4" w:space="0" w:color="auto"/>
            </w:tcBorders>
          </w:tcPr>
          <w:p w14:paraId="13289471" w14:textId="57220654"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 xml:space="preserve">Marketing restrictions </w:t>
            </w:r>
            <w:r w:rsidR="000374E3">
              <w:rPr>
                <w:sz w:val="16"/>
                <w:szCs w:val="18"/>
                <w:shd w:val="clear" w:color="auto" w:fill="FFFFFF"/>
                <w:lang w:val="en-GB"/>
              </w:rPr>
              <w:t>on</w:t>
            </w:r>
            <w:r w:rsidRPr="001F2CBB">
              <w:rPr>
                <w:sz w:val="16"/>
                <w:szCs w:val="18"/>
                <w:shd w:val="clear" w:color="auto" w:fill="FFFFFF"/>
                <w:lang w:val="en-GB"/>
              </w:rPr>
              <w:t xml:space="preserve"> less healthy and less sustainable food in retail outlets</w:t>
            </w:r>
          </w:p>
          <w:p w14:paraId="16D36E06"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The government has regulations in place to restrict the marketing of less healthy, less sustainable foods within supermarkets and other retail stores, including restrictions on product placement in prominent in-store positions (e.g. checkouts, end-of-aisle displays), price discounts, and sales targeting children and/or their parents/caregivers.</w:t>
            </w:r>
          </w:p>
          <w:p w14:paraId="41B640FD" w14:textId="77777777" w:rsidR="00487FC2" w:rsidRPr="001F2CBB" w:rsidRDefault="00487FC2" w:rsidP="00155E3A">
            <w:pPr>
              <w:rPr>
                <w:b w:val="0"/>
                <w:sz w:val="16"/>
                <w:szCs w:val="18"/>
                <w:shd w:val="clear" w:color="auto" w:fill="FFFFFF"/>
                <w:lang w:val="en-GB"/>
              </w:rPr>
            </w:pPr>
          </w:p>
        </w:tc>
        <w:tc>
          <w:tcPr>
            <w:tcW w:w="1003" w:type="dxa"/>
            <w:tcBorders>
              <w:top w:val="nil"/>
              <w:bottom w:val="nil"/>
            </w:tcBorders>
          </w:tcPr>
          <w:p w14:paraId="686F2ABE"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912" w:type="dxa"/>
            <w:tcBorders>
              <w:top w:val="nil"/>
              <w:bottom w:val="nil"/>
            </w:tcBorders>
          </w:tcPr>
          <w:p w14:paraId="6DD285E5"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5F4FD695" wp14:editId="14E7FB2E">
                  <wp:extent cx="166977" cy="166977"/>
                  <wp:effectExtent l="76200" t="38100" r="62230" b="62230"/>
                  <wp:docPr id="101" name="Graphic 10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BC7A892" w14:textId="40678B1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nil"/>
              <w:bottom w:val="nil"/>
              <w:right w:val="double" w:sz="4" w:space="0" w:color="auto"/>
            </w:tcBorders>
          </w:tcPr>
          <w:p w14:paraId="4D02979B"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5C391002" wp14:editId="14280E3F">
                  <wp:extent cx="166977" cy="166977"/>
                  <wp:effectExtent l="76200" t="38100" r="62230" b="62230"/>
                  <wp:docPr id="103" name="Graphic 10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59AB1F3" w14:textId="25364BAE"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nil"/>
            </w:tcBorders>
          </w:tcPr>
          <w:p w14:paraId="229BE084"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29FA309B" wp14:editId="7E278412">
                  <wp:extent cx="166977" cy="166977"/>
                  <wp:effectExtent l="76200" t="38100" r="62230" b="62230"/>
                  <wp:docPr id="102" name="Graphic 10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AA960A4" w14:textId="5100E265"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 EO</w:t>
            </w:r>
          </w:p>
        </w:tc>
        <w:tc>
          <w:tcPr>
            <w:tcW w:w="1134" w:type="dxa"/>
            <w:tcBorders>
              <w:top w:val="nil"/>
              <w:bottom w:val="nil"/>
              <w:right w:val="double" w:sz="4" w:space="0" w:color="auto"/>
            </w:tcBorders>
          </w:tcPr>
          <w:p w14:paraId="6EED313E"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1C87042C" w14:textId="19147FE7" w:rsidR="00487FC2" w:rsidRPr="00B27579"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r>
              <w:rPr>
                <w:b/>
                <w:sz w:val="16"/>
                <w:lang w:val="en-GB"/>
              </w:rPr>
              <w:t>-</w:t>
            </w:r>
          </w:p>
        </w:tc>
      </w:tr>
      <w:tr w:rsidR="00487FC2" w:rsidRPr="001F2CBB" w14:paraId="5A909443" w14:textId="77777777" w:rsidTr="009D14D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double" w:sz="4" w:space="0" w:color="auto"/>
              <w:right w:val="double" w:sz="4" w:space="0" w:color="auto"/>
            </w:tcBorders>
          </w:tcPr>
          <w:p w14:paraId="1603CAE1" w14:textId="2660B2AE"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 xml:space="preserve">Marketing restrictions </w:t>
            </w:r>
            <w:r w:rsidR="000374E3">
              <w:rPr>
                <w:sz w:val="16"/>
                <w:szCs w:val="18"/>
                <w:shd w:val="clear" w:color="auto" w:fill="FFFFFF"/>
                <w:lang w:val="en-GB"/>
              </w:rPr>
              <w:t xml:space="preserve">on </w:t>
            </w:r>
            <w:r w:rsidRPr="001F2CBB">
              <w:rPr>
                <w:sz w:val="16"/>
                <w:szCs w:val="18"/>
                <w:shd w:val="clear" w:color="auto" w:fill="FFFFFF"/>
                <w:lang w:val="en-GB"/>
              </w:rPr>
              <w:t>breastmilk substitutes</w:t>
            </w:r>
          </w:p>
          <w:p w14:paraId="2A8ACBDE"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The government implements, across all media and settings, the policies and practices of the 'International Code of Marketing of Breast-milk Substitutes' and 'World Health Assembly Resolutions' (e.g. prohibit the promotion of breastmilk substitutes, feeding bottles and teats) and restricts the marketing of breastmilk substitutes to adult women of reproductive age, pregnant women, parents of children under three years, caregivers and healthcare providers.</w:t>
            </w:r>
          </w:p>
          <w:p w14:paraId="03AB1332" w14:textId="77777777" w:rsidR="00487FC2" w:rsidRPr="001F2CBB" w:rsidRDefault="00487FC2" w:rsidP="00155E3A">
            <w:pPr>
              <w:rPr>
                <w:b w:val="0"/>
                <w:sz w:val="16"/>
                <w:szCs w:val="18"/>
                <w:shd w:val="clear" w:color="auto" w:fill="FFFFFF"/>
                <w:lang w:val="en-GB"/>
              </w:rPr>
            </w:pPr>
          </w:p>
        </w:tc>
        <w:tc>
          <w:tcPr>
            <w:tcW w:w="1003" w:type="dxa"/>
            <w:tcBorders>
              <w:top w:val="nil"/>
              <w:bottom w:val="double" w:sz="4" w:space="0" w:color="auto"/>
            </w:tcBorders>
          </w:tcPr>
          <w:p w14:paraId="2F021D37"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2D4BD5BB" wp14:editId="515337C8">
                  <wp:extent cx="166977" cy="166977"/>
                  <wp:effectExtent l="76200" t="38100" r="62230" b="62230"/>
                  <wp:docPr id="104" name="Graphic 10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A459254" w14:textId="212BF28C"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EO</w:t>
            </w:r>
          </w:p>
        </w:tc>
        <w:tc>
          <w:tcPr>
            <w:tcW w:w="912" w:type="dxa"/>
            <w:tcBorders>
              <w:top w:val="nil"/>
              <w:bottom w:val="double" w:sz="4" w:space="0" w:color="auto"/>
            </w:tcBorders>
          </w:tcPr>
          <w:p w14:paraId="008FCD20"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16D49724" wp14:editId="74B6F191">
                  <wp:extent cx="166977" cy="166977"/>
                  <wp:effectExtent l="76200" t="38100" r="62230" b="62230"/>
                  <wp:docPr id="105" name="Graphic 10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A0B8D76" w14:textId="2E04B8B5"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923" w:type="dxa"/>
            <w:tcBorders>
              <w:top w:val="nil"/>
              <w:bottom w:val="double" w:sz="4" w:space="0" w:color="auto"/>
              <w:right w:val="double" w:sz="4" w:space="0" w:color="auto"/>
            </w:tcBorders>
          </w:tcPr>
          <w:p w14:paraId="295E33B0"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5AAC0FEF" wp14:editId="15EC314C">
                  <wp:extent cx="166977" cy="166977"/>
                  <wp:effectExtent l="76200" t="38100" r="62230" b="62230"/>
                  <wp:docPr id="106" name="Graphic 10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83EC5C0" w14:textId="062EB50D"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double" w:sz="4" w:space="0" w:color="auto"/>
            </w:tcBorders>
          </w:tcPr>
          <w:p w14:paraId="7B354770"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p>
        </w:tc>
        <w:tc>
          <w:tcPr>
            <w:tcW w:w="1134" w:type="dxa"/>
            <w:tcBorders>
              <w:top w:val="nil"/>
              <w:bottom w:val="double" w:sz="4" w:space="0" w:color="auto"/>
              <w:right w:val="double" w:sz="4" w:space="0" w:color="auto"/>
            </w:tcBorders>
          </w:tcPr>
          <w:p w14:paraId="46029B15"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double" w:sz="4" w:space="0" w:color="auto"/>
              <w:right w:val="double" w:sz="4" w:space="0" w:color="auto"/>
            </w:tcBorders>
          </w:tcPr>
          <w:p w14:paraId="6D045728" w14:textId="427B82A1" w:rsidR="00487FC2" w:rsidRPr="00B27579"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Pr>
                <w:b/>
                <w:sz w:val="14"/>
                <w:lang w:val="en-GB"/>
              </w:rPr>
              <w:t>Trade-</w:t>
            </w:r>
            <w:r w:rsidRPr="004D47E1">
              <w:rPr>
                <w:b/>
                <w:sz w:val="14"/>
                <w:lang w:val="en-GB"/>
              </w:rPr>
              <w:t>off (EO):</w:t>
            </w:r>
            <w:r>
              <w:rPr>
                <w:sz w:val="14"/>
                <w:lang w:val="en-GB"/>
              </w:rPr>
              <w:t xml:space="preserve"> Women’s empowerment – may be negative for women who need to work.</w:t>
            </w:r>
          </w:p>
        </w:tc>
      </w:tr>
      <w:tr w:rsidR="00943432" w:rsidRPr="001F2CBB" w14:paraId="0DBE5A86" w14:textId="77777777" w:rsidTr="00943432">
        <w:trPr>
          <w:cantSplit/>
        </w:trPr>
        <w:tc>
          <w:tcPr>
            <w:cnfStyle w:val="001000000000" w:firstRow="0" w:lastRow="0" w:firstColumn="1" w:lastColumn="0" w:oddVBand="0" w:evenVBand="0" w:oddHBand="0" w:evenHBand="0" w:firstRowFirstColumn="0" w:firstRowLastColumn="0" w:lastRowFirstColumn="0" w:lastRowLastColumn="0"/>
            <w:tcW w:w="6885" w:type="dxa"/>
            <w:gridSpan w:val="2"/>
            <w:tcBorders>
              <w:top w:val="double" w:sz="4" w:space="0" w:color="auto"/>
              <w:bottom w:val="double" w:sz="4" w:space="0" w:color="auto"/>
            </w:tcBorders>
            <w:vAlign w:val="center"/>
          </w:tcPr>
          <w:p w14:paraId="3A3DF4A3" w14:textId="7547857B" w:rsidR="00943432" w:rsidRDefault="00943432" w:rsidP="00943432">
            <w:pPr>
              <w:ind w:left="720"/>
              <w:rPr>
                <w:b w:val="0"/>
                <w:sz w:val="16"/>
                <w:lang w:val="en-GB"/>
              </w:rPr>
            </w:pPr>
            <w:r w:rsidRPr="00892764">
              <w:rPr>
                <w:color w:val="595959" w:themeColor="text1" w:themeTint="A6"/>
                <w:sz w:val="18"/>
                <w:szCs w:val="18"/>
                <w:shd w:val="clear" w:color="auto" w:fill="FFFFFF"/>
                <w:lang w:val="en-GB"/>
              </w:rPr>
              <w:t>Food environments</w:t>
            </w:r>
            <w:r>
              <w:rPr>
                <w:color w:val="595959" w:themeColor="text1" w:themeTint="A6"/>
                <w:sz w:val="18"/>
                <w:szCs w:val="18"/>
                <w:shd w:val="clear" w:color="auto" w:fill="FFFFFF"/>
                <w:lang w:val="en-GB"/>
              </w:rPr>
              <w:t xml:space="preserve">: </w:t>
            </w:r>
            <w:r w:rsidRPr="00892764">
              <w:rPr>
                <w:color w:val="595959" w:themeColor="text1" w:themeTint="A6"/>
                <w:sz w:val="18"/>
                <w:szCs w:val="18"/>
                <w:shd w:val="clear" w:color="auto" w:fill="FFFFFF"/>
                <w:lang w:val="en-GB"/>
              </w:rPr>
              <w:t>Food provision</w:t>
            </w:r>
          </w:p>
        </w:tc>
        <w:tc>
          <w:tcPr>
            <w:tcW w:w="912" w:type="dxa"/>
            <w:tcBorders>
              <w:top w:val="double" w:sz="4" w:space="0" w:color="auto"/>
              <w:bottom w:val="double" w:sz="4" w:space="0" w:color="auto"/>
            </w:tcBorders>
          </w:tcPr>
          <w:p w14:paraId="75DEEDF9" w14:textId="77777777" w:rsidR="00943432" w:rsidRDefault="00943432" w:rsidP="00155E3A">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p>
        </w:tc>
        <w:tc>
          <w:tcPr>
            <w:tcW w:w="2019" w:type="dxa"/>
            <w:gridSpan w:val="2"/>
            <w:tcBorders>
              <w:top w:val="double" w:sz="4" w:space="0" w:color="auto"/>
              <w:bottom w:val="double" w:sz="4" w:space="0" w:color="auto"/>
            </w:tcBorders>
          </w:tcPr>
          <w:p w14:paraId="679092AD" w14:textId="77777777" w:rsidR="00943432" w:rsidRDefault="00943432" w:rsidP="00155E3A">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p>
        </w:tc>
        <w:tc>
          <w:tcPr>
            <w:tcW w:w="3119" w:type="dxa"/>
            <w:gridSpan w:val="2"/>
            <w:tcBorders>
              <w:top w:val="double" w:sz="4" w:space="0" w:color="auto"/>
              <w:bottom w:val="double" w:sz="4" w:space="0" w:color="auto"/>
              <w:right w:val="nil"/>
            </w:tcBorders>
          </w:tcPr>
          <w:p w14:paraId="356C1069" w14:textId="77777777" w:rsidR="00943432" w:rsidRPr="00B27579" w:rsidRDefault="0094343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p>
        </w:tc>
      </w:tr>
      <w:tr w:rsidR="00487FC2" w:rsidRPr="001F2CBB" w14:paraId="40B607F5" w14:textId="77777777" w:rsidTr="009D14D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double" w:sz="4" w:space="0" w:color="auto"/>
              <w:bottom w:val="nil"/>
              <w:right w:val="double" w:sz="4" w:space="0" w:color="auto"/>
            </w:tcBorders>
          </w:tcPr>
          <w:p w14:paraId="0077E7CC" w14:textId="6B8D1D50"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t>School food and nutrition policies</w:t>
            </w:r>
          </w:p>
          <w:p w14:paraId="13042486"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The government implements clear, consistent policies in schools and early childhood education services with food service activities (nutrition standards for canteens, food at events, fundraising, promotions, vending machines etc.) that:</w:t>
            </w:r>
          </w:p>
          <w:p w14:paraId="20F9F0FD" w14:textId="77777777" w:rsidR="00487FC2" w:rsidRPr="00E747E4" w:rsidRDefault="00487FC2" w:rsidP="00155E3A">
            <w:pPr>
              <w:numPr>
                <w:ilvl w:val="0"/>
                <w:numId w:val="26"/>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Promote safe drinking water (safe tap water or water fountains);</w:t>
            </w:r>
          </w:p>
          <w:p w14:paraId="2F9EE3C1" w14:textId="77777777" w:rsidR="00487FC2" w:rsidRPr="00E747E4" w:rsidRDefault="00487FC2" w:rsidP="00155E3A">
            <w:pPr>
              <w:numPr>
                <w:ilvl w:val="0"/>
                <w:numId w:val="26"/>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Provide and promote healthier and more sustainable foods based on nutritional guidelines;</w:t>
            </w:r>
          </w:p>
          <w:p w14:paraId="7D942A08" w14:textId="77777777" w:rsidR="00487FC2" w:rsidRPr="00E747E4" w:rsidRDefault="00487FC2" w:rsidP="00155E3A">
            <w:pPr>
              <w:numPr>
                <w:ilvl w:val="0"/>
                <w:numId w:val="26"/>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Prioritize the purchase of seasonal, healthier and more sustainable foods;</w:t>
            </w:r>
          </w:p>
          <w:p w14:paraId="381D5EF8" w14:textId="77777777" w:rsidR="00487FC2" w:rsidRPr="00E747E4" w:rsidRDefault="00487FC2" w:rsidP="00155E3A">
            <w:pPr>
              <w:numPr>
                <w:ilvl w:val="0"/>
                <w:numId w:val="26"/>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Restrict less healthy and less sustainable foods and beverages.</w:t>
            </w:r>
          </w:p>
          <w:p w14:paraId="0B49FB83" w14:textId="77777777" w:rsidR="00487FC2" w:rsidRPr="001F2CBB" w:rsidRDefault="00487FC2" w:rsidP="00155E3A">
            <w:pPr>
              <w:rPr>
                <w:b w:val="0"/>
                <w:sz w:val="16"/>
                <w:szCs w:val="18"/>
                <w:shd w:val="clear" w:color="auto" w:fill="FFFFFF"/>
                <w:lang w:val="en-GB"/>
              </w:rPr>
            </w:pPr>
          </w:p>
        </w:tc>
        <w:tc>
          <w:tcPr>
            <w:tcW w:w="1003" w:type="dxa"/>
            <w:tcBorders>
              <w:top w:val="double" w:sz="4" w:space="0" w:color="auto"/>
              <w:bottom w:val="nil"/>
            </w:tcBorders>
          </w:tcPr>
          <w:p w14:paraId="48E4572A"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008AB652" wp14:editId="64810C47">
                  <wp:extent cx="166977" cy="166977"/>
                  <wp:effectExtent l="76200" t="38100" r="62230" b="62230"/>
                  <wp:docPr id="107" name="Graphic 10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3610B63" w14:textId="7AF0BCDF"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SR + EO</w:t>
            </w:r>
          </w:p>
        </w:tc>
        <w:tc>
          <w:tcPr>
            <w:tcW w:w="912" w:type="dxa"/>
            <w:tcBorders>
              <w:top w:val="double" w:sz="4" w:space="0" w:color="auto"/>
              <w:bottom w:val="nil"/>
            </w:tcBorders>
          </w:tcPr>
          <w:p w14:paraId="45C0EB3E"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41250797" wp14:editId="44A0F4B0">
                  <wp:extent cx="166977" cy="166977"/>
                  <wp:effectExtent l="76200" t="38100" r="62230" b="62230"/>
                  <wp:docPr id="108" name="Graphic 10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CFE79C1" w14:textId="150D7A99"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double" w:sz="4" w:space="0" w:color="auto"/>
              <w:bottom w:val="nil"/>
              <w:right w:val="double" w:sz="4" w:space="0" w:color="auto"/>
            </w:tcBorders>
          </w:tcPr>
          <w:p w14:paraId="6DD7CCB1"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16D04A34" wp14:editId="4FBB59FF">
                  <wp:extent cx="166977" cy="166977"/>
                  <wp:effectExtent l="76200" t="38100" r="62230" b="62230"/>
                  <wp:docPr id="109" name="Graphic 10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991C213" w14:textId="0AD48A74"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 + EO</w:t>
            </w:r>
          </w:p>
        </w:tc>
        <w:tc>
          <w:tcPr>
            <w:tcW w:w="1096" w:type="dxa"/>
            <w:tcBorders>
              <w:top w:val="double" w:sz="4" w:space="0" w:color="auto"/>
              <w:left w:val="double" w:sz="4" w:space="0" w:color="auto"/>
              <w:bottom w:val="nil"/>
            </w:tcBorders>
          </w:tcPr>
          <w:p w14:paraId="617872D0"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0542EC34" wp14:editId="736C4B13">
                  <wp:extent cx="166977" cy="166977"/>
                  <wp:effectExtent l="76200" t="38100" r="62230" b="62230"/>
                  <wp:docPr id="110" name="Graphic 11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7CF0807" w14:textId="64D973F8"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 + EO</w:t>
            </w:r>
          </w:p>
        </w:tc>
        <w:tc>
          <w:tcPr>
            <w:tcW w:w="1134" w:type="dxa"/>
            <w:tcBorders>
              <w:top w:val="double" w:sz="4" w:space="0" w:color="auto"/>
              <w:bottom w:val="nil"/>
              <w:right w:val="double" w:sz="4" w:space="0" w:color="auto"/>
            </w:tcBorders>
          </w:tcPr>
          <w:p w14:paraId="1C73C611"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double" w:sz="4" w:space="0" w:color="auto"/>
              <w:left w:val="double" w:sz="4" w:space="0" w:color="auto"/>
              <w:bottom w:val="nil"/>
              <w:right w:val="double" w:sz="4" w:space="0" w:color="auto"/>
            </w:tcBorders>
          </w:tcPr>
          <w:p w14:paraId="288E445C"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Pr>
                <w:b/>
                <w:sz w:val="14"/>
                <w:lang w:val="en-GB"/>
              </w:rPr>
              <w:t xml:space="preserve">Synergy (EO): </w:t>
            </w:r>
          </w:p>
          <w:p w14:paraId="74E14CC5" w14:textId="41145D21"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sz w:val="14"/>
                <w:lang w:val="en-GB"/>
              </w:rPr>
            </w:pPr>
            <w:r>
              <w:rPr>
                <w:sz w:val="14"/>
                <w:lang w:val="en-GB"/>
              </w:rPr>
              <w:t xml:space="preserve">COMP1 | Reformulation of processed foods – </w:t>
            </w:r>
            <w:r w:rsidR="006E1D3A">
              <w:rPr>
                <w:sz w:val="14"/>
                <w:lang w:val="en-GB"/>
              </w:rPr>
              <w:t>incentivises</w:t>
            </w:r>
            <w:r>
              <w:rPr>
                <w:sz w:val="14"/>
                <w:lang w:val="en-GB"/>
              </w:rPr>
              <w:t xml:space="preserve"> the reformulation of food products by the industry.</w:t>
            </w:r>
          </w:p>
          <w:p w14:paraId="024B091F"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p>
          <w:p w14:paraId="208245A1" w14:textId="13A99EF0" w:rsidR="00487FC2" w:rsidRPr="00B27579"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Pr>
                <w:b/>
                <w:sz w:val="14"/>
                <w:lang w:val="en-GB"/>
              </w:rPr>
              <w:t>Trade-</w:t>
            </w:r>
            <w:r w:rsidRPr="004D47E1">
              <w:rPr>
                <w:b/>
                <w:sz w:val="14"/>
                <w:lang w:val="en-GB"/>
              </w:rPr>
              <w:t>off (</w:t>
            </w:r>
            <w:r>
              <w:rPr>
                <w:b/>
                <w:sz w:val="14"/>
                <w:lang w:val="en-GB"/>
              </w:rPr>
              <w:t xml:space="preserve">SR &amp; </w:t>
            </w:r>
            <w:r w:rsidRPr="004D47E1">
              <w:rPr>
                <w:b/>
                <w:sz w:val="14"/>
                <w:lang w:val="en-GB"/>
              </w:rPr>
              <w:t>EO):</w:t>
            </w:r>
            <w:r>
              <w:rPr>
                <w:sz w:val="14"/>
                <w:lang w:val="en-GB"/>
              </w:rPr>
              <w:t xml:space="preserve"> Environmental sustainability – if not designed properly, increases food waste.</w:t>
            </w:r>
          </w:p>
        </w:tc>
      </w:tr>
      <w:tr w:rsidR="00487FC2" w:rsidRPr="001F2CBB" w14:paraId="2A47F9FE" w14:textId="77777777" w:rsidTr="00E747E4">
        <w:trPr>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nil"/>
              <w:right w:val="double" w:sz="4" w:space="0" w:color="auto"/>
            </w:tcBorders>
          </w:tcPr>
          <w:p w14:paraId="70DF062C" w14:textId="1FAA6FA4" w:rsidR="00487FC2" w:rsidRPr="001F2CBB" w:rsidRDefault="00487FC2" w:rsidP="00155E3A">
            <w:pPr>
              <w:rPr>
                <w:b w:val="0"/>
                <w:sz w:val="16"/>
                <w:szCs w:val="18"/>
                <w:shd w:val="clear" w:color="auto" w:fill="FFFFFF"/>
                <w:lang w:val="en-GB"/>
              </w:rPr>
            </w:pPr>
            <w:r w:rsidRPr="001F2CBB">
              <w:rPr>
                <w:sz w:val="16"/>
                <w:szCs w:val="18"/>
                <w:shd w:val="clear" w:color="auto" w:fill="FFFFFF"/>
                <w:lang w:val="en-GB"/>
              </w:rPr>
              <w:lastRenderedPageBreak/>
              <w:t>Public sector setting (other than school) food and nutrition policies</w:t>
            </w:r>
          </w:p>
          <w:p w14:paraId="36FCBD1F"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The government has clear, consistent policies in place to guarantee that public procurement and public sector settings (other than school and early childhood education services) with food service activities (e.g. hospitals and healthcare facilities, universities, nutrition standards for public canteens, public events, food banks, armed forces, prisons):</w:t>
            </w:r>
          </w:p>
          <w:p w14:paraId="18F020E9" w14:textId="77777777" w:rsidR="00487FC2" w:rsidRPr="00E747E4" w:rsidRDefault="00487FC2" w:rsidP="00155E3A">
            <w:pPr>
              <w:numPr>
                <w:ilvl w:val="0"/>
                <w:numId w:val="27"/>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Promote safe drinking water (safe tap water or water fountains);</w:t>
            </w:r>
          </w:p>
          <w:p w14:paraId="4F2B4B88" w14:textId="2E5342DB" w:rsidR="00487FC2" w:rsidRPr="00E747E4" w:rsidRDefault="00487FC2" w:rsidP="00155E3A">
            <w:pPr>
              <w:numPr>
                <w:ilvl w:val="0"/>
                <w:numId w:val="27"/>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 xml:space="preserve">Provide and promote healthier and more sustainable food choices based on nutritional guidelines and </w:t>
            </w:r>
            <w:r w:rsidR="006E1D3A">
              <w:rPr>
                <w:b w:val="0"/>
                <w:bCs w:val="0"/>
                <w:sz w:val="16"/>
                <w:szCs w:val="18"/>
                <w:shd w:val="clear" w:color="auto" w:fill="FFFFFF"/>
                <w:lang w:val="en-GB"/>
              </w:rPr>
              <w:t>prioritising</w:t>
            </w:r>
            <w:r w:rsidRPr="00E747E4">
              <w:rPr>
                <w:b w:val="0"/>
                <w:bCs w:val="0"/>
                <w:sz w:val="16"/>
                <w:szCs w:val="18"/>
                <w:shd w:val="clear" w:color="auto" w:fill="FFFFFF"/>
                <w:lang w:val="en-GB"/>
              </w:rPr>
              <w:t xml:space="preserve"> the purchase of seasonal, nutritious and sustainable foods;</w:t>
            </w:r>
          </w:p>
          <w:p w14:paraId="4AFD85C9" w14:textId="77777777" w:rsidR="00487FC2" w:rsidRPr="00E747E4" w:rsidRDefault="00487FC2" w:rsidP="00155E3A">
            <w:pPr>
              <w:numPr>
                <w:ilvl w:val="0"/>
                <w:numId w:val="27"/>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Restrict less healthy and less sustainable foods and beverages.</w:t>
            </w:r>
          </w:p>
          <w:p w14:paraId="1BC167B1" w14:textId="77777777" w:rsidR="00487FC2" w:rsidRPr="001F2CBB" w:rsidRDefault="00487FC2" w:rsidP="00155E3A">
            <w:pPr>
              <w:rPr>
                <w:b w:val="0"/>
                <w:sz w:val="16"/>
                <w:szCs w:val="18"/>
                <w:shd w:val="clear" w:color="auto" w:fill="FFFFFF"/>
                <w:lang w:val="en-GB"/>
              </w:rPr>
            </w:pPr>
          </w:p>
        </w:tc>
        <w:tc>
          <w:tcPr>
            <w:tcW w:w="1003" w:type="dxa"/>
            <w:tcBorders>
              <w:top w:val="nil"/>
              <w:bottom w:val="nil"/>
            </w:tcBorders>
          </w:tcPr>
          <w:p w14:paraId="369F0E7C"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62E0A1BB" wp14:editId="5EA95CFF">
                  <wp:extent cx="166977" cy="166977"/>
                  <wp:effectExtent l="76200" t="38100" r="62230" b="62230"/>
                  <wp:docPr id="114" name="Graphic 11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9774470" w14:textId="48826B9D"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912" w:type="dxa"/>
            <w:tcBorders>
              <w:top w:val="nil"/>
              <w:bottom w:val="nil"/>
            </w:tcBorders>
          </w:tcPr>
          <w:p w14:paraId="1C88FCFC"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07DA8C87" wp14:editId="664DCC9D">
                  <wp:extent cx="166977" cy="166977"/>
                  <wp:effectExtent l="76200" t="38100" r="62230" b="62230"/>
                  <wp:docPr id="111" name="Graphic 11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2F894D9D" w14:textId="4E5E045F"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nil"/>
              <w:bottom w:val="nil"/>
              <w:right w:val="double" w:sz="4" w:space="0" w:color="auto"/>
            </w:tcBorders>
          </w:tcPr>
          <w:p w14:paraId="51AF9E5E"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1FE1DDE1" wp14:editId="3709B69D">
                  <wp:extent cx="166977" cy="166977"/>
                  <wp:effectExtent l="76200" t="38100" r="62230" b="62230"/>
                  <wp:docPr id="112" name="Graphic 11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1733A1B" w14:textId="595B553D"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 EO</w:t>
            </w:r>
          </w:p>
        </w:tc>
        <w:tc>
          <w:tcPr>
            <w:tcW w:w="1096" w:type="dxa"/>
            <w:tcBorders>
              <w:top w:val="nil"/>
              <w:left w:val="double" w:sz="4" w:space="0" w:color="auto"/>
              <w:bottom w:val="nil"/>
            </w:tcBorders>
          </w:tcPr>
          <w:p w14:paraId="542F108B"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3E4976C7" wp14:editId="235E78E7">
                  <wp:extent cx="166977" cy="166977"/>
                  <wp:effectExtent l="76200" t="38100" r="62230" b="62230"/>
                  <wp:docPr id="113" name="Graphic 11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C88EEE1" w14:textId="44E5955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134" w:type="dxa"/>
            <w:tcBorders>
              <w:top w:val="nil"/>
              <w:bottom w:val="nil"/>
              <w:right w:val="double" w:sz="4" w:space="0" w:color="auto"/>
            </w:tcBorders>
          </w:tcPr>
          <w:p w14:paraId="2C411C1C"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6D432B43"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r>
              <w:rPr>
                <w:b/>
                <w:sz w:val="14"/>
                <w:lang w:val="en-GB"/>
              </w:rPr>
              <w:t xml:space="preserve">Synergy (EO): </w:t>
            </w:r>
          </w:p>
          <w:p w14:paraId="44DFA486" w14:textId="78E25374" w:rsidR="00487FC2" w:rsidRPr="00BA53F9" w:rsidRDefault="00487FC2" w:rsidP="00155E3A">
            <w:pPr>
              <w:jc w:val="center"/>
              <w:cnfStyle w:val="000000000000" w:firstRow="0" w:lastRow="0" w:firstColumn="0" w:lastColumn="0" w:oddVBand="0" w:evenVBand="0" w:oddHBand="0" w:evenHBand="0" w:firstRowFirstColumn="0" w:firstRowLastColumn="0" w:lastRowFirstColumn="0" w:lastRowLastColumn="0"/>
              <w:rPr>
                <w:sz w:val="14"/>
                <w:lang w:val="en-GB"/>
              </w:rPr>
            </w:pPr>
            <w:r>
              <w:rPr>
                <w:sz w:val="14"/>
                <w:lang w:val="en-GB"/>
              </w:rPr>
              <w:t xml:space="preserve">COMP1 | Reformulation of processed foods – </w:t>
            </w:r>
            <w:r w:rsidR="006E1D3A">
              <w:rPr>
                <w:sz w:val="14"/>
                <w:lang w:val="en-GB"/>
              </w:rPr>
              <w:t>incentivises</w:t>
            </w:r>
            <w:r>
              <w:rPr>
                <w:sz w:val="14"/>
                <w:lang w:val="en-GB"/>
              </w:rPr>
              <w:t xml:space="preserve"> the reformulation of food products by the industry.</w:t>
            </w:r>
          </w:p>
          <w:p w14:paraId="52B773D5" w14:textId="77777777" w:rsidR="00487FC2"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p>
          <w:p w14:paraId="58E02713" w14:textId="62E39356" w:rsidR="00487FC2" w:rsidRPr="00B27579" w:rsidRDefault="00487FC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r>
              <w:rPr>
                <w:b/>
                <w:sz w:val="14"/>
                <w:lang w:val="en-GB"/>
              </w:rPr>
              <w:t>Trade-</w:t>
            </w:r>
            <w:r w:rsidRPr="004D47E1">
              <w:rPr>
                <w:b/>
                <w:sz w:val="14"/>
                <w:lang w:val="en-GB"/>
              </w:rPr>
              <w:t>off (</w:t>
            </w:r>
            <w:r>
              <w:rPr>
                <w:b/>
                <w:sz w:val="14"/>
                <w:lang w:val="en-GB"/>
              </w:rPr>
              <w:t xml:space="preserve">SR &amp; </w:t>
            </w:r>
            <w:r w:rsidRPr="004D47E1">
              <w:rPr>
                <w:b/>
                <w:sz w:val="14"/>
                <w:lang w:val="en-GB"/>
              </w:rPr>
              <w:t>EO):</w:t>
            </w:r>
            <w:r>
              <w:rPr>
                <w:sz w:val="14"/>
                <w:lang w:val="en-GB"/>
              </w:rPr>
              <w:t xml:space="preserve"> Environmental sustainability – if not designed properly, increases food waste.</w:t>
            </w:r>
          </w:p>
        </w:tc>
      </w:tr>
      <w:tr w:rsidR="00487FC2" w:rsidRPr="001F2CBB" w14:paraId="63D75456" w14:textId="77777777" w:rsidTr="009D14D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double" w:sz="4" w:space="0" w:color="auto"/>
              <w:right w:val="double" w:sz="4" w:space="0" w:color="auto"/>
            </w:tcBorders>
          </w:tcPr>
          <w:p w14:paraId="01690ED1" w14:textId="68899781" w:rsidR="00487FC2" w:rsidRPr="00E747E4" w:rsidRDefault="00487FC2" w:rsidP="00155E3A">
            <w:pPr>
              <w:rPr>
                <w:bCs w:val="0"/>
                <w:sz w:val="16"/>
                <w:szCs w:val="18"/>
                <w:shd w:val="clear" w:color="auto" w:fill="FFFFFF"/>
                <w:lang w:val="en-GB"/>
              </w:rPr>
            </w:pPr>
            <w:r w:rsidRPr="00E747E4">
              <w:rPr>
                <w:bCs w:val="0"/>
                <w:sz w:val="16"/>
                <w:szCs w:val="18"/>
                <w:shd w:val="clear" w:color="auto" w:fill="FFFFFF"/>
                <w:lang w:val="en-GB"/>
              </w:rPr>
              <w:t>Accessibility of shorter food supply chains to consumers</w:t>
            </w:r>
          </w:p>
          <w:p w14:paraId="366A1063" w14:textId="77777777"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 xml:space="preserve">The government gives financial support to shorter food supply chains initiatives that connect farmers and consumers, such as: </w:t>
            </w:r>
          </w:p>
          <w:p w14:paraId="1E03831B" w14:textId="77777777" w:rsidR="00487FC2" w:rsidRPr="00E747E4" w:rsidRDefault="00487FC2" w:rsidP="00155E3A">
            <w:pPr>
              <w:numPr>
                <w:ilvl w:val="0"/>
                <w:numId w:val="28"/>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Community-Supported Agriculture;</w:t>
            </w:r>
          </w:p>
          <w:p w14:paraId="07C95949" w14:textId="77777777" w:rsidR="00487FC2" w:rsidRPr="00E747E4" w:rsidRDefault="00487FC2" w:rsidP="00155E3A">
            <w:pPr>
              <w:numPr>
                <w:ilvl w:val="0"/>
                <w:numId w:val="28"/>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Promoting the direct sale of agricultural products by farmers on territorial markets without intermediaries;</w:t>
            </w:r>
          </w:p>
          <w:p w14:paraId="5272FB04" w14:textId="77777777" w:rsidR="00487FC2" w:rsidRPr="00E747E4" w:rsidRDefault="00487FC2" w:rsidP="00155E3A">
            <w:pPr>
              <w:numPr>
                <w:ilvl w:val="0"/>
                <w:numId w:val="28"/>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On-farm sales or off-farm schemes (farmers markets, delivery schemes);</w:t>
            </w:r>
          </w:p>
          <w:p w14:paraId="2014BCD2" w14:textId="77777777" w:rsidR="00487FC2" w:rsidRPr="00E747E4" w:rsidRDefault="00487FC2" w:rsidP="00155E3A">
            <w:pPr>
              <w:numPr>
                <w:ilvl w:val="0"/>
                <w:numId w:val="28"/>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Producer-to-consumer networks;</w:t>
            </w:r>
          </w:p>
          <w:p w14:paraId="569C7B23" w14:textId="77777777" w:rsidR="00487FC2" w:rsidRPr="00E747E4" w:rsidRDefault="00487FC2" w:rsidP="00155E3A">
            <w:pPr>
              <w:numPr>
                <w:ilvl w:val="0"/>
                <w:numId w:val="28"/>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Collective sales towards public institutions;</w:t>
            </w:r>
          </w:p>
          <w:p w14:paraId="4C2CC60E" w14:textId="1DA893AF" w:rsidR="00487FC2" w:rsidRPr="00E747E4" w:rsidRDefault="00487FC2" w:rsidP="00155E3A">
            <w:pPr>
              <w:numPr>
                <w:ilvl w:val="0"/>
                <w:numId w:val="28"/>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Other policy tools, such as training and knowledge exchange in marketing and communication on shorter food supply chains, shall (or</w:t>
            </w:r>
            <w:r w:rsidR="006E1D3A">
              <w:rPr>
                <w:b w:val="0"/>
                <w:bCs w:val="0"/>
                <w:sz w:val="16"/>
                <w:szCs w:val="18"/>
                <w:shd w:val="clear" w:color="auto" w:fill="FFFFFF"/>
                <w:lang w:val="en-GB"/>
              </w:rPr>
              <w:t>,</w:t>
            </w:r>
            <w:r w:rsidRPr="00E747E4">
              <w:rPr>
                <w:b w:val="0"/>
                <w:bCs w:val="0"/>
                <w:sz w:val="16"/>
                <w:szCs w:val="18"/>
                <w:shd w:val="clear" w:color="auto" w:fill="FFFFFF"/>
                <w:lang w:val="en-GB"/>
              </w:rPr>
              <w:t xml:space="preserve"> if already in place, continue) to be funded by Rural Development programmes.</w:t>
            </w:r>
          </w:p>
          <w:p w14:paraId="6CB6E6D8" w14:textId="56D0A3EE" w:rsidR="00487FC2" w:rsidRPr="00E747E4" w:rsidRDefault="00487FC2" w:rsidP="00155E3A">
            <w:pPr>
              <w:rPr>
                <w:b w:val="0"/>
                <w:bCs w:val="0"/>
                <w:sz w:val="16"/>
                <w:szCs w:val="18"/>
                <w:shd w:val="clear" w:color="auto" w:fill="FFFFFF"/>
                <w:lang w:val="en-GB"/>
              </w:rPr>
            </w:pPr>
            <w:r w:rsidRPr="00E747E4">
              <w:rPr>
                <w:b w:val="0"/>
                <w:bCs w:val="0"/>
                <w:sz w:val="16"/>
                <w:szCs w:val="18"/>
                <w:shd w:val="clear" w:color="auto" w:fill="FFFFFF"/>
                <w:lang w:val="en-GB"/>
              </w:rPr>
              <w:t xml:space="preserve">Special focus is given to smallholder/family farmers coupled </w:t>
            </w:r>
            <w:r w:rsidR="006E1D3A">
              <w:rPr>
                <w:b w:val="0"/>
                <w:bCs w:val="0"/>
                <w:sz w:val="16"/>
                <w:szCs w:val="18"/>
                <w:shd w:val="clear" w:color="auto" w:fill="FFFFFF"/>
                <w:lang w:val="en-GB"/>
              </w:rPr>
              <w:t>with</w:t>
            </w:r>
            <w:r w:rsidRPr="00E747E4">
              <w:rPr>
                <w:b w:val="0"/>
                <w:bCs w:val="0"/>
                <w:sz w:val="16"/>
                <w:szCs w:val="18"/>
                <w:shd w:val="clear" w:color="auto" w:fill="FFFFFF"/>
                <w:lang w:val="en-GB"/>
              </w:rPr>
              <w:t xml:space="preserve"> organic farming, agroecology or sustainable agriculture practices.</w:t>
            </w:r>
          </w:p>
          <w:p w14:paraId="17DE1A93" w14:textId="77777777" w:rsidR="00487FC2" w:rsidRPr="001F2CBB" w:rsidRDefault="00487FC2" w:rsidP="00155E3A">
            <w:pPr>
              <w:rPr>
                <w:b w:val="0"/>
                <w:sz w:val="16"/>
                <w:szCs w:val="18"/>
                <w:shd w:val="clear" w:color="auto" w:fill="FFFFFF"/>
                <w:lang w:val="en-GB"/>
              </w:rPr>
            </w:pPr>
          </w:p>
        </w:tc>
        <w:tc>
          <w:tcPr>
            <w:tcW w:w="1003" w:type="dxa"/>
            <w:tcBorders>
              <w:top w:val="nil"/>
              <w:bottom w:val="double" w:sz="4" w:space="0" w:color="auto"/>
            </w:tcBorders>
          </w:tcPr>
          <w:p w14:paraId="3CF38EC7"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12" w:type="dxa"/>
            <w:tcBorders>
              <w:top w:val="nil"/>
              <w:bottom w:val="double" w:sz="4" w:space="0" w:color="auto"/>
            </w:tcBorders>
          </w:tcPr>
          <w:p w14:paraId="4E672EDD"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5EBE2E91" wp14:editId="410D5CF3">
                  <wp:extent cx="166977" cy="166977"/>
                  <wp:effectExtent l="76200" t="38100" r="62230" b="62230"/>
                  <wp:docPr id="115" name="Graphic 11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6B94966" w14:textId="0F34E66A"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923" w:type="dxa"/>
            <w:tcBorders>
              <w:top w:val="nil"/>
              <w:bottom w:val="double" w:sz="4" w:space="0" w:color="auto"/>
              <w:right w:val="double" w:sz="4" w:space="0" w:color="auto"/>
            </w:tcBorders>
          </w:tcPr>
          <w:p w14:paraId="04CB2927"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0A071336" wp14:editId="4C78B252">
                  <wp:extent cx="166977" cy="166977"/>
                  <wp:effectExtent l="76200" t="38100" r="62230" b="62230"/>
                  <wp:docPr id="116" name="Graphic 11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D41B77A" w14:textId="7B781B4A"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double" w:sz="4" w:space="0" w:color="auto"/>
            </w:tcBorders>
          </w:tcPr>
          <w:p w14:paraId="79D0D51B"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32B25B1F" wp14:editId="7F5E760C">
                  <wp:extent cx="166977" cy="166977"/>
                  <wp:effectExtent l="76200" t="38100" r="62230" b="62230"/>
                  <wp:docPr id="117" name="Graphic 11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0D28B2F8" w14:textId="49BBDB38"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134" w:type="dxa"/>
            <w:tcBorders>
              <w:top w:val="nil"/>
              <w:bottom w:val="double" w:sz="4" w:space="0" w:color="auto"/>
              <w:right w:val="double" w:sz="4" w:space="0" w:color="auto"/>
            </w:tcBorders>
          </w:tcPr>
          <w:p w14:paraId="6D667A14" w14:textId="77777777" w:rsidR="00487FC2"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double" w:sz="4" w:space="0" w:color="auto"/>
              <w:right w:val="double" w:sz="4" w:space="0" w:color="auto"/>
            </w:tcBorders>
          </w:tcPr>
          <w:p w14:paraId="0F6654FE" w14:textId="4F9825BB" w:rsidR="00487FC2" w:rsidRPr="00B27579" w:rsidRDefault="00487FC2" w:rsidP="00155E3A">
            <w:pPr>
              <w:jc w:val="center"/>
              <w:cnfStyle w:val="000000100000" w:firstRow="0" w:lastRow="0" w:firstColumn="0" w:lastColumn="0" w:oddVBand="0" w:evenVBand="0" w:oddHBand="1" w:evenHBand="0" w:firstRowFirstColumn="0" w:firstRowLastColumn="0" w:lastRowFirstColumn="0" w:lastRowLastColumn="0"/>
              <w:rPr>
                <w:b/>
                <w:sz w:val="14"/>
                <w:lang w:val="en-GB"/>
              </w:rPr>
            </w:pPr>
            <w:r>
              <w:rPr>
                <w:b/>
                <w:sz w:val="16"/>
                <w:lang w:val="en-GB"/>
              </w:rPr>
              <w:t>-</w:t>
            </w:r>
          </w:p>
        </w:tc>
      </w:tr>
      <w:tr w:rsidR="00943432" w:rsidRPr="001F2CBB" w14:paraId="0C6DC488" w14:textId="77777777" w:rsidTr="00943432">
        <w:trPr>
          <w:cantSplit/>
        </w:trPr>
        <w:tc>
          <w:tcPr>
            <w:cnfStyle w:val="001000000000" w:firstRow="0" w:lastRow="0" w:firstColumn="1" w:lastColumn="0" w:oddVBand="0" w:evenVBand="0" w:oddHBand="0" w:evenHBand="0" w:firstRowFirstColumn="0" w:firstRowLastColumn="0" w:lastRowFirstColumn="0" w:lastRowLastColumn="0"/>
            <w:tcW w:w="6885" w:type="dxa"/>
            <w:gridSpan w:val="2"/>
            <w:tcBorders>
              <w:top w:val="double" w:sz="4" w:space="0" w:color="auto"/>
              <w:bottom w:val="double" w:sz="4" w:space="0" w:color="auto"/>
            </w:tcBorders>
            <w:vAlign w:val="center"/>
          </w:tcPr>
          <w:p w14:paraId="0B88657B" w14:textId="3E0F8C0B" w:rsidR="00943432" w:rsidRDefault="00943432" w:rsidP="00943432">
            <w:pPr>
              <w:ind w:left="720"/>
              <w:rPr>
                <w:b w:val="0"/>
                <w:sz w:val="16"/>
                <w:lang w:val="en-GB"/>
              </w:rPr>
            </w:pPr>
            <w:r w:rsidRPr="00892764">
              <w:rPr>
                <w:color w:val="595959" w:themeColor="text1" w:themeTint="A6"/>
                <w:sz w:val="18"/>
                <w:szCs w:val="18"/>
                <w:shd w:val="clear" w:color="auto" w:fill="FFFFFF"/>
                <w:lang w:val="en-GB"/>
              </w:rPr>
              <w:t>Food environments</w:t>
            </w:r>
            <w:r>
              <w:rPr>
                <w:color w:val="595959" w:themeColor="text1" w:themeTint="A6"/>
                <w:sz w:val="18"/>
                <w:szCs w:val="18"/>
                <w:shd w:val="clear" w:color="auto" w:fill="FFFFFF"/>
                <w:lang w:val="en-GB"/>
              </w:rPr>
              <w:t xml:space="preserve">: </w:t>
            </w:r>
            <w:r w:rsidRPr="00892764">
              <w:rPr>
                <w:color w:val="595959" w:themeColor="text1" w:themeTint="A6"/>
                <w:sz w:val="18"/>
                <w:szCs w:val="18"/>
                <w:shd w:val="clear" w:color="auto" w:fill="FFFFFF"/>
                <w:lang w:val="en-GB"/>
              </w:rPr>
              <w:t>Food retail</w:t>
            </w:r>
          </w:p>
        </w:tc>
        <w:tc>
          <w:tcPr>
            <w:tcW w:w="912" w:type="dxa"/>
            <w:tcBorders>
              <w:top w:val="double" w:sz="4" w:space="0" w:color="auto"/>
              <w:bottom w:val="double" w:sz="4" w:space="0" w:color="auto"/>
            </w:tcBorders>
          </w:tcPr>
          <w:p w14:paraId="0AA9DF87" w14:textId="77777777" w:rsidR="00943432" w:rsidRDefault="00943432" w:rsidP="00155E3A">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p>
        </w:tc>
        <w:tc>
          <w:tcPr>
            <w:tcW w:w="2019" w:type="dxa"/>
            <w:gridSpan w:val="2"/>
            <w:tcBorders>
              <w:top w:val="double" w:sz="4" w:space="0" w:color="auto"/>
              <w:bottom w:val="double" w:sz="4" w:space="0" w:color="auto"/>
            </w:tcBorders>
          </w:tcPr>
          <w:p w14:paraId="0209DD07" w14:textId="77777777" w:rsidR="00943432" w:rsidRDefault="00943432" w:rsidP="00155E3A">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p>
        </w:tc>
        <w:tc>
          <w:tcPr>
            <w:tcW w:w="3119" w:type="dxa"/>
            <w:gridSpan w:val="2"/>
            <w:tcBorders>
              <w:top w:val="double" w:sz="4" w:space="0" w:color="auto"/>
              <w:bottom w:val="double" w:sz="4" w:space="0" w:color="auto"/>
              <w:right w:val="nil"/>
            </w:tcBorders>
          </w:tcPr>
          <w:p w14:paraId="403A020F" w14:textId="77777777" w:rsidR="00943432" w:rsidRPr="00B27579" w:rsidRDefault="00943432" w:rsidP="00155E3A">
            <w:pPr>
              <w:jc w:val="center"/>
              <w:cnfStyle w:val="000000000000" w:firstRow="0" w:lastRow="0" w:firstColumn="0" w:lastColumn="0" w:oddVBand="0" w:evenVBand="0" w:oddHBand="0" w:evenHBand="0" w:firstRowFirstColumn="0" w:firstRowLastColumn="0" w:lastRowFirstColumn="0" w:lastRowLastColumn="0"/>
              <w:rPr>
                <w:b/>
                <w:sz w:val="14"/>
                <w:lang w:val="en-GB"/>
              </w:rPr>
            </w:pPr>
          </w:p>
        </w:tc>
      </w:tr>
      <w:tr w:rsidR="00487FC2" w:rsidRPr="001F2CBB" w14:paraId="7034DE2E" w14:textId="77777777" w:rsidTr="009D14D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double" w:sz="4" w:space="0" w:color="auto"/>
              <w:bottom w:val="nil"/>
              <w:right w:val="double" w:sz="4" w:space="0" w:color="auto"/>
            </w:tcBorders>
          </w:tcPr>
          <w:p w14:paraId="20FE5139" w14:textId="36F958E8" w:rsidR="00487FC2" w:rsidRPr="001F2CBB" w:rsidRDefault="00487FC2" w:rsidP="003368FF">
            <w:pPr>
              <w:rPr>
                <w:b w:val="0"/>
                <w:sz w:val="16"/>
                <w:szCs w:val="18"/>
                <w:shd w:val="clear" w:color="auto" w:fill="FFFFFF"/>
                <w:lang w:val="en-GB"/>
              </w:rPr>
            </w:pPr>
            <w:r w:rsidRPr="001F2CBB">
              <w:rPr>
                <w:sz w:val="16"/>
                <w:szCs w:val="18"/>
                <w:shd w:val="clear" w:color="auto" w:fill="FFFFFF"/>
                <w:lang w:val="en-GB"/>
              </w:rPr>
              <w:t>Zoning laws</w:t>
            </w:r>
            <w:r w:rsidR="00E747E4">
              <w:rPr>
                <w:sz w:val="16"/>
                <w:szCs w:val="18"/>
                <w:shd w:val="clear" w:color="auto" w:fill="FFFFFF"/>
                <w:lang w:val="en-GB"/>
              </w:rPr>
              <w:t xml:space="preserve"> for healthier, more sustainable retail outlets</w:t>
            </w:r>
          </w:p>
          <w:p w14:paraId="577EB526" w14:textId="77777777" w:rsidR="00487FC2" w:rsidRPr="00E747E4" w:rsidRDefault="00487FC2" w:rsidP="003368FF">
            <w:pPr>
              <w:numPr>
                <w:ilvl w:val="0"/>
                <w:numId w:val="29"/>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Zoning schemes, regulations and policies (e.g. tax incentives) are robust enough and are being used, where needed, by the government to place limits on the density or placement of quick-service restaurants or other outlets selling mainly less healthy and less sustainable foods.</w:t>
            </w:r>
          </w:p>
          <w:p w14:paraId="32F84A8C" w14:textId="77777777" w:rsidR="00487FC2" w:rsidRPr="00E747E4" w:rsidRDefault="00487FC2" w:rsidP="003368FF">
            <w:pPr>
              <w:numPr>
                <w:ilvl w:val="0"/>
                <w:numId w:val="29"/>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Zoning schemes are in place to attract healthier and more sustainable grocery stores, kiosks or markets with a focus on underserved, low-income areas.</w:t>
            </w:r>
          </w:p>
          <w:p w14:paraId="49CDE9DD" w14:textId="77777777" w:rsidR="00487FC2" w:rsidRPr="001F2CBB" w:rsidRDefault="00487FC2" w:rsidP="003368FF">
            <w:pPr>
              <w:rPr>
                <w:b w:val="0"/>
                <w:sz w:val="16"/>
                <w:szCs w:val="18"/>
                <w:shd w:val="clear" w:color="auto" w:fill="FFFFFF"/>
                <w:lang w:val="en-GB"/>
              </w:rPr>
            </w:pPr>
          </w:p>
        </w:tc>
        <w:tc>
          <w:tcPr>
            <w:tcW w:w="1003" w:type="dxa"/>
            <w:tcBorders>
              <w:top w:val="double" w:sz="4" w:space="0" w:color="auto"/>
              <w:bottom w:val="nil"/>
            </w:tcBorders>
          </w:tcPr>
          <w:p w14:paraId="1A687BC4" w14:textId="77777777" w:rsidR="00487FC2" w:rsidRDefault="00487FC2" w:rsidP="003368FF">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12" w:type="dxa"/>
            <w:tcBorders>
              <w:top w:val="double" w:sz="4" w:space="0" w:color="auto"/>
              <w:bottom w:val="nil"/>
            </w:tcBorders>
          </w:tcPr>
          <w:p w14:paraId="57D1B0D1"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1AB8050D" wp14:editId="20A68224">
                  <wp:extent cx="166977" cy="166977"/>
                  <wp:effectExtent l="76200" t="38100" r="62230" b="62230"/>
                  <wp:docPr id="118" name="Graphic 11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560E126" w14:textId="560F6576"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923" w:type="dxa"/>
            <w:tcBorders>
              <w:top w:val="double" w:sz="4" w:space="0" w:color="auto"/>
              <w:bottom w:val="nil"/>
              <w:right w:val="double" w:sz="4" w:space="0" w:color="auto"/>
            </w:tcBorders>
          </w:tcPr>
          <w:p w14:paraId="03902A38"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222DF916" wp14:editId="58B98ED7">
                  <wp:extent cx="166977" cy="166977"/>
                  <wp:effectExtent l="76200" t="38100" r="62230" b="62230"/>
                  <wp:docPr id="119" name="Graphic 11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0AA4B90" w14:textId="2C01A478" w:rsidR="00487FC2" w:rsidRPr="00487FC2" w:rsidRDefault="00487FC2" w:rsidP="00487FC2">
            <w:pPr>
              <w:jc w:val="center"/>
              <w:cnfStyle w:val="000000100000" w:firstRow="0" w:lastRow="0" w:firstColumn="0" w:lastColumn="0" w:oddVBand="0" w:evenVBand="0" w:oddHBand="1" w:evenHBand="0" w:firstRowFirstColumn="0" w:firstRowLastColumn="0" w:lastRowFirstColumn="0" w:lastRowLastColumn="0"/>
              <w:rPr>
                <w:bCs/>
                <w:noProof/>
                <w:sz w:val="16"/>
                <w:lang w:val="en-GB"/>
              </w:rPr>
            </w:pPr>
            <w:r w:rsidRPr="00E60D0B">
              <w:rPr>
                <w:bCs/>
                <w:sz w:val="12"/>
                <w:szCs w:val="18"/>
                <w:lang w:val="en-GB"/>
              </w:rPr>
              <w:t>EO</w:t>
            </w:r>
          </w:p>
        </w:tc>
        <w:tc>
          <w:tcPr>
            <w:tcW w:w="1096" w:type="dxa"/>
            <w:tcBorders>
              <w:top w:val="double" w:sz="4" w:space="0" w:color="auto"/>
              <w:left w:val="double" w:sz="4" w:space="0" w:color="auto"/>
              <w:bottom w:val="nil"/>
            </w:tcBorders>
          </w:tcPr>
          <w:p w14:paraId="0021CE93" w14:textId="77777777" w:rsidR="00487FC2" w:rsidRDefault="00487FC2" w:rsidP="003368FF">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p>
        </w:tc>
        <w:tc>
          <w:tcPr>
            <w:tcW w:w="1134" w:type="dxa"/>
            <w:tcBorders>
              <w:top w:val="double" w:sz="4" w:space="0" w:color="auto"/>
              <w:bottom w:val="nil"/>
              <w:right w:val="double" w:sz="4" w:space="0" w:color="auto"/>
            </w:tcBorders>
          </w:tcPr>
          <w:p w14:paraId="2BFE8929" w14:textId="77777777" w:rsidR="00487FC2" w:rsidRDefault="00487FC2" w:rsidP="003368FF">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double" w:sz="4" w:space="0" w:color="auto"/>
              <w:left w:val="double" w:sz="4" w:space="0" w:color="auto"/>
              <w:bottom w:val="nil"/>
              <w:right w:val="double" w:sz="4" w:space="0" w:color="auto"/>
            </w:tcBorders>
          </w:tcPr>
          <w:p w14:paraId="5EE0C6BB" w14:textId="11BF1C17" w:rsidR="00487FC2" w:rsidRPr="00B27579" w:rsidRDefault="00487FC2" w:rsidP="003368FF">
            <w:pPr>
              <w:jc w:val="center"/>
              <w:cnfStyle w:val="000000100000" w:firstRow="0" w:lastRow="0" w:firstColumn="0" w:lastColumn="0" w:oddVBand="0" w:evenVBand="0" w:oddHBand="1" w:evenHBand="0" w:firstRowFirstColumn="0" w:firstRowLastColumn="0" w:lastRowFirstColumn="0" w:lastRowLastColumn="0"/>
              <w:rPr>
                <w:b/>
                <w:sz w:val="14"/>
                <w:lang w:val="en-GB"/>
              </w:rPr>
            </w:pPr>
            <w:r>
              <w:rPr>
                <w:b/>
                <w:sz w:val="14"/>
                <w:lang w:val="en-GB"/>
              </w:rPr>
              <w:t>-</w:t>
            </w:r>
          </w:p>
        </w:tc>
      </w:tr>
      <w:tr w:rsidR="00487FC2" w:rsidRPr="001F2CBB" w14:paraId="631E9736" w14:textId="77777777" w:rsidTr="009D14D5">
        <w:trPr>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double" w:sz="4" w:space="0" w:color="auto"/>
              <w:right w:val="double" w:sz="4" w:space="0" w:color="auto"/>
            </w:tcBorders>
          </w:tcPr>
          <w:p w14:paraId="03C5F67D" w14:textId="16D48A6F" w:rsidR="00487FC2" w:rsidRPr="001F2CBB" w:rsidRDefault="00487FC2" w:rsidP="003368FF">
            <w:pPr>
              <w:rPr>
                <w:b w:val="0"/>
                <w:sz w:val="16"/>
                <w:szCs w:val="18"/>
                <w:shd w:val="clear" w:color="auto" w:fill="FFFFFF"/>
                <w:lang w:val="en-GB"/>
              </w:rPr>
            </w:pPr>
            <w:r w:rsidRPr="001F2CBB">
              <w:rPr>
                <w:sz w:val="16"/>
                <w:szCs w:val="18"/>
                <w:shd w:val="clear" w:color="auto" w:fill="FFFFFF"/>
                <w:lang w:val="en-GB"/>
              </w:rPr>
              <w:t>Prominence of healthier, more sustainable foods in the (in)formal food sector</w:t>
            </w:r>
          </w:p>
          <w:p w14:paraId="5C8DDD38" w14:textId="3E0C3342" w:rsidR="00487FC2" w:rsidRPr="00E747E4" w:rsidRDefault="00487FC2" w:rsidP="003368FF">
            <w:pPr>
              <w:rPr>
                <w:b w:val="0"/>
                <w:bCs w:val="0"/>
                <w:sz w:val="16"/>
                <w:szCs w:val="18"/>
                <w:shd w:val="clear" w:color="auto" w:fill="FFFFFF"/>
                <w:lang w:val="en-GB"/>
              </w:rPr>
            </w:pPr>
            <w:r w:rsidRPr="00E747E4">
              <w:rPr>
                <w:b w:val="0"/>
                <w:bCs w:val="0"/>
                <w:sz w:val="16"/>
                <w:szCs w:val="18"/>
                <w:shd w:val="clear" w:color="auto" w:fill="FFFFFF"/>
                <w:lang w:val="en-GB"/>
              </w:rPr>
              <w:t xml:space="preserve">The government requires </w:t>
            </w:r>
            <w:r w:rsidR="006E1D3A">
              <w:rPr>
                <w:b w:val="0"/>
                <w:bCs w:val="0"/>
                <w:sz w:val="16"/>
                <w:szCs w:val="18"/>
                <w:shd w:val="clear" w:color="auto" w:fill="FFFFFF"/>
                <w:lang w:val="en-GB"/>
              </w:rPr>
              <w:t>prioritisation</w:t>
            </w:r>
            <w:r w:rsidRPr="00E747E4">
              <w:rPr>
                <w:b w:val="0"/>
                <w:bCs w:val="0"/>
                <w:sz w:val="16"/>
                <w:szCs w:val="18"/>
                <w:shd w:val="clear" w:color="auto" w:fill="FFFFFF"/>
                <w:lang w:val="en-GB"/>
              </w:rPr>
              <w:t xml:space="preserve"> of the placement and prominence of healthier and more sustainable foods and the limitation of the in-store availability of less healthy and less sustainable foods, for:</w:t>
            </w:r>
          </w:p>
          <w:p w14:paraId="496C95F2" w14:textId="77777777" w:rsidR="00487FC2" w:rsidRPr="00E747E4" w:rsidRDefault="00487FC2" w:rsidP="003368FF">
            <w:pPr>
              <w:numPr>
                <w:ilvl w:val="0"/>
                <w:numId w:val="30"/>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Formal food vendors (including food stores and supermarkets);</w:t>
            </w:r>
          </w:p>
          <w:p w14:paraId="65C12E44" w14:textId="77777777" w:rsidR="00487FC2" w:rsidRPr="00E747E4" w:rsidRDefault="00487FC2" w:rsidP="003368FF">
            <w:pPr>
              <w:numPr>
                <w:ilvl w:val="0"/>
                <w:numId w:val="30"/>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Informal food vendors (including food trucks and street vendors).</w:t>
            </w:r>
          </w:p>
          <w:p w14:paraId="7D230119" w14:textId="77777777" w:rsidR="00487FC2" w:rsidRPr="001F2CBB" w:rsidRDefault="00487FC2" w:rsidP="003368FF">
            <w:pPr>
              <w:rPr>
                <w:b w:val="0"/>
                <w:sz w:val="16"/>
                <w:szCs w:val="18"/>
                <w:shd w:val="clear" w:color="auto" w:fill="FFFFFF"/>
                <w:lang w:val="en-GB"/>
              </w:rPr>
            </w:pPr>
          </w:p>
        </w:tc>
        <w:tc>
          <w:tcPr>
            <w:tcW w:w="1003" w:type="dxa"/>
            <w:tcBorders>
              <w:top w:val="nil"/>
              <w:bottom w:val="double" w:sz="4" w:space="0" w:color="auto"/>
            </w:tcBorders>
          </w:tcPr>
          <w:p w14:paraId="6789F4FD"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397EFA34" wp14:editId="5751669E">
                  <wp:extent cx="166977" cy="166977"/>
                  <wp:effectExtent l="76200" t="38100" r="62230" b="62230"/>
                  <wp:docPr id="122" name="Graphic 12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338D445" w14:textId="26F35F69"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EO</w:t>
            </w:r>
          </w:p>
        </w:tc>
        <w:tc>
          <w:tcPr>
            <w:tcW w:w="912" w:type="dxa"/>
            <w:tcBorders>
              <w:top w:val="nil"/>
              <w:bottom w:val="double" w:sz="4" w:space="0" w:color="auto"/>
            </w:tcBorders>
          </w:tcPr>
          <w:p w14:paraId="27B43FDA"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7A896805" wp14:editId="046874C4">
                  <wp:extent cx="166977" cy="166977"/>
                  <wp:effectExtent l="76200" t="38100" r="62230" b="62230"/>
                  <wp:docPr id="120" name="Graphic 12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6343653" w14:textId="49025BD2"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nil"/>
              <w:bottom w:val="double" w:sz="4" w:space="0" w:color="auto"/>
              <w:right w:val="double" w:sz="4" w:space="0" w:color="auto"/>
            </w:tcBorders>
          </w:tcPr>
          <w:p w14:paraId="61A0104A"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47163B6B" wp14:editId="3AF24100">
                  <wp:extent cx="166977" cy="166977"/>
                  <wp:effectExtent l="76200" t="38100" r="62230" b="62230"/>
                  <wp:docPr id="123" name="Graphic 12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4C15177F" w14:textId="088CDE0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double" w:sz="4" w:space="0" w:color="auto"/>
            </w:tcBorders>
          </w:tcPr>
          <w:p w14:paraId="48FA558C"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06DDC72F" wp14:editId="052EFB9E">
                  <wp:extent cx="166977" cy="166977"/>
                  <wp:effectExtent l="76200" t="38100" r="62230" b="62230"/>
                  <wp:docPr id="121" name="Graphic 12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0333B07" w14:textId="46B0C762"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 EO</w:t>
            </w:r>
          </w:p>
        </w:tc>
        <w:tc>
          <w:tcPr>
            <w:tcW w:w="1134" w:type="dxa"/>
            <w:tcBorders>
              <w:top w:val="nil"/>
              <w:bottom w:val="double" w:sz="4" w:space="0" w:color="auto"/>
              <w:right w:val="double" w:sz="4" w:space="0" w:color="auto"/>
            </w:tcBorders>
          </w:tcPr>
          <w:p w14:paraId="286C57DB" w14:textId="77777777" w:rsidR="00487FC2" w:rsidRDefault="00487FC2" w:rsidP="003368FF">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nil"/>
              <w:left w:val="double" w:sz="4" w:space="0" w:color="auto"/>
              <w:bottom w:val="double" w:sz="4" w:space="0" w:color="auto"/>
              <w:right w:val="double" w:sz="4" w:space="0" w:color="auto"/>
            </w:tcBorders>
          </w:tcPr>
          <w:p w14:paraId="5F733E01" w14:textId="6BA54A43" w:rsidR="00487FC2" w:rsidRPr="00B27579" w:rsidRDefault="00487FC2" w:rsidP="003368FF">
            <w:pPr>
              <w:jc w:val="center"/>
              <w:cnfStyle w:val="000000000000" w:firstRow="0" w:lastRow="0" w:firstColumn="0" w:lastColumn="0" w:oddVBand="0" w:evenVBand="0" w:oddHBand="0" w:evenHBand="0" w:firstRowFirstColumn="0" w:firstRowLastColumn="0" w:lastRowFirstColumn="0" w:lastRowLastColumn="0"/>
              <w:rPr>
                <w:b/>
                <w:sz w:val="14"/>
                <w:lang w:val="en-GB"/>
              </w:rPr>
            </w:pPr>
            <w:r>
              <w:rPr>
                <w:b/>
                <w:sz w:val="14"/>
                <w:lang w:val="en-GB"/>
              </w:rPr>
              <w:t>-</w:t>
            </w:r>
          </w:p>
        </w:tc>
      </w:tr>
    </w:tbl>
    <w:p w14:paraId="7EBB7B23" w14:textId="77777777" w:rsidR="00943432" w:rsidRDefault="00943432" w:rsidP="00892764">
      <w:pPr>
        <w:ind w:right="113"/>
        <w:rPr>
          <w:b/>
          <w:bCs/>
          <w:color w:val="595959" w:themeColor="text1" w:themeTint="A6"/>
          <w:sz w:val="18"/>
          <w:szCs w:val="18"/>
          <w:shd w:val="clear" w:color="auto" w:fill="FFFFFF"/>
          <w:lang w:val="en-GB"/>
        </w:rPr>
        <w:sectPr w:rsidR="00943432" w:rsidSect="00F250B2">
          <w:pgSz w:w="15840" w:h="12240" w:orient="landscape"/>
          <w:pgMar w:top="1440" w:right="1440" w:bottom="1440" w:left="1440" w:header="708" w:footer="708" w:gutter="0"/>
          <w:cols w:space="708"/>
          <w:docGrid w:linePitch="360"/>
        </w:sectPr>
      </w:pPr>
    </w:p>
    <w:tbl>
      <w:tblPr>
        <w:tblStyle w:val="PlainTable2"/>
        <w:tblW w:w="0" w:type="auto"/>
        <w:tblLook w:val="04A0" w:firstRow="1" w:lastRow="0" w:firstColumn="1" w:lastColumn="0" w:noHBand="0" w:noVBand="1"/>
      </w:tblPr>
      <w:tblGrid>
        <w:gridCol w:w="5882"/>
        <w:gridCol w:w="1003"/>
        <w:gridCol w:w="912"/>
        <w:gridCol w:w="923"/>
        <w:gridCol w:w="1096"/>
        <w:gridCol w:w="1134"/>
        <w:gridCol w:w="1985"/>
      </w:tblGrid>
      <w:tr w:rsidR="00943432" w:rsidRPr="001F2CBB" w14:paraId="18151240" w14:textId="77777777" w:rsidTr="00943432">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6885" w:type="dxa"/>
            <w:gridSpan w:val="2"/>
            <w:tcBorders>
              <w:top w:val="double" w:sz="4" w:space="0" w:color="auto"/>
              <w:bottom w:val="double" w:sz="4" w:space="0" w:color="auto"/>
            </w:tcBorders>
            <w:vAlign w:val="center"/>
          </w:tcPr>
          <w:p w14:paraId="1AF6702E" w14:textId="38F16F36" w:rsidR="00943432" w:rsidRDefault="00943432" w:rsidP="00943432">
            <w:pPr>
              <w:ind w:left="720"/>
              <w:rPr>
                <w:b w:val="0"/>
                <w:sz w:val="16"/>
                <w:lang w:val="en-GB"/>
              </w:rPr>
            </w:pPr>
            <w:r w:rsidRPr="00892764">
              <w:rPr>
                <w:color w:val="595959" w:themeColor="text1" w:themeTint="A6"/>
                <w:sz w:val="18"/>
                <w:szCs w:val="18"/>
                <w:shd w:val="clear" w:color="auto" w:fill="FFFFFF"/>
                <w:lang w:val="en-GB"/>
              </w:rPr>
              <w:lastRenderedPageBreak/>
              <w:t>Food environments</w:t>
            </w:r>
            <w:r>
              <w:rPr>
                <w:color w:val="595959" w:themeColor="text1" w:themeTint="A6"/>
                <w:sz w:val="18"/>
                <w:szCs w:val="18"/>
                <w:shd w:val="clear" w:color="auto" w:fill="FFFFFF"/>
                <w:lang w:val="en-GB"/>
              </w:rPr>
              <w:t xml:space="preserve">: </w:t>
            </w:r>
            <w:r w:rsidRPr="00892764">
              <w:rPr>
                <w:color w:val="595959" w:themeColor="text1" w:themeTint="A6"/>
                <w:sz w:val="18"/>
                <w:szCs w:val="18"/>
                <w:shd w:val="clear" w:color="auto" w:fill="FFFFFF"/>
                <w:lang w:val="en-GB"/>
              </w:rPr>
              <w:t>Food prices</w:t>
            </w:r>
          </w:p>
        </w:tc>
        <w:tc>
          <w:tcPr>
            <w:tcW w:w="912" w:type="dxa"/>
            <w:tcBorders>
              <w:top w:val="double" w:sz="4" w:space="0" w:color="auto"/>
              <w:bottom w:val="double" w:sz="4" w:space="0" w:color="auto"/>
            </w:tcBorders>
          </w:tcPr>
          <w:p w14:paraId="7B3A5179" w14:textId="77777777" w:rsidR="00943432" w:rsidRDefault="00943432" w:rsidP="003368FF">
            <w:pPr>
              <w:jc w:val="center"/>
              <w:cnfStyle w:val="100000000000" w:firstRow="1" w:lastRow="0" w:firstColumn="0" w:lastColumn="0" w:oddVBand="0" w:evenVBand="0" w:oddHBand="0" w:evenHBand="0" w:firstRowFirstColumn="0" w:firstRowLastColumn="0" w:lastRowFirstColumn="0" w:lastRowLastColumn="0"/>
              <w:rPr>
                <w:b w:val="0"/>
                <w:noProof/>
                <w:sz w:val="16"/>
                <w:lang w:val="en-GB"/>
              </w:rPr>
            </w:pPr>
          </w:p>
        </w:tc>
        <w:tc>
          <w:tcPr>
            <w:tcW w:w="2019" w:type="dxa"/>
            <w:gridSpan w:val="2"/>
            <w:tcBorders>
              <w:top w:val="double" w:sz="4" w:space="0" w:color="auto"/>
              <w:bottom w:val="double" w:sz="4" w:space="0" w:color="auto"/>
            </w:tcBorders>
          </w:tcPr>
          <w:p w14:paraId="53CDF527" w14:textId="77777777" w:rsidR="00943432" w:rsidRDefault="00943432" w:rsidP="003368FF">
            <w:pPr>
              <w:jc w:val="center"/>
              <w:cnfStyle w:val="100000000000" w:firstRow="1" w:lastRow="0" w:firstColumn="0" w:lastColumn="0" w:oddVBand="0" w:evenVBand="0" w:oddHBand="0" w:evenHBand="0" w:firstRowFirstColumn="0" w:firstRowLastColumn="0" w:lastRowFirstColumn="0" w:lastRowLastColumn="0"/>
              <w:rPr>
                <w:b w:val="0"/>
                <w:noProof/>
                <w:sz w:val="16"/>
                <w:lang w:val="en-GB"/>
              </w:rPr>
            </w:pPr>
          </w:p>
        </w:tc>
        <w:tc>
          <w:tcPr>
            <w:tcW w:w="3119" w:type="dxa"/>
            <w:gridSpan w:val="2"/>
            <w:tcBorders>
              <w:top w:val="double" w:sz="4" w:space="0" w:color="auto"/>
              <w:bottom w:val="double" w:sz="4" w:space="0" w:color="auto"/>
              <w:right w:val="nil"/>
            </w:tcBorders>
          </w:tcPr>
          <w:p w14:paraId="5E69B36C" w14:textId="77777777" w:rsidR="00943432" w:rsidRPr="00B27579" w:rsidRDefault="00943432" w:rsidP="003368FF">
            <w:pPr>
              <w:jc w:val="center"/>
              <w:cnfStyle w:val="100000000000" w:firstRow="1" w:lastRow="0" w:firstColumn="0" w:lastColumn="0" w:oddVBand="0" w:evenVBand="0" w:oddHBand="0" w:evenHBand="0" w:firstRowFirstColumn="0" w:firstRowLastColumn="0" w:lastRowFirstColumn="0" w:lastRowLastColumn="0"/>
              <w:rPr>
                <w:b w:val="0"/>
                <w:sz w:val="14"/>
                <w:lang w:val="en-GB"/>
              </w:rPr>
            </w:pPr>
          </w:p>
        </w:tc>
      </w:tr>
      <w:tr w:rsidR="00487FC2" w:rsidRPr="001F2CBB" w14:paraId="6A226EF9" w14:textId="77777777" w:rsidTr="009D14D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double" w:sz="4" w:space="0" w:color="auto"/>
              <w:bottom w:val="nil"/>
              <w:right w:val="double" w:sz="4" w:space="0" w:color="auto"/>
            </w:tcBorders>
          </w:tcPr>
          <w:p w14:paraId="486E4D09" w14:textId="72CF891B" w:rsidR="00487FC2" w:rsidRPr="003368FF" w:rsidRDefault="00487FC2" w:rsidP="003368FF">
            <w:pPr>
              <w:rPr>
                <w:b w:val="0"/>
                <w:bCs w:val="0"/>
                <w:sz w:val="16"/>
                <w:szCs w:val="18"/>
                <w:shd w:val="clear" w:color="auto" w:fill="FFFFFF"/>
                <w:lang w:val="en-GB"/>
              </w:rPr>
            </w:pPr>
            <w:r w:rsidRPr="003368FF">
              <w:rPr>
                <w:sz w:val="16"/>
                <w:szCs w:val="18"/>
                <w:shd w:val="clear" w:color="auto" w:fill="FFFFFF"/>
                <w:lang w:val="en-GB"/>
              </w:rPr>
              <w:t>Taxes on less healthy, less sustainable foods</w:t>
            </w:r>
          </w:p>
          <w:p w14:paraId="4A8E2344" w14:textId="77777777" w:rsidR="00487FC2" w:rsidRPr="00E747E4" w:rsidRDefault="00487FC2" w:rsidP="003368FF">
            <w:pPr>
              <w:numPr>
                <w:ilvl w:val="0"/>
                <w:numId w:val="31"/>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 xml:space="preserve">The government imposes taxes on less healthy foods (e.g. foods high in nutrients of concern or nutrients of concern in foods) to increase the prices of these foods by at least 20% to discourage less healthy food choices where possible. </w:t>
            </w:r>
          </w:p>
          <w:p w14:paraId="49EBCF1B" w14:textId="77777777" w:rsidR="00487FC2" w:rsidRPr="00E747E4" w:rsidRDefault="00487FC2" w:rsidP="003368FF">
            <w:pPr>
              <w:numPr>
                <w:ilvl w:val="0"/>
                <w:numId w:val="31"/>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The government imposes taxes on less sustainable foods and/or ingredients (e.g. red and processed meat, palm oil) to increase the prices of these foods by at least 20% to discourage less sustainable food choices where possible.</w:t>
            </w:r>
          </w:p>
          <w:p w14:paraId="76750BC2" w14:textId="77777777" w:rsidR="00487FC2" w:rsidRPr="00E747E4" w:rsidRDefault="00487FC2" w:rsidP="003368FF">
            <w:pPr>
              <w:numPr>
                <w:ilvl w:val="0"/>
                <w:numId w:val="31"/>
              </w:numPr>
              <w:tabs>
                <w:tab w:val="num" w:pos="360"/>
              </w:tabs>
              <w:rPr>
                <w:b w:val="0"/>
                <w:bCs w:val="0"/>
                <w:sz w:val="16"/>
                <w:szCs w:val="18"/>
                <w:shd w:val="clear" w:color="auto" w:fill="FFFFFF"/>
                <w:lang w:val="en-GB"/>
              </w:rPr>
            </w:pPr>
            <w:r w:rsidRPr="00E747E4">
              <w:rPr>
                <w:b w:val="0"/>
                <w:bCs w:val="0"/>
                <w:sz w:val="16"/>
                <w:szCs w:val="18"/>
                <w:shd w:val="clear" w:color="auto" w:fill="FFFFFF"/>
                <w:lang w:val="en-GB"/>
              </w:rPr>
              <w:t>These tax revenues are ideally re-invested to create healthier and more sustainable food systems, re-invest in infrastructure (e.g. quality of tap water) or value-added tax reductions of healthier and sustainable foods or beverages.</w:t>
            </w:r>
          </w:p>
          <w:p w14:paraId="0B4C74D4" w14:textId="77777777" w:rsidR="00487FC2" w:rsidRPr="001F2CBB" w:rsidRDefault="00487FC2" w:rsidP="003368FF">
            <w:pPr>
              <w:rPr>
                <w:b w:val="0"/>
                <w:sz w:val="16"/>
                <w:szCs w:val="18"/>
                <w:shd w:val="clear" w:color="auto" w:fill="FFFFFF"/>
                <w:lang w:val="en-GB"/>
              </w:rPr>
            </w:pPr>
          </w:p>
        </w:tc>
        <w:tc>
          <w:tcPr>
            <w:tcW w:w="1003" w:type="dxa"/>
            <w:tcBorders>
              <w:top w:val="double" w:sz="4" w:space="0" w:color="auto"/>
              <w:bottom w:val="nil"/>
            </w:tcBorders>
          </w:tcPr>
          <w:p w14:paraId="71047C78" w14:textId="77777777" w:rsidR="00487FC2" w:rsidRDefault="00487FC2" w:rsidP="003368FF">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912" w:type="dxa"/>
            <w:tcBorders>
              <w:top w:val="double" w:sz="4" w:space="0" w:color="auto"/>
              <w:bottom w:val="nil"/>
            </w:tcBorders>
          </w:tcPr>
          <w:p w14:paraId="1F2E61FA"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067501B5" wp14:editId="51CF36BF">
                  <wp:extent cx="166977" cy="166977"/>
                  <wp:effectExtent l="76200" t="38100" r="62230" b="62230"/>
                  <wp:docPr id="124" name="Graphic 12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427F54A" w14:textId="51716679"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double" w:sz="4" w:space="0" w:color="auto"/>
              <w:bottom w:val="nil"/>
              <w:right w:val="double" w:sz="4" w:space="0" w:color="auto"/>
            </w:tcBorders>
          </w:tcPr>
          <w:p w14:paraId="0E4C0B3A"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3328114C" wp14:editId="232C6462">
                  <wp:extent cx="166977" cy="166977"/>
                  <wp:effectExtent l="76200" t="38100" r="62230" b="62230"/>
                  <wp:docPr id="125" name="Graphic 12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BF9EEBA" w14:textId="496D8A41"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double" w:sz="4" w:space="0" w:color="auto"/>
              <w:left w:val="double" w:sz="4" w:space="0" w:color="auto"/>
              <w:bottom w:val="nil"/>
            </w:tcBorders>
          </w:tcPr>
          <w:p w14:paraId="0A5DCD89"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3E98A7A6" wp14:editId="01647136">
                  <wp:extent cx="166977" cy="166977"/>
                  <wp:effectExtent l="76200" t="38100" r="62230" b="62230"/>
                  <wp:docPr id="126" name="Graphic 12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5E481D0D" w14:textId="4BA2C62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 + EO</w:t>
            </w:r>
          </w:p>
        </w:tc>
        <w:tc>
          <w:tcPr>
            <w:tcW w:w="1134" w:type="dxa"/>
            <w:tcBorders>
              <w:top w:val="double" w:sz="4" w:space="0" w:color="auto"/>
              <w:bottom w:val="nil"/>
              <w:right w:val="double" w:sz="4" w:space="0" w:color="auto"/>
            </w:tcBorders>
          </w:tcPr>
          <w:p w14:paraId="0F8F6081" w14:textId="77777777" w:rsidR="00487FC2" w:rsidRDefault="00487FC2" w:rsidP="003368FF">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double" w:sz="4" w:space="0" w:color="auto"/>
              <w:left w:val="double" w:sz="4" w:space="0" w:color="auto"/>
              <w:bottom w:val="nil"/>
              <w:right w:val="double" w:sz="4" w:space="0" w:color="auto"/>
            </w:tcBorders>
          </w:tcPr>
          <w:p w14:paraId="0A75F41B" w14:textId="18355CA3" w:rsidR="00487FC2" w:rsidRPr="00B27579" w:rsidRDefault="00487FC2" w:rsidP="003368FF">
            <w:pPr>
              <w:jc w:val="center"/>
              <w:cnfStyle w:val="000000100000" w:firstRow="0" w:lastRow="0" w:firstColumn="0" w:lastColumn="0" w:oddVBand="0" w:evenVBand="0" w:oddHBand="1" w:evenHBand="0" w:firstRowFirstColumn="0" w:firstRowLastColumn="0" w:lastRowFirstColumn="0" w:lastRowLastColumn="0"/>
              <w:rPr>
                <w:b/>
                <w:sz w:val="14"/>
                <w:lang w:val="en-GB"/>
              </w:rPr>
            </w:pPr>
            <w:r w:rsidRPr="003368FF">
              <w:rPr>
                <w:b/>
                <w:bCs/>
                <w:sz w:val="14"/>
                <w:lang w:val="en-GB"/>
              </w:rPr>
              <w:t>Trade-off (EO):</w:t>
            </w:r>
            <w:r>
              <w:rPr>
                <w:sz w:val="14"/>
                <w:lang w:val="en-GB"/>
              </w:rPr>
              <w:t xml:space="preserve"> Undernutrition &amp; environmental sustainability – (a) taxes are context-specific, </w:t>
            </w:r>
            <w:r w:rsidR="000374E3">
              <w:rPr>
                <w:sz w:val="14"/>
                <w:lang w:val="en-GB"/>
              </w:rPr>
              <w:t xml:space="preserve">and </w:t>
            </w:r>
            <w:r>
              <w:rPr>
                <w:sz w:val="14"/>
                <w:lang w:val="en-GB"/>
              </w:rPr>
              <w:t xml:space="preserve">may increase micronutrient deficiencies across vulnerable groups. (b) a tax on </w:t>
            </w:r>
            <w:r w:rsidR="000374E3">
              <w:rPr>
                <w:sz w:val="14"/>
                <w:lang w:val="en-GB"/>
              </w:rPr>
              <w:t>sugar-sweetened</w:t>
            </w:r>
            <w:r>
              <w:rPr>
                <w:sz w:val="14"/>
                <w:lang w:val="en-GB"/>
              </w:rPr>
              <w:t xml:space="preserve"> beverages may increase bottled water </w:t>
            </w:r>
            <w:r w:rsidR="000374E3">
              <w:rPr>
                <w:sz w:val="14"/>
                <w:lang w:val="en-GB"/>
              </w:rPr>
              <w:t>purchases</w:t>
            </w:r>
            <w:r>
              <w:rPr>
                <w:sz w:val="14"/>
                <w:lang w:val="en-GB"/>
              </w:rPr>
              <w:t xml:space="preserve"> and maintain packaging pollution.</w:t>
            </w:r>
          </w:p>
        </w:tc>
      </w:tr>
      <w:tr w:rsidR="00487FC2" w:rsidRPr="001F2CBB" w14:paraId="5F22E9BF" w14:textId="77777777" w:rsidTr="00E747E4">
        <w:trPr>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nil"/>
              <w:right w:val="double" w:sz="4" w:space="0" w:color="auto"/>
            </w:tcBorders>
          </w:tcPr>
          <w:p w14:paraId="1148F811" w14:textId="1ECBC746" w:rsidR="00487FC2" w:rsidRPr="001F2CBB" w:rsidRDefault="00487FC2" w:rsidP="003368FF">
            <w:pPr>
              <w:rPr>
                <w:b w:val="0"/>
                <w:sz w:val="16"/>
                <w:szCs w:val="18"/>
                <w:shd w:val="clear" w:color="auto" w:fill="FFFFFF"/>
                <w:lang w:val="en-GB"/>
              </w:rPr>
            </w:pPr>
            <w:r w:rsidRPr="001F2CBB">
              <w:rPr>
                <w:sz w:val="16"/>
                <w:szCs w:val="18"/>
                <w:shd w:val="clear" w:color="auto" w:fill="FFFFFF"/>
                <w:lang w:val="en-GB"/>
              </w:rPr>
              <w:t>Subsidies for healthier and more sustainable foods</w:t>
            </w:r>
          </w:p>
          <w:p w14:paraId="37616A9C" w14:textId="77777777" w:rsidR="00487FC2" w:rsidRPr="00E747E4" w:rsidRDefault="00487FC2" w:rsidP="003368FF">
            <w:pPr>
              <w:rPr>
                <w:b w:val="0"/>
                <w:bCs w:val="0"/>
                <w:sz w:val="16"/>
                <w:szCs w:val="18"/>
                <w:shd w:val="clear" w:color="auto" w:fill="FFFFFF"/>
                <w:lang w:val="en-GB"/>
              </w:rPr>
            </w:pPr>
            <w:r w:rsidRPr="00E747E4">
              <w:rPr>
                <w:b w:val="0"/>
                <w:bCs w:val="0"/>
                <w:sz w:val="16"/>
                <w:szCs w:val="18"/>
                <w:shd w:val="clear" w:color="auto" w:fill="FFFFFF"/>
                <w:lang w:val="en-GB"/>
              </w:rPr>
              <w:t>The intent of existing subsidies/or value-added tax reductions by the government is for healthier and more sustainable foods (e.g. fruits, vegetables, beans and lentils, whole grains).</w:t>
            </w:r>
          </w:p>
          <w:p w14:paraId="67E7C3A4" w14:textId="77777777" w:rsidR="00487FC2" w:rsidRPr="001F2CBB" w:rsidRDefault="00487FC2" w:rsidP="003368FF">
            <w:pPr>
              <w:rPr>
                <w:b w:val="0"/>
                <w:sz w:val="16"/>
                <w:szCs w:val="18"/>
                <w:shd w:val="clear" w:color="auto" w:fill="FFFFFF"/>
                <w:lang w:val="en-GB"/>
              </w:rPr>
            </w:pPr>
          </w:p>
        </w:tc>
        <w:tc>
          <w:tcPr>
            <w:tcW w:w="1003" w:type="dxa"/>
            <w:tcBorders>
              <w:top w:val="nil"/>
              <w:bottom w:val="nil"/>
            </w:tcBorders>
          </w:tcPr>
          <w:p w14:paraId="6FF04C37"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170C62BD" wp14:editId="5134BB8F">
                  <wp:extent cx="166977" cy="166977"/>
                  <wp:effectExtent l="76200" t="38100" r="62230" b="62230"/>
                  <wp:docPr id="127" name="Graphic 12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8B1EAE8" w14:textId="70A8CEA4"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sidRPr="00E60D0B">
              <w:rPr>
                <w:bCs/>
                <w:sz w:val="12"/>
                <w:szCs w:val="18"/>
                <w:lang w:val="en-GB"/>
              </w:rPr>
              <w:t>SR + EO</w:t>
            </w:r>
          </w:p>
        </w:tc>
        <w:tc>
          <w:tcPr>
            <w:tcW w:w="912" w:type="dxa"/>
            <w:tcBorders>
              <w:top w:val="nil"/>
              <w:bottom w:val="nil"/>
            </w:tcBorders>
          </w:tcPr>
          <w:p w14:paraId="17359582"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3069166F" wp14:editId="4A8E6CD3">
                  <wp:extent cx="166977" cy="166977"/>
                  <wp:effectExtent l="76200" t="38100" r="62230" b="62230"/>
                  <wp:docPr id="128" name="Graphic 12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1C8D98B4" w14:textId="7DB5541F"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nil"/>
              <w:bottom w:val="nil"/>
              <w:right w:val="double" w:sz="4" w:space="0" w:color="auto"/>
            </w:tcBorders>
          </w:tcPr>
          <w:p w14:paraId="61768026"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35A0F882" wp14:editId="7B6A6B1D">
                  <wp:extent cx="166977" cy="166977"/>
                  <wp:effectExtent l="76200" t="38100" r="62230" b="62230"/>
                  <wp:docPr id="130" name="Graphic 13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F2803BC" w14:textId="359AB6C8"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nil"/>
            </w:tcBorders>
          </w:tcPr>
          <w:p w14:paraId="5F6746FC" w14:textId="77777777"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sz w:val="16"/>
                <w:lang w:val="en-GB"/>
              </w:rPr>
            </w:pPr>
            <w:r>
              <w:rPr>
                <w:b/>
                <w:noProof/>
                <w:sz w:val="16"/>
                <w:lang w:val="en-GB"/>
              </w:rPr>
              <w:drawing>
                <wp:inline distT="0" distB="0" distL="0" distR="0" wp14:anchorId="63A16354" wp14:editId="416C80C1">
                  <wp:extent cx="166977" cy="166977"/>
                  <wp:effectExtent l="76200" t="38100" r="62230" b="62230"/>
                  <wp:docPr id="129" name="Graphic 12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D24350A" w14:textId="181B1FD8" w:rsidR="00487FC2" w:rsidRDefault="00487FC2" w:rsidP="00487FC2">
            <w:pPr>
              <w:jc w:val="center"/>
              <w:cnfStyle w:val="000000000000" w:firstRow="0" w:lastRow="0" w:firstColumn="0" w:lastColumn="0" w:oddVBand="0" w:evenVBand="0" w:oddHBand="0" w:evenHBand="0" w:firstRowFirstColumn="0" w:firstRowLastColumn="0" w:lastRowFirstColumn="0" w:lastRowLastColumn="0"/>
              <w:rPr>
                <w:b/>
                <w:noProof/>
                <w:sz w:val="16"/>
                <w:lang w:val="en-GB"/>
              </w:rPr>
            </w:pPr>
            <w:r w:rsidRPr="00E60D0B">
              <w:rPr>
                <w:bCs/>
                <w:sz w:val="12"/>
                <w:szCs w:val="18"/>
                <w:lang w:val="en-GB"/>
              </w:rPr>
              <w:t>SR + EO</w:t>
            </w:r>
          </w:p>
        </w:tc>
        <w:tc>
          <w:tcPr>
            <w:tcW w:w="1134" w:type="dxa"/>
            <w:tcBorders>
              <w:top w:val="nil"/>
              <w:bottom w:val="nil"/>
              <w:right w:val="double" w:sz="4" w:space="0" w:color="auto"/>
            </w:tcBorders>
          </w:tcPr>
          <w:p w14:paraId="31139048" w14:textId="77777777" w:rsidR="00487FC2" w:rsidRDefault="00487FC2" w:rsidP="003368FF">
            <w:pPr>
              <w:jc w:val="center"/>
              <w:cnfStyle w:val="000000000000" w:firstRow="0" w:lastRow="0" w:firstColumn="0" w:lastColumn="0" w:oddVBand="0" w:evenVBand="0" w:oddHBand="0" w:evenHBand="0" w:firstRowFirstColumn="0" w:firstRowLastColumn="0" w:lastRowFirstColumn="0" w:lastRowLastColumn="0"/>
              <w:rPr>
                <w:b/>
                <w:sz w:val="16"/>
                <w:lang w:val="en-GB"/>
              </w:rPr>
            </w:pPr>
          </w:p>
        </w:tc>
        <w:tc>
          <w:tcPr>
            <w:tcW w:w="1985" w:type="dxa"/>
            <w:tcBorders>
              <w:top w:val="nil"/>
              <w:left w:val="double" w:sz="4" w:space="0" w:color="auto"/>
              <w:bottom w:val="nil"/>
              <w:right w:val="double" w:sz="4" w:space="0" w:color="auto"/>
            </w:tcBorders>
          </w:tcPr>
          <w:p w14:paraId="5692F737" w14:textId="3EF8DD09" w:rsidR="00487FC2" w:rsidRPr="00B27579" w:rsidRDefault="00487FC2" w:rsidP="003368FF">
            <w:pPr>
              <w:jc w:val="center"/>
              <w:cnfStyle w:val="000000000000" w:firstRow="0" w:lastRow="0" w:firstColumn="0" w:lastColumn="0" w:oddVBand="0" w:evenVBand="0" w:oddHBand="0" w:evenHBand="0" w:firstRowFirstColumn="0" w:firstRowLastColumn="0" w:lastRowFirstColumn="0" w:lastRowLastColumn="0"/>
              <w:rPr>
                <w:b/>
                <w:sz w:val="14"/>
                <w:lang w:val="en-GB"/>
              </w:rPr>
            </w:pPr>
            <w:r>
              <w:rPr>
                <w:b/>
                <w:sz w:val="16"/>
                <w:szCs w:val="18"/>
                <w:shd w:val="clear" w:color="auto" w:fill="FFFFFF"/>
                <w:lang w:val="en-GB"/>
              </w:rPr>
              <w:t>-</w:t>
            </w:r>
          </w:p>
        </w:tc>
      </w:tr>
      <w:tr w:rsidR="00487FC2" w:rsidRPr="001F2CBB" w14:paraId="785A277B" w14:textId="77777777" w:rsidTr="00E747E4">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882" w:type="dxa"/>
            <w:tcBorders>
              <w:top w:val="nil"/>
              <w:bottom w:val="double" w:sz="4" w:space="0" w:color="auto"/>
              <w:right w:val="double" w:sz="4" w:space="0" w:color="auto"/>
            </w:tcBorders>
          </w:tcPr>
          <w:p w14:paraId="6CD12EB4" w14:textId="0AA882A7" w:rsidR="00487FC2" w:rsidRPr="001F2CBB" w:rsidRDefault="00487FC2" w:rsidP="003368FF">
            <w:pPr>
              <w:rPr>
                <w:b w:val="0"/>
                <w:sz w:val="16"/>
                <w:szCs w:val="18"/>
                <w:shd w:val="clear" w:color="auto" w:fill="FFFFFF"/>
                <w:lang w:val="en-GB"/>
              </w:rPr>
            </w:pPr>
            <w:r w:rsidRPr="001F2CBB">
              <w:rPr>
                <w:sz w:val="16"/>
                <w:szCs w:val="18"/>
                <w:shd w:val="clear" w:color="auto" w:fill="FFFFFF"/>
                <w:lang w:val="en-GB"/>
              </w:rPr>
              <w:t>Affordability of healthier and more sustainable diets</w:t>
            </w:r>
          </w:p>
          <w:p w14:paraId="2FF9AC86" w14:textId="77777777" w:rsidR="00487FC2" w:rsidRPr="00E747E4" w:rsidRDefault="00487FC2" w:rsidP="003368FF">
            <w:pPr>
              <w:rPr>
                <w:b w:val="0"/>
                <w:bCs w:val="0"/>
                <w:sz w:val="16"/>
                <w:szCs w:val="18"/>
                <w:shd w:val="clear" w:color="auto" w:fill="FFFFFF"/>
                <w:lang w:val="en-GB"/>
              </w:rPr>
            </w:pPr>
            <w:r w:rsidRPr="00E747E4">
              <w:rPr>
                <w:b w:val="0"/>
                <w:bCs w:val="0"/>
                <w:sz w:val="16"/>
                <w:szCs w:val="18"/>
                <w:shd w:val="clear" w:color="auto" w:fill="FFFFFF"/>
                <w:lang w:val="en-GB"/>
              </w:rPr>
              <w:t>The government requires existing food-related income support programmes (e.g. vouchers, cash, school feeding) to make healthier and more sustainable foods accessible for low-income households and vulnerable groups.</w:t>
            </w:r>
          </w:p>
          <w:p w14:paraId="7C0B8EC9" w14:textId="77777777" w:rsidR="00487FC2" w:rsidRPr="001F2CBB" w:rsidRDefault="00487FC2" w:rsidP="003368FF">
            <w:pPr>
              <w:rPr>
                <w:b w:val="0"/>
                <w:sz w:val="16"/>
                <w:szCs w:val="18"/>
                <w:shd w:val="clear" w:color="auto" w:fill="FFFFFF"/>
                <w:lang w:val="en-GB"/>
              </w:rPr>
            </w:pPr>
          </w:p>
        </w:tc>
        <w:tc>
          <w:tcPr>
            <w:tcW w:w="1003" w:type="dxa"/>
            <w:tcBorders>
              <w:top w:val="nil"/>
              <w:bottom w:val="double" w:sz="4" w:space="0" w:color="auto"/>
            </w:tcBorders>
          </w:tcPr>
          <w:p w14:paraId="0B62F764"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5D203187" wp14:editId="3718F8D0">
                  <wp:extent cx="166977" cy="166977"/>
                  <wp:effectExtent l="76200" t="38100" r="62230" b="62230"/>
                  <wp:docPr id="131" name="Graphic 13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C429FE9" w14:textId="6EB97DE8"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sidRPr="00E60D0B">
              <w:rPr>
                <w:bCs/>
                <w:sz w:val="12"/>
                <w:szCs w:val="18"/>
                <w:lang w:val="en-GB"/>
              </w:rPr>
              <w:t>SR + EO</w:t>
            </w:r>
          </w:p>
        </w:tc>
        <w:tc>
          <w:tcPr>
            <w:tcW w:w="912" w:type="dxa"/>
            <w:tcBorders>
              <w:top w:val="nil"/>
              <w:bottom w:val="double" w:sz="4" w:space="0" w:color="auto"/>
            </w:tcBorders>
          </w:tcPr>
          <w:p w14:paraId="18E6B40B"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3DC90EAA" wp14:editId="65445211">
                  <wp:extent cx="166977" cy="166977"/>
                  <wp:effectExtent l="76200" t="38100" r="62230" b="62230"/>
                  <wp:docPr id="132" name="Graphic 13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62FD7AD2" w14:textId="6595C590"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 + EO</w:t>
            </w:r>
          </w:p>
        </w:tc>
        <w:tc>
          <w:tcPr>
            <w:tcW w:w="923" w:type="dxa"/>
            <w:tcBorders>
              <w:top w:val="nil"/>
              <w:bottom w:val="double" w:sz="4" w:space="0" w:color="auto"/>
              <w:right w:val="double" w:sz="4" w:space="0" w:color="auto"/>
            </w:tcBorders>
          </w:tcPr>
          <w:p w14:paraId="4B242FEC"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6C682A00" wp14:editId="73203ADB">
                  <wp:extent cx="166977" cy="166977"/>
                  <wp:effectExtent l="76200" t="38100" r="62230" b="62230"/>
                  <wp:docPr id="133" name="Graphic 13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315DA793" w14:textId="21156709"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EO</w:t>
            </w:r>
          </w:p>
        </w:tc>
        <w:tc>
          <w:tcPr>
            <w:tcW w:w="1096" w:type="dxa"/>
            <w:tcBorders>
              <w:top w:val="nil"/>
              <w:left w:val="double" w:sz="4" w:space="0" w:color="auto"/>
              <w:bottom w:val="double" w:sz="4" w:space="0" w:color="auto"/>
            </w:tcBorders>
          </w:tcPr>
          <w:p w14:paraId="4D1E95DE" w14:textId="77777777"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sz w:val="16"/>
                <w:lang w:val="en-GB"/>
              </w:rPr>
            </w:pPr>
            <w:r>
              <w:rPr>
                <w:b/>
                <w:noProof/>
                <w:sz w:val="16"/>
                <w:lang w:val="en-GB"/>
              </w:rPr>
              <w:drawing>
                <wp:inline distT="0" distB="0" distL="0" distR="0" wp14:anchorId="1E3BDCE3" wp14:editId="7995BBD7">
                  <wp:extent cx="166977" cy="166977"/>
                  <wp:effectExtent l="76200" t="38100" r="62230" b="62230"/>
                  <wp:docPr id="134" name="Graphic 13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75166" cy="175166"/>
                          </a:xfrm>
                          <a:prstGeom prst="rect">
                            <a:avLst/>
                          </a:prstGeom>
                          <a:effectLst>
                            <a:outerShdw blurRad="63500" sx="102000" sy="102000" algn="ctr" rotWithShape="0">
                              <a:prstClr val="black">
                                <a:alpha val="40000"/>
                              </a:prstClr>
                            </a:outerShdw>
                          </a:effectLst>
                        </pic:spPr>
                      </pic:pic>
                    </a:graphicData>
                  </a:graphic>
                </wp:inline>
              </w:drawing>
            </w:r>
          </w:p>
          <w:p w14:paraId="70F291B5" w14:textId="29683812" w:rsidR="00487FC2" w:rsidRDefault="00487FC2" w:rsidP="00487FC2">
            <w:pPr>
              <w:jc w:val="center"/>
              <w:cnfStyle w:val="000000100000" w:firstRow="0" w:lastRow="0" w:firstColumn="0" w:lastColumn="0" w:oddVBand="0" w:evenVBand="0" w:oddHBand="1" w:evenHBand="0" w:firstRowFirstColumn="0" w:firstRowLastColumn="0" w:lastRowFirstColumn="0" w:lastRowLastColumn="0"/>
              <w:rPr>
                <w:b/>
                <w:noProof/>
                <w:sz w:val="16"/>
                <w:lang w:val="en-GB"/>
              </w:rPr>
            </w:pPr>
            <w:r w:rsidRPr="00E60D0B">
              <w:rPr>
                <w:bCs/>
                <w:sz w:val="12"/>
                <w:szCs w:val="18"/>
                <w:lang w:val="en-GB"/>
              </w:rPr>
              <w:t>SR + EO</w:t>
            </w:r>
          </w:p>
        </w:tc>
        <w:tc>
          <w:tcPr>
            <w:tcW w:w="1134" w:type="dxa"/>
            <w:tcBorders>
              <w:top w:val="nil"/>
              <w:bottom w:val="double" w:sz="4" w:space="0" w:color="auto"/>
              <w:right w:val="double" w:sz="4" w:space="0" w:color="auto"/>
            </w:tcBorders>
          </w:tcPr>
          <w:p w14:paraId="24CCCEC2" w14:textId="77777777" w:rsidR="00487FC2" w:rsidRDefault="00487FC2" w:rsidP="003368FF">
            <w:pPr>
              <w:jc w:val="center"/>
              <w:cnfStyle w:val="000000100000" w:firstRow="0" w:lastRow="0" w:firstColumn="0" w:lastColumn="0" w:oddVBand="0" w:evenVBand="0" w:oddHBand="1" w:evenHBand="0" w:firstRowFirstColumn="0" w:firstRowLastColumn="0" w:lastRowFirstColumn="0" w:lastRowLastColumn="0"/>
              <w:rPr>
                <w:b/>
                <w:sz w:val="16"/>
                <w:lang w:val="en-GB"/>
              </w:rPr>
            </w:pPr>
          </w:p>
        </w:tc>
        <w:tc>
          <w:tcPr>
            <w:tcW w:w="1985" w:type="dxa"/>
            <w:tcBorders>
              <w:top w:val="nil"/>
              <w:left w:val="double" w:sz="4" w:space="0" w:color="auto"/>
              <w:bottom w:val="double" w:sz="4" w:space="0" w:color="auto"/>
              <w:right w:val="double" w:sz="4" w:space="0" w:color="auto"/>
            </w:tcBorders>
          </w:tcPr>
          <w:p w14:paraId="6C447CB5" w14:textId="77777777" w:rsidR="00487FC2" w:rsidRDefault="00487FC2" w:rsidP="003368FF">
            <w:pPr>
              <w:jc w:val="center"/>
              <w:cnfStyle w:val="000000100000" w:firstRow="0" w:lastRow="0" w:firstColumn="0" w:lastColumn="0" w:oddVBand="0" w:evenVBand="0" w:oddHBand="1" w:evenHBand="0" w:firstRowFirstColumn="0" w:firstRowLastColumn="0" w:lastRowFirstColumn="0" w:lastRowLastColumn="0"/>
              <w:rPr>
                <w:sz w:val="14"/>
                <w:lang w:val="en-GB"/>
              </w:rPr>
            </w:pPr>
            <w:r>
              <w:rPr>
                <w:b/>
                <w:sz w:val="14"/>
                <w:lang w:val="en-GB"/>
              </w:rPr>
              <w:t>Trade-</w:t>
            </w:r>
            <w:r w:rsidRPr="004D47E1">
              <w:rPr>
                <w:b/>
                <w:sz w:val="14"/>
                <w:lang w:val="en-GB"/>
              </w:rPr>
              <w:t>off</w:t>
            </w:r>
            <w:r>
              <w:rPr>
                <w:b/>
                <w:sz w:val="14"/>
                <w:lang w:val="en-GB"/>
              </w:rPr>
              <w:t>s</w:t>
            </w:r>
            <w:r w:rsidRPr="004D47E1">
              <w:rPr>
                <w:b/>
                <w:sz w:val="14"/>
                <w:lang w:val="en-GB"/>
              </w:rPr>
              <w:t xml:space="preserve"> (</w:t>
            </w:r>
            <w:r>
              <w:rPr>
                <w:b/>
                <w:sz w:val="14"/>
                <w:lang w:val="en-GB"/>
              </w:rPr>
              <w:t xml:space="preserve">SR &amp; </w:t>
            </w:r>
            <w:r w:rsidRPr="004D47E1">
              <w:rPr>
                <w:b/>
                <w:sz w:val="14"/>
                <w:lang w:val="en-GB"/>
              </w:rPr>
              <w:t>EO):</w:t>
            </w:r>
            <w:r>
              <w:rPr>
                <w:sz w:val="14"/>
                <w:lang w:val="en-GB"/>
              </w:rPr>
              <w:t xml:space="preserve"> Obesity/NCDs &amp; environmental sustainability – (a) saved money from vouchers or cash can be used to purchase unhealthier products. (b) may increase food waste.</w:t>
            </w:r>
          </w:p>
          <w:p w14:paraId="6024A1A5" w14:textId="77777777" w:rsidR="00487FC2" w:rsidRPr="00B27579" w:rsidRDefault="00487FC2" w:rsidP="003368FF">
            <w:pPr>
              <w:jc w:val="center"/>
              <w:cnfStyle w:val="000000100000" w:firstRow="0" w:lastRow="0" w:firstColumn="0" w:lastColumn="0" w:oddVBand="0" w:evenVBand="0" w:oddHBand="1" w:evenHBand="0" w:firstRowFirstColumn="0" w:firstRowLastColumn="0" w:lastRowFirstColumn="0" w:lastRowLastColumn="0"/>
              <w:rPr>
                <w:b/>
                <w:sz w:val="14"/>
                <w:lang w:val="en-GB"/>
              </w:rPr>
            </w:pPr>
          </w:p>
        </w:tc>
      </w:tr>
    </w:tbl>
    <w:p w14:paraId="1B320944" w14:textId="4BF2F6F5" w:rsidR="00DF2EB3" w:rsidRPr="003368FF" w:rsidRDefault="00F250B2">
      <w:r w:rsidRPr="001F2CBB">
        <w:rPr>
          <w:b/>
          <w:color w:val="212529"/>
          <w:sz w:val="18"/>
          <w:szCs w:val="33"/>
          <w:shd w:val="clear" w:color="auto" w:fill="FFFFFF"/>
          <w:lang w:val="en-GB"/>
        </w:rPr>
        <w:t>Legend:</w:t>
      </w:r>
      <w:r w:rsidRPr="001F2CBB">
        <w:rPr>
          <w:color w:val="212529"/>
          <w:sz w:val="18"/>
          <w:szCs w:val="33"/>
          <w:shd w:val="clear" w:color="auto" w:fill="FFFFFF"/>
          <w:lang w:val="en-GB"/>
        </w:rPr>
        <w:t xml:space="preserve"> </w:t>
      </w:r>
      <w:r w:rsidRPr="00607516">
        <w:rPr>
          <w:color w:val="212529"/>
          <w:sz w:val="18"/>
          <w:szCs w:val="33"/>
          <w:shd w:val="clear" w:color="auto" w:fill="FFFFFF"/>
          <w:lang w:val="en-GB"/>
        </w:rPr>
        <w:t>EO</w:t>
      </w:r>
      <w:r>
        <w:rPr>
          <w:color w:val="212529"/>
          <w:sz w:val="18"/>
          <w:szCs w:val="33"/>
          <w:shd w:val="clear" w:color="auto" w:fill="FFFFFF"/>
          <w:lang w:val="en-GB"/>
        </w:rPr>
        <w:t>: Perceived, based on experts’ opinions (steps 3, 4 &amp; 5); NCDs: Non-communicable diseases;</w:t>
      </w:r>
      <w:r w:rsidRPr="00920BC1">
        <w:rPr>
          <w:color w:val="212529"/>
          <w:sz w:val="18"/>
          <w:szCs w:val="33"/>
          <w:shd w:val="clear" w:color="auto" w:fill="FFFFFF"/>
          <w:lang w:val="en-GB"/>
        </w:rPr>
        <w:t xml:space="preserve"> </w:t>
      </w:r>
      <w:r w:rsidRPr="001F2CBB">
        <w:rPr>
          <w:color w:val="212529"/>
          <w:sz w:val="18"/>
          <w:szCs w:val="33"/>
          <w:shd w:val="clear" w:color="auto" w:fill="FFFFFF"/>
          <w:lang w:val="en-GB"/>
        </w:rPr>
        <w:t>SR:</w:t>
      </w:r>
      <w:r>
        <w:rPr>
          <w:color w:val="212529"/>
          <w:sz w:val="18"/>
          <w:szCs w:val="33"/>
          <w:shd w:val="clear" w:color="auto" w:fill="FFFFFF"/>
          <w:lang w:val="en-GB"/>
        </w:rPr>
        <w:t xml:space="preserve"> Scientific, based on the</w:t>
      </w:r>
      <w:r w:rsidRPr="001F2CBB">
        <w:rPr>
          <w:color w:val="212529"/>
          <w:sz w:val="18"/>
          <w:szCs w:val="33"/>
          <w:shd w:val="clear" w:color="auto" w:fill="FFFFFF"/>
          <w:lang w:val="en-GB"/>
        </w:rPr>
        <w:t xml:space="preserve"> </w:t>
      </w:r>
      <w:r>
        <w:rPr>
          <w:color w:val="212529"/>
          <w:sz w:val="18"/>
          <w:szCs w:val="33"/>
          <w:shd w:val="clear" w:color="auto" w:fill="FFFFFF"/>
          <w:lang w:val="en-GB"/>
        </w:rPr>
        <w:t>s</w:t>
      </w:r>
      <w:r w:rsidRPr="001F2CBB">
        <w:rPr>
          <w:color w:val="212529"/>
          <w:sz w:val="18"/>
          <w:szCs w:val="33"/>
          <w:shd w:val="clear" w:color="auto" w:fill="FFFFFF"/>
          <w:lang w:val="en-GB"/>
        </w:rPr>
        <w:t>coping review</w:t>
      </w:r>
      <w:r>
        <w:rPr>
          <w:color w:val="212529"/>
          <w:sz w:val="18"/>
          <w:szCs w:val="33"/>
          <w:shd w:val="clear" w:color="auto" w:fill="FFFFFF"/>
          <w:lang w:val="en-GB"/>
        </w:rPr>
        <w:t xml:space="preserve"> (step 2) (Burgaz et al., 2023).</w:t>
      </w:r>
    </w:p>
    <w:sectPr w:rsidR="00DF2EB3" w:rsidRPr="003368FF" w:rsidSect="00F250B2">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63CAC"/>
    <w:multiLevelType w:val="hybridMultilevel"/>
    <w:tmpl w:val="A8C8ADDC"/>
    <w:lvl w:ilvl="0" w:tplc="955EB220">
      <w:start w:val="1"/>
      <w:numFmt w:val="bullet"/>
      <w:lvlText w:val="o"/>
      <w:lvlJc w:val="left"/>
      <w:pPr>
        <w:ind w:left="720" w:hanging="360"/>
      </w:pPr>
      <w:rPr>
        <w:rFonts w:ascii="Courier New" w:hAnsi="Courier New"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70698"/>
    <w:multiLevelType w:val="hybridMultilevel"/>
    <w:tmpl w:val="4830B61C"/>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B0E4D1C"/>
    <w:multiLevelType w:val="hybridMultilevel"/>
    <w:tmpl w:val="02802388"/>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C9C7117"/>
    <w:multiLevelType w:val="hybridMultilevel"/>
    <w:tmpl w:val="B2284C4C"/>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FAA1595"/>
    <w:multiLevelType w:val="hybridMultilevel"/>
    <w:tmpl w:val="656E858C"/>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51D410B"/>
    <w:multiLevelType w:val="multilevel"/>
    <w:tmpl w:val="2D406A9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54E15B3"/>
    <w:multiLevelType w:val="hybridMultilevel"/>
    <w:tmpl w:val="3070B7AC"/>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A962D6A"/>
    <w:multiLevelType w:val="hybridMultilevel"/>
    <w:tmpl w:val="CAB64B58"/>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EBB1DB3"/>
    <w:multiLevelType w:val="hybridMultilevel"/>
    <w:tmpl w:val="0762B468"/>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1695F10"/>
    <w:multiLevelType w:val="hybridMultilevel"/>
    <w:tmpl w:val="4824E54C"/>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1B96D0A"/>
    <w:multiLevelType w:val="hybridMultilevel"/>
    <w:tmpl w:val="D41E1048"/>
    <w:lvl w:ilvl="0" w:tplc="EB526FC6">
      <w:start w:val="1"/>
      <w:numFmt w:val="bullet"/>
      <w:lvlText w:val="o"/>
      <w:lvlJc w:val="left"/>
      <w:pPr>
        <w:ind w:left="720" w:hanging="360"/>
      </w:pPr>
      <w:rPr>
        <w:rFonts w:ascii="Courier New" w:hAnsi="Courier New"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960933"/>
    <w:multiLevelType w:val="hybridMultilevel"/>
    <w:tmpl w:val="BEB0F938"/>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C294D48"/>
    <w:multiLevelType w:val="hybridMultilevel"/>
    <w:tmpl w:val="1E0642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D92FBB"/>
    <w:multiLevelType w:val="hybridMultilevel"/>
    <w:tmpl w:val="A4A4A72E"/>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2756073"/>
    <w:multiLevelType w:val="hybridMultilevel"/>
    <w:tmpl w:val="C8C6DA7A"/>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B586642"/>
    <w:multiLevelType w:val="hybridMultilevel"/>
    <w:tmpl w:val="583A1448"/>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C1D56E2"/>
    <w:multiLevelType w:val="hybridMultilevel"/>
    <w:tmpl w:val="CD44673E"/>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FB11122"/>
    <w:multiLevelType w:val="hybridMultilevel"/>
    <w:tmpl w:val="E94A625E"/>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2887FA0"/>
    <w:multiLevelType w:val="hybridMultilevel"/>
    <w:tmpl w:val="1010B440"/>
    <w:lvl w:ilvl="0" w:tplc="F7E23B52">
      <w:start w:val="1"/>
      <w:numFmt w:val="decimal"/>
      <w:lvlText w:val="%1."/>
      <w:lvlJc w:val="left"/>
      <w:pPr>
        <w:ind w:left="720" w:hanging="266"/>
      </w:pPr>
      <w:rPr>
        <w:rFonts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8C970F1"/>
    <w:multiLevelType w:val="hybridMultilevel"/>
    <w:tmpl w:val="28386664"/>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CF022B6"/>
    <w:multiLevelType w:val="hybridMultilevel"/>
    <w:tmpl w:val="C01A41F8"/>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4F72293"/>
    <w:multiLevelType w:val="hybridMultilevel"/>
    <w:tmpl w:val="1946E1FE"/>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5C42CB3"/>
    <w:multiLevelType w:val="hybridMultilevel"/>
    <w:tmpl w:val="1B42350A"/>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61E30B1"/>
    <w:multiLevelType w:val="hybridMultilevel"/>
    <w:tmpl w:val="40C4224C"/>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8077547"/>
    <w:multiLevelType w:val="hybridMultilevel"/>
    <w:tmpl w:val="F0D604F4"/>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93D729C"/>
    <w:multiLevelType w:val="hybridMultilevel"/>
    <w:tmpl w:val="4EE6289A"/>
    <w:lvl w:ilvl="0" w:tplc="EB526FC6">
      <w:start w:val="1"/>
      <w:numFmt w:val="bullet"/>
      <w:lvlText w:val="o"/>
      <w:lvlJc w:val="left"/>
      <w:pPr>
        <w:ind w:left="360" w:hanging="360"/>
      </w:pPr>
      <w:rPr>
        <w:rFonts w:ascii="Courier New" w:hAnsi="Courier New"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1"/>
  </w:num>
  <w:num w:numId="3">
    <w:abstractNumId w:val="15"/>
  </w:num>
  <w:num w:numId="4">
    <w:abstractNumId w:val="7"/>
  </w:num>
  <w:num w:numId="5">
    <w:abstractNumId w:val="17"/>
  </w:num>
  <w:num w:numId="6">
    <w:abstractNumId w:val="21"/>
  </w:num>
  <w:num w:numId="7">
    <w:abstractNumId w:val="4"/>
  </w:num>
  <w:num w:numId="8">
    <w:abstractNumId w:val="18"/>
  </w:num>
  <w:num w:numId="9">
    <w:abstractNumId w:val="23"/>
  </w:num>
  <w:num w:numId="10">
    <w:abstractNumId w:val="11"/>
  </w:num>
  <w:num w:numId="11">
    <w:abstractNumId w:val="3"/>
  </w:num>
  <w:num w:numId="12">
    <w:abstractNumId w:val="24"/>
  </w:num>
  <w:num w:numId="13">
    <w:abstractNumId w:val="9"/>
  </w:num>
  <w:num w:numId="14">
    <w:abstractNumId w:val="19"/>
  </w:num>
  <w:num w:numId="15">
    <w:abstractNumId w:val="8"/>
  </w:num>
  <w:num w:numId="16">
    <w:abstractNumId w:val="10"/>
  </w:num>
  <w:num w:numId="17">
    <w:abstractNumId w:val="14"/>
  </w:num>
  <w:num w:numId="18">
    <w:abstractNumId w:val="16"/>
  </w:num>
  <w:num w:numId="19">
    <w:abstractNumId w:val="20"/>
  </w:num>
  <w:num w:numId="20">
    <w:abstractNumId w:val="25"/>
  </w:num>
  <w:num w:numId="21">
    <w:abstractNumId w:val="22"/>
  </w:num>
  <w:num w:numId="22">
    <w:abstractNumId w:val="2"/>
  </w:num>
  <w:num w:numId="23">
    <w:abstractNumId w:val="13"/>
  </w:num>
  <w:num w:numId="24">
    <w:abstractNumId w:val="12"/>
  </w:num>
  <w:num w:numId="25">
    <w:abstractNumId w:val="5"/>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0B2"/>
    <w:rsid w:val="000374E3"/>
    <w:rsid w:val="00072475"/>
    <w:rsid w:val="00155E3A"/>
    <w:rsid w:val="003368FF"/>
    <w:rsid w:val="00487FC2"/>
    <w:rsid w:val="004A78AF"/>
    <w:rsid w:val="005D2688"/>
    <w:rsid w:val="006D0737"/>
    <w:rsid w:val="006E1D3A"/>
    <w:rsid w:val="006E235B"/>
    <w:rsid w:val="007D6ECC"/>
    <w:rsid w:val="00892764"/>
    <w:rsid w:val="008C73C9"/>
    <w:rsid w:val="00943432"/>
    <w:rsid w:val="009D14D5"/>
    <w:rsid w:val="00A77DDD"/>
    <w:rsid w:val="00B93AF7"/>
    <w:rsid w:val="00CB4C95"/>
    <w:rsid w:val="00CC181C"/>
    <w:rsid w:val="00CE6B6A"/>
    <w:rsid w:val="00E60D0B"/>
    <w:rsid w:val="00E747E4"/>
    <w:rsid w:val="00F250B2"/>
    <w:rsid w:val="00F358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82756"/>
  <w15:chartTrackingRefBased/>
  <w15:docId w15:val="{4606DF40-F8C9-45AE-B3B5-834ADC475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FC2"/>
    <w:rPr>
      <w:rFonts w:ascii="Times New Roman" w:hAnsi="Times New Roman" w:cs="Times New Roman"/>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250B2"/>
    <w:pPr>
      <w:ind w:left="720"/>
      <w:contextualSpacing/>
    </w:pPr>
  </w:style>
  <w:style w:type="table" w:styleId="PlainTable2">
    <w:name w:val="Plain Table 2"/>
    <w:basedOn w:val="TableNormal"/>
    <w:uiPriority w:val="42"/>
    <w:rsid w:val="00F250B2"/>
    <w:pPr>
      <w:spacing w:after="0" w:line="240" w:lineRule="auto"/>
    </w:pPr>
    <w:rPr>
      <w:rFonts w:ascii="Times New Roman" w:hAnsi="Times New Roman" w:cs="Times New Roman"/>
      <w:sz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ListParagraphChar">
    <w:name w:val="List Paragraph Char"/>
    <w:basedOn w:val="DefaultParagraphFont"/>
    <w:link w:val="ListParagraph"/>
    <w:uiPriority w:val="34"/>
    <w:locked/>
    <w:rsid w:val="00F250B2"/>
    <w:rPr>
      <w:rFonts w:ascii="Times New Roman" w:hAnsi="Times New Roman" w:cs="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sv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CB6D90-C1B4-4DEA-B32C-94315A465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11</Pages>
  <Words>4613</Words>
  <Characters>25374</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Sciensano</Company>
  <LinksUpToDate>false</LinksUpToDate>
  <CharactersWithSpaces>29928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celia.burgaz@sciensano.be</dc:creator>
  <cp:keywords/>
  <dc:description/>
  <cp:lastModifiedBy>celia.burgaz@sciensano.be</cp:lastModifiedBy>
  <cp:revision>14</cp:revision>
  <dcterms:created xsi:type="dcterms:W3CDTF">2023-06-29T09:02:00Z</dcterms:created>
  <dcterms:modified xsi:type="dcterms:W3CDTF">2023-08-21T08:41:00Z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51a70cbbbe2003bca71cff73fe658809f2794b7815b60f87c7ffe1740ec6586e</vt:lpwstr>
  </property>
</Properties>
</file>