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785FA" w14:textId="77777777" w:rsidR="00D62EDF" w:rsidRPr="00D62EDF" w:rsidRDefault="00D62EDF" w:rsidP="00D62EDF">
      <w:pPr>
        <w:widowControl/>
        <w:spacing w:line="360" w:lineRule="auto"/>
        <w:rPr>
          <w:rFonts w:ascii="Times New Roman" w:eastAsia="宋体" w:hAnsi="Times New Roman" w:cs="Times New Roman"/>
          <w:bCs/>
          <w:color w:val="000000" w:themeColor="text1"/>
          <w:kern w:val="0"/>
          <w:sz w:val="32"/>
          <w:lang w:val="en-GB"/>
        </w:rPr>
      </w:pPr>
      <w:r w:rsidRPr="00D62EDF">
        <w:rPr>
          <w:rFonts w:ascii="Times New Roman" w:eastAsia="宋体" w:hAnsi="Times New Roman" w:cs="Times New Roman"/>
          <w:bCs/>
          <w:color w:val="000000" w:themeColor="text1"/>
          <w:kern w:val="0"/>
          <w:sz w:val="32"/>
          <w:lang w:val="en-GB"/>
        </w:rPr>
        <w:t>Linking root-associated fungal communities, wheat evolutionary patterns, and productivity: overlooked roles of rare taxa</w:t>
      </w:r>
    </w:p>
    <w:p w14:paraId="6A5B9AC4"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hint="eastAsia"/>
          <w:color w:val="000000" w:themeColor="text1"/>
          <w:kern w:val="0"/>
          <w:sz w:val="24"/>
          <w:lang w:val="en-GB"/>
        </w:rPr>
        <w:t xml:space="preserve">Xia </w:t>
      </w:r>
      <w:r w:rsidRPr="00D62EDF">
        <w:rPr>
          <w:rFonts w:ascii="Times New Roman" w:eastAsia="宋体" w:hAnsi="Times New Roman" w:cs="Times New Roman"/>
          <w:color w:val="000000" w:themeColor="text1"/>
          <w:kern w:val="0"/>
          <w:sz w:val="24"/>
          <w:lang w:val="en-GB"/>
        </w:rPr>
        <w:t xml:space="preserve">Kang </w:t>
      </w:r>
      <w:bookmarkStart w:id="0" w:name="_Hlk143162053"/>
      <w:r w:rsidRPr="00D62EDF">
        <w:rPr>
          <w:rFonts w:ascii="Times New Roman" w:eastAsia="宋体" w:hAnsi="Times New Roman" w:cs="Times New Roman"/>
          <w:color w:val="000000" w:themeColor="text1"/>
          <w:kern w:val="0"/>
          <w:sz w:val="24"/>
          <w:lang w:val="en-GB"/>
        </w:rPr>
        <w:t>·</w:t>
      </w:r>
      <w:bookmarkEnd w:id="0"/>
      <w:r w:rsidRPr="00D62EDF">
        <w:rPr>
          <w:rFonts w:ascii="Times New Roman" w:eastAsia="宋体" w:hAnsi="Times New Roman" w:cs="Times New Roman"/>
          <w:color w:val="000000" w:themeColor="text1"/>
          <w:kern w:val="0"/>
          <w:sz w:val="24"/>
          <w:lang w:val="en-GB"/>
        </w:rPr>
        <w:t xml:space="preserve"> Yuyin Zheng ·</w:t>
      </w:r>
      <w:r w:rsidRPr="00D62EDF">
        <w:rPr>
          <w:rFonts w:ascii="Times New Roman" w:eastAsia="宋体" w:hAnsi="Times New Roman" w:cs="Times New Roman"/>
          <w:color w:val="000000" w:themeColor="text1"/>
          <w:kern w:val="0"/>
          <w:sz w:val="24"/>
          <w:vertAlign w:val="superscript"/>
          <w:lang w:val="en-GB"/>
        </w:rPr>
        <w:t xml:space="preserve"> </w:t>
      </w:r>
      <w:r w:rsidRPr="00D62EDF">
        <w:rPr>
          <w:rFonts w:ascii="Times New Roman" w:eastAsia="宋体" w:hAnsi="Times New Roman" w:cs="Times New Roman" w:hint="eastAsia"/>
          <w:color w:val="000000" w:themeColor="text1"/>
          <w:kern w:val="0"/>
          <w:sz w:val="24"/>
          <w:lang w:val="en-GB"/>
        </w:rPr>
        <w:t>Zhihan</w:t>
      </w:r>
      <w:r w:rsidRPr="00D62EDF">
        <w:rPr>
          <w:rFonts w:ascii="Times New Roman" w:eastAsia="宋体" w:hAnsi="Times New Roman" w:cs="Times New Roman"/>
          <w:color w:val="000000" w:themeColor="text1"/>
          <w:kern w:val="0"/>
          <w:sz w:val="24"/>
          <w:lang w:val="en-GB"/>
        </w:rPr>
        <w:t xml:space="preserve"> Feng </w:t>
      </w:r>
      <w:bookmarkStart w:id="1" w:name="_Hlk140745081"/>
      <w:r w:rsidRPr="00D62EDF">
        <w:rPr>
          <w:rFonts w:ascii="Times New Roman" w:eastAsia="宋体" w:hAnsi="Times New Roman" w:cs="Times New Roman"/>
          <w:color w:val="000000" w:themeColor="text1"/>
          <w:kern w:val="0"/>
          <w:sz w:val="24"/>
          <w:lang w:val="en-GB"/>
        </w:rPr>
        <w:t>· Minjie Yao · Dejun Han</w:t>
      </w:r>
      <w:bookmarkEnd w:id="1"/>
      <w:r w:rsidRPr="00D62EDF">
        <w:rPr>
          <w:rFonts w:ascii="Times New Roman" w:eastAsia="宋体" w:hAnsi="Times New Roman" w:cs="Times New Roman"/>
          <w:color w:val="000000" w:themeColor="text1"/>
          <w:kern w:val="0"/>
          <w:sz w:val="24"/>
          <w:lang w:val="en-GB"/>
        </w:rPr>
        <w:t xml:space="preserve"> </w:t>
      </w:r>
      <w:bookmarkStart w:id="2" w:name="_Hlk140745214"/>
      <w:r w:rsidRPr="00D62EDF">
        <w:rPr>
          <w:rFonts w:ascii="Times New Roman" w:eastAsia="宋体" w:hAnsi="Times New Roman" w:cs="Times New Roman"/>
          <w:color w:val="000000" w:themeColor="text1"/>
          <w:kern w:val="0"/>
          <w:sz w:val="24"/>
          <w:lang w:val="en-GB"/>
        </w:rPr>
        <w:t>· Qingdong Zeng</w:t>
      </w:r>
      <w:bookmarkEnd w:id="2"/>
      <w:r w:rsidRPr="00D62EDF">
        <w:rPr>
          <w:rFonts w:ascii="Times New Roman" w:eastAsia="宋体" w:hAnsi="Times New Roman" w:cs="Times New Roman"/>
          <w:color w:val="000000" w:themeColor="text1"/>
          <w:kern w:val="0"/>
          <w:sz w:val="24"/>
          <w:lang w:val="en-GB"/>
        </w:rPr>
        <w:t xml:space="preserve"> · Xiangzhen Li</w:t>
      </w:r>
    </w:p>
    <w:p w14:paraId="574D2DF7"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p>
    <w:p w14:paraId="46E931A0"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p>
    <w:p w14:paraId="7B21993E"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color w:val="000000" w:themeColor="text1"/>
          <w:kern w:val="0"/>
          <w:sz w:val="24"/>
          <w:lang w:val="en-GB"/>
        </w:rPr>
        <w:t>X. Kang</w:t>
      </w:r>
    </w:p>
    <w:p w14:paraId="5300E2B9"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color w:val="000000" w:themeColor="text1"/>
          <w:kern w:val="0"/>
          <w:sz w:val="24"/>
          <w:lang w:val="en-GB"/>
        </w:rPr>
        <w:t>CAS Key Laboratory of Environmental and Applied Microbiology, Environmental Microbiology Key Laboratory of Sichuan Province, Chengdu Institute of Biology, Chinese Academy of Sciences, Chengdu 610041, China</w:t>
      </w:r>
    </w:p>
    <w:p w14:paraId="6406AF24"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p>
    <w:p w14:paraId="6F79F368"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hint="eastAsia"/>
          <w:color w:val="000000" w:themeColor="text1"/>
          <w:kern w:val="0"/>
          <w:sz w:val="24"/>
          <w:lang w:val="en-GB"/>
        </w:rPr>
        <w:t>Y.</w:t>
      </w:r>
      <w:r w:rsidRPr="00D62EDF">
        <w:rPr>
          <w:rFonts w:ascii="Times New Roman" w:eastAsia="宋体" w:hAnsi="Times New Roman" w:cs="Times New Roman"/>
          <w:color w:val="000000" w:themeColor="text1"/>
          <w:kern w:val="0"/>
          <w:sz w:val="24"/>
          <w:lang w:val="en-GB"/>
        </w:rPr>
        <w:t xml:space="preserve"> Zheng</w:t>
      </w:r>
      <w:bookmarkStart w:id="3" w:name="_Hlk143161552"/>
      <w:r w:rsidRPr="00D62EDF">
        <w:rPr>
          <w:rFonts w:ascii="Times New Roman" w:eastAsia="宋体" w:hAnsi="Times New Roman" w:cs="Times New Roman"/>
          <w:color w:val="000000" w:themeColor="text1"/>
          <w:kern w:val="0"/>
          <w:sz w:val="24"/>
          <w:lang w:val="en-GB"/>
        </w:rPr>
        <w:t xml:space="preserve"> · </w:t>
      </w:r>
      <w:bookmarkEnd w:id="3"/>
      <w:r w:rsidRPr="00D62EDF">
        <w:rPr>
          <w:rFonts w:ascii="Times New Roman" w:eastAsia="宋体" w:hAnsi="Times New Roman" w:cs="Times New Roman"/>
          <w:color w:val="000000" w:themeColor="text1"/>
          <w:kern w:val="0"/>
          <w:sz w:val="24"/>
          <w:lang w:val="en-GB"/>
        </w:rPr>
        <w:t>Z. Feng · M. Yao · X. Li (*)</w:t>
      </w:r>
    </w:p>
    <w:p w14:paraId="347BDC3C"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color w:val="000000" w:themeColor="text1"/>
          <w:kern w:val="0"/>
          <w:sz w:val="24"/>
          <w:lang w:val="en-GB"/>
        </w:rPr>
        <w:t>Engineering Research Center of Soil Remediation of Fujian Province University; College of Resources and Environment, Fujian Agriculture and Forestry University, Fuzhou 350002, China</w:t>
      </w:r>
    </w:p>
    <w:p w14:paraId="0EBCC297"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color w:val="000000" w:themeColor="text1"/>
          <w:kern w:val="0"/>
          <w:sz w:val="24"/>
          <w:lang w:val="en-GB"/>
        </w:rPr>
        <w:t>e-</w:t>
      </w:r>
      <w:r w:rsidRPr="00D62EDF">
        <w:rPr>
          <w:rFonts w:ascii="Times New Roman" w:eastAsia="宋体" w:hAnsi="Times New Roman" w:cs="Times New Roman" w:hint="eastAsia"/>
          <w:color w:val="000000" w:themeColor="text1"/>
          <w:kern w:val="0"/>
          <w:sz w:val="24"/>
          <w:lang w:val="en-GB"/>
        </w:rPr>
        <w:t>mail</w:t>
      </w:r>
      <w:r w:rsidRPr="00D62EDF">
        <w:rPr>
          <w:rFonts w:ascii="Times New Roman" w:eastAsia="宋体" w:hAnsi="Times New Roman" w:cs="Times New Roman"/>
          <w:color w:val="000000" w:themeColor="text1"/>
          <w:kern w:val="0"/>
          <w:sz w:val="24"/>
          <w:lang w:val="en-GB"/>
        </w:rPr>
        <w:t>: lixz@cib.ac.cn</w:t>
      </w:r>
    </w:p>
    <w:p w14:paraId="7A81D7B2"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p>
    <w:p w14:paraId="623CB462"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hint="eastAsia"/>
          <w:color w:val="000000" w:themeColor="text1"/>
          <w:kern w:val="0"/>
          <w:sz w:val="24"/>
          <w:lang w:val="en-GB"/>
        </w:rPr>
        <w:t>D</w:t>
      </w:r>
      <w:r w:rsidRPr="00D62EDF">
        <w:rPr>
          <w:rFonts w:ascii="Times New Roman" w:eastAsia="宋体" w:hAnsi="Times New Roman" w:cs="Times New Roman"/>
          <w:color w:val="000000" w:themeColor="text1"/>
          <w:kern w:val="0"/>
          <w:sz w:val="24"/>
          <w:lang w:val="en-GB"/>
        </w:rPr>
        <w:t>. Han · Q. Zeng</w:t>
      </w:r>
    </w:p>
    <w:p w14:paraId="4DE10305" w14:textId="77777777" w:rsidR="00D62EDF" w:rsidRPr="00D62EDF" w:rsidRDefault="00D62EDF" w:rsidP="00D62EDF">
      <w:pPr>
        <w:widowControl/>
        <w:spacing w:line="360" w:lineRule="auto"/>
        <w:rPr>
          <w:rFonts w:ascii="Times New Roman" w:eastAsia="宋体" w:hAnsi="Times New Roman" w:cs="Times New Roman"/>
          <w:color w:val="000000" w:themeColor="text1"/>
          <w:kern w:val="0"/>
          <w:sz w:val="24"/>
          <w:lang w:val="en-GB"/>
        </w:rPr>
      </w:pPr>
      <w:r w:rsidRPr="00D62EDF">
        <w:rPr>
          <w:rFonts w:ascii="Times New Roman" w:eastAsia="宋体" w:hAnsi="Times New Roman" w:cs="Times New Roman"/>
          <w:color w:val="000000" w:themeColor="text1"/>
          <w:kern w:val="0"/>
          <w:sz w:val="24"/>
          <w:lang w:val="en-GB"/>
        </w:rPr>
        <w:t>State Key Laboratory of Crop Stress Biology for Arid Areas, Northwest A&amp;F University, Yangling, Shaanxi 712100, China</w:t>
      </w:r>
    </w:p>
    <w:p w14:paraId="4C3DB47A" w14:textId="77777777" w:rsidR="00D62EDF" w:rsidRPr="00D62EDF" w:rsidRDefault="00D62EDF" w:rsidP="00D62EDF">
      <w:pPr>
        <w:widowControl/>
        <w:spacing w:line="360" w:lineRule="auto"/>
        <w:rPr>
          <w:rFonts w:ascii="Times New Roman" w:eastAsia="宋体" w:hAnsi="Times New Roman" w:cs="Times New Roman"/>
          <w:i/>
          <w:iCs/>
          <w:color w:val="000000" w:themeColor="text1"/>
          <w:kern w:val="0"/>
          <w:sz w:val="24"/>
          <w:lang w:val="en-GB"/>
        </w:rPr>
      </w:pPr>
    </w:p>
    <w:p w14:paraId="7641881B" w14:textId="77777777" w:rsidR="00D62EDF" w:rsidRPr="00D62EDF" w:rsidRDefault="00D62EDF" w:rsidP="00D62EDF">
      <w:pPr>
        <w:widowControl/>
        <w:spacing w:line="360" w:lineRule="auto"/>
        <w:jc w:val="left"/>
        <w:rPr>
          <w:rFonts w:ascii="Times New Roman" w:eastAsia="宋体" w:hAnsi="Times New Roman" w:cs="Times New Roman"/>
          <w:iCs/>
          <w:color w:val="000000" w:themeColor="text1"/>
          <w:kern w:val="0"/>
          <w:sz w:val="24"/>
          <w:szCs w:val="24"/>
          <w:lang w:val="en-GB"/>
        </w:rPr>
      </w:pPr>
    </w:p>
    <w:p w14:paraId="4B0F6134" w14:textId="77777777" w:rsidR="00D62EDF" w:rsidRPr="00D62EDF" w:rsidRDefault="00D62EDF" w:rsidP="00D62EDF">
      <w:pPr>
        <w:widowControl/>
        <w:spacing w:line="360" w:lineRule="auto"/>
        <w:jc w:val="left"/>
        <w:rPr>
          <w:rFonts w:ascii="Times New Roman" w:eastAsia="宋体" w:hAnsi="Times New Roman" w:cs="Times New Roman"/>
          <w:iCs/>
          <w:color w:val="000000" w:themeColor="text1"/>
          <w:kern w:val="0"/>
          <w:sz w:val="24"/>
          <w:szCs w:val="24"/>
          <w:lang w:val="en-GB"/>
        </w:rPr>
      </w:pPr>
      <w:r w:rsidRPr="00D62EDF">
        <w:rPr>
          <w:rFonts w:ascii="Times New Roman" w:eastAsia="宋体" w:hAnsi="Times New Roman" w:cs="Times New Roman"/>
          <w:iCs/>
          <w:color w:val="000000" w:themeColor="text1"/>
          <w:kern w:val="0"/>
          <w:sz w:val="24"/>
          <w:szCs w:val="24"/>
          <w:lang w:val="en-GB"/>
        </w:rPr>
        <w:t>Xia Kang and Yuyin Zheng contributed equally to this study.</w:t>
      </w:r>
    </w:p>
    <w:p w14:paraId="4B132FE7" w14:textId="3A21830A" w:rsidR="003B7139" w:rsidRPr="00D62EDF" w:rsidRDefault="003B7139">
      <w:pPr>
        <w:rPr>
          <w:lang w:val="en-GB"/>
        </w:rPr>
      </w:pPr>
    </w:p>
    <w:p w14:paraId="32ACF378" w14:textId="30051E75" w:rsidR="003B7139" w:rsidRDefault="003B7139"/>
    <w:p w14:paraId="4F6E3C81" w14:textId="5313FE13" w:rsidR="003B7139" w:rsidRDefault="003B7139"/>
    <w:p w14:paraId="4106F73E" w14:textId="77777777" w:rsidR="003B7139" w:rsidRDefault="003B7139"/>
    <w:p w14:paraId="0C41E3E7" w14:textId="77777777" w:rsidR="00A53119" w:rsidRDefault="00A53119"/>
    <w:p w14:paraId="0FE87219" w14:textId="3DAC6CD2" w:rsidR="00830ABB" w:rsidRDefault="00830ABB"/>
    <w:p w14:paraId="1AD799F8" w14:textId="5C3A853A" w:rsidR="003B7139" w:rsidRDefault="003B7139"/>
    <w:p w14:paraId="6FA51B3F" w14:textId="77777777" w:rsidR="003B7139" w:rsidRDefault="003B7139"/>
    <w:p w14:paraId="09A91CDA" w14:textId="025458FC" w:rsidR="004C64E9" w:rsidRDefault="004C64E9"/>
    <w:p w14:paraId="0AE05076" w14:textId="68E5E634" w:rsidR="004C64E9" w:rsidRDefault="00A53119">
      <w:r>
        <w:rPr>
          <w:noProof/>
        </w:rPr>
        <w:lastRenderedPageBreak/>
        <w:drawing>
          <wp:inline distT="0" distB="0" distL="0" distR="0" wp14:anchorId="57883C46" wp14:editId="5F7416FB">
            <wp:extent cx="5274310" cy="5269865"/>
            <wp:effectExtent l="0" t="0" r="2540" b="6985"/>
            <wp:docPr id="1651270934" name="图片 1" descr="图表, 示意图,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70934" name="图片 1" descr="图表, 示意图, 箱线图&#10;&#10;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269865"/>
                    </a:xfrm>
                    <a:prstGeom prst="rect">
                      <a:avLst/>
                    </a:prstGeom>
                    <a:noFill/>
                    <a:ln>
                      <a:noFill/>
                    </a:ln>
                  </pic:spPr>
                </pic:pic>
              </a:graphicData>
            </a:graphic>
          </wp:inline>
        </w:drawing>
      </w:r>
    </w:p>
    <w:p w14:paraId="5A79EF75" w14:textId="23EF81D8" w:rsidR="00A72671" w:rsidRPr="00C76909" w:rsidRDefault="00A72671" w:rsidP="00A72671">
      <w:pPr>
        <w:widowControl/>
        <w:spacing w:after="160" w:line="360" w:lineRule="auto"/>
        <w:rPr>
          <w:rFonts w:ascii="Times New Roman" w:hAnsi="Times New Roman" w:cs="Times New Roman"/>
          <w:bCs/>
          <w:kern w:val="0"/>
          <w:sz w:val="24"/>
          <w:szCs w:val="24"/>
          <w:lang w:val="en-GB"/>
        </w:rPr>
      </w:pPr>
      <w:bookmarkStart w:id="4" w:name="_Hlk137740272"/>
      <w:r w:rsidRPr="00C76909">
        <w:rPr>
          <w:rFonts w:ascii="Times New Roman" w:eastAsia="Batang" w:hAnsi="Times New Roman" w:cs="Times New Roman"/>
          <w:b/>
          <w:kern w:val="0"/>
          <w:sz w:val="24"/>
          <w:szCs w:val="24"/>
          <w:lang w:val="en-GB" w:eastAsia="ko-KR"/>
        </w:rPr>
        <w:t xml:space="preserve">Fig. </w:t>
      </w:r>
      <w:r w:rsidRPr="00C76909">
        <w:rPr>
          <w:rFonts w:ascii="Times New Roman" w:hAnsi="Times New Roman" w:cs="Times New Roman" w:hint="eastAsia"/>
          <w:b/>
          <w:kern w:val="0"/>
          <w:sz w:val="24"/>
          <w:szCs w:val="24"/>
          <w:lang w:val="en-GB"/>
        </w:rPr>
        <w:t>S</w:t>
      </w:r>
      <w:r w:rsidRPr="00C76909">
        <w:rPr>
          <w:rFonts w:ascii="Times New Roman" w:eastAsia="Batang" w:hAnsi="Times New Roman" w:cs="Times New Roman"/>
          <w:b/>
          <w:kern w:val="0"/>
          <w:sz w:val="24"/>
          <w:szCs w:val="24"/>
          <w:lang w:val="en-GB" w:eastAsia="ko-KR"/>
        </w:rPr>
        <w:t xml:space="preserve">1. </w:t>
      </w:r>
      <w:r w:rsidR="00296BF8" w:rsidRPr="00C76909">
        <w:rPr>
          <w:rFonts w:ascii="Times New Roman" w:hAnsi="Times New Roman" w:cs="Times New Roman"/>
          <w:bCs/>
          <w:kern w:val="0"/>
          <w:sz w:val="24"/>
          <w:szCs w:val="24"/>
          <w:lang w:val="en-GB"/>
        </w:rPr>
        <w:t>Alpha</w:t>
      </w:r>
      <w:r w:rsidRPr="00C76909">
        <w:rPr>
          <w:rFonts w:ascii="Times New Roman" w:hAnsi="Times New Roman" w:cs="Times New Roman"/>
          <w:bCs/>
          <w:kern w:val="0"/>
          <w:sz w:val="24"/>
          <w:szCs w:val="24"/>
          <w:lang w:val="en-GB"/>
        </w:rPr>
        <w:t xml:space="preserve"> diversity </w:t>
      </w:r>
      <w:r w:rsidR="00176C51" w:rsidRPr="00C76909">
        <w:rPr>
          <w:rFonts w:ascii="Times New Roman" w:hAnsi="Times New Roman" w:cs="Times New Roman"/>
          <w:bCs/>
          <w:kern w:val="0"/>
          <w:sz w:val="24"/>
          <w:szCs w:val="24"/>
          <w:lang w:val="en-GB"/>
        </w:rPr>
        <w:t xml:space="preserve">(Shannon index) </w:t>
      </w:r>
      <w:r w:rsidRPr="00C76909">
        <w:rPr>
          <w:rFonts w:ascii="Times New Roman" w:hAnsi="Times New Roman" w:cs="Times New Roman"/>
          <w:bCs/>
          <w:kern w:val="0"/>
          <w:sz w:val="24"/>
          <w:szCs w:val="24"/>
          <w:lang w:val="en-GB"/>
        </w:rPr>
        <w:t xml:space="preserve">of root-associated fungi in wheat. </w:t>
      </w:r>
      <w:r w:rsidR="00296BF8" w:rsidRPr="00C76909">
        <w:rPr>
          <w:rFonts w:ascii="Times New Roman" w:hAnsi="Times New Roman" w:cs="Times New Roman"/>
          <w:bCs/>
          <w:kern w:val="0"/>
          <w:sz w:val="24"/>
          <w:szCs w:val="24"/>
          <w:lang w:val="en-GB"/>
        </w:rPr>
        <w:t xml:space="preserve">(A) The whole community, (B) abundant </w:t>
      </w:r>
      <w:r w:rsidR="00C76909" w:rsidRPr="00C76909">
        <w:rPr>
          <w:rFonts w:ascii="Times New Roman" w:hAnsi="Times New Roman" w:cs="Times New Roman"/>
          <w:bCs/>
          <w:kern w:val="0"/>
          <w:sz w:val="24"/>
          <w:szCs w:val="24"/>
          <w:lang w:val="en-GB"/>
        </w:rPr>
        <w:t>taxa</w:t>
      </w:r>
      <w:r w:rsidR="00296BF8" w:rsidRPr="00C76909">
        <w:rPr>
          <w:rFonts w:ascii="Times New Roman" w:hAnsi="Times New Roman" w:cs="Times New Roman"/>
          <w:bCs/>
          <w:kern w:val="0"/>
          <w:sz w:val="24"/>
          <w:szCs w:val="24"/>
          <w:lang w:val="en-GB"/>
        </w:rPr>
        <w:t xml:space="preserve">, (C) rare </w:t>
      </w:r>
      <w:r w:rsidR="00C76909" w:rsidRPr="00C76909">
        <w:rPr>
          <w:rFonts w:ascii="Times New Roman" w:hAnsi="Times New Roman" w:cs="Times New Roman"/>
          <w:bCs/>
          <w:kern w:val="0"/>
          <w:sz w:val="24"/>
          <w:szCs w:val="24"/>
          <w:lang w:val="en-GB"/>
        </w:rPr>
        <w:t>taxa, (D) core taxa, (E) non-core taxa</w:t>
      </w:r>
      <w:r w:rsidR="00296BF8" w:rsidRPr="00C76909">
        <w:rPr>
          <w:rFonts w:ascii="Times New Roman" w:hAnsi="Times New Roman" w:cs="Times New Roman"/>
          <w:bCs/>
          <w:kern w:val="0"/>
          <w:sz w:val="24"/>
          <w:szCs w:val="24"/>
          <w:lang w:val="en-GB"/>
        </w:rPr>
        <w:t xml:space="preserve">. </w:t>
      </w:r>
      <w:r w:rsidRPr="00C76909">
        <w:rPr>
          <w:rFonts w:ascii="Times New Roman" w:hAnsi="Times New Roman" w:cs="Times New Roman"/>
          <w:bCs/>
          <w:kern w:val="0"/>
          <w:sz w:val="24"/>
          <w:szCs w:val="24"/>
          <w:lang w:val="en-GB"/>
        </w:rPr>
        <w:t>RG, endosphere at regreening stage; RH, endosphere at heading stage; RhiG, rhizosphere at regreening stage; RhiH, rhizosphere at heading stage.</w:t>
      </w:r>
      <w:bookmarkStart w:id="5" w:name="_Hlk137736743"/>
      <w:r w:rsidR="00296BF8" w:rsidRPr="00C76909">
        <w:t xml:space="preserve"> </w:t>
      </w:r>
      <w:r w:rsidR="00296BF8" w:rsidRPr="00C76909">
        <w:rPr>
          <w:rFonts w:ascii="Times New Roman" w:hAnsi="Times New Roman" w:cs="Times New Roman"/>
          <w:bCs/>
          <w:kern w:val="0"/>
          <w:sz w:val="24"/>
          <w:szCs w:val="24"/>
          <w:lang w:val="en-GB"/>
        </w:rPr>
        <w:t>ANOVA</w:t>
      </w:r>
      <w:r w:rsidRPr="00C76909">
        <w:rPr>
          <w:rFonts w:ascii="Times New Roman" w:hAnsi="Times New Roman" w:cs="Times New Roman"/>
          <w:bCs/>
          <w:kern w:val="0"/>
          <w:sz w:val="24"/>
          <w:szCs w:val="24"/>
          <w:lang w:val="en-GB"/>
        </w:rPr>
        <w:t xml:space="preserve"> </w:t>
      </w:r>
      <w:r w:rsidRPr="00C76909">
        <w:rPr>
          <w:rFonts w:ascii="Times New Roman" w:hAnsi="Times New Roman" w:cs="Times New Roman"/>
          <w:bCs/>
          <w:i/>
          <w:iCs/>
          <w:kern w:val="0"/>
          <w:sz w:val="24"/>
          <w:szCs w:val="24"/>
          <w:lang w:val="en-GB"/>
        </w:rPr>
        <w:t>P</w:t>
      </w:r>
      <w:r w:rsidRPr="00C76909">
        <w:rPr>
          <w:rFonts w:ascii="Times New Roman" w:hAnsi="Times New Roman" w:cs="Times New Roman"/>
          <w:bCs/>
          <w:kern w:val="0"/>
          <w:sz w:val="24"/>
          <w:szCs w:val="24"/>
          <w:lang w:val="en-GB"/>
        </w:rPr>
        <w:t xml:space="preserve"> value indicates overall significance and asterisk reflects significance of </w:t>
      </w:r>
      <w:r w:rsidR="00296BF8" w:rsidRPr="00C76909">
        <w:rPr>
          <w:rFonts w:ascii="Times New Roman" w:hAnsi="Times New Roman" w:cs="Times New Roman"/>
          <w:bCs/>
          <w:kern w:val="0"/>
          <w:sz w:val="24"/>
          <w:szCs w:val="24"/>
          <w:lang w:val="en-GB"/>
        </w:rPr>
        <w:t>Student's t-test</w:t>
      </w:r>
      <w:r w:rsidRPr="00C76909">
        <w:rPr>
          <w:rFonts w:ascii="Times New Roman" w:hAnsi="Times New Roman" w:cs="Times New Roman"/>
          <w:bCs/>
          <w:kern w:val="0"/>
          <w:sz w:val="24"/>
          <w:szCs w:val="24"/>
          <w:lang w:val="en-GB"/>
        </w:rPr>
        <w:t>.</w:t>
      </w:r>
      <w:bookmarkEnd w:id="5"/>
      <w:r w:rsidRPr="00C76909">
        <w:rPr>
          <w:rFonts w:ascii="Times New Roman" w:hAnsi="Times New Roman" w:cs="Times New Roman"/>
          <w:bCs/>
          <w:kern w:val="0"/>
          <w:sz w:val="24"/>
          <w:szCs w:val="24"/>
          <w:lang w:val="en-GB"/>
        </w:rPr>
        <w:t xml:space="preserve"> ****</w:t>
      </w:r>
      <w:r w:rsidRPr="00C76909">
        <w:rPr>
          <w:rFonts w:ascii="Times New Roman" w:hAnsi="Times New Roman" w:cs="Times New Roman"/>
          <w:bCs/>
          <w:i/>
          <w:iCs/>
          <w:kern w:val="0"/>
          <w:sz w:val="24"/>
          <w:szCs w:val="24"/>
          <w:lang w:val="en-GB"/>
        </w:rPr>
        <w:t>P</w:t>
      </w:r>
      <w:r w:rsidRPr="00C76909">
        <w:rPr>
          <w:rFonts w:ascii="Times New Roman" w:hAnsi="Times New Roman" w:cs="Times New Roman"/>
          <w:bCs/>
          <w:kern w:val="0"/>
          <w:sz w:val="24"/>
          <w:szCs w:val="24"/>
          <w:lang w:val="en-GB"/>
        </w:rPr>
        <w:t xml:space="preserve"> &lt; 0.0001</w:t>
      </w:r>
      <w:r w:rsidR="00296BF8" w:rsidRPr="00C76909">
        <w:rPr>
          <w:rFonts w:ascii="Times New Roman" w:hAnsi="Times New Roman" w:cs="Times New Roman"/>
          <w:bCs/>
          <w:kern w:val="0"/>
          <w:sz w:val="24"/>
          <w:szCs w:val="24"/>
          <w:lang w:val="en-GB"/>
        </w:rPr>
        <w:t>; ns, not significant.</w:t>
      </w:r>
    </w:p>
    <w:bookmarkEnd w:id="4"/>
    <w:p w14:paraId="4C79D02B" w14:textId="7833D1CB" w:rsidR="004C64E9" w:rsidRDefault="004C64E9"/>
    <w:p w14:paraId="77044038" w14:textId="79209EB3" w:rsidR="004C64E9" w:rsidRDefault="004C64E9"/>
    <w:p w14:paraId="73752AB1" w14:textId="2805EABD" w:rsidR="004C64E9" w:rsidRDefault="004C64E9"/>
    <w:p w14:paraId="2F78FAE5" w14:textId="4F3DEEB8" w:rsidR="004C64E9" w:rsidRDefault="004C64E9"/>
    <w:p w14:paraId="3AC4D4B5" w14:textId="2C20F9EC" w:rsidR="004C64E9" w:rsidRDefault="004C64E9"/>
    <w:p w14:paraId="0820A83B" w14:textId="39D3FABE" w:rsidR="004C64E9" w:rsidRDefault="0092697C" w:rsidP="0009251D">
      <w:pPr>
        <w:jc w:val="center"/>
      </w:pPr>
      <w:r>
        <w:rPr>
          <w:noProof/>
        </w:rPr>
        <w:lastRenderedPageBreak/>
        <w:drawing>
          <wp:inline distT="0" distB="0" distL="0" distR="0" wp14:anchorId="7FF52312" wp14:editId="29BC768C">
            <wp:extent cx="5274310" cy="3153410"/>
            <wp:effectExtent l="0" t="0" r="2540" b="8890"/>
            <wp:docPr id="1962636249"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36249" name="图片 2" descr="图示&#10;&#10;描述已自动生成"/>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153410"/>
                    </a:xfrm>
                    <a:prstGeom prst="rect">
                      <a:avLst/>
                    </a:prstGeom>
                    <a:noFill/>
                    <a:ln>
                      <a:noFill/>
                    </a:ln>
                  </pic:spPr>
                </pic:pic>
              </a:graphicData>
            </a:graphic>
          </wp:inline>
        </w:drawing>
      </w:r>
    </w:p>
    <w:p w14:paraId="7EF18F7D" w14:textId="68463390" w:rsidR="00CE74AD" w:rsidRPr="00B96F46" w:rsidRDefault="00CE74AD" w:rsidP="00CE74AD">
      <w:pPr>
        <w:widowControl/>
        <w:spacing w:after="160" w:line="360" w:lineRule="auto"/>
        <w:rPr>
          <w:rFonts w:ascii="Times New Roman" w:hAnsi="Times New Roman" w:cs="Times New Roman"/>
          <w:bCs/>
          <w:kern w:val="0"/>
          <w:sz w:val="24"/>
          <w:szCs w:val="24"/>
          <w:lang w:val="en-GB"/>
        </w:rPr>
      </w:pPr>
      <w:bookmarkStart w:id="6" w:name="_Hlk137740703"/>
      <w:r w:rsidRPr="00B96F46">
        <w:rPr>
          <w:rFonts w:ascii="Times New Roman" w:eastAsia="Batang" w:hAnsi="Times New Roman" w:cs="Times New Roman"/>
          <w:b/>
          <w:kern w:val="0"/>
          <w:sz w:val="24"/>
          <w:szCs w:val="24"/>
          <w:lang w:val="en-GB" w:eastAsia="ko-KR"/>
        </w:rPr>
        <w:t xml:space="preserve">Fig. </w:t>
      </w:r>
      <w:r w:rsidRPr="00B96F46">
        <w:rPr>
          <w:rFonts w:ascii="Times New Roman" w:hAnsi="Times New Roman" w:cs="Times New Roman" w:hint="eastAsia"/>
          <w:b/>
          <w:kern w:val="0"/>
          <w:sz w:val="24"/>
          <w:szCs w:val="24"/>
          <w:lang w:val="en-GB"/>
        </w:rPr>
        <w:t>S</w:t>
      </w:r>
      <w:r w:rsidRPr="00B96F46">
        <w:rPr>
          <w:rFonts w:ascii="Times New Roman" w:eastAsia="Batang" w:hAnsi="Times New Roman" w:cs="Times New Roman"/>
          <w:b/>
          <w:kern w:val="0"/>
          <w:sz w:val="24"/>
          <w:szCs w:val="24"/>
          <w:lang w:val="en-GB" w:eastAsia="ko-KR"/>
        </w:rPr>
        <w:t xml:space="preserve">2. </w:t>
      </w:r>
      <w:r w:rsidR="00AC6985" w:rsidRPr="00B96F46">
        <w:rPr>
          <w:rFonts w:ascii="Times New Roman" w:hAnsi="Times New Roman" w:cs="Times New Roman"/>
          <w:bCs/>
          <w:kern w:val="0"/>
          <w:sz w:val="24"/>
          <w:szCs w:val="24"/>
          <w:lang w:val="en-GB"/>
        </w:rPr>
        <w:t>Partitioning of beta diversity of</w:t>
      </w:r>
      <w:r w:rsidRPr="00B96F46">
        <w:rPr>
          <w:rFonts w:ascii="Times New Roman" w:hAnsi="Times New Roman" w:cs="Times New Roman"/>
          <w:bCs/>
          <w:kern w:val="0"/>
          <w:sz w:val="24"/>
          <w:szCs w:val="24"/>
          <w:lang w:val="en-GB"/>
        </w:rPr>
        <w:t xml:space="preserve"> root-associated fung</w:t>
      </w:r>
      <w:r w:rsidR="00AC6985" w:rsidRPr="00B96F46">
        <w:rPr>
          <w:rFonts w:ascii="Times New Roman" w:hAnsi="Times New Roman" w:cs="Times New Roman"/>
          <w:bCs/>
          <w:kern w:val="0"/>
          <w:sz w:val="24"/>
          <w:szCs w:val="24"/>
          <w:lang w:val="en-GB"/>
        </w:rPr>
        <w:t>al</w:t>
      </w:r>
      <w:r w:rsidRPr="00B96F46">
        <w:rPr>
          <w:rFonts w:ascii="Times New Roman" w:hAnsi="Times New Roman" w:cs="Times New Roman"/>
          <w:bCs/>
          <w:kern w:val="0"/>
          <w:sz w:val="24"/>
          <w:szCs w:val="24"/>
          <w:lang w:val="en-GB"/>
        </w:rPr>
        <w:t xml:space="preserve"> </w:t>
      </w:r>
      <w:r w:rsidR="00AC6985" w:rsidRPr="00B96F46">
        <w:rPr>
          <w:rFonts w:ascii="Times New Roman" w:hAnsi="Times New Roman" w:cs="Times New Roman"/>
          <w:bCs/>
          <w:kern w:val="0"/>
          <w:sz w:val="24"/>
          <w:szCs w:val="24"/>
          <w:lang w:val="en-GB"/>
        </w:rPr>
        <w:t xml:space="preserve">communities </w:t>
      </w:r>
      <w:r w:rsidRPr="00B96F46">
        <w:rPr>
          <w:rFonts w:ascii="Times New Roman" w:hAnsi="Times New Roman" w:cs="Times New Roman"/>
          <w:bCs/>
          <w:kern w:val="0"/>
          <w:sz w:val="24"/>
          <w:szCs w:val="24"/>
          <w:lang w:val="en-GB"/>
        </w:rPr>
        <w:t>in wheat. (</w:t>
      </w:r>
      <w:r w:rsidR="001D58F8" w:rsidRPr="00B96F46">
        <w:rPr>
          <w:rFonts w:ascii="Times New Roman" w:hAnsi="Times New Roman" w:cs="Times New Roman"/>
          <w:bCs/>
          <w:kern w:val="0"/>
          <w:sz w:val="24"/>
          <w:szCs w:val="24"/>
          <w:lang w:val="en-GB"/>
        </w:rPr>
        <w:t xml:space="preserve">A, </w:t>
      </w:r>
      <w:r w:rsidR="00624CF1" w:rsidRPr="00B96F46">
        <w:rPr>
          <w:rFonts w:ascii="Times New Roman" w:hAnsi="Times New Roman" w:cs="Times New Roman"/>
          <w:bCs/>
          <w:kern w:val="0"/>
          <w:sz w:val="24"/>
          <w:szCs w:val="24"/>
          <w:lang w:val="en-GB"/>
        </w:rPr>
        <w:t>C</w:t>
      </w:r>
      <w:r w:rsidR="00574998" w:rsidRPr="00B96F46">
        <w:rPr>
          <w:rFonts w:ascii="Times New Roman" w:hAnsi="Times New Roman" w:cs="Times New Roman"/>
          <w:bCs/>
          <w:kern w:val="0"/>
          <w:sz w:val="24"/>
          <w:szCs w:val="24"/>
          <w:lang w:val="en-GB"/>
        </w:rPr>
        <w:t xml:space="preserve">, </w:t>
      </w:r>
      <w:r w:rsidR="00624CF1" w:rsidRPr="00B96F46">
        <w:rPr>
          <w:rFonts w:ascii="Times New Roman" w:hAnsi="Times New Roman" w:cs="Times New Roman"/>
          <w:bCs/>
          <w:kern w:val="0"/>
          <w:sz w:val="24"/>
          <w:szCs w:val="24"/>
          <w:lang w:val="en-GB"/>
        </w:rPr>
        <w:t>E</w:t>
      </w:r>
      <w:r w:rsidR="00574998" w:rsidRPr="00B96F46">
        <w:rPr>
          <w:rFonts w:ascii="Times New Roman" w:hAnsi="Times New Roman" w:cs="Times New Roman"/>
          <w:bCs/>
          <w:kern w:val="0"/>
          <w:sz w:val="24"/>
          <w:szCs w:val="24"/>
          <w:lang w:val="en-GB"/>
        </w:rPr>
        <w:t>, G and I</w:t>
      </w:r>
      <w:r w:rsidRPr="00B96F46">
        <w:rPr>
          <w:rFonts w:ascii="Times New Roman" w:hAnsi="Times New Roman" w:cs="Times New Roman"/>
          <w:bCs/>
          <w:kern w:val="0"/>
          <w:sz w:val="24"/>
          <w:szCs w:val="24"/>
          <w:lang w:val="en-GB"/>
        </w:rPr>
        <w:t xml:space="preserve">) </w:t>
      </w:r>
      <w:r w:rsidR="001D58F8" w:rsidRPr="00B96F46">
        <w:rPr>
          <w:rFonts w:ascii="Times New Roman" w:hAnsi="Times New Roman" w:cs="Times New Roman"/>
          <w:bCs/>
          <w:kern w:val="0"/>
          <w:sz w:val="24"/>
          <w:szCs w:val="24"/>
          <w:lang w:val="en-GB"/>
        </w:rPr>
        <w:t>Turnover of the whole</w:t>
      </w:r>
      <w:r w:rsidR="00624CF1" w:rsidRPr="00B96F46">
        <w:rPr>
          <w:rFonts w:ascii="Times New Roman" w:hAnsi="Times New Roman" w:cs="Times New Roman"/>
          <w:bCs/>
          <w:kern w:val="0"/>
          <w:sz w:val="24"/>
          <w:szCs w:val="24"/>
          <w:lang w:val="en-GB"/>
        </w:rPr>
        <w:t xml:space="preserve"> community</w:t>
      </w:r>
      <w:r w:rsidR="001D58F8" w:rsidRPr="00B96F46">
        <w:rPr>
          <w:rFonts w:ascii="Times New Roman" w:hAnsi="Times New Roman" w:cs="Times New Roman"/>
          <w:bCs/>
          <w:kern w:val="0"/>
          <w:sz w:val="24"/>
          <w:szCs w:val="24"/>
          <w:lang w:val="en-GB"/>
        </w:rPr>
        <w:t>, abundant subcommunity, rare subcommunity</w:t>
      </w:r>
      <w:r w:rsidR="00574998" w:rsidRPr="00B96F46">
        <w:rPr>
          <w:rFonts w:ascii="Times New Roman" w:hAnsi="Times New Roman" w:cs="Times New Roman"/>
          <w:bCs/>
          <w:kern w:val="0"/>
          <w:sz w:val="24"/>
          <w:szCs w:val="24"/>
          <w:lang w:val="en-GB"/>
        </w:rPr>
        <w:t>, core taxa, and non-core taxa</w:t>
      </w:r>
      <w:r w:rsidRPr="00B96F46">
        <w:rPr>
          <w:rFonts w:ascii="Times New Roman" w:hAnsi="Times New Roman" w:cs="Times New Roman"/>
          <w:bCs/>
          <w:kern w:val="0"/>
          <w:sz w:val="24"/>
          <w:szCs w:val="24"/>
          <w:lang w:val="en-GB"/>
        </w:rPr>
        <w:t>,</w:t>
      </w:r>
      <w:r w:rsidR="00624CF1" w:rsidRPr="00B96F46">
        <w:rPr>
          <w:rFonts w:ascii="Times New Roman" w:hAnsi="Times New Roman" w:cs="Times New Roman"/>
          <w:bCs/>
          <w:kern w:val="0"/>
          <w:sz w:val="24"/>
          <w:szCs w:val="24"/>
          <w:lang w:val="en-GB"/>
        </w:rPr>
        <w:t xml:space="preserve"> respectively.</w:t>
      </w:r>
      <w:r w:rsidRPr="00B96F46">
        <w:rPr>
          <w:rFonts w:ascii="Times New Roman" w:hAnsi="Times New Roman" w:cs="Times New Roman"/>
          <w:bCs/>
          <w:kern w:val="0"/>
          <w:sz w:val="24"/>
          <w:szCs w:val="24"/>
          <w:lang w:val="en-GB"/>
        </w:rPr>
        <w:t xml:space="preserve"> </w:t>
      </w:r>
      <w:r w:rsidR="00624CF1" w:rsidRPr="00B96F46">
        <w:rPr>
          <w:rFonts w:ascii="Times New Roman" w:hAnsi="Times New Roman" w:cs="Times New Roman"/>
          <w:bCs/>
          <w:kern w:val="0"/>
          <w:sz w:val="24"/>
          <w:szCs w:val="24"/>
          <w:lang w:val="en-GB"/>
        </w:rPr>
        <w:t>(B, D</w:t>
      </w:r>
      <w:r w:rsidR="00574998" w:rsidRPr="00B96F46">
        <w:rPr>
          <w:rFonts w:ascii="Times New Roman" w:hAnsi="Times New Roman" w:cs="Times New Roman"/>
          <w:bCs/>
          <w:kern w:val="0"/>
          <w:sz w:val="24"/>
          <w:szCs w:val="24"/>
          <w:lang w:val="en-GB"/>
        </w:rPr>
        <w:t>,</w:t>
      </w:r>
      <w:r w:rsidR="00624CF1" w:rsidRPr="00B96F46">
        <w:rPr>
          <w:rFonts w:ascii="Times New Roman" w:hAnsi="Times New Roman" w:cs="Times New Roman"/>
          <w:bCs/>
          <w:kern w:val="0"/>
          <w:sz w:val="24"/>
          <w:szCs w:val="24"/>
          <w:lang w:val="en-GB"/>
        </w:rPr>
        <w:t xml:space="preserve"> F</w:t>
      </w:r>
      <w:r w:rsidR="00574998" w:rsidRPr="00B96F46">
        <w:rPr>
          <w:rFonts w:ascii="Times New Roman" w:hAnsi="Times New Roman" w:cs="Times New Roman"/>
          <w:bCs/>
          <w:kern w:val="0"/>
          <w:sz w:val="24"/>
          <w:szCs w:val="24"/>
          <w:lang w:val="en-GB"/>
        </w:rPr>
        <w:t>, H and J</w:t>
      </w:r>
      <w:r w:rsidR="00624CF1" w:rsidRPr="00B96F46">
        <w:rPr>
          <w:rFonts w:ascii="Times New Roman" w:hAnsi="Times New Roman" w:cs="Times New Roman"/>
          <w:bCs/>
          <w:kern w:val="0"/>
          <w:sz w:val="24"/>
          <w:szCs w:val="24"/>
          <w:lang w:val="en-GB"/>
        </w:rPr>
        <w:t>) Nestedness of the whole community, abundant subcommunity, rare subcommunity</w:t>
      </w:r>
      <w:r w:rsidR="00574998" w:rsidRPr="00B96F46">
        <w:rPr>
          <w:rFonts w:ascii="Times New Roman" w:hAnsi="Times New Roman" w:cs="Times New Roman"/>
          <w:bCs/>
          <w:kern w:val="0"/>
          <w:sz w:val="24"/>
          <w:szCs w:val="24"/>
          <w:lang w:val="en-GB"/>
        </w:rPr>
        <w:t>, core taxa, and non-core taxa</w:t>
      </w:r>
      <w:r w:rsidR="00624CF1" w:rsidRPr="00B96F46">
        <w:rPr>
          <w:rFonts w:ascii="Times New Roman" w:hAnsi="Times New Roman" w:cs="Times New Roman"/>
          <w:bCs/>
          <w:kern w:val="0"/>
          <w:sz w:val="24"/>
          <w:szCs w:val="24"/>
          <w:lang w:val="en-GB"/>
        </w:rPr>
        <w:t xml:space="preserve">, respectively. </w:t>
      </w:r>
      <w:r w:rsidRPr="00B96F46">
        <w:rPr>
          <w:rFonts w:ascii="Times New Roman" w:hAnsi="Times New Roman" w:cs="Times New Roman"/>
          <w:bCs/>
          <w:kern w:val="0"/>
          <w:sz w:val="24"/>
          <w:szCs w:val="24"/>
          <w:lang w:val="en-GB"/>
        </w:rPr>
        <w:t>RG, endosphere at regreening stage; RH, endosphere at heading stage; RhiG, rhizosphere at regreening stage; RhiH, rhizosphere at heading stag</w:t>
      </w:r>
      <w:r w:rsidR="00624CF1" w:rsidRPr="00B96F46">
        <w:rPr>
          <w:rFonts w:ascii="Times New Roman" w:hAnsi="Times New Roman" w:cs="Times New Roman"/>
          <w:bCs/>
          <w:kern w:val="0"/>
          <w:sz w:val="24"/>
          <w:szCs w:val="24"/>
          <w:lang w:val="en-GB"/>
        </w:rPr>
        <w:t xml:space="preserve">e. Kruskal-Wallis </w:t>
      </w:r>
      <w:r w:rsidR="00624CF1" w:rsidRPr="00B96F46">
        <w:rPr>
          <w:rFonts w:ascii="Times New Roman" w:hAnsi="Times New Roman" w:cs="Times New Roman"/>
          <w:bCs/>
          <w:i/>
          <w:iCs/>
          <w:kern w:val="0"/>
          <w:sz w:val="24"/>
          <w:szCs w:val="24"/>
          <w:lang w:val="en-GB"/>
        </w:rPr>
        <w:t>P</w:t>
      </w:r>
      <w:r w:rsidR="00624CF1" w:rsidRPr="00B96F46">
        <w:rPr>
          <w:rFonts w:ascii="Times New Roman" w:hAnsi="Times New Roman" w:cs="Times New Roman"/>
          <w:bCs/>
          <w:kern w:val="0"/>
          <w:sz w:val="24"/>
          <w:szCs w:val="24"/>
          <w:lang w:val="en-GB"/>
        </w:rPr>
        <w:t xml:space="preserve"> value indicates overall significance and asterisk reflects significance of Wilcoxon signed-rank </w:t>
      </w:r>
      <w:r w:rsidR="0092697C" w:rsidRPr="00B96F46">
        <w:rPr>
          <w:rFonts w:ascii="Times New Roman" w:hAnsi="Times New Roman" w:cs="Times New Roman"/>
          <w:bCs/>
          <w:kern w:val="0"/>
          <w:sz w:val="24"/>
          <w:szCs w:val="24"/>
          <w:lang w:val="en-GB"/>
        </w:rPr>
        <w:t>test. *</w:t>
      </w:r>
      <w:r w:rsidR="00624CF1" w:rsidRPr="00B96F46">
        <w:rPr>
          <w:rFonts w:ascii="Times New Roman" w:hAnsi="Times New Roman" w:cs="Times New Roman"/>
          <w:bCs/>
          <w:kern w:val="0"/>
          <w:sz w:val="24"/>
          <w:szCs w:val="24"/>
          <w:lang w:val="en-GB"/>
        </w:rPr>
        <w:t>***</w:t>
      </w:r>
      <w:r w:rsidR="00624CF1" w:rsidRPr="00B96F46">
        <w:rPr>
          <w:rFonts w:ascii="Times New Roman" w:hAnsi="Times New Roman" w:cs="Times New Roman"/>
          <w:bCs/>
          <w:i/>
          <w:iCs/>
          <w:kern w:val="0"/>
          <w:sz w:val="24"/>
          <w:szCs w:val="24"/>
          <w:lang w:val="en-GB"/>
        </w:rPr>
        <w:t>P</w:t>
      </w:r>
      <w:r w:rsidR="00624CF1" w:rsidRPr="00B96F46">
        <w:rPr>
          <w:rFonts w:ascii="Times New Roman" w:hAnsi="Times New Roman" w:cs="Times New Roman"/>
          <w:bCs/>
          <w:kern w:val="0"/>
          <w:sz w:val="24"/>
          <w:szCs w:val="24"/>
          <w:lang w:val="en-GB"/>
        </w:rPr>
        <w:t xml:space="preserve"> &lt; 0.0001; ***</w:t>
      </w:r>
      <w:r w:rsidR="00624CF1" w:rsidRPr="00B96F46">
        <w:rPr>
          <w:rFonts w:ascii="Times New Roman" w:hAnsi="Times New Roman" w:cs="Times New Roman"/>
          <w:bCs/>
          <w:i/>
          <w:iCs/>
          <w:kern w:val="0"/>
          <w:sz w:val="24"/>
          <w:szCs w:val="24"/>
          <w:lang w:val="en-GB"/>
        </w:rPr>
        <w:t>P</w:t>
      </w:r>
      <w:r w:rsidR="00624CF1" w:rsidRPr="00B96F46">
        <w:rPr>
          <w:rFonts w:ascii="Times New Roman" w:hAnsi="Times New Roman" w:cs="Times New Roman"/>
          <w:bCs/>
          <w:kern w:val="0"/>
          <w:sz w:val="24"/>
          <w:szCs w:val="24"/>
          <w:lang w:val="en-GB"/>
        </w:rPr>
        <w:t xml:space="preserve"> &lt; 0.001; **</w:t>
      </w:r>
      <w:r w:rsidR="00624CF1" w:rsidRPr="00B96F46">
        <w:rPr>
          <w:rFonts w:ascii="Times New Roman" w:hAnsi="Times New Roman" w:cs="Times New Roman"/>
          <w:bCs/>
          <w:i/>
          <w:iCs/>
          <w:kern w:val="0"/>
          <w:sz w:val="24"/>
          <w:szCs w:val="24"/>
          <w:lang w:val="en-GB"/>
        </w:rPr>
        <w:t>P</w:t>
      </w:r>
      <w:r w:rsidR="00624CF1" w:rsidRPr="00B96F46">
        <w:rPr>
          <w:rFonts w:ascii="Times New Roman" w:hAnsi="Times New Roman" w:cs="Times New Roman"/>
          <w:bCs/>
          <w:kern w:val="0"/>
          <w:sz w:val="24"/>
          <w:szCs w:val="24"/>
          <w:lang w:val="en-GB"/>
        </w:rPr>
        <w:t xml:space="preserve"> &lt; 0.01; *</w:t>
      </w:r>
      <w:r w:rsidR="00624CF1" w:rsidRPr="00B96F46">
        <w:rPr>
          <w:rFonts w:ascii="Times New Roman" w:hAnsi="Times New Roman" w:cs="Times New Roman"/>
          <w:bCs/>
          <w:i/>
          <w:iCs/>
          <w:kern w:val="0"/>
          <w:sz w:val="24"/>
          <w:szCs w:val="24"/>
          <w:lang w:val="en-GB"/>
        </w:rPr>
        <w:t>P</w:t>
      </w:r>
      <w:r w:rsidR="00624CF1" w:rsidRPr="00B96F46">
        <w:rPr>
          <w:rFonts w:ascii="Times New Roman" w:hAnsi="Times New Roman" w:cs="Times New Roman"/>
          <w:bCs/>
          <w:kern w:val="0"/>
          <w:sz w:val="24"/>
          <w:szCs w:val="24"/>
          <w:lang w:val="en-GB"/>
        </w:rPr>
        <w:t xml:space="preserve"> &lt; 0.05; ns, not significant.</w:t>
      </w:r>
    </w:p>
    <w:bookmarkEnd w:id="6"/>
    <w:p w14:paraId="1620753D" w14:textId="763E50C4" w:rsidR="004C64E9" w:rsidRDefault="004C64E9"/>
    <w:p w14:paraId="4FAD6477" w14:textId="49F40D69" w:rsidR="004C64E9" w:rsidRDefault="004C64E9"/>
    <w:p w14:paraId="32B3495D" w14:textId="2DAF3D67" w:rsidR="004C64E9" w:rsidRDefault="00120EB1" w:rsidP="0009251D">
      <w:pPr>
        <w:jc w:val="center"/>
      </w:pPr>
      <w:r>
        <w:rPr>
          <w:rFonts w:hint="eastAsia"/>
          <w:noProof/>
        </w:rPr>
        <w:lastRenderedPageBreak/>
        <w:drawing>
          <wp:inline distT="0" distB="0" distL="0" distR="0" wp14:anchorId="36D365F8" wp14:editId="50232C11">
            <wp:extent cx="5274310" cy="8816975"/>
            <wp:effectExtent l="0" t="0" r="2540" b="3175"/>
            <wp:docPr id="21450220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22085" name="图片 2145022085"/>
                    <pic:cNvPicPr/>
                  </pic:nvPicPr>
                  <pic:blipFill>
                    <a:blip r:embed="rId8"/>
                    <a:stretch>
                      <a:fillRect/>
                    </a:stretch>
                  </pic:blipFill>
                  <pic:spPr>
                    <a:xfrm>
                      <a:off x="0" y="0"/>
                      <a:ext cx="5274310" cy="8816975"/>
                    </a:xfrm>
                    <a:prstGeom prst="rect">
                      <a:avLst/>
                    </a:prstGeom>
                  </pic:spPr>
                </pic:pic>
              </a:graphicData>
            </a:graphic>
          </wp:inline>
        </w:drawing>
      </w:r>
    </w:p>
    <w:p w14:paraId="2AB37B8F" w14:textId="7BF418B2" w:rsidR="00D230AC" w:rsidRPr="0063134D" w:rsidRDefault="00D230AC" w:rsidP="00D230AC">
      <w:pPr>
        <w:widowControl/>
        <w:spacing w:after="160" w:line="360" w:lineRule="auto"/>
        <w:rPr>
          <w:rFonts w:ascii="Times New Roman" w:hAnsi="Times New Roman" w:cs="Times New Roman"/>
          <w:bCs/>
          <w:kern w:val="0"/>
          <w:sz w:val="24"/>
          <w:szCs w:val="24"/>
          <w:lang w:val="en-GB"/>
        </w:rPr>
      </w:pPr>
      <w:r w:rsidRPr="0063134D">
        <w:rPr>
          <w:rFonts w:ascii="Times New Roman" w:eastAsia="Batang" w:hAnsi="Times New Roman" w:cs="Times New Roman"/>
          <w:b/>
          <w:kern w:val="0"/>
          <w:sz w:val="24"/>
          <w:szCs w:val="24"/>
          <w:lang w:val="en-GB" w:eastAsia="ko-KR"/>
        </w:rPr>
        <w:lastRenderedPageBreak/>
        <w:t xml:space="preserve">Fig. </w:t>
      </w:r>
      <w:r w:rsidRPr="0063134D">
        <w:rPr>
          <w:rFonts w:ascii="Times New Roman" w:hAnsi="Times New Roman" w:cs="Times New Roman" w:hint="eastAsia"/>
          <w:b/>
          <w:kern w:val="0"/>
          <w:sz w:val="24"/>
          <w:szCs w:val="24"/>
          <w:lang w:val="en-GB"/>
        </w:rPr>
        <w:t>S</w:t>
      </w:r>
      <w:r w:rsidRPr="0063134D">
        <w:rPr>
          <w:rFonts w:ascii="Times New Roman" w:eastAsia="Batang" w:hAnsi="Times New Roman" w:cs="Times New Roman"/>
          <w:b/>
          <w:kern w:val="0"/>
          <w:sz w:val="24"/>
          <w:szCs w:val="24"/>
          <w:lang w:val="en-GB" w:eastAsia="ko-KR"/>
        </w:rPr>
        <w:t xml:space="preserve">3. </w:t>
      </w:r>
      <w:r w:rsidRPr="0063134D">
        <w:rPr>
          <w:rFonts w:ascii="Times New Roman" w:hAnsi="Times New Roman" w:cs="Times New Roman"/>
          <w:bCs/>
          <w:kern w:val="0"/>
          <w:sz w:val="24"/>
          <w:szCs w:val="24"/>
          <w:lang w:val="en-GB"/>
        </w:rPr>
        <w:t>Relative abundance of root-associated fungal communities in wheat at phylum and genus level</w:t>
      </w:r>
      <w:r w:rsidR="00120EB1">
        <w:rPr>
          <w:rFonts w:ascii="Times New Roman" w:hAnsi="Times New Roman" w:cs="Times New Roman" w:hint="eastAsia"/>
          <w:bCs/>
          <w:kern w:val="0"/>
          <w:sz w:val="24"/>
          <w:szCs w:val="24"/>
          <w:lang w:val="en-GB"/>
        </w:rPr>
        <w:t>s</w:t>
      </w:r>
      <w:r w:rsidR="00120EB1">
        <w:rPr>
          <w:rFonts w:ascii="Times New Roman" w:hAnsi="Times New Roman" w:cs="Times New Roman"/>
          <w:bCs/>
          <w:kern w:val="0"/>
          <w:sz w:val="24"/>
          <w:szCs w:val="24"/>
          <w:lang w:val="en-GB"/>
        </w:rPr>
        <w:t xml:space="preserve"> for (A and B) the whole community, (C and D) abundant taxa, (E and F) rare taxa, (G and H) core taxa, and (I and J) non-core taxa</w:t>
      </w:r>
      <w:r w:rsidRPr="0063134D">
        <w:rPr>
          <w:rFonts w:ascii="Times New Roman" w:hAnsi="Times New Roman" w:cs="Times New Roman"/>
          <w:bCs/>
          <w:kern w:val="0"/>
          <w:sz w:val="24"/>
          <w:szCs w:val="24"/>
          <w:lang w:val="en-GB"/>
        </w:rPr>
        <w:t>. RG, endosphere at regreening stage; RH, endosphere at heading stage; RhiG, rhizosphere at regreening stage; RhiH, rhizosphere at heading stage.</w:t>
      </w:r>
      <w:r w:rsidR="00120EB1" w:rsidRPr="00120EB1">
        <w:t xml:space="preserve"> </w:t>
      </w:r>
      <w:r w:rsidR="00120EB1" w:rsidRPr="00120EB1">
        <w:rPr>
          <w:rFonts w:ascii="Times New Roman" w:hAnsi="Times New Roman" w:cs="Times New Roman"/>
          <w:bCs/>
          <w:kern w:val="0"/>
          <w:sz w:val="24"/>
          <w:szCs w:val="24"/>
          <w:lang w:val="en-GB"/>
        </w:rPr>
        <w:t>An asterisk indicates that the taxon is unclassified at its current level.</w:t>
      </w:r>
    </w:p>
    <w:p w14:paraId="115096F0" w14:textId="5BBB2750" w:rsidR="004C64E9" w:rsidRPr="00D230AC" w:rsidRDefault="004C64E9">
      <w:pPr>
        <w:rPr>
          <w:lang w:val="en-GB"/>
        </w:rPr>
      </w:pPr>
    </w:p>
    <w:p w14:paraId="35E015C2" w14:textId="70AF8A51" w:rsidR="004C64E9" w:rsidRDefault="004C64E9"/>
    <w:p w14:paraId="195A3346" w14:textId="49BEC3FF" w:rsidR="004C64E9" w:rsidRDefault="004C64E9"/>
    <w:p w14:paraId="3671F171" w14:textId="4C4853CB" w:rsidR="00A94A36" w:rsidRDefault="00A94A36"/>
    <w:p w14:paraId="0DC36120" w14:textId="1B71BBF4" w:rsidR="00A94A36" w:rsidRDefault="00A94A36"/>
    <w:p w14:paraId="7544435F" w14:textId="56D99B81" w:rsidR="00A94A36" w:rsidRDefault="00A94A36"/>
    <w:p w14:paraId="4AD67F66" w14:textId="77777777" w:rsidR="00A94A36" w:rsidRDefault="00A94A36"/>
    <w:p w14:paraId="71DE7DCF" w14:textId="7CEB6862" w:rsidR="004C64E9" w:rsidRDefault="004C64E9"/>
    <w:p w14:paraId="6E106512" w14:textId="06024BEB" w:rsidR="00B47969" w:rsidRDefault="00B47969"/>
    <w:p w14:paraId="21272AE6" w14:textId="705E5773" w:rsidR="00B47969" w:rsidRDefault="00B47969"/>
    <w:p w14:paraId="6E4DB75B" w14:textId="41049AB2" w:rsidR="00120EB1" w:rsidRDefault="00120EB1"/>
    <w:p w14:paraId="68AF82FE" w14:textId="30412C6E" w:rsidR="00120EB1" w:rsidRDefault="00120EB1"/>
    <w:p w14:paraId="4F524FDA" w14:textId="23CE3A82" w:rsidR="00120EB1" w:rsidRDefault="00120EB1"/>
    <w:p w14:paraId="39A75EAD" w14:textId="64E7D755" w:rsidR="00120EB1" w:rsidRDefault="00120EB1"/>
    <w:p w14:paraId="2D3CB278" w14:textId="0C97703A" w:rsidR="00120EB1" w:rsidRDefault="00120EB1"/>
    <w:p w14:paraId="28B91140" w14:textId="5ED79638" w:rsidR="00120EB1" w:rsidRDefault="00120EB1"/>
    <w:p w14:paraId="0FAAD79C" w14:textId="281E396A" w:rsidR="00120EB1" w:rsidRDefault="00120EB1"/>
    <w:p w14:paraId="2A8D64C3" w14:textId="77777777" w:rsidR="00120EB1" w:rsidRDefault="00120EB1"/>
    <w:p w14:paraId="453A67B9" w14:textId="6CA9F7C0" w:rsidR="00B47969" w:rsidRDefault="00B47969"/>
    <w:p w14:paraId="4F926EE5" w14:textId="3FB521A1" w:rsidR="00B47969" w:rsidRDefault="00B47969"/>
    <w:p w14:paraId="4A7FA261" w14:textId="77777777" w:rsidR="00B47969" w:rsidRDefault="00B47969"/>
    <w:p w14:paraId="70557137" w14:textId="18E52DAA" w:rsidR="004C64E9" w:rsidRDefault="004C64E9"/>
    <w:p w14:paraId="2B158EC7" w14:textId="3C17DC36" w:rsidR="004C64E9" w:rsidRDefault="001B4FDB" w:rsidP="0009251D">
      <w:pPr>
        <w:jc w:val="center"/>
      </w:pPr>
      <w:r>
        <w:rPr>
          <w:noProof/>
        </w:rPr>
        <w:lastRenderedPageBreak/>
        <w:drawing>
          <wp:inline distT="0" distB="0" distL="0" distR="0" wp14:anchorId="7CF0366C" wp14:editId="6FA7B655">
            <wp:extent cx="5274310" cy="3663315"/>
            <wp:effectExtent l="0" t="0" r="2540" b="0"/>
            <wp:docPr id="5363477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663315"/>
                    </a:xfrm>
                    <a:prstGeom prst="rect">
                      <a:avLst/>
                    </a:prstGeom>
                    <a:noFill/>
                    <a:ln>
                      <a:noFill/>
                    </a:ln>
                  </pic:spPr>
                </pic:pic>
              </a:graphicData>
            </a:graphic>
          </wp:inline>
        </w:drawing>
      </w:r>
    </w:p>
    <w:p w14:paraId="2E626D85" w14:textId="39404597" w:rsidR="003B1AA2" w:rsidRPr="004D4B5D" w:rsidRDefault="003B1AA2" w:rsidP="003B1AA2">
      <w:pPr>
        <w:widowControl/>
        <w:spacing w:after="160" w:line="360" w:lineRule="auto"/>
        <w:rPr>
          <w:rFonts w:ascii="Times New Roman" w:hAnsi="Times New Roman" w:cs="Times New Roman"/>
          <w:bCs/>
          <w:kern w:val="0"/>
          <w:sz w:val="24"/>
          <w:szCs w:val="24"/>
          <w:lang w:val="en-GB"/>
        </w:rPr>
      </w:pPr>
      <w:bookmarkStart w:id="7" w:name="_Hlk137741313"/>
      <w:r w:rsidRPr="004D4B5D">
        <w:rPr>
          <w:rFonts w:ascii="Times New Roman" w:eastAsia="Batang" w:hAnsi="Times New Roman" w:cs="Times New Roman"/>
          <w:b/>
          <w:kern w:val="0"/>
          <w:sz w:val="24"/>
          <w:szCs w:val="24"/>
          <w:lang w:val="en-GB" w:eastAsia="ko-KR"/>
        </w:rPr>
        <w:t xml:space="preserve">Fig. </w:t>
      </w:r>
      <w:r w:rsidRPr="004D4B5D">
        <w:rPr>
          <w:rFonts w:ascii="Times New Roman" w:hAnsi="Times New Roman" w:cs="Times New Roman" w:hint="eastAsia"/>
          <w:b/>
          <w:kern w:val="0"/>
          <w:sz w:val="24"/>
          <w:szCs w:val="24"/>
          <w:lang w:val="en-GB"/>
        </w:rPr>
        <w:t>S</w:t>
      </w:r>
      <w:r w:rsidRPr="004D4B5D">
        <w:rPr>
          <w:rFonts w:ascii="Times New Roman" w:eastAsia="Batang" w:hAnsi="Times New Roman" w:cs="Times New Roman"/>
          <w:b/>
          <w:kern w:val="0"/>
          <w:sz w:val="24"/>
          <w:szCs w:val="24"/>
          <w:lang w:val="en-GB" w:eastAsia="ko-KR"/>
        </w:rPr>
        <w:t xml:space="preserve">4. </w:t>
      </w:r>
      <w:r w:rsidR="00F27BCB" w:rsidRPr="004D4B5D">
        <w:rPr>
          <w:rFonts w:ascii="Times New Roman" w:hAnsi="Times New Roman" w:cs="Times New Roman"/>
          <w:bCs/>
          <w:kern w:val="0"/>
          <w:sz w:val="24"/>
          <w:szCs w:val="24"/>
          <w:lang w:val="en-GB"/>
        </w:rPr>
        <w:t>Community assembly mechanisms</w:t>
      </w:r>
      <w:r w:rsidRPr="004D4B5D">
        <w:rPr>
          <w:rFonts w:ascii="Times New Roman" w:hAnsi="Times New Roman" w:cs="Times New Roman"/>
          <w:bCs/>
          <w:kern w:val="0"/>
          <w:sz w:val="24"/>
          <w:szCs w:val="24"/>
          <w:lang w:val="en-GB"/>
        </w:rPr>
        <w:t xml:space="preserve"> of root-associated fung</w:t>
      </w:r>
      <w:r w:rsidR="00F27BCB" w:rsidRPr="004D4B5D">
        <w:rPr>
          <w:rFonts w:ascii="Times New Roman" w:hAnsi="Times New Roman" w:cs="Times New Roman"/>
          <w:bCs/>
          <w:kern w:val="0"/>
          <w:sz w:val="24"/>
          <w:szCs w:val="24"/>
          <w:lang w:val="en-GB"/>
        </w:rPr>
        <w:t>i in (A) the whole community, (B) abundant subcommunity, (C) rare subcommunity</w:t>
      </w:r>
      <w:r w:rsidR="004D4B5D" w:rsidRPr="004D4B5D">
        <w:rPr>
          <w:rFonts w:ascii="Times New Roman" w:hAnsi="Times New Roman" w:cs="Times New Roman"/>
          <w:bCs/>
          <w:kern w:val="0"/>
          <w:sz w:val="24"/>
          <w:szCs w:val="24"/>
          <w:lang w:val="en-GB"/>
        </w:rPr>
        <w:t>, (D) core taxa, and (E) non-core taxa</w:t>
      </w:r>
      <w:r w:rsidR="00F27BCB" w:rsidRPr="004D4B5D">
        <w:rPr>
          <w:rFonts w:ascii="Times New Roman" w:hAnsi="Times New Roman" w:cs="Times New Roman"/>
          <w:bCs/>
          <w:kern w:val="0"/>
          <w:sz w:val="24"/>
          <w:szCs w:val="24"/>
          <w:lang w:val="en-GB"/>
        </w:rPr>
        <w:t>.</w:t>
      </w:r>
      <w:r w:rsidRPr="004D4B5D">
        <w:rPr>
          <w:rFonts w:ascii="Times New Roman" w:hAnsi="Times New Roman" w:cs="Times New Roman"/>
          <w:bCs/>
          <w:kern w:val="0"/>
          <w:sz w:val="24"/>
          <w:szCs w:val="24"/>
          <w:lang w:val="en-GB"/>
        </w:rPr>
        <w:t xml:space="preserve"> RG, endosphere at regreening stage; RH, endosphere at heading stage; RhiG, rhizosphere at regreening stage; RhiH, rhizosphere at heading stage.</w:t>
      </w:r>
    </w:p>
    <w:bookmarkEnd w:id="7"/>
    <w:p w14:paraId="7BF46584" w14:textId="69E771F6" w:rsidR="004C64E9" w:rsidRPr="003B1AA2" w:rsidRDefault="004C64E9">
      <w:pPr>
        <w:rPr>
          <w:lang w:val="en-GB"/>
        </w:rPr>
      </w:pPr>
    </w:p>
    <w:p w14:paraId="6F0BD1B1" w14:textId="33785FA6" w:rsidR="004C64E9" w:rsidRDefault="004C64E9"/>
    <w:p w14:paraId="2BFA2FF5" w14:textId="0354EB42" w:rsidR="004C64E9" w:rsidRDefault="004C64E9"/>
    <w:p w14:paraId="6BD1E8AA" w14:textId="6ED7A99C" w:rsidR="00A86452" w:rsidRDefault="00A86452"/>
    <w:p w14:paraId="6292AD25" w14:textId="30095ECD" w:rsidR="00A86452" w:rsidRDefault="00A86452"/>
    <w:p w14:paraId="7286A9B3" w14:textId="33291FF4" w:rsidR="00A86452" w:rsidRDefault="00A86452"/>
    <w:p w14:paraId="4BBBAB15" w14:textId="799F1D7E" w:rsidR="00A86452" w:rsidRDefault="00A86452"/>
    <w:p w14:paraId="683B54F2" w14:textId="4736B097" w:rsidR="00A86452" w:rsidRDefault="00A86452"/>
    <w:p w14:paraId="1821612E" w14:textId="5399F0C2" w:rsidR="00A86452" w:rsidRDefault="00A86452"/>
    <w:p w14:paraId="53B63484" w14:textId="10099754" w:rsidR="00A86452" w:rsidRDefault="00A86452"/>
    <w:p w14:paraId="5AFF3028" w14:textId="0AE742AE" w:rsidR="00A86452" w:rsidRDefault="00A86452"/>
    <w:p w14:paraId="64F5C003" w14:textId="42D412C6" w:rsidR="00A86452" w:rsidRDefault="00A86452"/>
    <w:p w14:paraId="5CE10E0B" w14:textId="40E4AD37" w:rsidR="00A86452" w:rsidRDefault="00A86452"/>
    <w:p w14:paraId="1FD5DC11" w14:textId="6A683DC8" w:rsidR="00A86452" w:rsidRDefault="00A86452"/>
    <w:p w14:paraId="3C17180B" w14:textId="5D023789" w:rsidR="00A86452" w:rsidRDefault="00A86452"/>
    <w:p w14:paraId="39195EEF" w14:textId="1D5BBA56" w:rsidR="00A86452" w:rsidRDefault="00A86452"/>
    <w:p w14:paraId="630841F8" w14:textId="4ED7A0EF" w:rsidR="00A86452" w:rsidRDefault="00A86452"/>
    <w:p w14:paraId="4145C27F" w14:textId="2C435B87" w:rsidR="00A86452" w:rsidRDefault="00A86452"/>
    <w:p w14:paraId="2F1B1845" w14:textId="3D7EDAD2" w:rsidR="00A86452" w:rsidRDefault="00A86452"/>
    <w:p w14:paraId="469D7644" w14:textId="01233923" w:rsidR="00A86452" w:rsidRDefault="00EF33E9" w:rsidP="00EF33E9">
      <w:pPr>
        <w:jc w:val="center"/>
      </w:pPr>
      <w:r>
        <w:rPr>
          <w:noProof/>
        </w:rPr>
        <w:lastRenderedPageBreak/>
        <w:drawing>
          <wp:inline distT="0" distB="0" distL="0" distR="0" wp14:anchorId="2A0BD2F2" wp14:editId="7FDB4CB8">
            <wp:extent cx="2903220" cy="5766776"/>
            <wp:effectExtent l="0" t="0" r="0" b="5715"/>
            <wp:docPr id="323091013"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91013" name="图片 1" descr="图表, 散点图&#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829" cy="5777918"/>
                    </a:xfrm>
                    <a:prstGeom prst="rect">
                      <a:avLst/>
                    </a:prstGeom>
                    <a:noFill/>
                    <a:ln>
                      <a:noFill/>
                    </a:ln>
                  </pic:spPr>
                </pic:pic>
              </a:graphicData>
            </a:graphic>
          </wp:inline>
        </w:drawing>
      </w:r>
    </w:p>
    <w:p w14:paraId="6D73FACE" w14:textId="712F0E6F" w:rsidR="004C64E9" w:rsidRPr="003216F2" w:rsidRDefault="00EF33E9" w:rsidP="003216F2">
      <w:pPr>
        <w:widowControl/>
        <w:spacing w:after="160" w:line="360" w:lineRule="auto"/>
        <w:rPr>
          <w:rFonts w:ascii="Times New Roman" w:hAnsi="Times New Roman" w:cs="Times New Roman" w:hint="eastAsia"/>
          <w:bCs/>
          <w:color w:val="000000" w:themeColor="text1"/>
          <w:kern w:val="0"/>
          <w:sz w:val="24"/>
          <w:szCs w:val="24"/>
          <w:lang w:val="en-GB"/>
        </w:rPr>
      </w:pPr>
      <w:r w:rsidRPr="00EF33E9">
        <w:rPr>
          <w:rFonts w:ascii="Times New Roman" w:eastAsia="Batang" w:hAnsi="Times New Roman" w:cs="Times New Roman"/>
          <w:b/>
          <w:color w:val="000000" w:themeColor="text1"/>
          <w:kern w:val="0"/>
          <w:sz w:val="24"/>
          <w:szCs w:val="24"/>
          <w:lang w:val="en-GB" w:eastAsia="ko-KR"/>
        </w:rPr>
        <w:t xml:space="preserve">Fig. </w:t>
      </w:r>
      <w:r>
        <w:rPr>
          <w:rFonts w:ascii="Times New Roman" w:eastAsia="Batang" w:hAnsi="Times New Roman" w:cs="Times New Roman"/>
          <w:b/>
          <w:color w:val="000000" w:themeColor="text1"/>
          <w:kern w:val="0"/>
          <w:sz w:val="24"/>
          <w:szCs w:val="24"/>
          <w:lang w:val="en-GB" w:eastAsia="ko-KR"/>
        </w:rPr>
        <w:t>S5</w:t>
      </w:r>
      <w:r w:rsidRPr="00EF33E9">
        <w:rPr>
          <w:rFonts w:ascii="Times New Roman" w:eastAsia="Batang" w:hAnsi="Times New Roman" w:cs="Times New Roman"/>
          <w:b/>
          <w:color w:val="000000" w:themeColor="text1"/>
          <w:kern w:val="0"/>
          <w:sz w:val="24"/>
          <w:szCs w:val="24"/>
          <w:lang w:val="en-GB" w:eastAsia="ko-KR"/>
        </w:rPr>
        <w:t xml:space="preserve">. </w:t>
      </w:r>
      <w:r w:rsidRPr="00EF33E9">
        <w:rPr>
          <w:rFonts w:ascii="Times New Roman" w:hAnsi="Times New Roman" w:cs="Times New Roman"/>
          <w:bCs/>
          <w:color w:val="000000" w:themeColor="text1"/>
          <w:kern w:val="0"/>
          <w:sz w:val="24"/>
          <w:szCs w:val="24"/>
          <w:lang w:val="en-GB"/>
        </w:rPr>
        <w:t xml:space="preserve">Co-occurrence network analysis of root-associated fungi in wheat. Networks visualize fungal communities in (A) endosphere at regreening stage, (B) endosphere at heading stage, (C) rhizosphere at regreening stage, and (D) rhizosphere at heading stage. </w:t>
      </w:r>
      <w:r w:rsidRPr="00EF33E9">
        <w:rPr>
          <w:rFonts w:ascii="Times New Roman" w:hAnsi="Times New Roman" w:cs="Times New Roman"/>
          <w:bCs/>
          <w:i/>
          <w:iCs/>
          <w:color w:val="000000" w:themeColor="text1"/>
          <w:kern w:val="0"/>
          <w:sz w:val="24"/>
          <w:szCs w:val="24"/>
          <w:lang w:val="en-GB"/>
        </w:rPr>
        <w:t>P</w:t>
      </w:r>
      <w:r w:rsidRPr="00EF33E9">
        <w:rPr>
          <w:rFonts w:ascii="Times New Roman" w:hAnsi="Times New Roman" w:cs="Times New Roman"/>
          <w:bCs/>
          <w:i/>
          <w:iCs/>
          <w:color w:val="000000" w:themeColor="text1"/>
          <w:kern w:val="0"/>
          <w:sz w:val="24"/>
          <w:szCs w:val="24"/>
          <w:vertAlign w:val="subscript"/>
          <w:lang w:val="en-GB"/>
        </w:rPr>
        <w:t>i</w:t>
      </w:r>
      <w:r w:rsidRPr="00EF33E9">
        <w:rPr>
          <w:rFonts w:ascii="Times New Roman" w:hAnsi="Times New Roman" w:cs="Times New Roman"/>
          <w:bCs/>
          <w:color w:val="000000" w:themeColor="text1"/>
          <w:kern w:val="0"/>
          <w:sz w:val="24"/>
          <w:szCs w:val="24"/>
          <w:lang w:val="en-GB"/>
        </w:rPr>
        <w:t>-</w:t>
      </w:r>
      <w:r w:rsidRPr="00EF33E9">
        <w:rPr>
          <w:rFonts w:ascii="Times New Roman" w:hAnsi="Times New Roman" w:cs="Times New Roman"/>
          <w:bCs/>
          <w:i/>
          <w:iCs/>
          <w:color w:val="000000" w:themeColor="text1"/>
          <w:kern w:val="0"/>
          <w:sz w:val="24"/>
          <w:szCs w:val="24"/>
          <w:lang w:val="en-GB"/>
        </w:rPr>
        <w:t>Z</w:t>
      </w:r>
      <w:r w:rsidRPr="00EF33E9">
        <w:rPr>
          <w:rFonts w:ascii="Times New Roman" w:hAnsi="Times New Roman" w:cs="Times New Roman"/>
          <w:bCs/>
          <w:i/>
          <w:iCs/>
          <w:color w:val="000000" w:themeColor="text1"/>
          <w:kern w:val="0"/>
          <w:sz w:val="24"/>
          <w:szCs w:val="24"/>
          <w:vertAlign w:val="subscript"/>
          <w:lang w:val="en-GB"/>
        </w:rPr>
        <w:t>i</w:t>
      </w:r>
      <w:r w:rsidRPr="00EF33E9">
        <w:rPr>
          <w:rFonts w:ascii="Times New Roman" w:hAnsi="Times New Roman" w:cs="Times New Roman"/>
          <w:bCs/>
          <w:color w:val="000000" w:themeColor="text1"/>
          <w:kern w:val="0"/>
          <w:sz w:val="24"/>
          <w:szCs w:val="24"/>
          <w:lang w:val="en-GB"/>
        </w:rPr>
        <w:t xml:space="preserve"> plots show among- and within-module connectivity and keystone taxa (module hubs and connectors) for root-associated fungi in (E) endosphere at regreening stage, (F) endosphere at heading stage, (G) rhizosphere at regreening stage, and (H) rhizosphere at heading stage. Different colors on the network graphs indicate different modules. N, node; E, edge; AD, average degree; ABC, average betweenness centrality; ACC, average clustering coefficient.</w:t>
      </w:r>
    </w:p>
    <w:p w14:paraId="1229E4D9" w14:textId="044EF55C" w:rsidR="004C64E9" w:rsidRDefault="00261D7A">
      <w:r>
        <w:rPr>
          <w:noProof/>
        </w:rPr>
        <w:lastRenderedPageBreak/>
        <w:drawing>
          <wp:inline distT="0" distB="0" distL="0" distR="0" wp14:anchorId="7F0D9B81" wp14:editId="71E8EFD1">
            <wp:extent cx="5274310" cy="5081270"/>
            <wp:effectExtent l="0" t="0" r="2540" b="5080"/>
            <wp:docPr id="1790685395" name="图片 4"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85395" name="图片 4" descr="图表&#10;&#10;低可信度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5081270"/>
                    </a:xfrm>
                    <a:prstGeom prst="rect">
                      <a:avLst/>
                    </a:prstGeom>
                    <a:noFill/>
                    <a:ln>
                      <a:noFill/>
                    </a:ln>
                  </pic:spPr>
                </pic:pic>
              </a:graphicData>
            </a:graphic>
          </wp:inline>
        </w:drawing>
      </w:r>
    </w:p>
    <w:p w14:paraId="7948DB92" w14:textId="671691ED" w:rsidR="00CE7224" w:rsidRPr="00850D74" w:rsidRDefault="00CE7224" w:rsidP="00CE7224">
      <w:pPr>
        <w:widowControl/>
        <w:spacing w:after="160" w:line="360" w:lineRule="auto"/>
        <w:rPr>
          <w:rFonts w:ascii="Times New Roman" w:hAnsi="Times New Roman" w:cs="Times New Roman"/>
          <w:bCs/>
          <w:kern w:val="0"/>
          <w:sz w:val="24"/>
          <w:szCs w:val="24"/>
          <w:lang w:val="en-GB"/>
        </w:rPr>
      </w:pPr>
      <w:r w:rsidRPr="00850D74">
        <w:rPr>
          <w:rFonts w:ascii="Times New Roman" w:eastAsia="Batang" w:hAnsi="Times New Roman" w:cs="Times New Roman"/>
          <w:b/>
          <w:kern w:val="0"/>
          <w:sz w:val="24"/>
          <w:szCs w:val="24"/>
          <w:lang w:val="en-GB" w:eastAsia="ko-KR"/>
        </w:rPr>
        <w:t xml:space="preserve">Fig. </w:t>
      </w:r>
      <w:r w:rsidRPr="00850D74">
        <w:rPr>
          <w:rFonts w:ascii="Times New Roman" w:hAnsi="Times New Roman" w:cs="Times New Roman" w:hint="eastAsia"/>
          <w:b/>
          <w:kern w:val="0"/>
          <w:sz w:val="24"/>
          <w:szCs w:val="24"/>
          <w:lang w:val="en-GB"/>
        </w:rPr>
        <w:t>S</w:t>
      </w:r>
      <w:r w:rsidR="003216F2">
        <w:rPr>
          <w:rFonts w:ascii="Times New Roman" w:eastAsia="Batang" w:hAnsi="Times New Roman" w:cs="Times New Roman"/>
          <w:b/>
          <w:kern w:val="0"/>
          <w:sz w:val="24"/>
          <w:szCs w:val="24"/>
          <w:lang w:val="en-GB" w:eastAsia="ko-KR"/>
        </w:rPr>
        <w:t>6</w:t>
      </w:r>
      <w:r w:rsidRPr="00850D74">
        <w:rPr>
          <w:rFonts w:ascii="Times New Roman" w:eastAsia="Batang" w:hAnsi="Times New Roman" w:cs="Times New Roman"/>
          <w:b/>
          <w:kern w:val="0"/>
          <w:sz w:val="24"/>
          <w:szCs w:val="24"/>
          <w:lang w:val="en-GB" w:eastAsia="ko-KR"/>
        </w:rPr>
        <w:t>.</w:t>
      </w:r>
      <w:r w:rsidRPr="00850D74">
        <w:rPr>
          <w:rFonts w:ascii="Times New Roman" w:eastAsia="Batang" w:hAnsi="Times New Roman" w:cs="Times New Roman"/>
          <w:bCs/>
          <w:kern w:val="0"/>
          <w:sz w:val="24"/>
          <w:szCs w:val="24"/>
          <w:lang w:val="en-GB" w:eastAsia="ko-KR"/>
        </w:rPr>
        <w:t xml:space="preserve"> Correlation </w:t>
      </w:r>
      <w:r w:rsidRPr="00850D74">
        <w:rPr>
          <w:rFonts w:ascii="Times New Roman" w:hAnsi="Times New Roman" w:cs="Times New Roman"/>
          <w:bCs/>
          <w:kern w:val="0"/>
          <w:sz w:val="24"/>
          <w:szCs w:val="24"/>
          <w:lang w:val="en-GB"/>
        </w:rPr>
        <w:t>relationships between wheat yield and fungal alpha diversity (Shannon index) and beta diversity of fungal communities</w:t>
      </w:r>
      <w:r w:rsidR="00F03BEE" w:rsidRPr="00850D74">
        <w:rPr>
          <w:rFonts w:ascii="Times New Roman" w:hAnsi="Times New Roman" w:cs="Times New Roman"/>
          <w:bCs/>
          <w:kern w:val="0"/>
          <w:sz w:val="24"/>
          <w:szCs w:val="24"/>
          <w:lang w:val="en-GB"/>
        </w:rPr>
        <w:t>. (</w:t>
      </w:r>
      <w:r w:rsidR="00850D74" w:rsidRPr="00850D74">
        <w:rPr>
          <w:rFonts w:ascii="Times New Roman" w:hAnsi="Times New Roman" w:cs="Times New Roman"/>
          <w:bCs/>
          <w:kern w:val="0"/>
          <w:sz w:val="24"/>
          <w:szCs w:val="24"/>
          <w:lang w:val="en-GB"/>
        </w:rPr>
        <w:t>A-D</w:t>
      </w:r>
      <w:r w:rsidR="00F03BEE" w:rsidRPr="00850D74">
        <w:rPr>
          <w:rFonts w:ascii="Times New Roman" w:hAnsi="Times New Roman" w:cs="Times New Roman"/>
          <w:bCs/>
          <w:kern w:val="0"/>
          <w:sz w:val="24"/>
          <w:szCs w:val="24"/>
          <w:lang w:val="en-GB"/>
        </w:rPr>
        <w:t>)</w:t>
      </w:r>
      <w:r w:rsidR="00F03BEE" w:rsidRPr="00850D74">
        <w:t xml:space="preserve"> </w:t>
      </w:r>
      <w:r w:rsidR="00850D74" w:rsidRPr="00850D74">
        <w:rPr>
          <w:rFonts w:ascii="Times New Roman" w:hAnsi="Times New Roman" w:cs="Times New Roman"/>
          <w:bCs/>
          <w:kern w:val="0"/>
          <w:sz w:val="24"/>
          <w:szCs w:val="24"/>
          <w:lang w:val="en-GB"/>
        </w:rPr>
        <w:t>The</w:t>
      </w:r>
      <w:r w:rsidR="00F03BEE" w:rsidRPr="00850D74">
        <w:rPr>
          <w:rFonts w:ascii="Times New Roman" w:hAnsi="Times New Roman" w:cs="Times New Roman"/>
          <w:bCs/>
          <w:kern w:val="0"/>
          <w:sz w:val="24"/>
          <w:szCs w:val="24"/>
          <w:lang w:val="en-GB"/>
        </w:rPr>
        <w:t xml:space="preserve"> whole</w:t>
      </w:r>
      <w:r w:rsidR="00850D74" w:rsidRPr="00850D74">
        <w:rPr>
          <w:rFonts w:ascii="Times New Roman" w:hAnsi="Times New Roman" w:cs="Times New Roman"/>
          <w:bCs/>
          <w:kern w:val="0"/>
          <w:sz w:val="24"/>
          <w:szCs w:val="24"/>
          <w:lang w:val="en-GB"/>
        </w:rPr>
        <w:t xml:space="preserve"> fungal </w:t>
      </w:r>
      <w:r w:rsidR="00F03BEE" w:rsidRPr="00850D74">
        <w:rPr>
          <w:rFonts w:ascii="Times New Roman" w:hAnsi="Times New Roman" w:cs="Times New Roman"/>
          <w:bCs/>
          <w:kern w:val="0"/>
          <w:sz w:val="24"/>
          <w:szCs w:val="24"/>
          <w:lang w:val="en-GB"/>
        </w:rPr>
        <w:t>community</w:t>
      </w:r>
      <w:bookmarkStart w:id="8" w:name="_Hlk137742177"/>
      <w:r w:rsidR="00850D74" w:rsidRPr="00850D74">
        <w:rPr>
          <w:rFonts w:ascii="Times New Roman" w:hAnsi="Times New Roman" w:cs="Times New Roman"/>
          <w:bCs/>
          <w:kern w:val="0"/>
          <w:sz w:val="24"/>
          <w:szCs w:val="24"/>
          <w:lang w:val="en-GB"/>
        </w:rPr>
        <w:t xml:space="preserve">, </w:t>
      </w:r>
      <w:r w:rsidR="00F03BEE" w:rsidRPr="00850D74">
        <w:rPr>
          <w:rFonts w:ascii="Times New Roman" w:hAnsi="Times New Roman" w:cs="Times New Roman"/>
          <w:bCs/>
          <w:kern w:val="0"/>
          <w:sz w:val="24"/>
          <w:szCs w:val="24"/>
          <w:lang w:val="en-GB"/>
        </w:rPr>
        <w:t>(</w:t>
      </w:r>
      <w:r w:rsidR="00850D74" w:rsidRPr="00850D74">
        <w:rPr>
          <w:rFonts w:ascii="Times New Roman" w:hAnsi="Times New Roman" w:cs="Times New Roman"/>
          <w:bCs/>
          <w:kern w:val="0"/>
          <w:sz w:val="24"/>
          <w:szCs w:val="24"/>
          <w:lang w:val="en-GB"/>
        </w:rPr>
        <w:t>E-H</w:t>
      </w:r>
      <w:r w:rsidR="00F03BEE" w:rsidRPr="00850D74">
        <w:rPr>
          <w:rFonts w:ascii="Times New Roman" w:hAnsi="Times New Roman" w:cs="Times New Roman"/>
          <w:bCs/>
          <w:kern w:val="0"/>
          <w:sz w:val="24"/>
          <w:szCs w:val="24"/>
          <w:lang w:val="en-GB"/>
        </w:rPr>
        <w:t xml:space="preserve">) </w:t>
      </w:r>
      <w:r w:rsidR="00850D74" w:rsidRPr="00850D74">
        <w:rPr>
          <w:rFonts w:ascii="Times New Roman" w:hAnsi="Times New Roman" w:cs="Times New Roman"/>
          <w:bCs/>
          <w:kern w:val="0"/>
          <w:sz w:val="24"/>
          <w:szCs w:val="24"/>
          <w:lang w:val="en-GB"/>
        </w:rPr>
        <w:t>abundant subcommunity, (I-L) rare subcommunity, (M-P) core taxa, (Q-T) non-core taxa</w:t>
      </w:r>
      <w:bookmarkEnd w:id="8"/>
      <w:r w:rsidR="00F03BEE" w:rsidRPr="00850D74">
        <w:rPr>
          <w:rFonts w:ascii="Times New Roman" w:hAnsi="Times New Roman" w:cs="Times New Roman"/>
          <w:bCs/>
          <w:kern w:val="0"/>
          <w:sz w:val="24"/>
          <w:szCs w:val="24"/>
          <w:lang w:val="en-GB"/>
        </w:rPr>
        <w:t>.</w:t>
      </w:r>
      <w:r w:rsidR="00850D74" w:rsidRPr="00850D74">
        <w:t xml:space="preserve"> </w:t>
      </w:r>
      <w:r w:rsidR="00850D74" w:rsidRPr="00850D74">
        <w:rPr>
          <w:rFonts w:ascii="Times New Roman" w:hAnsi="Times New Roman" w:cs="Times New Roman"/>
          <w:bCs/>
          <w:kern w:val="0"/>
          <w:sz w:val="24"/>
          <w:szCs w:val="24"/>
          <w:lang w:val="en-GB"/>
        </w:rPr>
        <w:t>RG, endosphere at regreening stage; RH, endosphere at heading stage; RhiG, rhizosphere at regreening stage; RhiH, rhizosphere at heading stage.</w:t>
      </w:r>
    </w:p>
    <w:p w14:paraId="002A408D" w14:textId="6FFB1DB0" w:rsidR="004C64E9" w:rsidRPr="00CE7224" w:rsidRDefault="004C64E9">
      <w:pPr>
        <w:rPr>
          <w:lang w:val="en-GB"/>
        </w:rPr>
      </w:pPr>
    </w:p>
    <w:p w14:paraId="0FAED92F" w14:textId="41CEA5AF" w:rsidR="004C64E9" w:rsidRDefault="004C64E9"/>
    <w:p w14:paraId="2FB6FA99" w14:textId="19B89920" w:rsidR="004C64E9" w:rsidRDefault="004C64E9"/>
    <w:p w14:paraId="59D7166C" w14:textId="2B84171C" w:rsidR="004C64E9" w:rsidRDefault="004C64E9"/>
    <w:p w14:paraId="057759E7" w14:textId="4EC0A665" w:rsidR="004C64E9" w:rsidRDefault="004C64E9"/>
    <w:p w14:paraId="4FBC425D" w14:textId="044AC32E" w:rsidR="004C64E9" w:rsidRDefault="004C64E9"/>
    <w:p w14:paraId="432E6393" w14:textId="65AECA27" w:rsidR="004C64E9" w:rsidRDefault="004C64E9"/>
    <w:p w14:paraId="7D8E2C81" w14:textId="524E581C" w:rsidR="004C64E9" w:rsidRDefault="004C64E9"/>
    <w:p w14:paraId="2296FEC5" w14:textId="15B881D1" w:rsidR="004C64E9" w:rsidRDefault="004C64E9"/>
    <w:p w14:paraId="6258F5E2" w14:textId="09DDB978" w:rsidR="004C64E9" w:rsidRDefault="004C64E9"/>
    <w:p w14:paraId="1A20E652" w14:textId="3D2D1029" w:rsidR="004C64E9" w:rsidRDefault="00867835">
      <w:r>
        <w:rPr>
          <w:noProof/>
        </w:rPr>
        <w:lastRenderedPageBreak/>
        <w:drawing>
          <wp:inline distT="0" distB="0" distL="0" distR="0" wp14:anchorId="217305E1" wp14:editId="729FC9EE">
            <wp:extent cx="5274310" cy="5274310"/>
            <wp:effectExtent l="0" t="0" r="2540" b="2540"/>
            <wp:docPr id="1516481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58A3950E" w14:textId="737D7D89" w:rsidR="00867835" w:rsidRPr="00BD6440" w:rsidRDefault="00867835" w:rsidP="00867835">
      <w:pPr>
        <w:widowControl/>
        <w:spacing w:after="160" w:line="360" w:lineRule="auto"/>
        <w:rPr>
          <w:rFonts w:ascii="Times New Roman" w:hAnsi="Times New Roman" w:cs="Times New Roman"/>
          <w:bCs/>
          <w:kern w:val="0"/>
          <w:sz w:val="24"/>
          <w:szCs w:val="24"/>
          <w:lang w:val="en-GB"/>
        </w:rPr>
      </w:pPr>
      <w:r w:rsidRPr="00BD6440">
        <w:rPr>
          <w:rFonts w:ascii="Times New Roman" w:eastAsia="Batang" w:hAnsi="Times New Roman" w:cs="Times New Roman"/>
          <w:b/>
          <w:kern w:val="0"/>
          <w:sz w:val="24"/>
          <w:szCs w:val="24"/>
          <w:lang w:val="en-GB" w:eastAsia="ko-KR"/>
        </w:rPr>
        <w:t xml:space="preserve">Fig. </w:t>
      </w:r>
      <w:r w:rsidRPr="00BD6440">
        <w:rPr>
          <w:rFonts w:ascii="Times New Roman" w:hAnsi="Times New Roman" w:cs="Times New Roman" w:hint="eastAsia"/>
          <w:b/>
          <w:kern w:val="0"/>
          <w:sz w:val="24"/>
          <w:szCs w:val="24"/>
          <w:lang w:val="en-GB"/>
        </w:rPr>
        <w:t>S</w:t>
      </w:r>
      <w:r w:rsidR="003216F2">
        <w:rPr>
          <w:rFonts w:ascii="Times New Roman" w:eastAsia="Batang" w:hAnsi="Times New Roman" w:cs="Times New Roman"/>
          <w:b/>
          <w:kern w:val="0"/>
          <w:sz w:val="24"/>
          <w:szCs w:val="24"/>
          <w:lang w:val="en-GB" w:eastAsia="ko-KR"/>
        </w:rPr>
        <w:t>7</w:t>
      </w:r>
      <w:r w:rsidRPr="00BD6440">
        <w:rPr>
          <w:rFonts w:ascii="Times New Roman" w:eastAsia="Batang" w:hAnsi="Times New Roman" w:cs="Times New Roman"/>
          <w:b/>
          <w:kern w:val="0"/>
          <w:sz w:val="24"/>
          <w:szCs w:val="24"/>
          <w:lang w:val="en-GB" w:eastAsia="ko-KR"/>
        </w:rPr>
        <w:t>.</w:t>
      </w:r>
      <w:r w:rsidRPr="00BD6440">
        <w:rPr>
          <w:rFonts w:ascii="Times New Roman" w:eastAsia="Batang" w:hAnsi="Times New Roman" w:cs="Times New Roman"/>
          <w:bCs/>
          <w:kern w:val="0"/>
          <w:sz w:val="24"/>
          <w:szCs w:val="24"/>
          <w:lang w:val="en-GB" w:eastAsia="ko-KR"/>
        </w:rPr>
        <w:t xml:space="preserve"> </w:t>
      </w:r>
      <w:r w:rsidR="000C6006">
        <w:rPr>
          <w:rFonts w:ascii="Times New Roman" w:eastAsia="Batang" w:hAnsi="Times New Roman" w:cs="Times New Roman"/>
          <w:bCs/>
          <w:kern w:val="0"/>
          <w:sz w:val="24"/>
          <w:szCs w:val="24"/>
          <w:lang w:val="en-GB" w:eastAsia="ko-KR"/>
        </w:rPr>
        <w:t>C</w:t>
      </w:r>
      <w:r w:rsidR="000C6006" w:rsidRPr="000C6006">
        <w:rPr>
          <w:rFonts w:ascii="Times New Roman" w:eastAsia="Batang" w:hAnsi="Times New Roman" w:cs="Times New Roman"/>
          <w:bCs/>
          <w:kern w:val="0"/>
          <w:sz w:val="24"/>
          <w:szCs w:val="24"/>
          <w:lang w:val="en-GB" w:eastAsia="ko-KR"/>
        </w:rPr>
        <w:t>orrelogram</w:t>
      </w:r>
      <w:r w:rsidR="000C6006">
        <w:rPr>
          <w:rFonts w:ascii="Times New Roman" w:hAnsi="Times New Roman" w:cs="Times New Roman" w:hint="eastAsia"/>
          <w:bCs/>
          <w:kern w:val="0"/>
          <w:sz w:val="24"/>
          <w:szCs w:val="24"/>
          <w:lang w:val="en-GB"/>
        </w:rPr>
        <w:t>s</w:t>
      </w:r>
      <w:r w:rsidR="000C6006">
        <w:rPr>
          <w:rFonts w:ascii="Times New Roman" w:hAnsi="Times New Roman" w:cs="Times New Roman"/>
          <w:bCs/>
          <w:kern w:val="0"/>
          <w:sz w:val="24"/>
          <w:szCs w:val="24"/>
          <w:lang w:val="en-GB"/>
        </w:rPr>
        <w:t xml:space="preserve"> of wheat a</w:t>
      </w:r>
      <w:r w:rsidR="000C6006" w:rsidRPr="000C6006">
        <w:rPr>
          <w:rFonts w:ascii="Times New Roman" w:hAnsi="Times New Roman" w:cs="Times New Roman"/>
          <w:bCs/>
          <w:kern w:val="0"/>
          <w:sz w:val="24"/>
          <w:szCs w:val="24"/>
          <w:lang w:val="en-GB"/>
        </w:rPr>
        <w:t>gronomic</w:t>
      </w:r>
      <w:r w:rsidR="0073227F">
        <w:rPr>
          <w:rFonts w:ascii="Times New Roman" w:hAnsi="Times New Roman" w:cs="Times New Roman"/>
          <w:bCs/>
          <w:kern w:val="0"/>
          <w:sz w:val="24"/>
          <w:szCs w:val="24"/>
          <w:lang w:val="en-GB"/>
        </w:rPr>
        <w:t xml:space="preserve"> and quality</w:t>
      </w:r>
      <w:r w:rsidR="000C6006" w:rsidRPr="000C6006">
        <w:rPr>
          <w:rFonts w:ascii="Times New Roman" w:hAnsi="Times New Roman" w:cs="Times New Roman"/>
          <w:bCs/>
          <w:kern w:val="0"/>
          <w:sz w:val="24"/>
          <w:szCs w:val="24"/>
          <w:lang w:val="en-GB"/>
        </w:rPr>
        <w:t xml:space="preserve"> traits</w:t>
      </w:r>
      <w:r w:rsidR="000C6006">
        <w:rPr>
          <w:rFonts w:ascii="Times New Roman" w:hAnsi="Times New Roman" w:cs="Times New Roman"/>
          <w:bCs/>
          <w:kern w:val="0"/>
          <w:sz w:val="24"/>
          <w:szCs w:val="24"/>
          <w:lang w:val="en-GB"/>
        </w:rPr>
        <w:t xml:space="preserve"> and </w:t>
      </w:r>
      <w:r w:rsidR="00306A0C">
        <w:rPr>
          <w:rFonts w:ascii="Times New Roman" w:hAnsi="Times New Roman" w:cs="Times New Roman"/>
          <w:bCs/>
          <w:kern w:val="0"/>
          <w:sz w:val="24"/>
          <w:szCs w:val="24"/>
          <w:lang w:val="en-GB"/>
        </w:rPr>
        <w:t xml:space="preserve">Mantel test </w:t>
      </w:r>
      <w:r w:rsidR="004840DC">
        <w:rPr>
          <w:rFonts w:ascii="Times New Roman" w:hAnsi="Times New Roman" w:cs="Times New Roman" w:hint="eastAsia"/>
          <w:bCs/>
          <w:kern w:val="0"/>
          <w:sz w:val="24"/>
          <w:szCs w:val="24"/>
          <w:lang w:val="en-GB"/>
        </w:rPr>
        <w:t>of</w:t>
      </w:r>
      <w:r w:rsidR="004840DC">
        <w:rPr>
          <w:rFonts w:ascii="Times New Roman" w:hAnsi="Times New Roman" w:cs="Times New Roman"/>
          <w:bCs/>
          <w:kern w:val="0"/>
          <w:sz w:val="24"/>
          <w:szCs w:val="24"/>
          <w:lang w:val="en-GB"/>
        </w:rPr>
        <w:t xml:space="preserve"> relationships between individual trait and</w:t>
      </w:r>
      <w:r w:rsidR="000C6006">
        <w:rPr>
          <w:rFonts w:ascii="Times New Roman" w:hAnsi="Times New Roman" w:cs="Times New Roman"/>
          <w:bCs/>
          <w:kern w:val="0"/>
          <w:sz w:val="24"/>
          <w:szCs w:val="24"/>
          <w:lang w:val="en-GB"/>
        </w:rPr>
        <w:t xml:space="preserve"> fungal communities. </w:t>
      </w:r>
      <w:r w:rsidR="006155EC">
        <w:rPr>
          <w:rFonts w:ascii="Times New Roman" w:hAnsi="Times New Roman" w:cs="Times New Roman"/>
          <w:bCs/>
          <w:kern w:val="0"/>
          <w:sz w:val="24"/>
          <w:szCs w:val="24"/>
          <w:lang w:val="en-GB"/>
        </w:rPr>
        <w:t>(A) T</w:t>
      </w:r>
      <w:r w:rsidRPr="00BD6440">
        <w:rPr>
          <w:rFonts w:ascii="Times New Roman" w:hAnsi="Times New Roman" w:cs="Times New Roman"/>
          <w:bCs/>
          <w:kern w:val="0"/>
          <w:sz w:val="24"/>
          <w:szCs w:val="24"/>
          <w:lang w:val="en-GB"/>
        </w:rPr>
        <w:t xml:space="preserve">he </w:t>
      </w:r>
      <w:r w:rsidR="006155EC">
        <w:rPr>
          <w:rFonts w:ascii="Times New Roman" w:hAnsi="Times New Roman" w:cs="Times New Roman"/>
          <w:bCs/>
          <w:kern w:val="0"/>
          <w:sz w:val="24"/>
          <w:szCs w:val="24"/>
          <w:lang w:val="en-GB"/>
        </w:rPr>
        <w:t>whole fungal community,</w:t>
      </w:r>
      <w:r w:rsidRPr="00BD6440">
        <w:rPr>
          <w:rFonts w:ascii="Times New Roman" w:hAnsi="Times New Roman" w:cs="Times New Roman"/>
          <w:bCs/>
          <w:kern w:val="0"/>
          <w:sz w:val="24"/>
          <w:szCs w:val="24"/>
          <w:lang w:val="en-GB"/>
        </w:rPr>
        <w:t xml:space="preserve"> (B) </w:t>
      </w:r>
      <w:r w:rsidR="006155EC">
        <w:rPr>
          <w:rFonts w:ascii="Times New Roman" w:hAnsi="Times New Roman" w:cs="Times New Roman"/>
          <w:bCs/>
          <w:kern w:val="0"/>
          <w:sz w:val="24"/>
          <w:szCs w:val="24"/>
          <w:lang w:val="en-GB"/>
        </w:rPr>
        <w:t>abundant taxa</w:t>
      </w:r>
      <w:r w:rsidRPr="00BD6440">
        <w:rPr>
          <w:rFonts w:ascii="Times New Roman" w:hAnsi="Times New Roman" w:cs="Times New Roman"/>
          <w:bCs/>
          <w:kern w:val="0"/>
          <w:sz w:val="24"/>
          <w:szCs w:val="24"/>
          <w:lang w:val="en-GB"/>
        </w:rPr>
        <w:t xml:space="preserve">, (C) </w:t>
      </w:r>
      <w:r w:rsidR="006155EC">
        <w:rPr>
          <w:rFonts w:ascii="Times New Roman" w:hAnsi="Times New Roman" w:cs="Times New Roman"/>
          <w:bCs/>
          <w:kern w:val="0"/>
          <w:sz w:val="24"/>
          <w:szCs w:val="24"/>
          <w:lang w:val="en-GB"/>
        </w:rPr>
        <w:t>rare taxa</w:t>
      </w:r>
      <w:r w:rsidRPr="00BD6440">
        <w:rPr>
          <w:rFonts w:ascii="Times New Roman" w:hAnsi="Times New Roman" w:cs="Times New Roman"/>
          <w:bCs/>
          <w:kern w:val="0"/>
          <w:sz w:val="24"/>
          <w:szCs w:val="24"/>
          <w:lang w:val="en-GB"/>
        </w:rPr>
        <w:t>, (</w:t>
      </w:r>
      <w:r w:rsidR="006155EC">
        <w:rPr>
          <w:rFonts w:ascii="Times New Roman" w:hAnsi="Times New Roman" w:cs="Times New Roman"/>
          <w:bCs/>
          <w:kern w:val="0"/>
          <w:sz w:val="24"/>
          <w:szCs w:val="24"/>
          <w:lang w:val="en-GB"/>
        </w:rPr>
        <w:t>D</w:t>
      </w:r>
      <w:r w:rsidRPr="00BD6440">
        <w:rPr>
          <w:rFonts w:ascii="Times New Roman" w:hAnsi="Times New Roman" w:cs="Times New Roman"/>
          <w:bCs/>
          <w:kern w:val="0"/>
          <w:sz w:val="24"/>
          <w:szCs w:val="24"/>
          <w:lang w:val="en-GB"/>
        </w:rPr>
        <w:t xml:space="preserve">) </w:t>
      </w:r>
      <w:r w:rsidR="006155EC">
        <w:rPr>
          <w:rFonts w:ascii="Times New Roman" w:hAnsi="Times New Roman" w:cs="Times New Roman"/>
          <w:bCs/>
          <w:kern w:val="0"/>
          <w:sz w:val="24"/>
          <w:szCs w:val="24"/>
          <w:lang w:val="en-GB"/>
        </w:rPr>
        <w:t>core taxa, (E) non-core taxa, (F) keystone taxa.</w:t>
      </w:r>
      <w:r w:rsidRPr="00BD6440">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RG, endosphere at regreening stage; RH, endosphere at heading stage; RhiG, rhizosphere at regreening stage; RhiH, rhizosphere at heading stage</w:t>
      </w:r>
      <w:r w:rsidRPr="00BD6440">
        <w:rPr>
          <w:rFonts w:ascii="Times New Roman" w:hAnsi="Times New Roman" w:cs="Times New Roman"/>
          <w:bCs/>
          <w:kern w:val="0"/>
          <w:sz w:val="24"/>
          <w:szCs w:val="24"/>
          <w:lang w:val="en-GB"/>
        </w:rPr>
        <w:t>.</w:t>
      </w:r>
      <w:r w:rsidR="006155EC">
        <w:rPr>
          <w:rFonts w:ascii="Times New Roman" w:hAnsi="Times New Roman" w:cs="Times New Roman"/>
          <w:bCs/>
          <w:kern w:val="0"/>
          <w:sz w:val="24"/>
          <w:szCs w:val="24"/>
          <w:lang w:val="en-GB"/>
        </w:rPr>
        <w:t xml:space="preserve"> A</w:t>
      </w:r>
      <w:r w:rsidR="006155EC" w:rsidRPr="006155EC">
        <w:rPr>
          <w:rFonts w:ascii="Times New Roman" w:hAnsi="Times New Roman" w:cs="Times New Roman"/>
          <w:bCs/>
          <w:kern w:val="0"/>
          <w:sz w:val="24"/>
          <w:szCs w:val="24"/>
          <w:lang w:val="en-GB"/>
        </w:rPr>
        <w:t>cronym</w:t>
      </w:r>
      <w:r w:rsidR="006155EC">
        <w:rPr>
          <w:rFonts w:ascii="Times New Roman" w:hAnsi="Times New Roman" w:cs="Times New Roman"/>
          <w:bCs/>
          <w:kern w:val="0"/>
          <w:sz w:val="24"/>
          <w:szCs w:val="24"/>
          <w:lang w:val="en-GB"/>
        </w:rPr>
        <w:t xml:space="preserve">s: </w:t>
      </w:r>
      <w:r w:rsidR="006155EC" w:rsidRPr="006155EC">
        <w:rPr>
          <w:rFonts w:ascii="Times New Roman" w:hAnsi="Times New Roman" w:cs="Times New Roman"/>
          <w:bCs/>
          <w:kern w:val="0"/>
          <w:sz w:val="24"/>
          <w:szCs w:val="24"/>
          <w:lang w:val="en-GB"/>
        </w:rPr>
        <w:t>DDT</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dough development time</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DE</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dough extensibility</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DST</w:t>
      </w:r>
      <w:r w:rsidR="006155EC">
        <w:rPr>
          <w:rFonts w:ascii="Times New Roman" w:hAnsi="Times New Roman" w:cs="Times New Roman"/>
          <w:bCs/>
          <w:kern w:val="0"/>
          <w:sz w:val="24"/>
          <w:szCs w:val="24"/>
          <w:lang w:val="en-GB"/>
        </w:rPr>
        <w:t>, d</w:t>
      </w:r>
      <w:r w:rsidR="006155EC" w:rsidRPr="006155EC">
        <w:rPr>
          <w:rFonts w:ascii="Times New Roman" w:hAnsi="Times New Roman" w:cs="Times New Roman"/>
          <w:bCs/>
          <w:kern w:val="0"/>
          <w:sz w:val="24"/>
          <w:szCs w:val="24"/>
          <w:lang w:val="en-GB"/>
        </w:rPr>
        <w:t>ough stability time</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FAA</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flour absorption ability</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FSV</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flour sedimentation value</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GW</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grain wheat</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NE1</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number of ears at one</w:t>
      </w:r>
      <w:r w:rsidR="006155EC">
        <w:rPr>
          <w:rFonts w:ascii="Times New Roman" w:hAnsi="Times New Roman" w:cs="Times New Roman"/>
          <w:bCs/>
          <w:kern w:val="0"/>
          <w:sz w:val="24"/>
          <w:szCs w:val="24"/>
          <w:lang w:val="en-GB"/>
        </w:rPr>
        <w:t xml:space="preserve"> metre height; </w:t>
      </w:r>
      <w:r w:rsidR="006155EC" w:rsidRPr="006155EC">
        <w:rPr>
          <w:rFonts w:ascii="Times New Roman" w:hAnsi="Times New Roman" w:cs="Times New Roman"/>
          <w:bCs/>
          <w:kern w:val="0"/>
          <w:sz w:val="24"/>
          <w:szCs w:val="24"/>
          <w:lang w:val="en-GB"/>
        </w:rPr>
        <w:t>NE</w:t>
      </w:r>
      <w:r w:rsidR="006155EC">
        <w:rPr>
          <w:rFonts w:ascii="Times New Roman" w:hAnsi="Times New Roman" w:cs="Times New Roman"/>
          <w:bCs/>
          <w:kern w:val="0"/>
          <w:sz w:val="24"/>
          <w:szCs w:val="24"/>
          <w:lang w:val="en-GB"/>
        </w:rPr>
        <w:t xml:space="preserve">, </w:t>
      </w:r>
      <w:r w:rsidR="006155EC" w:rsidRPr="006155EC">
        <w:rPr>
          <w:rFonts w:ascii="Times New Roman" w:hAnsi="Times New Roman" w:cs="Times New Roman"/>
          <w:bCs/>
          <w:kern w:val="0"/>
          <w:sz w:val="24"/>
          <w:szCs w:val="24"/>
          <w:lang w:val="en-GB"/>
        </w:rPr>
        <w:t>number of ears</w:t>
      </w:r>
      <w:r w:rsidR="006155EC">
        <w:rPr>
          <w:rFonts w:ascii="Times New Roman" w:hAnsi="Times New Roman" w:cs="Times New Roman"/>
          <w:bCs/>
          <w:kern w:val="0"/>
          <w:sz w:val="24"/>
          <w:szCs w:val="24"/>
          <w:lang w:val="en-GB"/>
        </w:rPr>
        <w:t xml:space="preserve">; </w:t>
      </w:r>
      <w:r w:rsidR="00F13247" w:rsidRPr="00F13247">
        <w:rPr>
          <w:rFonts w:ascii="Times New Roman" w:hAnsi="Times New Roman" w:cs="Times New Roman"/>
          <w:bCs/>
          <w:kern w:val="0"/>
          <w:sz w:val="24"/>
          <w:szCs w:val="24"/>
          <w:lang w:val="en-GB"/>
        </w:rPr>
        <w:t>SN</w:t>
      </w:r>
      <w:r w:rsidR="00F13247">
        <w:rPr>
          <w:rFonts w:ascii="Times New Roman" w:hAnsi="Times New Roman" w:cs="Times New Roman"/>
          <w:bCs/>
          <w:kern w:val="0"/>
          <w:sz w:val="24"/>
          <w:szCs w:val="24"/>
          <w:lang w:val="en-GB"/>
        </w:rPr>
        <w:t xml:space="preserve">, </w:t>
      </w:r>
      <w:r w:rsidR="00F13247" w:rsidRPr="00F13247">
        <w:rPr>
          <w:rFonts w:ascii="Times New Roman" w:hAnsi="Times New Roman" w:cs="Times New Roman"/>
          <w:bCs/>
          <w:kern w:val="0"/>
          <w:sz w:val="24"/>
          <w:szCs w:val="24"/>
          <w:lang w:val="en-GB"/>
        </w:rPr>
        <w:t>spikelet number</w:t>
      </w:r>
      <w:r w:rsidR="00F13247">
        <w:rPr>
          <w:rFonts w:ascii="Times New Roman" w:hAnsi="Times New Roman" w:cs="Times New Roman"/>
          <w:bCs/>
          <w:kern w:val="0"/>
          <w:sz w:val="24"/>
          <w:szCs w:val="24"/>
          <w:lang w:val="en-GB"/>
        </w:rPr>
        <w:t>.</w:t>
      </w:r>
    </w:p>
    <w:p w14:paraId="4C3EFD30" w14:textId="2783E6B7" w:rsidR="00867835" w:rsidRPr="00867835" w:rsidRDefault="00867835">
      <w:pPr>
        <w:rPr>
          <w:lang w:val="en-GB"/>
        </w:rPr>
      </w:pPr>
    </w:p>
    <w:p w14:paraId="0A36D0E0" w14:textId="73F7E568" w:rsidR="00867835" w:rsidRDefault="00867835"/>
    <w:p w14:paraId="0828C44A" w14:textId="1EFF07F4" w:rsidR="00867835" w:rsidRDefault="00867835"/>
    <w:p w14:paraId="38E0D08A" w14:textId="23AD211D" w:rsidR="00867835" w:rsidRDefault="00867835"/>
    <w:p w14:paraId="43DC2D5A" w14:textId="70C4AB09" w:rsidR="00867835" w:rsidRDefault="00867835"/>
    <w:p w14:paraId="5FC04D5E" w14:textId="6F64FB58" w:rsidR="004C64E9" w:rsidRDefault="004C64E9"/>
    <w:p w14:paraId="100B43E7" w14:textId="1B389BCF" w:rsidR="004C64E9" w:rsidRDefault="004C64E9"/>
    <w:p w14:paraId="65BE1217" w14:textId="636678BD" w:rsidR="004C64E9" w:rsidRDefault="004C64E9">
      <w:r>
        <w:rPr>
          <w:noProof/>
        </w:rPr>
        <w:drawing>
          <wp:inline distT="0" distB="0" distL="0" distR="0" wp14:anchorId="45232396" wp14:editId="72109206">
            <wp:extent cx="5274310" cy="2670810"/>
            <wp:effectExtent l="0" t="0" r="2540" b="0"/>
            <wp:docPr id="10206603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670810"/>
                    </a:xfrm>
                    <a:prstGeom prst="rect">
                      <a:avLst/>
                    </a:prstGeom>
                    <a:noFill/>
                    <a:ln>
                      <a:noFill/>
                    </a:ln>
                  </pic:spPr>
                </pic:pic>
              </a:graphicData>
            </a:graphic>
          </wp:inline>
        </w:drawing>
      </w:r>
    </w:p>
    <w:p w14:paraId="09A4348B" w14:textId="05CA372D" w:rsidR="002D247E" w:rsidRPr="00BD6440" w:rsidRDefault="002D247E" w:rsidP="002D247E">
      <w:pPr>
        <w:widowControl/>
        <w:spacing w:after="160" w:line="360" w:lineRule="auto"/>
        <w:rPr>
          <w:rFonts w:ascii="Times New Roman" w:hAnsi="Times New Roman" w:cs="Times New Roman"/>
          <w:bCs/>
          <w:kern w:val="0"/>
          <w:sz w:val="24"/>
          <w:szCs w:val="24"/>
          <w:lang w:val="en-GB"/>
        </w:rPr>
      </w:pPr>
      <w:bookmarkStart w:id="9" w:name="_Hlk140573245"/>
      <w:r w:rsidRPr="00BD6440">
        <w:rPr>
          <w:rFonts w:ascii="Times New Roman" w:eastAsia="Batang" w:hAnsi="Times New Roman" w:cs="Times New Roman"/>
          <w:b/>
          <w:kern w:val="0"/>
          <w:sz w:val="24"/>
          <w:szCs w:val="24"/>
          <w:lang w:val="en-GB" w:eastAsia="ko-KR"/>
        </w:rPr>
        <w:t xml:space="preserve">Fig. </w:t>
      </w:r>
      <w:r w:rsidRPr="00BD6440">
        <w:rPr>
          <w:rFonts w:ascii="Times New Roman" w:hAnsi="Times New Roman" w:cs="Times New Roman" w:hint="eastAsia"/>
          <w:b/>
          <w:kern w:val="0"/>
          <w:sz w:val="24"/>
          <w:szCs w:val="24"/>
          <w:lang w:val="en-GB"/>
        </w:rPr>
        <w:t>S</w:t>
      </w:r>
      <w:r w:rsidR="003216F2">
        <w:rPr>
          <w:rFonts w:ascii="Times New Roman" w:eastAsia="Batang" w:hAnsi="Times New Roman" w:cs="Times New Roman"/>
          <w:b/>
          <w:kern w:val="0"/>
          <w:sz w:val="24"/>
          <w:szCs w:val="24"/>
          <w:lang w:val="en-GB" w:eastAsia="ko-KR"/>
        </w:rPr>
        <w:t>8</w:t>
      </w:r>
      <w:r w:rsidRPr="00BD6440">
        <w:rPr>
          <w:rFonts w:ascii="Times New Roman" w:eastAsia="Batang" w:hAnsi="Times New Roman" w:cs="Times New Roman"/>
          <w:b/>
          <w:kern w:val="0"/>
          <w:sz w:val="24"/>
          <w:szCs w:val="24"/>
          <w:lang w:val="en-GB" w:eastAsia="ko-KR"/>
        </w:rPr>
        <w:t>.</w:t>
      </w:r>
      <w:r w:rsidRPr="00BD6440">
        <w:rPr>
          <w:rFonts w:ascii="Times New Roman" w:eastAsia="Batang" w:hAnsi="Times New Roman" w:cs="Times New Roman"/>
          <w:bCs/>
          <w:kern w:val="0"/>
          <w:sz w:val="24"/>
          <w:szCs w:val="24"/>
          <w:lang w:val="en-GB" w:eastAsia="ko-KR"/>
        </w:rPr>
        <w:t xml:space="preserve"> Correlation </w:t>
      </w:r>
      <w:r w:rsidRPr="00BD6440">
        <w:rPr>
          <w:rFonts w:ascii="Times New Roman" w:hAnsi="Times New Roman" w:cs="Times New Roman"/>
          <w:bCs/>
          <w:kern w:val="0"/>
          <w:sz w:val="24"/>
          <w:szCs w:val="24"/>
          <w:lang w:val="en-GB"/>
        </w:rPr>
        <w:t xml:space="preserve">heatmaps showing relationships between agronomic traits and fungal phyla in (A) the endosphere at regreening stage, (B) the endosphere at heading stage, (C) the rhizosphere at regreening stage, and (D) the rhizosphere at heading stage. </w:t>
      </w:r>
      <w:r w:rsidR="00183113" w:rsidRPr="00183113">
        <w:rPr>
          <w:rFonts w:ascii="Times New Roman" w:hAnsi="Times New Roman" w:cs="Times New Roman"/>
          <w:bCs/>
          <w:kern w:val="0"/>
          <w:sz w:val="24"/>
          <w:szCs w:val="24"/>
          <w:lang w:val="en-GB"/>
        </w:rPr>
        <w:t>Acronyms: DDT, dough development time; DE, dough extensibility; DST, dough stability time; FAA, flour absorption ability; FSV, flour sedimentation value; GW, grain wheat; NE1, number of ears at one metre height; NE, number of ears; SN, spikelet number.</w:t>
      </w:r>
    </w:p>
    <w:bookmarkEnd w:id="9"/>
    <w:p w14:paraId="7F01CB81" w14:textId="02E9162B" w:rsidR="004C64E9" w:rsidRPr="00BD6440" w:rsidRDefault="004C64E9">
      <w:pPr>
        <w:rPr>
          <w:lang w:val="en-GB"/>
        </w:rPr>
      </w:pPr>
    </w:p>
    <w:p w14:paraId="43041E4D" w14:textId="100B5009" w:rsidR="004C64E9" w:rsidRDefault="004C64E9"/>
    <w:p w14:paraId="1D0A2E81" w14:textId="2AA6DE69" w:rsidR="004C64E9" w:rsidRDefault="004C64E9"/>
    <w:p w14:paraId="5EAF29ED" w14:textId="00E84364" w:rsidR="004C64E9" w:rsidRDefault="004C64E9"/>
    <w:p w14:paraId="696E0215" w14:textId="3C52C6A8" w:rsidR="004C64E9" w:rsidRDefault="004C64E9"/>
    <w:p w14:paraId="4E9BF6F8" w14:textId="505E5D10" w:rsidR="004C64E9" w:rsidRDefault="004C64E9"/>
    <w:p w14:paraId="4F2507E7" w14:textId="5AAD01A2" w:rsidR="004C64E9" w:rsidRDefault="004C64E9"/>
    <w:p w14:paraId="3A248017" w14:textId="77777777" w:rsidR="004C64E9" w:rsidRDefault="004C64E9"/>
    <w:p w14:paraId="0616A70B" w14:textId="2E12F749" w:rsidR="004C64E9" w:rsidRDefault="004C64E9"/>
    <w:p w14:paraId="50CAAC5B" w14:textId="77777777" w:rsidR="004C64E9" w:rsidRDefault="004C64E9"/>
    <w:sectPr w:rsidR="004C64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D9F0" w14:textId="77777777" w:rsidR="00A55325" w:rsidRDefault="00A55325" w:rsidP="001B4FDB">
      <w:r>
        <w:separator/>
      </w:r>
    </w:p>
  </w:endnote>
  <w:endnote w:type="continuationSeparator" w:id="0">
    <w:p w14:paraId="23C39D37" w14:textId="77777777" w:rsidR="00A55325" w:rsidRDefault="00A55325" w:rsidP="001B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66E9" w14:textId="77777777" w:rsidR="00A55325" w:rsidRDefault="00A55325" w:rsidP="001B4FDB">
      <w:r>
        <w:separator/>
      </w:r>
    </w:p>
  </w:footnote>
  <w:footnote w:type="continuationSeparator" w:id="0">
    <w:p w14:paraId="2714ECBA" w14:textId="77777777" w:rsidR="00A55325" w:rsidRDefault="00A55325" w:rsidP="001B4F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98"/>
    <w:rsid w:val="0009251D"/>
    <w:rsid w:val="00093216"/>
    <w:rsid w:val="000C6006"/>
    <w:rsid w:val="000D4366"/>
    <w:rsid w:val="00120EB1"/>
    <w:rsid w:val="00176C51"/>
    <w:rsid w:val="00183113"/>
    <w:rsid w:val="001B4FDB"/>
    <w:rsid w:val="001D58F8"/>
    <w:rsid w:val="001E1EF6"/>
    <w:rsid w:val="00227B99"/>
    <w:rsid w:val="00261D7A"/>
    <w:rsid w:val="00296BF8"/>
    <w:rsid w:val="00297A74"/>
    <w:rsid w:val="002D247E"/>
    <w:rsid w:val="002E0446"/>
    <w:rsid w:val="002E236B"/>
    <w:rsid w:val="002F4F4A"/>
    <w:rsid w:val="00306A0C"/>
    <w:rsid w:val="003216F2"/>
    <w:rsid w:val="0034143B"/>
    <w:rsid w:val="00341F28"/>
    <w:rsid w:val="00382E93"/>
    <w:rsid w:val="003B1AA2"/>
    <w:rsid w:val="003B7139"/>
    <w:rsid w:val="003C4481"/>
    <w:rsid w:val="003F39BF"/>
    <w:rsid w:val="00451A4A"/>
    <w:rsid w:val="004840DC"/>
    <w:rsid w:val="004C02A4"/>
    <w:rsid w:val="004C64E9"/>
    <w:rsid w:val="004D4098"/>
    <w:rsid w:val="004D4B5D"/>
    <w:rsid w:val="00574998"/>
    <w:rsid w:val="005B4BAB"/>
    <w:rsid w:val="006155EC"/>
    <w:rsid w:val="006229C6"/>
    <w:rsid w:val="00624CF1"/>
    <w:rsid w:val="0063134D"/>
    <w:rsid w:val="006F6A1E"/>
    <w:rsid w:val="006F6D73"/>
    <w:rsid w:val="0073227F"/>
    <w:rsid w:val="00830ABB"/>
    <w:rsid w:val="00850D74"/>
    <w:rsid w:val="008617D4"/>
    <w:rsid w:val="00867835"/>
    <w:rsid w:val="0092697C"/>
    <w:rsid w:val="009E1FFB"/>
    <w:rsid w:val="00A53119"/>
    <w:rsid w:val="00A55325"/>
    <w:rsid w:val="00A72671"/>
    <w:rsid w:val="00A86452"/>
    <w:rsid w:val="00A94A36"/>
    <w:rsid w:val="00AC6985"/>
    <w:rsid w:val="00B031EF"/>
    <w:rsid w:val="00B06B08"/>
    <w:rsid w:val="00B47969"/>
    <w:rsid w:val="00B96F46"/>
    <w:rsid w:val="00BD6440"/>
    <w:rsid w:val="00C76909"/>
    <w:rsid w:val="00CE1FEE"/>
    <w:rsid w:val="00CE7224"/>
    <w:rsid w:val="00CE74AD"/>
    <w:rsid w:val="00D230AC"/>
    <w:rsid w:val="00D62EDF"/>
    <w:rsid w:val="00D859D9"/>
    <w:rsid w:val="00EA1039"/>
    <w:rsid w:val="00EF33E9"/>
    <w:rsid w:val="00F03BEE"/>
    <w:rsid w:val="00F13247"/>
    <w:rsid w:val="00F27BCB"/>
    <w:rsid w:val="00F81457"/>
    <w:rsid w:val="00FF2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0885B7"/>
  <w14:defaultImageDpi w14:val="32767"/>
  <w15:chartTrackingRefBased/>
  <w15:docId w15:val="{871CC81A-DE3C-4151-8688-85F95850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8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FDB"/>
    <w:pPr>
      <w:tabs>
        <w:tab w:val="center" w:pos="4153"/>
        <w:tab w:val="right" w:pos="8306"/>
      </w:tabs>
      <w:snapToGrid w:val="0"/>
      <w:jc w:val="center"/>
    </w:pPr>
    <w:rPr>
      <w:sz w:val="18"/>
      <w:szCs w:val="18"/>
    </w:rPr>
  </w:style>
  <w:style w:type="character" w:customStyle="1" w:styleId="a4">
    <w:name w:val="页眉 字符"/>
    <w:basedOn w:val="a0"/>
    <w:link w:val="a3"/>
    <w:uiPriority w:val="99"/>
    <w:rsid w:val="001B4FDB"/>
    <w:rPr>
      <w:sz w:val="18"/>
      <w:szCs w:val="18"/>
    </w:rPr>
  </w:style>
  <w:style w:type="paragraph" w:styleId="a5">
    <w:name w:val="footer"/>
    <w:basedOn w:val="a"/>
    <w:link w:val="a6"/>
    <w:uiPriority w:val="99"/>
    <w:unhideWhenUsed/>
    <w:rsid w:val="001B4FDB"/>
    <w:pPr>
      <w:tabs>
        <w:tab w:val="center" w:pos="4153"/>
        <w:tab w:val="right" w:pos="8306"/>
      </w:tabs>
      <w:snapToGrid w:val="0"/>
      <w:jc w:val="left"/>
    </w:pPr>
    <w:rPr>
      <w:sz w:val="18"/>
      <w:szCs w:val="18"/>
    </w:rPr>
  </w:style>
  <w:style w:type="character" w:customStyle="1" w:styleId="a6">
    <w:name w:val="页脚 字符"/>
    <w:basedOn w:val="a0"/>
    <w:link w:val="a5"/>
    <w:uiPriority w:val="99"/>
    <w:rsid w:val="001B4F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10</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xzkang</cp:lastModifiedBy>
  <cp:revision>67</cp:revision>
  <dcterms:created xsi:type="dcterms:W3CDTF">2023-06-15T08:22:00Z</dcterms:created>
  <dcterms:modified xsi:type="dcterms:W3CDTF">2023-08-17T13:02:00Z</dcterms:modified>
</cp:coreProperties>
</file>