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A3A" w:rsidRPr="00D04A3A" w:rsidRDefault="00D04A3A" w:rsidP="00D04A3A">
      <w:pPr>
        <w:rPr>
          <w:b/>
          <w:bCs/>
        </w:rPr>
      </w:pPr>
      <w:r w:rsidRPr="00D04A3A">
        <w:rPr>
          <w:b/>
          <w:bCs/>
        </w:rPr>
        <w:t>Supplementary Videos:</w:t>
      </w:r>
    </w:p>
    <w:p w:rsidR="00D04A3A" w:rsidRDefault="00D04A3A" w:rsidP="00D04A3A"/>
    <w:p w:rsidR="00D04A3A" w:rsidRDefault="00D04A3A" w:rsidP="00D04A3A">
      <w:r>
        <w:t>Video 1:</w:t>
      </w:r>
      <w:r>
        <w:t xml:space="preserve"> Immediately weight-bearing after operation</w:t>
      </w:r>
    </w:p>
    <w:p w:rsidR="00D04A3A" w:rsidRDefault="00D04A3A" w:rsidP="00D04A3A">
      <w:pPr>
        <w:spacing w:line="480" w:lineRule="auto"/>
      </w:pPr>
      <w:r>
        <w:t>Description: The case of unstable type intertrochanteric fracture (AO31.A3.3) early weight-bearing postoperatively within 48 hours</w:t>
      </w:r>
    </w:p>
    <w:p w:rsidR="00D04A3A" w:rsidRPr="00D04A3A" w:rsidRDefault="00D04A3A" w:rsidP="00D04A3A">
      <w:pPr>
        <w:rPr>
          <w:rFonts w:hint="eastAsia"/>
        </w:rPr>
      </w:pPr>
      <w:r>
        <w:rPr>
          <w:rFonts w:hint="eastAsia"/>
        </w:rPr>
        <w:t>V</w:t>
      </w:r>
      <w:r>
        <w:t>ideo 2: Post-operative 1 month</w:t>
      </w:r>
    </w:p>
    <w:p w:rsidR="00D04A3A" w:rsidRDefault="00D04A3A" w:rsidP="00D04A3A">
      <w:pPr>
        <w:spacing w:line="480" w:lineRule="auto"/>
      </w:pPr>
      <w:r>
        <w:t xml:space="preserve">Description: The case of unstable type intertrochanteric fracture (AO31.A3.3) early weight-bearing at 1 month </w:t>
      </w:r>
      <w:r w:rsidRPr="002F277F">
        <w:t xml:space="preserve">postoperatively </w:t>
      </w:r>
      <w:bookmarkStart w:id="0" w:name="_GoBack"/>
      <w:bookmarkEnd w:id="0"/>
    </w:p>
    <w:p w:rsidR="00D04A3A" w:rsidRDefault="00D04A3A" w:rsidP="00D04A3A">
      <w:r>
        <w:t>Video 3:</w:t>
      </w:r>
      <w:r>
        <w:t xml:space="preserve"> Post-operative 12 months </w:t>
      </w:r>
    </w:p>
    <w:p w:rsidR="00D940EE" w:rsidRPr="00D04A3A" w:rsidRDefault="00D04A3A" w:rsidP="00D04A3A">
      <w:r>
        <w:t xml:space="preserve">Description: The patient 12 months postoperatively even helical blade </w:t>
      </w:r>
      <w:proofErr w:type="spellStart"/>
      <w:r>
        <w:t>oversliding</w:t>
      </w:r>
      <w:proofErr w:type="spellEnd"/>
    </w:p>
    <w:sectPr w:rsidR="00D940EE" w:rsidRPr="00D04A3A" w:rsidSect="00EB0A43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3A"/>
    <w:rsid w:val="00023619"/>
    <w:rsid w:val="00051474"/>
    <w:rsid w:val="000C5B56"/>
    <w:rsid w:val="001A23AB"/>
    <w:rsid w:val="001C3F64"/>
    <w:rsid w:val="004551D4"/>
    <w:rsid w:val="005942EC"/>
    <w:rsid w:val="006F0962"/>
    <w:rsid w:val="008766B4"/>
    <w:rsid w:val="009E157B"/>
    <w:rsid w:val="00B33E35"/>
    <w:rsid w:val="00BE796D"/>
    <w:rsid w:val="00D04A3A"/>
    <w:rsid w:val="00D940EE"/>
    <w:rsid w:val="00EB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D8375"/>
  <w15:chartTrackingRefBased/>
  <w15:docId w15:val="{2C21394F-04DD-1F4F-9466-71129F85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2023-09-28T05:29:00Z</dcterms:created>
  <dcterms:modified xsi:type="dcterms:W3CDTF">2023-09-28T05:38:00Z</dcterms:modified>
</cp:coreProperties>
</file>