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60675" w14:textId="77777777" w:rsidR="002F7154" w:rsidRPr="00FF7D5D" w:rsidRDefault="002F7154" w:rsidP="002F7154">
      <w:pPr>
        <w:tabs>
          <w:tab w:val="left" w:pos="3098"/>
        </w:tabs>
        <w:spacing w:line="360" w:lineRule="auto"/>
        <w:ind w:left="860" w:hanging="360"/>
        <w:rPr>
          <w:b/>
          <w:bCs/>
        </w:rPr>
      </w:pPr>
      <w:r w:rsidRPr="00FF7D5D">
        <w:rPr>
          <w:b/>
          <w:bCs/>
        </w:rPr>
        <w:t>Appendix</w:t>
      </w:r>
    </w:p>
    <w:p w14:paraId="1492BA02" w14:textId="77777777" w:rsidR="002F7154" w:rsidRPr="003F5A57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5BF689CF" w14:textId="77777777" w:rsidR="002F7154" w:rsidRPr="003F5A57" w:rsidRDefault="002F7154" w:rsidP="002F7154">
      <w:pPr>
        <w:spacing w:line="360" w:lineRule="auto"/>
        <w:jc w:val="center"/>
        <w:rPr>
          <w:color w:val="000000" w:themeColor="text1"/>
        </w:rPr>
      </w:pPr>
      <w:r w:rsidRPr="003F5A57">
        <w:t>Supplementary Figure 1a: SHoC-IVC Study Protocol</w:t>
      </w:r>
    </w:p>
    <w:p w14:paraId="1C11B50D" w14:textId="77777777" w:rsidR="002F7154" w:rsidRPr="003F5A57" w:rsidRDefault="002F7154" w:rsidP="002F7154">
      <w:pPr>
        <w:spacing w:line="360" w:lineRule="auto"/>
        <w:jc w:val="center"/>
      </w:pPr>
    </w:p>
    <w:p w14:paraId="6E5B67F2" w14:textId="77777777" w:rsidR="002F7154" w:rsidRPr="003F5A57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43AF9FE8" w14:textId="77777777" w:rsidR="002F7154" w:rsidRPr="003F5A57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43965DD3" w14:textId="77777777" w:rsidR="002F7154" w:rsidRPr="003F5A57" w:rsidRDefault="002F7154" w:rsidP="002F7154">
      <w:pPr>
        <w:spacing w:line="360" w:lineRule="auto"/>
        <w:jc w:val="center"/>
      </w:pPr>
      <w:r w:rsidRPr="003F5A57">
        <w:rPr>
          <w:noProof/>
        </w:rPr>
        <w:drawing>
          <wp:inline distT="0" distB="0" distL="0" distR="0" wp14:anchorId="474E8685" wp14:editId="2A8B8811">
            <wp:extent cx="4572000" cy="2847975"/>
            <wp:effectExtent l="0" t="0" r="0" b="0"/>
            <wp:docPr id="475496546" name="Picture 475496546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96546" name="Picture 475496546" descr="A diagram of a flow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A399F" w14:textId="77777777" w:rsidR="002F7154" w:rsidRPr="003F5A57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09A17E07" w14:textId="77777777" w:rsidR="002F7154" w:rsidRPr="003F5A57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136C905D" w14:textId="77777777" w:rsidR="002F7154" w:rsidRPr="003F5A57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46EAEDA4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3DAB8CB6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7941FDAD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73ADD4B3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6EC5C4CB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341BA3FF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236F380B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7CC5BFA1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49558830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71566749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1AC55129" w14:textId="77777777" w:rsidR="002F7154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1EC74C44" w14:textId="77777777" w:rsidR="002F7154" w:rsidRDefault="002F7154" w:rsidP="002F7154"/>
    <w:p w14:paraId="5EC59349" w14:textId="77777777" w:rsidR="002F7154" w:rsidRPr="003F5A57" w:rsidRDefault="002F7154" w:rsidP="002F7154">
      <w:pPr>
        <w:tabs>
          <w:tab w:val="left" w:pos="3098"/>
        </w:tabs>
        <w:spacing w:line="360" w:lineRule="auto"/>
        <w:ind w:left="860" w:hanging="360"/>
      </w:pPr>
      <w:r w:rsidRPr="003F5A57">
        <w:t>Supplementary Figure 2: CONSORT Diagram</w:t>
      </w:r>
    </w:p>
    <w:p w14:paraId="5CB03567" w14:textId="77777777" w:rsidR="002F7154" w:rsidRPr="003F5A57" w:rsidRDefault="002F7154" w:rsidP="002F7154">
      <w:pPr>
        <w:spacing w:line="360" w:lineRule="auto"/>
        <w:jc w:val="center"/>
      </w:pPr>
      <w:r w:rsidRPr="003F5A57">
        <w:rPr>
          <w:noProof/>
        </w:rPr>
        <w:drawing>
          <wp:inline distT="0" distB="0" distL="0" distR="0" wp14:anchorId="45EFAF4B" wp14:editId="1724B627">
            <wp:extent cx="3125038" cy="2962275"/>
            <wp:effectExtent l="0" t="0" r="0" b="0"/>
            <wp:docPr id="1686383687" name="Picture 1686383687" descr="A flowchart of a patient's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383687" name="Picture 1686383687" descr="A flowchart of a patient's flow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038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DA11C" w14:textId="77777777" w:rsidR="002F7154" w:rsidRDefault="002F7154" w:rsidP="002F7154">
      <w:r>
        <w:br w:type="page"/>
      </w:r>
    </w:p>
    <w:p w14:paraId="131A9035" w14:textId="77777777" w:rsidR="002F7154" w:rsidRPr="003F5A57" w:rsidRDefault="002F7154" w:rsidP="002F7154">
      <w:pPr>
        <w:spacing w:line="360" w:lineRule="auto"/>
        <w:jc w:val="center"/>
      </w:pPr>
    </w:p>
    <w:p w14:paraId="7D1AFD6B" w14:textId="77777777" w:rsidR="002F7154" w:rsidRPr="003F5A57" w:rsidRDefault="002F7154" w:rsidP="002F7154">
      <w:pPr>
        <w:spacing w:line="360" w:lineRule="auto"/>
        <w:jc w:val="center"/>
      </w:pPr>
      <w:r w:rsidRPr="003F5A57">
        <w:t>Supplementary Figure 3: Receiver Operating Characteristic (ROC) Curve, IVC Parameters as Predictors of Volume Overloaded</w:t>
      </w:r>
      <w:r>
        <w:t xml:space="preserve"> Status</w:t>
      </w:r>
    </w:p>
    <w:p w14:paraId="0F78EC9B" w14:textId="77777777" w:rsidR="002F7154" w:rsidRPr="003F5A57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2D19BE2B" w14:textId="77777777" w:rsidR="002F7154" w:rsidRPr="003F5A57" w:rsidRDefault="002F7154" w:rsidP="002F7154">
      <w:pPr>
        <w:spacing w:line="360" w:lineRule="auto"/>
        <w:jc w:val="center"/>
        <w:rPr>
          <w:b/>
        </w:rPr>
      </w:pPr>
      <w:r w:rsidRPr="003F5A57">
        <w:rPr>
          <w:b/>
          <w:noProof/>
        </w:rPr>
        <w:drawing>
          <wp:inline distT="114300" distB="114300" distL="114300" distR="114300" wp14:anchorId="766CAAD7" wp14:editId="41E2EE8B">
            <wp:extent cx="4402807" cy="3138488"/>
            <wp:effectExtent l="0" t="0" r="0" b="0"/>
            <wp:docPr id="1009603339" name="Picture 1009603339" descr="A graph of a func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03339" name="Picture 1009603339" descr="A graph of a function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2807" cy="3138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A13284" w14:textId="77777777" w:rsidR="002F7154" w:rsidRDefault="002F7154" w:rsidP="002F7154">
      <w:pPr>
        <w:spacing w:line="360" w:lineRule="auto"/>
        <w:jc w:val="center"/>
        <w:rPr>
          <w:b/>
        </w:rPr>
      </w:pPr>
      <w:r w:rsidRPr="003F5A57"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9E62ED3" wp14:editId="4E9F36CF">
            <wp:simplePos x="0" y="0"/>
            <wp:positionH relativeFrom="column">
              <wp:posOffset>-36000</wp:posOffset>
            </wp:positionH>
            <wp:positionV relativeFrom="paragraph">
              <wp:posOffset>135625</wp:posOffset>
            </wp:positionV>
            <wp:extent cx="1687806" cy="862013"/>
            <wp:effectExtent l="0" t="0" r="0" b="0"/>
            <wp:wrapNone/>
            <wp:docPr id="847052107" name="Picture 847052107" descr="A black text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60076" name="Picture 243460076" descr="A black text on a white background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806" cy="862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1BC2F3" w14:textId="77777777" w:rsidR="002F7154" w:rsidRDefault="002F7154" w:rsidP="002F7154">
      <w:pPr>
        <w:spacing w:line="360" w:lineRule="auto"/>
        <w:jc w:val="center"/>
        <w:rPr>
          <w:b/>
        </w:rPr>
      </w:pPr>
    </w:p>
    <w:p w14:paraId="2212CBAE" w14:textId="77777777" w:rsidR="002F7154" w:rsidRDefault="002F7154" w:rsidP="002F7154">
      <w:pPr>
        <w:spacing w:line="360" w:lineRule="auto"/>
        <w:jc w:val="center"/>
        <w:rPr>
          <w:b/>
        </w:rPr>
      </w:pPr>
    </w:p>
    <w:p w14:paraId="461C9F2A" w14:textId="77777777" w:rsidR="002F7154" w:rsidRDefault="002F7154" w:rsidP="002F7154">
      <w:pPr>
        <w:spacing w:line="360" w:lineRule="auto"/>
        <w:jc w:val="center"/>
        <w:rPr>
          <w:b/>
        </w:rPr>
      </w:pPr>
    </w:p>
    <w:p w14:paraId="5312D6A3" w14:textId="77777777" w:rsidR="002F7154" w:rsidRPr="003F5A57" w:rsidRDefault="002F7154" w:rsidP="002F7154">
      <w:pPr>
        <w:spacing w:line="360" w:lineRule="auto"/>
        <w:jc w:val="center"/>
        <w:rPr>
          <w:b/>
        </w:rPr>
      </w:pPr>
    </w:p>
    <w:p w14:paraId="14C116E4" w14:textId="77777777" w:rsidR="002F7154" w:rsidRDefault="002F7154" w:rsidP="002F7154">
      <w:pPr>
        <w:spacing w:line="360" w:lineRule="auto"/>
        <w:jc w:val="center"/>
        <w:rPr>
          <w:b/>
        </w:rPr>
      </w:pPr>
    </w:p>
    <w:p w14:paraId="4E97DCFA" w14:textId="77777777" w:rsidR="002F7154" w:rsidRDefault="002F7154" w:rsidP="002F7154">
      <w:pPr>
        <w:spacing w:line="360" w:lineRule="auto"/>
        <w:jc w:val="center"/>
        <w:rPr>
          <w:b/>
        </w:rPr>
      </w:pPr>
    </w:p>
    <w:p w14:paraId="33054CD8" w14:textId="77777777" w:rsidR="002F7154" w:rsidRDefault="002F7154" w:rsidP="002F7154">
      <w:pPr>
        <w:rPr>
          <w:b/>
        </w:rPr>
      </w:pPr>
      <w:r>
        <w:rPr>
          <w:b/>
        </w:rPr>
        <w:br w:type="page"/>
      </w:r>
    </w:p>
    <w:p w14:paraId="6D61D521" w14:textId="77777777" w:rsidR="002F7154" w:rsidRPr="003F5A57" w:rsidRDefault="002F7154" w:rsidP="002F7154">
      <w:pPr>
        <w:spacing w:line="360" w:lineRule="auto"/>
        <w:jc w:val="center"/>
        <w:rPr>
          <w:b/>
        </w:rPr>
      </w:pPr>
    </w:p>
    <w:p w14:paraId="5D3A4AF2" w14:textId="77777777" w:rsidR="002F7154" w:rsidRPr="003F5A57" w:rsidRDefault="002F7154" w:rsidP="002F7154">
      <w:pPr>
        <w:spacing w:line="360" w:lineRule="auto"/>
        <w:jc w:val="center"/>
      </w:pPr>
      <w:r w:rsidRPr="003F5A57">
        <w:t xml:space="preserve">Supplementary Table 5: Frequency of Clinically Volume Overloaded Patients by IVC Size </w:t>
      </w:r>
      <w:r>
        <w:t>and</w:t>
      </w:r>
      <w:r w:rsidRPr="003F5A57">
        <w:t xml:space="preserve"> Collapsibility. </w:t>
      </w:r>
    </w:p>
    <w:p w14:paraId="205A1EC7" w14:textId="77777777" w:rsidR="002F7154" w:rsidRPr="003F5A57" w:rsidRDefault="002F7154" w:rsidP="002F7154">
      <w:pPr>
        <w:spacing w:line="360" w:lineRule="auto"/>
        <w:jc w:val="center"/>
        <w:rPr>
          <w:b/>
        </w:rPr>
      </w:pPr>
    </w:p>
    <w:p w14:paraId="3C5B6B3F" w14:textId="77777777" w:rsidR="002F7154" w:rsidRPr="003F5A57" w:rsidRDefault="002F7154" w:rsidP="002F7154">
      <w:pPr>
        <w:spacing w:line="360" w:lineRule="auto"/>
        <w:jc w:val="center"/>
      </w:pPr>
      <w:r w:rsidRPr="003F5A57">
        <w:rPr>
          <w:noProof/>
        </w:rPr>
        <w:drawing>
          <wp:inline distT="0" distB="0" distL="0" distR="0" wp14:anchorId="4D067B17" wp14:editId="0CACFDAC">
            <wp:extent cx="4572000" cy="2905125"/>
            <wp:effectExtent l="0" t="0" r="0" b="0"/>
            <wp:docPr id="194524978" name="Picture 194524978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24978" name="Picture 194524978" descr="A table with numbers and symbol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E1725" w14:textId="77777777" w:rsidR="002F7154" w:rsidRPr="003F5A57" w:rsidRDefault="002F7154" w:rsidP="002F7154">
      <w:pPr>
        <w:spacing w:line="360" w:lineRule="auto"/>
        <w:jc w:val="center"/>
      </w:pPr>
    </w:p>
    <w:p w14:paraId="753AB650" w14:textId="77777777" w:rsidR="002F7154" w:rsidRDefault="002F7154" w:rsidP="002F7154">
      <w:r>
        <w:br w:type="page"/>
      </w:r>
    </w:p>
    <w:p w14:paraId="68710D07" w14:textId="77777777" w:rsidR="002F7154" w:rsidRDefault="002F7154" w:rsidP="002F7154">
      <w:pPr>
        <w:spacing w:line="360" w:lineRule="auto"/>
        <w:jc w:val="center"/>
      </w:pPr>
    </w:p>
    <w:p w14:paraId="540DAA05" w14:textId="77777777" w:rsidR="002F7154" w:rsidRPr="003F5A57" w:rsidRDefault="002F7154" w:rsidP="002F7154">
      <w:pPr>
        <w:spacing w:line="360" w:lineRule="auto"/>
        <w:jc w:val="center"/>
      </w:pPr>
      <w:r>
        <w:t xml:space="preserve">Supplementary </w:t>
      </w:r>
      <w:r w:rsidRPr="003F5A57">
        <w:t xml:space="preserve">Table 6: </w:t>
      </w:r>
      <w:r>
        <w:t>Performance of various combinations of IVC size and collapsibility as predictors of the</w:t>
      </w:r>
      <w:r w:rsidRPr="003F5A57">
        <w:t xml:space="preserve"> Volume Overloaded</w:t>
      </w:r>
      <w:r>
        <w:t xml:space="preserve"> Status in undifferentiated hypotensive adult patients.</w:t>
      </w:r>
    </w:p>
    <w:p w14:paraId="2B4071E9" w14:textId="77777777" w:rsidR="002F7154" w:rsidRPr="003F5A57" w:rsidRDefault="002F7154" w:rsidP="002F7154">
      <w:pPr>
        <w:tabs>
          <w:tab w:val="left" w:pos="3098"/>
        </w:tabs>
        <w:spacing w:line="360" w:lineRule="auto"/>
        <w:ind w:left="860" w:hanging="360"/>
      </w:pPr>
    </w:p>
    <w:p w14:paraId="625EC74B" w14:textId="77777777" w:rsidR="002F7154" w:rsidRPr="003F5A57" w:rsidRDefault="002F7154" w:rsidP="002F7154">
      <w:pPr>
        <w:spacing w:line="360" w:lineRule="auto"/>
      </w:pPr>
    </w:p>
    <w:tbl>
      <w:tblPr>
        <w:tblW w:w="9180" w:type="dxa"/>
        <w:tblInd w:w="-144" w:type="dxa"/>
        <w:tblLayout w:type="fixed"/>
        <w:tblLook w:val="0400" w:firstRow="0" w:lastRow="0" w:firstColumn="0" w:lastColumn="0" w:noHBand="0" w:noVBand="1"/>
      </w:tblPr>
      <w:tblGrid>
        <w:gridCol w:w="2160"/>
        <w:gridCol w:w="1395"/>
        <w:gridCol w:w="1395"/>
        <w:gridCol w:w="1380"/>
        <w:gridCol w:w="1410"/>
        <w:gridCol w:w="1440"/>
      </w:tblGrid>
      <w:tr w:rsidR="002F7154" w:rsidRPr="003F5A57" w14:paraId="6808C31C" w14:textId="77777777" w:rsidTr="00FA6C1C">
        <w:trPr>
          <w:trHeight w:val="371"/>
        </w:trPr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10654E" w14:textId="77777777" w:rsidR="002F7154" w:rsidRPr="003F5A57" w:rsidRDefault="002F7154" w:rsidP="00FA6C1C">
            <w:pPr>
              <w:spacing w:line="360" w:lineRule="auto"/>
              <w:rPr>
                <w:b/>
                <w:bCs/>
              </w:rPr>
            </w:pPr>
            <w:r w:rsidRPr="003F5A57">
              <w:rPr>
                <w:b/>
                <w:bCs/>
              </w:rPr>
              <w:t xml:space="preserve">IVC PARAMETER </w:t>
            </w:r>
            <w:r>
              <w:rPr>
                <w:b/>
                <w:bCs/>
              </w:rPr>
              <w:t xml:space="preserve">/ </w:t>
            </w:r>
            <w:r w:rsidRPr="003F5A57">
              <w:rPr>
                <w:b/>
                <w:bCs/>
              </w:rPr>
              <w:t>COMBINATION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0B521B" w14:textId="77777777" w:rsidR="002F7154" w:rsidRPr="003F5A57" w:rsidRDefault="002F7154" w:rsidP="00FA6C1C">
            <w:pPr>
              <w:spacing w:line="360" w:lineRule="auto"/>
              <w:rPr>
                <w:b/>
                <w:bCs/>
              </w:rPr>
            </w:pPr>
            <w:r w:rsidRPr="003F5A57">
              <w:rPr>
                <w:b/>
                <w:bCs/>
              </w:rPr>
              <w:t>Sensitivity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599773" w14:textId="77777777" w:rsidR="002F7154" w:rsidRPr="003F5A57" w:rsidRDefault="002F7154" w:rsidP="00FA6C1C">
            <w:pPr>
              <w:spacing w:line="360" w:lineRule="auto"/>
              <w:rPr>
                <w:b/>
                <w:bCs/>
              </w:rPr>
            </w:pPr>
            <w:r w:rsidRPr="003F5A57">
              <w:rPr>
                <w:b/>
                <w:bCs/>
              </w:rPr>
              <w:t>Specificity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13CEC0" w14:textId="77777777" w:rsidR="002F7154" w:rsidRPr="003F5A57" w:rsidRDefault="002F7154" w:rsidP="00FA6C1C">
            <w:pPr>
              <w:spacing w:line="360" w:lineRule="auto"/>
              <w:rPr>
                <w:b/>
                <w:bCs/>
              </w:rPr>
            </w:pPr>
            <w:r w:rsidRPr="003F5A57">
              <w:rPr>
                <w:b/>
                <w:bCs/>
              </w:rPr>
              <w:t>% Correctly Classified</w:t>
            </w: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EF6986" w14:textId="77777777" w:rsidR="002F7154" w:rsidRPr="003F5A57" w:rsidRDefault="002F7154" w:rsidP="00FA6C1C">
            <w:pPr>
              <w:spacing w:line="360" w:lineRule="auto"/>
              <w:rPr>
                <w:b/>
                <w:bCs/>
              </w:rPr>
            </w:pPr>
            <w:r w:rsidRPr="003F5A57">
              <w:rPr>
                <w:b/>
                <w:bCs/>
              </w:rPr>
              <w:t>Positive Likelihood Ratio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B0285A" w14:textId="77777777" w:rsidR="002F7154" w:rsidRPr="003F5A57" w:rsidRDefault="002F7154" w:rsidP="00FA6C1C">
            <w:pPr>
              <w:spacing w:line="360" w:lineRule="auto"/>
              <w:rPr>
                <w:b/>
                <w:bCs/>
              </w:rPr>
            </w:pPr>
            <w:r w:rsidRPr="003F5A57">
              <w:rPr>
                <w:b/>
                <w:bCs/>
              </w:rPr>
              <w:t>Negative Likelihood Ratio</w:t>
            </w:r>
          </w:p>
        </w:tc>
      </w:tr>
      <w:tr w:rsidR="002F7154" w:rsidRPr="003F5A57" w14:paraId="72B3E5AD" w14:textId="77777777" w:rsidTr="00FA6C1C">
        <w:trPr>
          <w:trHeight w:val="371"/>
        </w:trPr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1EEC7" w14:textId="77777777" w:rsidR="002F7154" w:rsidRPr="00587B3C" w:rsidRDefault="002F7154" w:rsidP="00FA6C1C">
            <w:pPr>
              <w:spacing w:line="360" w:lineRule="auto"/>
            </w:pPr>
            <w:r w:rsidRPr="00587B3C">
              <w:t>Size (Max. Diameter &gt;2.5cm)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20776" w14:textId="77777777" w:rsidR="002F7154" w:rsidRPr="00587B3C" w:rsidRDefault="002F7154" w:rsidP="00FA6C1C">
            <w:pPr>
              <w:spacing w:line="360" w:lineRule="auto"/>
            </w:pPr>
            <w:r w:rsidRPr="00587B3C">
              <w:rPr>
                <w:rFonts w:ascii="Calibri" w:hAnsi="Calibri" w:cs="Calibri"/>
                <w:color w:val="000000"/>
                <w:sz w:val="22"/>
                <w:szCs w:val="22"/>
              </w:rPr>
              <w:t>100.0%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04F210" w14:textId="77777777" w:rsidR="002F7154" w:rsidRPr="00587B3C" w:rsidRDefault="002F7154" w:rsidP="00FA6C1C">
            <w:pPr>
              <w:spacing w:line="360" w:lineRule="auto"/>
            </w:pPr>
            <w:r w:rsidRPr="00587B3C">
              <w:rPr>
                <w:rFonts w:ascii="Calibri" w:hAnsi="Calibri" w:cs="Calibri"/>
                <w:color w:val="000000"/>
                <w:sz w:val="22"/>
                <w:szCs w:val="22"/>
              </w:rPr>
              <w:t>95.4%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7327F" w14:textId="77777777" w:rsidR="002F7154" w:rsidRPr="00587B3C" w:rsidRDefault="002F7154" w:rsidP="00FA6C1C">
            <w:pPr>
              <w:spacing w:line="360" w:lineRule="auto"/>
            </w:pPr>
            <w:r w:rsidRPr="00587B3C">
              <w:t>95.78%</w:t>
            </w: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8EE28" w14:textId="77777777" w:rsidR="002F7154" w:rsidRPr="00587B3C" w:rsidRDefault="002F7154" w:rsidP="00FA6C1C">
            <w:pPr>
              <w:spacing w:line="360" w:lineRule="auto"/>
            </w:pPr>
            <w:r w:rsidRPr="00587B3C">
              <w:rPr>
                <w:rFonts w:ascii="Calibri" w:hAnsi="Calibri" w:cs="Calibri"/>
                <w:color w:val="000000"/>
                <w:sz w:val="22"/>
                <w:szCs w:val="22"/>
              </w:rPr>
              <w:t>21.8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53AF6" w14:textId="77777777" w:rsidR="002F7154" w:rsidRPr="00587B3C" w:rsidRDefault="002F7154" w:rsidP="00FA6C1C">
            <w:pPr>
              <w:spacing w:line="360" w:lineRule="auto"/>
            </w:pPr>
            <w:r w:rsidRPr="00587B3C">
              <w:t>0.0</w:t>
            </w:r>
          </w:p>
        </w:tc>
      </w:tr>
      <w:tr w:rsidR="002F7154" w:rsidRPr="003F5A57" w14:paraId="5B4565EB" w14:textId="77777777" w:rsidTr="00FA6C1C">
        <w:trPr>
          <w:trHeight w:val="371"/>
        </w:trPr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EAAAA" w:themeFill="background2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7F16C7" w14:textId="77777777" w:rsidR="002F7154" w:rsidRPr="003F5A57" w:rsidRDefault="002F7154" w:rsidP="00FA6C1C">
            <w:pPr>
              <w:spacing w:line="360" w:lineRule="auto"/>
            </w:pPr>
            <w:r>
              <w:t>Collapse &lt; 50%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EAAAA" w:themeFill="background2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99D716" w14:textId="77777777" w:rsidR="002F7154" w:rsidRPr="003F5A57" w:rsidRDefault="002F7154" w:rsidP="00FA6C1C">
            <w:pPr>
              <w:spacing w:line="360" w:lineRule="auto"/>
            </w:pPr>
            <w:r>
              <w:t>82.5%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EAAAA" w:themeFill="background2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DD5E81" w14:textId="77777777" w:rsidR="002F7154" w:rsidRPr="003F5A57" w:rsidRDefault="002F7154" w:rsidP="00FA6C1C">
            <w:pPr>
              <w:spacing w:line="360" w:lineRule="auto"/>
            </w:pPr>
            <w:r>
              <w:t>47.1%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EAAAA" w:themeFill="background2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F49EB" w14:textId="77777777" w:rsidR="002F7154" w:rsidRPr="003F5A57" w:rsidRDefault="002F7154" w:rsidP="00FA6C1C">
            <w:pPr>
              <w:spacing w:line="360" w:lineRule="auto"/>
            </w:pPr>
            <w:r>
              <w:t>50.0%</w:t>
            </w: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EAAAA" w:themeFill="background2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4361B0" w14:textId="77777777" w:rsidR="002F7154" w:rsidRPr="003F5A57" w:rsidRDefault="002F7154" w:rsidP="00FA6C1C">
            <w:pPr>
              <w:spacing w:line="360" w:lineRule="auto"/>
            </w:pPr>
            <w:r>
              <w:t>1.6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EAAAA" w:themeFill="background2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0761F2" w14:textId="77777777" w:rsidR="002F7154" w:rsidRPr="003F5A57" w:rsidRDefault="002F7154" w:rsidP="00FA6C1C">
            <w:pPr>
              <w:spacing w:line="360" w:lineRule="auto"/>
            </w:pPr>
            <w:r>
              <w:t>0.3</w:t>
            </w:r>
          </w:p>
        </w:tc>
      </w:tr>
      <w:tr w:rsidR="002F7154" w:rsidRPr="003F5A57" w14:paraId="3741D3C8" w14:textId="77777777" w:rsidTr="00FA6C1C">
        <w:trPr>
          <w:trHeight w:val="371"/>
        </w:trPr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5876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63BC85" w14:textId="77777777" w:rsidR="002F7154" w:rsidRPr="003F5A57" w:rsidRDefault="002F7154" w:rsidP="00FA6C1C">
            <w:pPr>
              <w:spacing w:line="360" w:lineRule="auto"/>
            </w:pPr>
            <w:r w:rsidRPr="003F5A57">
              <w:t>Normal Size, No Collapse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5876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43ED1E" w14:textId="77777777" w:rsidR="002F7154" w:rsidRPr="003F5A57" w:rsidRDefault="002F7154" w:rsidP="00FA6C1C">
            <w:pPr>
              <w:spacing w:line="360" w:lineRule="auto"/>
            </w:pPr>
            <w:r w:rsidRPr="003F5A57">
              <w:t>42.9%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5876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EC7796" w14:textId="77777777" w:rsidR="002F7154" w:rsidRPr="003F5A57" w:rsidRDefault="002F7154" w:rsidP="00FA6C1C">
            <w:pPr>
              <w:spacing w:line="360" w:lineRule="auto"/>
            </w:pPr>
            <w:r w:rsidRPr="003F5A57">
              <w:t>94.9%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5876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4673F" w14:textId="77777777" w:rsidR="002F7154" w:rsidRPr="003F5A57" w:rsidRDefault="002F7154" w:rsidP="00FA6C1C">
            <w:pPr>
              <w:spacing w:line="360" w:lineRule="auto"/>
            </w:pPr>
            <w:r w:rsidRPr="003F5A57">
              <w:t>92.0%</w:t>
            </w: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5876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E9A6BE" w14:textId="77777777" w:rsidR="002F7154" w:rsidRPr="003F5A57" w:rsidRDefault="002F7154" w:rsidP="00FA6C1C">
            <w:pPr>
              <w:spacing w:line="360" w:lineRule="auto"/>
            </w:pPr>
            <w:r w:rsidRPr="003F5A57">
              <w:t>8.4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5876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E8C1C" w14:textId="77777777" w:rsidR="002F7154" w:rsidRPr="003F5A57" w:rsidRDefault="002F7154" w:rsidP="00FA6C1C">
            <w:pPr>
              <w:spacing w:line="360" w:lineRule="auto"/>
            </w:pPr>
            <w:r w:rsidRPr="003F5A57">
              <w:t>0.6</w:t>
            </w:r>
          </w:p>
        </w:tc>
      </w:tr>
      <w:tr w:rsidR="002F7154" w:rsidRPr="003F5A57" w14:paraId="118998C9" w14:textId="77777777" w:rsidTr="00FA6C1C">
        <w:trPr>
          <w:trHeight w:val="371"/>
        </w:trPr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7EA7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66FAD" w14:textId="77777777" w:rsidR="002F7154" w:rsidRPr="003F5A57" w:rsidRDefault="002F7154" w:rsidP="00FA6C1C">
            <w:pPr>
              <w:spacing w:line="360" w:lineRule="auto"/>
            </w:pPr>
            <w:r w:rsidRPr="003F5A57">
              <w:t>Dilated, No Collapse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7EA7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73FC0" w14:textId="77777777" w:rsidR="002F7154" w:rsidRPr="003F5A57" w:rsidRDefault="002F7154" w:rsidP="00FA6C1C">
            <w:pPr>
              <w:spacing w:line="360" w:lineRule="auto"/>
            </w:pPr>
            <w:r w:rsidRPr="003F5A57">
              <w:t>71.4%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7EA7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B584FD" w14:textId="77777777" w:rsidR="002F7154" w:rsidRPr="003F5A57" w:rsidRDefault="002F7154" w:rsidP="00FA6C1C">
            <w:pPr>
              <w:spacing w:line="360" w:lineRule="auto"/>
            </w:pPr>
            <w:r w:rsidRPr="003F5A57">
              <w:t>91.5%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7EA7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BA864" w14:textId="77777777" w:rsidR="002F7154" w:rsidRPr="003F5A57" w:rsidRDefault="002F7154" w:rsidP="00FA6C1C">
            <w:pPr>
              <w:spacing w:line="360" w:lineRule="auto"/>
            </w:pPr>
            <w:r w:rsidRPr="003F5A57">
              <w:t>90.4%</w:t>
            </w: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7EA7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37CCEE" w14:textId="77777777" w:rsidR="002F7154" w:rsidRPr="003F5A57" w:rsidRDefault="002F7154" w:rsidP="00FA6C1C">
            <w:pPr>
              <w:spacing w:line="360" w:lineRule="auto"/>
            </w:pPr>
            <w:r w:rsidRPr="003F5A57">
              <w:t>8.4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7EA7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BDC70A" w14:textId="77777777" w:rsidR="002F7154" w:rsidRPr="003F5A57" w:rsidRDefault="002F7154" w:rsidP="00FA6C1C">
            <w:pPr>
              <w:spacing w:line="360" w:lineRule="auto"/>
            </w:pPr>
            <w:r w:rsidRPr="003F5A57">
              <w:t>0.3</w:t>
            </w:r>
          </w:p>
        </w:tc>
      </w:tr>
      <w:tr w:rsidR="002F7154" w:rsidRPr="003F5A57" w14:paraId="1237EC18" w14:textId="77777777" w:rsidTr="00FA6C1C">
        <w:trPr>
          <w:trHeight w:val="371"/>
        </w:trPr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 w:themeFill="accent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B71BCD" w14:textId="77777777" w:rsidR="002F7154" w:rsidRPr="003F5A57" w:rsidRDefault="002F7154" w:rsidP="00FA6C1C">
            <w:pPr>
              <w:spacing w:line="360" w:lineRule="auto"/>
            </w:pPr>
            <w:r w:rsidRPr="003F5A57">
              <w:t>Dilated, Collapse &lt;50%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 w:themeFill="accent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B27DF0" w14:textId="77777777" w:rsidR="002F7154" w:rsidRPr="003F5A57" w:rsidRDefault="002F7154" w:rsidP="00FA6C1C">
            <w:pPr>
              <w:spacing w:line="360" w:lineRule="auto"/>
            </w:pPr>
            <w:r w:rsidRPr="003F5A57">
              <w:t>85.7%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 w:themeFill="accent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961A54" w14:textId="77777777" w:rsidR="002F7154" w:rsidRPr="003F5A57" w:rsidRDefault="002F7154" w:rsidP="00FA6C1C">
            <w:pPr>
              <w:spacing w:line="360" w:lineRule="auto"/>
            </w:pPr>
            <w:r w:rsidRPr="003F5A57">
              <w:t>86.4%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 w:themeFill="accent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7D06EB" w14:textId="77777777" w:rsidR="002F7154" w:rsidRPr="003F5A57" w:rsidRDefault="002F7154" w:rsidP="00FA6C1C">
            <w:pPr>
              <w:spacing w:line="360" w:lineRule="auto"/>
            </w:pPr>
            <w:r w:rsidRPr="003F5A57">
              <w:t>86.4%</w:t>
            </w: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 w:themeFill="accent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7F4FB3" w14:textId="77777777" w:rsidR="002F7154" w:rsidRPr="003F5A57" w:rsidRDefault="002F7154" w:rsidP="00FA6C1C">
            <w:pPr>
              <w:spacing w:line="360" w:lineRule="auto"/>
            </w:pPr>
            <w:r w:rsidRPr="003F5A57">
              <w:t>6.3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 w:themeFill="accent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212FEA" w14:textId="77777777" w:rsidR="002F7154" w:rsidRPr="003F5A57" w:rsidRDefault="002F7154" w:rsidP="00FA6C1C">
            <w:pPr>
              <w:spacing w:line="360" w:lineRule="auto"/>
            </w:pPr>
            <w:r w:rsidRPr="003F5A57">
              <w:t>0.2</w:t>
            </w:r>
          </w:p>
        </w:tc>
      </w:tr>
      <w:tr w:rsidR="002F7154" w:rsidRPr="003F5A57" w14:paraId="4FDAE06E" w14:textId="77777777" w:rsidTr="00FA6C1C">
        <w:trPr>
          <w:trHeight w:val="371"/>
        </w:trPr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AA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68FE28" w14:textId="77777777" w:rsidR="002F7154" w:rsidRPr="003F5A57" w:rsidRDefault="002F7154" w:rsidP="00FA6C1C">
            <w:pPr>
              <w:spacing w:line="360" w:lineRule="auto"/>
            </w:pPr>
            <w:r w:rsidRPr="003F5A57">
              <w:t>Normal Size, Collapse &lt;50%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AA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EB092B" w14:textId="77777777" w:rsidR="002F7154" w:rsidRPr="003F5A57" w:rsidRDefault="002F7154" w:rsidP="00FA6C1C">
            <w:pPr>
              <w:spacing w:line="360" w:lineRule="auto"/>
            </w:pPr>
            <w:r w:rsidRPr="003F5A57">
              <w:t>100.0%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AA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CB78C8" w14:textId="77777777" w:rsidR="002F7154" w:rsidRPr="003F5A57" w:rsidRDefault="002F7154" w:rsidP="00FA6C1C">
            <w:pPr>
              <w:spacing w:line="360" w:lineRule="auto"/>
            </w:pPr>
            <w:r w:rsidRPr="003F5A57">
              <w:t>71.2%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AA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E57967" w14:textId="77777777" w:rsidR="002F7154" w:rsidRPr="003F5A57" w:rsidRDefault="002F7154" w:rsidP="00FA6C1C">
            <w:pPr>
              <w:spacing w:line="360" w:lineRule="auto"/>
            </w:pPr>
            <w:r w:rsidRPr="003F5A57">
              <w:t>72.8%</w:t>
            </w: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AA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6F6212" w14:textId="77777777" w:rsidR="002F7154" w:rsidRPr="003F5A57" w:rsidRDefault="002F7154" w:rsidP="00FA6C1C">
            <w:pPr>
              <w:spacing w:line="360" w:lineRule="auto"/>
            </w:pPr>
            <w:r w:rsidRPr="003F5A57">
              <w:t>3.5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AA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23DD5" w14:textId="77777777" w:rsidR="002F7154" w:rsidRPr="003F5A57" w:rsidRDefault="002F7154" w:rsidP="00FA6C1C">
            <w:pPr>
              <w:spacing w:line="360" w:lineRule="auto"/>
            </w:pPr>
            <w:r w:rsidRPr="003F5A57">
              <w:t>0.0000</w:t>
            </w:r>
          </w:p>
        </w:tc>
      </w:tr>
    </w:tbl>
    <w:p w14:paraId="1AE0C3D0" w14:textId="77777777" w:rsidR="002F7154" w:rsidRPr="003F5A57" w:rsidRDefault="002F7154" w:rsidP="002F7154">
      <w:pPr>
        <w:spacing w:line="360" w:lineRule="auto"/>
      </w:pPr>
    </w:p>
    <w:p w14:paraId="3BC4D2F6" w14:textId="77777777" w:rsidR="002F7154" w:rsidRDefault="002F7154" w:rsidP="002F7154">
      <w:pPr>
        <w:spacing w:line="360" w:lineRule="auto"/>
      </w:pPr>
    </w:p>
    <w:p w14:paraId="08DDFD63" w14:textId="77777777" w:rsidR="002F7154" w:rsidRPr="003F5A57" w:rsidRDefault="002F7154" w:rsidP="002F7154">
      <w:pPr>
        <w:spacing w:line="360" w:lineRule="auto"/>
      </w:pPr>
    </w:p>
    <w:p w14:paraId="758F6DB2" w14:textId="77777777" w:rsidR="00755780" w:rsidRDefault="00755780"/>
    <w:sectPr w:rsidR="00755780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A80F9" w14:textId="77777777" w:rsidR="002940BA" w:rsidRDefault="002F71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end"/>
    </w:r>
  </w:p>
  <w:p w14:paraId="61228E32" w14:textId="77777777" w:rsidR="002940BA" w:rsidRDefault="002F71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5418C" w14:textId="77777777" w:rsidR="002940BA" w:rsidRDefault="002F71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Calibri" w:eastAsia="Calibri" w:hAnsi="Calibri" w:cs="Calibri"/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C5A91" w14:textId="77777777" w:rsidR="002940BA" w:rsidRDefault="002F71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end"/>
    </w:r>
  </w:p>
  <w:p w14:paraId="1A7B5787" w14:textId="77777777" w:rsidR="002940BA" w:rsidRDefault="002F71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Calibri" w:eastAsia="Calibri" w:hAnsi="Calibri"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A43B3" w14:textId="77777777" w:rsidR="002940BA" w:rsidRDefault="002F71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6523DA34" w14:textId="77777777" w:rsidR="002940BA" w:rsidRDefault="002F71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jc w:val="right"/>
      <w:rPr>
        <w:rFonts w:ascii="Calibri" w:eastAsia="Calibri" w:hAnsi="Calibri" w:cs="Calibri"/>
        <w:color w:val="000000"/>
      </w:rPr>
    </w:pPr>
    <w:r>
      <w:rPr>
        <w:color w:val="000000"/>
      </w:rPr>
      <w:t>Dunfield</w:t>
    </w:r>
    <w:r>
      <w:rPr>
        <w:rFonts w:ascii="Calibri" w:eastAsia="Calibri" w:hAnsi="Calibri" w:cs="Calibri"/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54"/>
    <w:rsid w:val="002F7154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4DAD"/>
  <w15:chartTrackingRefBased/>
  <w15:docId w15:val="{6CBCD436-CD78-4118-BE85-9D29C269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</Words>
  <Characters>856</Characters>
  <Application>Microsoft Office Word</Application>
  <DocSecurity>0</DocSecurity>
  <Lines>7</Lines>
  <Paragraphs>2</Paragraphs>
  <ScaleCrop>false</ScaleCrop>
  <Company>Springer Nature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2023-08-22T03:43:00Z</dcterms:created>
  <dcterms:modified xsi:type="dcterms:W3CDTF">2023-08-22T03:43:00Z</dcterms:modified>
</cp:coreProperties>
</file>