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608" w:type="dxa"/>
        <w:tblInd w:w="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75"/>
        <w:gridCol w:w="2016"/>
        <w:gridCol w:w="2017"/>
        <w:gridCol w:w="817"/>
        <w:gridCol w:w="766"/>
        <w:gridCol w:w="2017"/>
        <w:gridCol w:w="2004"/>
        <w:gridCol w:w="746"/>
        <w:gridCol w:w="95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1191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Supplementary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Table </w:t>
            </w:r>
            <w:r>
              <w:rPr>
                <w:rFonts w:hint="eastAsia" w:cs="Calibri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. Characteristics of </w:t>
            </w:r>
            <w:r>
              <w:rPr>
                <w:rFonts w:hint="eastAsia" w:cs="Calibri"/>
                <w:sz w:val="24"/>
                <w:szCs w:val="24"/>
              </w:rPr>
              <w:t xml:space="preserve">UC patients and HC before and </w:t>
            </w:r>
            <w:r>
              <w:rPr>
                <w:sz w:val="24"/>
                <w:szCs w:val="24"/>
              </w:rPr>
              <w:t>after PSM.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HC </w:t>
            </w:r>
            <w:r>
              <w:rPr>
                <w:rFonts w:hint="eastAsia" w:cs="Calibri"/>
                <w:sz w:val="24"/>
                <w:szCs w:val="24"/>
              </w:rPr>
              <w:t>before</w:t>
            </w:r>
            <w:r>
              <w:rPr>
                <w:sz w:val="24"/>
                <w:szCs w:val="24"/>
              </w:rPr>
              <w:t xml:space="preserve"> PSM</w:t>
            </w:r>
          </w:p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n=667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UC before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PSM</w:t>
            </w:r>
          </w:p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n=186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SMD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rFonts w:hint="eastAsia" w:cs="Calibri"/>
                <w:sz w:val="24"/>
                <w:szCs w:val="24"/>
              </w:rPr>
              <w:t>n=164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UC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(n=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164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</w:trPr>
        <w:tc>
          <w:tcPr>
            <w:tcW w:w="22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Age [median ( IQR)]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34.00 [29.00, 43.00]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40.00 [33.00, 51.00]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&lt;0.001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0.475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40.00 [32.75, 50.00]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39.00 [33.00, 49.00]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0.901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0.016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240" w:firstLineChars="100"/>
              <w:textAlignment w:val="top"/>
              <w:rPr>
                <w:rStyle w:val="4"/>
                <w:rFonts w:hint="default" w:ascii="Calibri" w:cs="宋体"/>
                <w:sz w:val="24"/>
                <w:szCs w:val="24"/>
              </w:rPr>
            </w:pPr>
            <w:r>
              <w:rPr>
                <w:rStyle w:val="4"/>
                <w:rFonts w:hint="default" w:cs="宋体"/>
                <w:sz w:val="24"/>
                <w:szCs w:val="24"/>
              </w:rPr>
              <w:t>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cs="Calibri"/>
                <w:sz w:val="24"/>
                <w:szCs w:val="24"/>
              </w:rPr>
              <w:t>350 (52.5)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92 (49.5)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83 (50.6)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83 (50.6)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240" w:firstLineChars="100"/>
              <w:textAlignment w:val="top"/>
              <w:rPr>
                <w:rStyle w:val="4"/>
                <w:rFonts w:hint="default" w:ascii="Calibri" w:cs="宋体"/>
                <w:sz w:val="24"/>
                <w:szCs w:val="24"/>
              </w:rPr>
            </w:pPr>
            <w:r>
              <w:rPr>
                <w:rStyle w:val="4"/>
                <w:rFonts w:hint="default" w:cs="宋体"/>
                <w:sz w:val="24"/>
                <w:szCs w:val="24"/>
              </w:rPr>
              <w:t>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cs="Calibri"/>
                <w:sz w:val="24"/>
                <w:szCs w:val="24"/>
              </w:rPr>
              <w:t>317 (47.5)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94 (50.5)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81 (49.4)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81 (49.4)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Ethnic group 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0.274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0.101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Hans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642 (96.3)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175 (94.1)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156 (95.1)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156 (95.1)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Minority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25 (3.7)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11 (5.9)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 (4.9)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 (4.9)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Family history of IBD 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42 (6.3)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10 (5.4)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0.771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0.039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8 (4.9)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7 (4.3)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0.029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University or higher education level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500 (75.0)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101 (54.3)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0.443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98 (59.8)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98 (59.8)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Birthplace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[n (%)]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0.22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0.012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Urban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356 (53.4)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79 (42.5)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70 (42.7)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69 (42.1)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</w:trPr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textAlignment w:val="top"/>
              <w:rPr>
                <w:rFonts w:hAnsi="宋体" w:cs="宋体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Suburban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311 (46.6)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107 (57.5)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94 (57.3)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95 (57.9)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</w:trPr>
        <w:tc>
          <w:tcPr>
            <w:tcW w:w="13608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Abbreviations: </w:t>
            </w:r>
          </w:p>
          <w:p>
            <w:pPr>
              <w:widowControl/>
              <w:jc w:val="left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UC: ulcerative colitis; PSM: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propensity-score matching;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IQR: interquartile range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; SMD: standard mean difference.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MDRmODhjOTk3OWU5Y2Y5YmYwNDBhZDEyNjI0NDQifQ=="/>
  </w:docVars>
  <w:rsids>
    <w:rsidRoot w:val="009F6A22"/>
    <w:rsid w:val="003E2D7B"/>
    <w:rsid w:val="009F6A22"/>
    <w:rsid w:val="00C425FB"/>
    <w:rsid w:val="00D65B6C"/>
    <w:rsid w:val="00F11C29"/>
    <w:rsid w:val="00FC3BA1"/>
    <w:rsid w:val="4692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854</Characters>
  <Lines>7</Lines>
  <Paragraphs>2</Paragraphs>
  <TotalTime>1</TotalTime>
  <ScaleCrop>false</ScaleCrop>
  <LinksUpToDate>false</LinksUpToDate>
  <CharactersWithSpaces>955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2023-08-20T12:32:00Z</dcterms:created>
  <dc:creator>xt Chu</dc:creator>
  <cp:lastModifiedBy>储小羊ω・）</cp:lastModifiedBy>
  <dcterms:modified xsi:type="dcterms:W3CDTF">2023-09-13T13:49:11Z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56213A233DF043F0945DE99AB7E54D1B_12</vt:lpwstr>
  </property>
</Properties>
</file>