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19517" w14:textId="429512D7" w:rsidR="00E2649D" w:rsidRPr="000B3FCD" w:rsidRDefault="00EE2DB2" w:rsidP="003D3B8C">
      <w:pPr>
        <w:spacing w:line="360" w:lineRule="auto"/>
        <w:jc w:val="center"/>
        <w:rPr>
          <w:rFonts w:ascii="Times New Roman" w:hAnsi="Times New Roman" w:cs="Times New Roman"/>
          <w:b/>
          <w:color w:val="0D0D0D" w:themeColor="text1" w:themeTint="F2"/>
          <w:sz w:val="32"/>
        </w:rPr>
      </w:pPr>
      <w:r w:rsidRPr="000B3FCD">
        <w:rPr>
          <w:rFonts w:ascii="Times New Roman" w:hAnsi="Times New Roman" w:cs="Times New Roman"/>
          <w:b/>
          <w:color w:val="0D0D0D" w:themeColor="text1" w:themeTint="F2"/>
          <w:sz w:val="32"/>
        </w:rPr>
        <w:t>Supp</w:t>
      </w:r>
      <w:r w:rsidR="005D72E1" w:rsidRPr="000B3FCD">
        <w:rPr>
          <w:rFonts w:ascii="Times New Roman" w:hAnsi="Times New Roman" w:cs="Times New Roman"/>
          <w:b/>
          <w:color w:val="0D0D0D" w:themeColor="text1" w:themeTint="F2"/>
          <w:sz w:val="32"/>
        </w:rPr>
        <w:t>orting</w:t>
      </w:r>
      <w:r w:rsidRPr="000B3FCD">
        <w:rPr>
          <w:rFonts w:ascii="Times New Roman" w:hAnsi="Times New Roman" w:cs="Times New Roman"/>
          <w:b/>
          <w:color w:val="0D0D0D" w:themeColor="text1" w:themeTint="F2"/>
          <w:sz w:val="32"/>
        </w:rPr>
        <w:t xml:space="preserve"> </w:t>
      </w:r>
      <w:r w:rsidR="005D72E1" w:rsidRPr="000B3FCD">
        <w:rPr>
          <w:rFonts w:ascii="Times New Roman" w:hAnsi="Times New Roman" w:cs="Times New Roman"/>
          <w:b/>
          <w:color w:val="0D0D0D" w:themeColor="text1" w:themeTint="F2"/>
          <w:sz w:val="32"/>
        </w:rPr>
        <w:t>Information</w:t>
      </w:r>
    </w:p>
    <w:p w14:paraId="0FB25481" w14:textId="77777777" w:rsidR="00D0266D" w:rsidRDefault="00D0266D" w:rsidP="00D0266D">
      <w:pPr>
        <w:pStyle w:val="BCAuthorAddress"/>
        <w:rPr>
          <w:rFonts w:ascii="Times New Roman" w:eastAsiaTheme="minorEastAsia" w:hAnsi="Times New Roman"/>
          <w:b/>
          <w:bCs/>
          <w:color w:val="0D0D0D" w:themeColor="text1" w:themeTint="F2"/>
          <w:kern w:val="2"/>
          <w:szCs w:val="28"/>
          <w:lang w:eastAsia="zh-CN"/>
        </w:rPr>
      </w:pPr>
      <w:bookmarkStart w:id="0" w:name="_Hlk136020529"/>
      <w:bookmarkStart w:id="1" w:name="_Hlk135665402"/>
      <w:r w:rsidRPr="00D0266D">
        <w:rPr>
          <w:rFonts w:ascii="Times New Roman" w:eastAsiaTheme="minorEastAsia" w:hAnsi="Times New Roman"/>
          <w:b/>
          <w:bCs/>
          <w:color w:val="0D0D0D" w:themeColor="text1" w:themeTint="F2"/>
          <w:kern w:val="2"/>
          <w:szCs w:val="28"/>
          <w:lang w:eastAsia="zh-CN"/>
        </w:rPr>
        <w:t xml:space="preserve">Multiarmed DNA jumper and Metal-Organic Frameworks–Functionalized Paper-based </w:t>
      </w:r>
      <w:proofErr w:type="spellStart"/>
      <w:r w:rsidRPr="00D0266D">
        <w:rPr>
          <w:rFonts w:ascii="Times New Roman" w:eastAsiaTheme="minorEastAsia" w:hAnsi="Times New Roman"/>
          <w:b/>
          <w:bCs/>
          <w:color w:val="0D0D0D" w:themeColor="text1" w:themeTint="F2"/>
          <w:kern w:val="2"/>
          <w:szCs w:val="28"/>
          <w:lang w:eastAsia="zh-CN"/>
        </w:rPr>
        <w:t>Bioplatform</w:t>
      </w:r>
      <w:proofErr w:type="spellEnd"/>
      <w:r w:rsidRPr="00D0266D">
        <w:rPr>
          <w:rFonts w:ascii="Times New Roman" w:eastAsiaTheme="minorEastAsia" w:hAnsi="Times New Roman"/>
          <w:b/>
          <w:bCs/>
          <w:color w:val="0D0D0D" w:themeColor="text1" w:themeTint="F2"/>
          <w:kern w:val="2"/>
          <w:szCs w:val="28"/>
          <w:lang w:eastAsia="zh-CN"/>
        </w:rPr>
        <w:t xml:space="preserve"> for Small Extracellular Vesicle–derived miRNAs Assay</w:t>
      </w:r>
    </w:p>
    <w:p w14:paraId="73DEF76B" w14:textId="25FA5597" w:rsidR="00FF6C32" w:rsidRPr="001E2D90" w:rsidRDefault="00FF6C32" w:rsidP="00FF6C32">
      <w:pPr>
        <w:pStyle w:val="BCAuthorAddress"/>
        <w:jc w:val="left"/>
        <w:rPr>
          <w:rFonts w:ascii="Times New Roman" w:hAnsi="Times New Roman"/>
          <w:color w:val="000000" w:themeColor="text1"/>
          <w:vertAlign w:val="superscript"/>
        </w:rPr>
      </w:pPr>
      <w:proofErr w:type="spellStart"/>
      <w:r w:rsidRPr="00DE54B6">
        <w:rPr>
          <w:rFonts w:ascii="Times New Roman" w:hAnsi="Times New Roman"/>
          <w:color w:val="000000" w:themeColor="text1"/>
        </w:rPr>
        <w:t>Xiaopei</w:t>
      </w:r>
      <w:proofErr w:type="spellEnd"/>
      <w:r w:rsidRPr="00DE54B6">
        <w:rPr>
          <w:rFonts w:ascii="Times New Roman" w:hAnsi="Times New Roman"/>
          <w:color w:val="000000" w:themeColor="text1"/>
        </w:rPr>
        <w:t xml:space="preserve"> Qiu</w:t>
      </w:r>
      <w:r w:rsidRPr="00DE54B6">
        <w:rPr>
          <w:rFonts w:ascii="Times New Roman" w:hAnsi="Times New Roman"/>
          <w:color w:val="000000" w:themeColor="text1"/>
          <w:vertAlign w:val="superscript"/>
        </w:rPr>
        <w:t>a,1</w:t>
      </w:r>
      <w:r w:rsidRPr="00DE54B6">
        <w:rPr>
          <w:rFonts w:ascii="Times New Roman" w:hAnsi="Times New Roman"/>
          <w:color w:val="000000" w:themeColor="text1"/>
        </w:rPr>
        <w:t xml:space="preserve">, </w:t>
      </w:r>
      <w:proofErr w:type="spellStart"/>
      <w:r w:rsidRPr="00DE54B6">
        <w:rPr>
          <w:rFonts w:ascii="Times New Roman" w:hAnsi="Times New Roman"/>
          <w:color w:val="000000" w:themeColor="text1"/>
        </w:rPr>
        <w:t>Huisi</w:t>
      </w:r>
      <w:proofErr w:type="spellEnd"/>
      <w:r w:rsidRPr="00DE54B6">
        <w:rPr>
          <w:rFonts w:ascii="Times New Roman" w:hAnsi="Times New Roman"/>
          <w:color w:val="000000" w:themeColor="text1"/>
        </w:rPr>
        <w:t xml:space="preserve"> Yang</w:t>
      </w:r>
      <w:r w:rsidRPr="00DE54B6">
        <w:rPr>
          <w:rFonts w:ascii="Times New Roman" w:hAnsi="Times New Roman"/>
          <w:color w:val="000000" w:themeColor="text1"/>
          <w:vertAlign w:val="superscript"/>
        </w:rPr>
        <w:t>b,1</w:t>
      </w:r>
      <w:r w:rsidRPr="00DE54B6">
        <w:rPr>
          <w:rFonts w:ascii="Times New Roman" w:hAnsi="Times New Roman"/>
          <w:color w:val="000000" w:themeColor="text1"/>
        </w:rPr>
        <w:t xml:space="preserve">, Man </w:t>
      </w:r>
      <w:proofErr w:type="spellStart"/>
      <w:r w:rsidRPr="00DE54B6">
        <w:rPr>
          <w:rFonts w:ascii="Times New Roman" w:hAnsi="Times New Roman"/>
          <w:color w:val="000000" w:themeColor="text1"/>
        </w:rPr>
        <w:t>Shen</w:t>
      </w:r>
      <w:r w:rsidRPr="00DE54B6">
        <w:rPr>
          <w:rFonts w:ascii="Times New Roman" w:hAnsi="Times New Roman"/>
          <w:color w:val="000000" w:themeColor="text1"/>
          <w:vertAlign w:val="superscript"/>
        </w:rPr>
        <w:t>a</w:t>
      </w:r>
      <w:proofErr w:type="spellEnd"/>
      <w:r w:rsidRPr="00DE54B6">
        <w:rPr>
          <w:rFonts w:ascii="Times New Roman" w:hAnsi="Times New Roman"/>
          <w:color w:val="000000" w:themeColor="text1"/>
        </w:rPr>
        <w:t xml:space="preserve">, </w:t>
      </w:r>
      <w:proofErr w:type="spellStart"/>
      <w:r w:rsidRPr="00DE54B6">
        <w:rPr>
          <w:rFonts w:ascii="Times New Roman" w:hAnsi="Times New Roman"/>
          <w:color w:val="000000" w:themeColor="text1"/>
        </w:rPr>
        <w:t>Hanqing</w:t>
      </w:r>
      <w:proofErr w:type="spellEnd"/>
      <w:r w:rsidRPr="00DE54B6">
        <w:rPr>
          <w:rFonts w:ascii="Times New Roman" w:hAnsi="Times New Roman"/>
          <w:color w:val="000000" w:themeColor="text1"/>
        </w:rPr>
        <w:t xml:space="preserve"> Xu</w:t>
      </w:r>
      <w:r w:rsidRPr="00DE54B6">
        <w:rPr>
          <w:rFonts w:ascii="Times New Roman" w:hAnsi="Times New Roman"/>
          <w:color w:val="000000" w:themeColor="text1"/>
          <w:vertAlign w:val="superscript"/>
        </w:rPr>
        <w:t>a</w:t>
      </w:r>
      <w:r w:rsidRPr="00DE54B6">
        <w:rPr>
          <w:rFonts w:ascii="Times New Roman" w:hAnsi="Times New Roman"/>
          <w:color w:val="000000" w:themeColor="text1"/>
        </w:rPr>
        <w:t xml:space="preserve">, </w:t>
      </w:r>
      <w:proofErr w:type="spellStart"/>
      <w:r w:rsidRPr="00DE54B6">
        <w:rPr>
          <w:rFonts w:ascii="Times New Roman" w:hAnsi="Times New Roman"/>
          <w:color w:val="000000" w:themeColor="text1"/>
        </w:rPr>
        <w:t>Yingran</w:t>
      </w:r>
      <w:proofErr w:type="spellEnd"/>
      <w:r w:rsidRPr="00DE54B6">
        <w:rPr>
          <w:rFonts w:ascii="Times New Roman" w:hAnsi="Times New Roman"/>
          <w:color w:val="000000" w:themeColor="text1"/>
        </w:rPr>
        <w:t xml:space="preserve"> Wang</w:t>
      </w:r>
      <w:r w:rsidRPr="00DE54B6">
        <w:rPr>
          <w:rFonts w:ascii="Times New Roman" w:hAnsi="Times New Roman"/>
          <w:color w:val="000000" w:themeColor="text1"/>
          <w:vertAlign w:val="superscript"/>
        </w:rPr>
        <w:t>a</w:t>
      </w:r>
      <w:r w:rsidRPr="00DE54B6">
        <w:rPr>
          <w:rFonts w:ascii="Times New Roman" w:hAnsi="Times New Roman"/>
          <w:color w:val="000000" w:themeColor="text1"/>
        </w:rPr>
        <w:t xml:space="preserve">, Shuai </w:t>
      </w:r>
      <w:proofErr w:type="spellStart"/>
      <w:r w:rsidRPr="00DE54B6">
        <w:rPr>
          <w:rFonts w:ascii="Times New Roman" w:hAnsi="Times New Roman"/>
          <w:color w:val="000000" w:themeColor="text1"/>
        </w:rPr>
        <w:t>Liu</w:t>
      </w:r>
      <w:r w:rsidRPr="00DE54B6">
        <w:rPr>
          <w:rFonts w:ascii="Times New Roman" w:hAnsi="Times New Roman"/>
          <w:color w:val="000000" w:themeColor="text1"/>
          <w:vertAlign w:val="superscript"/>
        </w:rPr>
        <w:t>a</w:t>
      </w:r>
      <w:proofErr w:type="spellEnd"/>
      <w:r w:rsidRPr="00DE54B6">
        <w:rPr>
          <w:rFonts w:ascii="Times New Roman" w:hAnsi="Times New Roman"/>
          <w:color w:val="000000" w:themeColor="text1"/>
        </w:rPr>
        <w:t xml:space="preserve">, </w:t>
      </w:r>
      <w:bookmarkStart w:id="2" w:name="OLE_LINK18"/>
      <w:r w:rsidRPr="00DE54B6">
        <w:rPr>
          <w:rFonts w:ascii="Times New Roman" w:hAnsi="Times New Roman"/>
          <w:color w:val="000000" w:themeColor="text1"/>
        </w:rPr>
        <w:t xml:space="preserve">Qian </w:t>
      </w:r>
      <w:proofErr w:type="spellStart"/>
      <w:r w:rsidRPr="00DE54B6">
        <w:rPr>
          <w:rFonts w:ascii="Times New Roman" w:hAnsi="Times New Roman"/>
          <w:color w:val="000000" w:themeColor="text1"/>
        </w:rPr>
        <w:t>Liu</w:t>
      </w:r>
      <w:bookmarkEnd w:id="2"/>
      <w:r w:rsidRPr="00DE54B6">
        <w:rPr>
          <w:rFonts w:ascii="Times New Roman" w:hAnsi="Times New Roman"/>
          <w:color w:val="000000" w:themeColor="text1"/>
          <w:vertAlign w:val="superscript"/>
        </w:rPr>
        <w:t>a</w:t>
      </w:r>
      <w:proofErr w:type="spellEnd"/>
      <w:r w:rsidRPr="00DE54B6">
        <w:rPr>
          <w:rFonts w:ascii="Times New Roman" w:hAnsi="Times New Roman"/>
          <w:color w:val="000000" w:themeColor="text1"/>
        </w:rPr>
        <w:t xml:space="preserve">, </w:t>
      </w:r>
      <w:proofErr w:type="spellStart"/>
      <w:r w:rsidRPr="00DE54B6">
        <w:rPr>
          <w:rFonts w:ascii="Times New Roman" w:hAnsi="Times New Roman"/>
          <w:color w:val="000000" w:themeColor="text1"/>
        </w:rPr>
        <w:t>M</w:t>
      </w:r>
      <w:r w:rsidRPr="00DE54B6">
        <w:rPr>
          <w:rFonts w:ascii="Times New Roman" w:hAnsi="Times New Roman"/>
          <w:color w:val="000000" w:themeColor="text1"/>
          <w:lang w:eastAsia="zh-CN"/>
        </w:rPr>
        <w:t>inghui</w:t>
      </w:r>
      <w:proofErr w:type="spellEnd"/>
      <w:r w:rsidRPr="00DE54B6">
        <w:rPr>
          <w:rFonts w:ascii="Times New Roman" w:hAnsi="Times New Roman"/>
          <w:color w:val="000000" w:themeColor="text1"/>
        </w:rPr>
        <w:t xml:space="preserve"> </w:t>
      </w:r>
      <w:proofErr w:type="spellStart"/>
      <w:r w:rsidRPr="00DE54B6">
        <w:rPr>
          <w:rFonts w:ascii="Times New Roman" w:hAnsi="Times New Roman"/>
          <w:color w:val="000000" w:themeColor="text1"/>
        </w:rPr>
        <w:t>S</w:t>
      </w:r>
      <w:r w:rsidRPr="00DE54B6">
        <w:rPr>
          <w:rFonts w:ascii="Times New Roman" w:hAnsi="Times New Roman"/>
          <w:color w:val="000000" w:themeColor="text1"/>
          <w:lang w:eastAsia="zh-CN"/>
        </w:rPr>
        <w:t>un</w:t>
      </w:r>
      <w:r w:rsidRPr="00DE54B6">
        <w:rPr>
          <w:rFonts w:ascii="Times New Roman" w:hAnsi="Times New Roman"/>
          <w:color w:val="000000" w:themeColor="text1"/>
          <w:vertAlign w:val="superscript"/>
        </w:rPr>
        <w:t>a</w:t>
      </w:r>
      <w:proofErr w:type="spellEnd"/>
      <w:r w:rsidRPr="00DE54B6">
        <w:rPr>
          <w:rFonts w:ascii="Times New Roman" w:hAnsi="Times New Roman"/>
          <w:color w:val="000000" w:themeColor="text1"/>
          <w:lang w:eastAsia="zh-CN"/>
        </w:rPr>
        <w:t xml:space="preserve">, </w:t>
      </w:r>
      <w:r>
        <w:rPr>
          <w:rFonts w:ascii="Times New Roman" w:hAnsi="Times New Roman"/>
          <w:color w:val="000000" w:themeColor="text1"/>
          <w:lang w:eastAsia="zh-CN"/>
        </w:rPr>
        <w:t>Z</w:t>
      </w:r>
      <w:r>
        <w:rPr>
          <w:rFonts w:ascii="Times New Roman" w:hAnsi="Times New Roman" w:hint="eastAsia"/>
          <w:color w:val="000000" w:themeColor="text1"/>
          <w:lang w:eastAsia="zh-CN"/>
        </w:rPr>
        <w:t>ishan</w:t>
      </w:r>
      <w:r>
        <w:rPr>
          <w:rFonts w:ascii="Times New Roman" w:hAnsi="Times New Roman"/>
          <w:color w:val="000000" w:themeColor="text1"/>
          <w:lang w:eastAsia="zh-CN"/>
        </w:rPr>
        <w:t xml:space="preserve"> D</w:t>
      </w:r>
      <w:r>
        <w:rPr>
          <w:rFonts w:ascii="Times New Roman" w:hAnsi="Times New Roman" w:hint="eastAsia"/>
          <w:color w:val="000000" w:themeColor="text1"/>
          <w:lang w:eastAsia="zh-CN"/>
        </w:rPr>
        <w:t>ing</w:t>
      </w:r>
      <w:r w:rsidRPr="00DE54B6">
        <w:rPr>
          <w:rFonts w:ascii="Times New Roman" w:hAnsi="Times New Roman"/>
          <w:color w:val="000000" w:themeColor="text1"/>
          <w:vertAlign w:val="superscript"/>
        </w:rPr>
        <w:t>a</w:t>
      </w:r>
      <w:r>
        <w:rPr>
          <w:rFonts w:ascii="Times New Roman" w:hAnsi="Times New Roman" w:hint="eastAsia"/>
          <w:color w:val="000000" w:themeColor="text1"/>
          <w:lang w:eastAsia="zh-CN"/>
        </w:rPr>
        <w:t>,</w:t>
      </w:r>
      <w:r>
        <w:rPr>
          <w:rFonts w:ascii="Times New Roman" w:hAnsi="Times New Roman"/>
          <w:color w:val="000000" w:themeColor="text1"/>
          <w:lang w:eastAsia="zh-CN"/>
        </w:rPr>
        <w:t xml:space="preserve"> </w:t>
      </w:r>
      <w:proofErr w:type="spellStart"/>
      <w:r w:rsidRPr="00DE54B6">
        <w:rPr>
          <w:rFonts w:ascii="Times New Roman" w:hAnsi="Times New Roman"/>
          <w:color w:val="000000" w:themeColor="text1"/>
        </w:rPr>
        <w:t>Ligai</w:t>
      </w:r>
      <w:proofErr w:type="spellEnd"/>
      <w:r w:rsidRPr="00DE54B6">
        <w:rPr>
          <w:rFonts w:ascii="Times New Roman" w:hAnsi="Times New Roman"/>
          <w:color w:val="000000" w:themeColor="text1"/>
        </w:rPr>
        <w:t xml:space="preserve"> </w:t>
      </w:r>
      <w:proofErr w:type="spellStart"/>
      <w:r w:rsidRPr="00DE54B6">
        <w:rPr>
          <w:rFonts w:ascii="Times New Roman" w:hAnsi="Times New Roman"/>
          <w:color w:val="000000" w:themeColor="text1"/>
        </w:rPr>
        <w:t>Zhang</w:t>
      </w:r>
      <w:r w:rsidRPr="00DE54B6">
        <w:rPr>
          <w:rFonts w:ascii="Times New Roman" w:hAnsi="Times New Roman"/>
          <w:color w:val="000000" w:themeColor="text1"/>
          <w:vertAlign w:val="superscript"/>
        </w:rPr>
        <w:t>a</w:t>
      </w:r>
      <w:proofErr w:type="spellEnd"/>
      <w:r w:rsidRPr="00DE54B6">
        <w:rPr>
          <w:rFonts w:ascii="Times New Roman" w:hAnsi="Times New Roman"/>
          <w:color w:val="000000" w:themeColor="text1"/>
        </w:rPr>
        <w:t>, Jun Wang</w:t>
      </w:r>
      <w:r w:rsidRPr="00DE54B6">
        <w:rPr>
          <w:rFonts w:ascii="Times New Roman" w:hAnsi="Times New Roman"/>
          <w:color w:val="000000" w:themeColor="text1"/>
          <w:vertAlign w:val="superscript"/>
        </w:rPr>
        <w:t>a</w:t>
      </w:r>
      <w:r w:rsidRPr="00DE54B6">
        <w:rPr>
          <w:rFonts w:ascii="Times New Roman" w:hAnsi="Times New Roman"/>
          <w:color w:val="000000" w:themeColor="text1"/>
        </w:rPr>
        <w:t xml:space="preserve">, Taotao </w:t>
      </w:r>
      <w:proofErr w:type="spellStart"/>
      <w:r w:rsidRPr="00DE54B6">
        <w:rPr>
          <w:rFonts w:ascii="Times New Roman" w:hAnsi="Times New Roman"/>
          <w:color w:val="000000" w:themeColor="text1"/>
        </w:rPr>
        <w:t>Liang</w:t>
      </w:r>
      <w:r>
        <w:rPr>
          <w:rFonts w:ascii="Times New Roman" w:hAnsi="Times New Roman"/>
          <w:color w:val="000000" w:themeColor="text1"/>
          <w:vertAlign w:val="superscript"/>
        </w:rPr>
        <w:t>c</w:t>
      </w:r>
      <w:proofErr w:type="spellEnd"/>
      <w:r w:rsidRPr="00DE54B6">
        <w:rPr>
          <w:rFonts w:ascii="Times New Roman" w:hAnsi="Times New Roman"/>
          <w:color w:val="000000" w:themeColor="text1"/>
        </w:rPr>
        <w:t xml:space="preserve">, </w:t>
      </w:r>
      <w:r w:rsidRPr="00021943">
        <w:rPr>
          <w:rFonts w:ascii="Times New Roman" w:hAnsi="Times New Roman"/>
          <w:color w:val="000000" w:themeColor="text1"/>
        </w:rPr>
        <w:t xml:space="preserve">Dan </w:t>
      </w:r>
      <w:proofErr w:type="spellStart"/>
      <w:r w:rsidRPr="00021943">
        <w:rPr>
          <w:rFonts w:ascii="Times New Roman" w:hAnsi="Times New Roman"/>
          <w:color w:val="000000" w:themeColor="text1"/>
        </w:rPr>
        <w:t>Luo</w:t>
      </w:r>
      <w:r>
        <w:rPr>
          <w:rFonts w:ascii="Times New Roman" w:hAnsi="Times New Roman"/>
          <w:color w:val="000000" w:themeColor="text1"/>
          <w:vertAlign w:val="superscript"/>
        </w:rPr>
        <w:t>d</w:t>
      </w:r>
      <w:proofErr w:type="spellEnd"/>
      <w:r w:rsidRPr="00021943">
        <w:rPr>
          <w:rFonts w:ascii="Times New Roman" w:hAnsi="Times New Roman"/>
          <w:color w:val="000000" w:themeColor="text1"/>
        </w:rPr>
        <w:t>,</w:t>
      </w:r>
      <w:r>
        <w:rPr>
          <w:rFonts w:ascii="Times New Roman" w:hAnsi="Times New Roman"/>
          <w:color w:val="000000" w:themeColor="text1"/>
        </w:rPr>
        <w:t xml:space="preserve"> </w:t>
      </w:r>
      <w:proofErr w:type="spellStart"/>
      <w:r w:rsidRPr="00DE54B6">
        <w:rPr>
          <w:rFonts w:ascii="Times New Roman" w:hAnsi="Times New Roman"/>
          <w:color w:val="000000" w:themeColor="text1"/>
        </w:rPr>
        <w:t>Mingxuan</w:t>
      </w:r>
      <w:proofErr w:type="spellEnd"/>
      <w:r w:rsidRPr="00DE54B6">
        <w:rPr>
          <w:rFonts w:ascii="Times New Roman" w:hAnsi="Times New Roman"/>
          <w:color w:val="000000" w:themeColor="text1"/>
        </w:rPr>
        <w:t xml:space="preserve"> </w:t>
      </w:r>
      <w:proofErr w:type="spellStart"/>
      <w:proofErr w:type="gramStart"/>
      <w:r w:rsidRPr="00DE54B6">
        <w:rPr>
          <w:rFonts w:ascii="Times New Roman" w:hAnsi="Times New Roman"/>
          <w:color w:val="000000" w:themeColor="text1"/>
        </w:rPr>
        <w:t>Gao</w:t>
      </w:r>
      <w:r w:rsidRPr="00DE54B6">
        <w:rPr>
          <w:rFonts w:ascii="Times New Roman" w:hAnsi="Times New Roman"/>
          <w:color w:val="000000" w:themeColor="text1"/>
          <w:vertAlign w:val="superscript"/>
        </w:rPr>
        <w:t>a</w:t>
      </w:r>
      <w:proofErr w:type="spellEnd"/>
      <w:r w:rsidRPr="00DE54B6">
        <w:rPr>
          <w:rFonts w:ascii="Times New Roman" w:hAnsi="Times New Roman"/>
          <w:color w:val="000000" w:themeColor="text1"/>
          <w:vertAlign w:val="superscript"/>
        </w:rPr>
        <w:t>,</w:t>
      </w:r>
      <w:r w:rsidRPr="00DE54B6">
        <w:rPr>
          <w:rFonts w:ascii="Times New Roman" w:hAnsi="Times New Roman"/>
          <w:color w:val="000000" w:themeColor="text1"/>
        </w:rPr>
        <w:t>*</w:t>
      </w:r>
      <w:proofErr w:type="gramEnd"/>
      <w:r w:rsidRPr="00DE54B6">
        <w:rPr>
          <w:rFonts w:ascii="Times New Roman" w:hAnsi="Times New Roman"/>
          <w:color w:val="000000" w:themeColor="text1"/>
        </w:rPr>
        <w:t xml:space="preserve">, Ming Chen </w:t>
      </w:r>
      <w:proofErr w:type="spellStart"/>
      <w:r w:rsidRPr="00DE54B6">
        <w:rPr>
          <w:rFonts w:ascii="Times New Roman" w:hAnsi="Times New Roman"/>
          <w:color w:val="000000" w:themeColor="text1"/>
          <w:vertAlign w:val="superscript"/>
        </w:rPr>
        <w:t>a,</w:t>
      </w:r>
      <w:r>
        <w:rPr>
          <w:rFonts w:ascii="Times New Roman" w:hAnsi="Times New Roman"/>
          <w:color w:val="000000" w:themeColor="text1"/>
          <w:vertAlign w:val="superscript"/>
          <w:lang w:eastAsia="zh-CN"/>
        </w:rPr>
        <w:t>e</w:t>
      </w:r>
      <w:proofErr w:type="spellEnd"/>
      <w:r w:rsidRPr="00DE54B6">
        <w:rPr>
          <w:rFonts w:ascii="Times New Roman" w:hAnsi="Times New Roman"/>
          <w:color w:val="000000" w:themeColor="text1"/>
          <w:vertAlign w:val="superscript"/>
        </w:rPr>
        <w:t>,</w:t>
      </w:r>
      <w:r w:rsidRPr="00DE54B6">
        <w:rPr>
          <w:rFonts w:ascii="Times New Roman" w:hAnsi="Times New Roman"/>
          <w:color w:val="000000" w:themeColor="text1"/>
        </w:rPr>
        <w:t>*,</w:t>
      </w:r>
      <w:r>
        <w:rPr>
          <w:rFonts w:ascii="Times New Roman" w:hAnsi="Times New Roman"/>
          <w:color w:val="000000" w:themeColor="text1"/>
        </w:rPr>
        <w:t xml:space="preserve"> </w:t>
      </w:r>
      <w:r w:rsidRPr="00DE54B6">
        <w:rPr>
          <w:rFonts w:ascii="Times New Roman" w:hAnsi="Times New Roman"/>
          <w:color w:val="000000" w:themeColor="text1"/>
        </w:rPr>
        <w:t xml:space="preserve">and Jing </w:t>
      </w:r>
      <w:proofErr w:type="spellStart"/>
      <w:r w:rsidRPr="00DE54B6">
        <w:rPr>
          <w:rFonts w:ascii="Times New Roman" w:hAnsi="Times New Roman"/>
          <w:color w:val="000000" w:themeColor="text1"/>
        </w:rPr>
        <w:t>Bao</w:t>
      </w:r>
      <w:r w:rsidRPr="00DE54B6">
        <w:rPr>
          <w:rFonts w:ascii="Times New Roman" w:hAnsi="Times New Roman"/>
          <w:color w:val="000000" w:themeColor="text1"/>
          <w:vertAlign w:val="superscript"/>
        </w:rPr>
        <w:t>a</w:t>
      </w:r>
      <w:proofErr w:type="spellEnd"/>
      <w:r w:rsidRPr="00520B8A">
        <w:rPr>
          <w:rFonts w:ascii="Times New Roman" w:hAnsi="Times New Roman"/>
          <w:color w:val="000000" w:themeColor="text1"/>
          <w:vertAlign w:val="superscript"/>
        </w:rPr>
        <w:t>,</w:t>
      </w:r>
      <w:r w:rsidRPr="00DE54B6">
        <w:rPr>
          <w:rFonts w:ascii="Times New Roman" w:hAnsi="Times New Roman"/>
          <w:color w:val="000000" w:themeColor="text1"/>
        </w:rPr>
        <w:t>*</w:t>
      </w:r>
    </w:p>
    <w:bookmarkEnd w:id="0"/>
    <w:p w14:paraId="4BC6BD7B" w14:textId="77777777" w:rsidR="00FF6C32" w:rsidRPr="00DE54B6" w:rsidRDefault="00FF6C32" w:rsidP="00FF6C32">
      <w:pPr>
        <w:pStyle w:val="BCAuthorAddress"/>
        <w:jc w:val="left"/>
        <w:rPr>
          <w:rFonts w:ascii="Times New Roman" w:hAnsi="Times New Roman"/>
        </w:rPr>
      </w:pPr>
      <w:r w:rsidRPr="00DE54B6">
        <w:rPr>
          <w:rFonts w:ascii="Times New Roman" w:hAnsi="Times New Roman"/>
          <w:vertAlign w:val="superscript"/>
        </w:rPr>
        <w:t>a</w:t>
      </w:r>
      <w:r w:rsidRPr="00DE54B6">
        <w:rPr>
          <w:rFonts w:ascii="Times New Roman" w:hAnsi="Times New Roman"/>
        </w:rPr>
        <w:t xml:space="preserve"> Department of Clinical Laboratory Medicine, Southwest Hospital, Third Military Medical University (Army Medical University), Chongqing, 400038 PR</w:t>
      </w:r>
      <w:r w:rsidRPr="00DE54B6">
        <w:rPr>
          <w:rFonts w:ascii="Times New Roman" w:hAnsi="Times New Roman"/>
          <w:lang w:eastAsia="zh-CN"/>
        </w:rPr>
        <w:t xml:space="preserve"> </w:t>
      </w:r>
      <w:r w:rsidRPr="00DE54B6">
        <w:rPr>
          <w:rFonts w:ascii="Times New Roman" w:hAnsi="Times New Roman"/>
        </w:rPr>
        <w:t>China</w:t>
      </w:r>
    </w:p>
    <w:p w14:paraId="225FEA08" w14:textId="77777777" w:rsidR="00FF6C32" w:rsidRPr="00DE54B6" w:rsidRDefault="00FF6C32" w:rsidP="00FF6C32">
      <w:pPr>
        <w:pStyle w:val="BCAuthorAddress"/>
        <w:jc w:val="left"/>
        <w:rPr>
          <w:rFonts w:ascii="Times New Roman" w:hAnsi="Times New Roman"/>
        </w:rPr>
      </w:pPr>
      <w:r w:rsidRPr="00DE54B6">
        <w:rPr>
          <w:rFonts w:ascii="Times New Roman" w:hAnsi="Times New Roman"/>
          <w:vertAlign w:val="superscript"/>
        </w:rPr>
        <w:t>b</w:t>
      </w:r>
      <w:r w:rsidRPr="00DE54B6">
        <w:rPr>
          <w:rFonts w:ascii="Times New Roman" w:hAnsi="Times New Roman"/>
        </w:rPr>
        <w:t xml:space="preserve"> Key Laboratory for </w:t>
      </w:r>
      <w:proofErr w:type="spellStart"/>
      <w:r w:rsidRPr="00DE54B6">
        <w:rPr>
          <w:rFonts w:ascii="Times New Roman" w:hAnsi="Times New Roman"/>
        </w:rPr>
        <w:t>Biorheological</w:t>
      </w:r>
      <w:proofErr w:type="spellEnd"/>
      <w:r w:rsidRPr="00DE54B6">
        <w:rPr>
          <w:rFonts w:ascii="Times New Roman" w:hAnsi="Times New Roman"/>
        </w:rPr>
        <w:t xml:space="preserve"> Science and Technology of Ministry of Education, State and Local Joint Engineering Laboratory for Vascular Implants, Bioengineering College of Chongqing University, Chongqing 400044, PR China</w:t>
      </w:r>
    </w:p>
    <w:p w14:paraId="54A20048" w14:textId="77777777" w:rsidR="00FF6C32" w:rsidRPr="00E85567" w:rsidRDefault="00FF6C32" w:rsidP="00FF6C32">
      <w:pPr>
        <w:pStyle w:val="BCAuthorAddress"/>
        <w:jc w:val="left"/>
        <w:rPr>
          <w:rFonts w:ascii="Times New Roman" w:hAnsi="Times New Roman"/>
        </w:rPr>
      </w:pPr>
      <w:r>
        <w:rPr>
          <w:rFonts w:ascii="Times New Roman" w:hAnsi="Times New Roman"/>
          <w:vertAlign w:val="superscript"/>
        </w:rPr>
        <w:t>c</w:t>
      </w:r>
      <w:r w:rsidRPr="00DE54B6">
        <w:rPr>
          <w:rFonts w:ascii="Times New Roman" w:hAnsi="Times New Roman"/>
        </w:rPr>
        <w:t xml:space="preserve"> Chongqing Sports Medicine Center, Department of Orthopedic Surgery, Department of Clinical Laboratory Medicine,</w:t>
      </w:r>
      <w:r w:rsidRPr="00DE54B6">
        <w:rPr>
          <w:rFonts w:ascii="Times New Roman" w:hAnsi="Times New Roman"/>
          <w:lang w:eastAsia="zh-CN"/>
        </w:rPr>
        <w:t xml:space="preserve"> </w:t>
      </w:r>
      <w:r w:rsidRPr="00DE54B6">
        <w:rPr>
          <w:rFonts w:ascii="Times New Roman" w:hAnsi="Times New Roman"/>
        </w:rPr>
        <w:t>Southwest Hospital, the Third Military Medical University,</w:t>
      </w:r>
      <w:r w:rsidRPr="00DE54B6">
        <w:rPr>
          <w:rFonts w:ascii="Times New Roman" w:hAnsi="Times New Roman"/>
          <w:lang w:eastAsia="zh-CN"/>
        </w:rPr>
        <w:t xml:space="preserve"> </w:t>
      </w:r>
      <w:r w:rsidRPr="00DE54B6">
        <w:rPr>
          <w:rFonts w:ascii="Times New Roman" w:hAnsi="Times New Roman"/>
        </w:rPr>
        <w:t>Chongqing 40038, P.R. China</w:t>
      </w:r>
    </w:p>
    <w:p w14:paraId="65F1C004" w14:textId="77777777" w:rsidR="00FF6C32" w:rsidRDefault="00FF6C32" w:rsidP="00FF6C32">
      <w:pPr>
        <w:pStyle w:val="BCAuthorAddress"/>
        <w:jc w:val="left"/>
        <w:rPr>
          <w:rFonts w:ascii="Times New Roman" w:hAnsi="Times New Roman"/>
        </w:rPr>
      </w:pPr>
      <w:r>
        <w:rPr>
          <w:rFonts w:ascii="Times New Roman" w:hAnsi="Times New Roman"/>
          <w:vertAlign w:val="superscript"/>
        </w:rPr>
        <w:t>d</w:t>
      </w:r>
      <w:r w:rsidRPr="00DE54B6">
        <w:rPr>
          <w:rFonts w:ascii="Times New Roman" w:hAnsi="Times New Roman"/>
        </w:rPr>
        <w:t xml:space="preserve"> </w:t>
      </w:r>
      <w:r w:rsidRPr="00485DB8">
        <w:rPr>
          <w:rFonts w:ascii="Times New Roman" w:hAnsi="Times New Roman"/>
          <w:lang w:eastAsia="zh-CN"/>
        </w:rPr>
        <w:t>Department of Biological and Environmental Engineering, Cornell University, Ithaca, NY 14853-5701, USA</w:t>
      </w:r>
    </w:p>
    <w:p w14:paraId="06604EF2" w14:textId="77777777" w:rsidR="00FF6C32" w:rsidRDefault="00FF6C32" w:rsidP="00FF6C32">
      <w:pPr>
        <w:pStyle w:val="BIEmailAddress"/>
        <w:rPr>
          <w:rFonts w:ascii="Times New Roman" w:hAnsi="Times New Roman"/>
          <w:lang w:eastAsia="zh-CN"/>
        </w:rPr>
      </w:pPr>
      <w:r>
        <w:rPr>
          <w:rFonts w:ascii="Times New Roman" w:hAnsi="Times New Roman"/>
          <w:vertAlign w:val="superscript"/>
        </w:rPr>
        <w:t xml:space="preserve">e </w:t>
      </w:r>
      <w:r w:rsidRPr="00DE54B6">
        <w:rPr>
          <w:rFonts w:ascii="Times New Roman" w:hAnsi="Times New Roman"/>
        </w:rPr>
        <w:t xml:space="preserve">College of Pharmacy and Laboratory Medicine, Army Medical University, 30 </w:t>
      </w:r>
      <w:proofErr w:type="spellStart"/>
      <w:r w:rsidRPr="00DE54B6">
        <w:rPr>
          <w:rFonts w:ascii="Times New Roman" w:hAnsi="Times New Roman"/>
        </w:rPr>
        <w:t>Gaotanyan</w:t>
      </w:r>
      <w:proofErr w:type="spellEnd"/>
      <w:r w:rsidRPr="00DE54B6">
        <w:rPr>
          <w:rFonts w:ascii="Times New Roman" w:hAnsi="Times New Roman"/>
        </w:rPr>
        <w:t xml:space="preserve">, </w:t>
      </w:r>
      <w:proofErr w:type="spellStart"/>
      <w:r w:rsidRPr="00DE54B6">
        <w:rPr>
          <w:rFonts w:ascii="Times New Roman" w:hAnsi="Times New Roman"/>
        </w:rPr>
        <w:t>Shapingba</w:t>
      </w:r>
      <w:proofErr w:type="spellEnd"/>
      <w:r w:rsidRPr="00DE54B6">
        <w:rPr>
          <w:rFonts w:ascii="Times New Roman" w:hAnsi="Times New Roman"/>
        </w:rPr>
        <w:t xml:space="preserve"> District, Chongqing 400038 PR China </w:t>
      </w:r>
    </w:p>
    <w:p w14:paraId="37C14633" w14:textId="77777777" w:rsidR="00FF6C32" w:rsidRPr="00DE54B6" w:rsidRDefault="00FF6C32" w:rsidP="00FF6C32">
      <w:pPr>
        <w:pStyle w:val="BIEmailAddress"/>
        <w:jc w:val="left"/>
        <w:rPr>
          <w:rFonts w:ascii="Times New Roman" w:hAnsi="Times New Roman"/>
        </w:rPr>
      </w:pPr>
      <w:r w:rsidRPr="00DE54B6">
        <w:rPr>
          <w:rFonts w:ascii="Times New Roman" w:hAnsi="Times New Roman"/>
          <w:vertAlign w:val="superscript"/>
        </w:rPr>
        <w:t xml:space="preserve">1 </w:t>
      </w:r>
      <w:r w:rsidRPr="00DE54B6">
        <w:rPr>
          <w:rFonts w:ascii="Times New Roman" w:hAnsi="Times New Roman"/>
        </w:rPr>
        <w:t>These authors contributed equally to this work.</w:t>
      </w:r>
    </w:p>
    <w:p w14:paraId="51E2EB58" w14:textId="2D76F5EB" w:rsidR="00D96F87" w:rsidRPr="000B3FCD" w:rsidRDefault="00FF6C32" w:rsidP="00FF6C32">
      <w:pPr>
        <w:pStyle w:val="BCAuthorAddress"/>
        <w:jc w:val="left"/>
        <w:rPr>
          <w:rFonts w:ascii="Times New Roman" w:hAnsi="Times New Roman"/>
        </w:rPr>
      </w:pPr>
      <w:r w:rsidRPr="00DE54B6">
        <w:rPr>
          <w:rFonts w:ascii="Times New Roman" w:hAnsi="Times New Roman"/>
        </w:rPr>
        <w:lastRenderedPageBreak/>
        <w:t>* Corresponding author.</w:t>
      </w:r>
      <w:r>
        <w:rPr>
          <w:rFonts w:ascii="Times New Roman" w:hAnsi="Times New Roman"/>
        </w:rPr>
        <w:t xml:space="preserve"> </w:t>
      </w:r>
      <w:r w:rsidRPr="00DE54B6">
        <w:rPr>
          <w:rFonts w:ascii="Times New Roman" w:hAnsi="Times New Roman"/>
        </w:rPr>
        <w:t>E-mail addresses: mingxuan_gao@163.com (M. Gao), chming1971@126.com (M. Chen),</w:t>
      </w:r>
      <w:r>
        <w:rPr>
          <w:rFonts w:ascii="Times New Roman" w:hAnsi="Times New Roman"/>
        </w:rPr>
        <w:t xml:space="preserve"> </w:t>
      </w:r>
      <w:r w:rsidRPr="00DE54B6">
        <w:rPr>
          <w:rFonts w:ascii="Times New Roman" w:hAnsi="Times New Roman"/>
        </w:rPr>
        <w:t xml:space="preserve">baojing_1991@163.com (J. Bao). </w:t>
      </w:r>
      <w:bookmarkEnd w:id="1"/>
    </w:p>
    <w:p w14:paraId="3DE34687" w14:textId="77777777" w:rsidR="00B8257D" w:rsidRDefault="00B8257D" w:rsidP="001E2A0E">
      <w:pPr>
        <w:pStyle w:val="TOC1"/>
        <w:tabs>
          <w:tab w:val="right" w:leader="dot" w:pos="8296"/>
        </w:tabs>
        <w:spacing w:line="240" w:lineRule="auto"/>
        <w:rPr>
          <w:rFonts w:cs="Times New Roman"/>
          <w:b/>
          <w:sz w:val="24"/>
          <w:szCs w:val="24"/>
        </w:rPr>
      </w:pPr>
      <w:r>
        <w:rPr>
          <w:rFonts w:cs="Times New Roman"/>
          <w:b/>
          <w:sz w:val="24"/>
          <w:szCs w:val="24"/>
        </w:rPr>
        <w:br w:type="page"/>
      </w:r>
    </w:p>
    <w:p w14:paraId="0AC0D680" w14:textId="705311EB" w:rsidR="001E2A0E" w:rsidRPr="000B3FCD" w:rsidRDefault="001E2A0E" w:rsidP="001E2A0E">
      <w:pPr>
        <w:pStyle w:val="TOC1"/>
        <w:tabs>
          <w:tab w:val="right" w:leader="dot" w:pos="8296"/>
        </w:tabs>
        <w:spacing w:line="240" w:lineRule="auto"/>
        <w:rPr>
          <w:rFonts w:cs="Times New Roman"/>
          <w:noProof/>
          <w:sz w:val="24"/>
          <w:szCs w:val="24"/>
        </w:rPr>
      </w:pPr>
      <w:r w:rsidRPr="000B3FCD">
        <w:rPr>
          <w:rFonts w:cs="Times New Roman"/>
          <w:b/>
          <w:sz w:val="24"/>
          <w:szCs w:val="24"/>
        </w:rPr>
        <w:lastRenderedPageBreak/>
        <w:t>CONTENT</w:t>
      </w:r>
      <w:r w:rsidRPr="000B3FCD">
        <w:rPr>
          <w:rFonts w:cs="Times New Roman"/>
          <w:b/>
          <w:sz w:val="24"/>
          <w:szCs w:val="24"/>
        </w:rPr>
        <w:fldChar w:fldCharType="begin"/>
      </w:r>
      <w:r w:rsidRPr="000B3FCD">
        <w:rPr>
          <w:rFonts w:cs="Times New Roman"/>
          <w:b/>
          <w:sz w:val="24"/>
          <w:szCs w:val="24"/>
        </w:rPr>
        <w:instrText xml:space="preserve"> TOC \o "1-3" \u </w:instrText>
      </w:r>
      <w:r w:rsidRPr="000B3FCD">
        <w:rPr>
          <w:rFonts w:cs="Times New Roman"/>
          <w:b/>
          <w:sz w:val="24"/>
          <w:szCs w:val="24"/>
        </w:rPr>
        <w:fldChar w:fldCharType="separate"/>
      </w:r>
    </w:p>
    <w:p w14:paraId="22F1A838" w14:textId="77777777" w:rsidR="001E2A0E" w:rsidRPr="000B3FCD" w:rsidRDefault="001E2A0E" w:rsidP="001E2A0E">
      <w:pPr>
        <w:pStyle w:val="TOC1"/>
        <w:tabs>
          <w:tab w:val="right" w:leader="dot" w:pos="8296"/>
        </w:tabs>
        <w:rPr>
          <w:rFonts w:eastAsiaTheme="minorEastAsia" w:cs="Times New Roman"/>
          <w:bCs w:val="0"/>
          <w:noProof/>
          <w:sz w:val="24"/>
          <w:szCs w:val="24"/>
        </w:rPr>
      </w:pPr>
      <w:r w:rsidRPr="000B3FCD">
        <w:rPr>
          <w:rFonts w:cs="Times New Roman"/>
          <w:noProof/>
          <w:sz w:val="24"/>
          <w:szCs w:val="24"/>
        </w:rPr>
        <w:t>EXPERIMENTAL SECTION</w:t>
      </w:r>
      <w:r w:rsidRPr="000B3FCD">
        <w:rPr>
          <w:rFonts w:cs="Times New Roman"/>
          <w:noProof/>
          <w:sz w:val="24"/>
          <w:szCs w:val="24"/>
        </w:rPr>
        <w:tab/>
      </w:r>
      <w:r w:rsidRPr="000B3FCD">
        <w:rPr>
          <w:rFonts w:cs="Times New Roman"/>
          <w:noProof/>
          <w:sz w:val="24"/>
          <w:szCs w:val="24"/>
        </w:rPr>
        <w:fldChar w:fldCharType="begin"/>
      </w:r>
      <w:r w:rsidRPr="000B3FCD">
        <w:rPr>
          <w:rFonts w:cs="Times New Roman"/>
          <w:noProof/>
          <w:sz w:val="24"/>
          <w:szCs w:val="24"/>
        </w:rPr>
        <w:instrText xml:space="preserve"> PAGEREF _Toc90051960 \h </w:instrText>
      </w:r>
      <w:r w:rsidRPr="000B3FCD">
        <w:rPr>
          <w:rFonts w:cs="Times New Roman"/>
          <w:noProof/>
          <w:sz w:val="24"/>
          <w:szCs w:val="24"/>
        </w:rPr>
      </w:r>
      <w:r w:rsidRPr="000B3FCD">
        <w:rPr>
          <w:rFonts w:cs="Times New Roman"/>
          <w:noProof/>
          <w:sz w:val="24"/>
          <w:szCs w:val="24"/>
        </w:rPr>
        <w:fldChar w:fldCharType="separate"/>
      </w:r>
      <w:r w:rsidRPr="000B3FCD">
        <w:rPr>
          <w:rFonts w:cs="Times New Roman"/>
          <w:noProof/>
          <w:sz w:val="24"/>
          <w:szCs w:val="24"/>
        </w:rPr>
        <w:t>3</w:t>
      </w:r>
      <w:r w:rsidRPr="000B3FCD">
        <w:rPr>
          <w:rFonts w:cs="Times New Roman"/>
          <w:noProof/>
          <w:sz w:val="24"/>
          <w:szCs w:val="24"/>
        </w:rPr>
        <w:fldChar w:fldCharType="end"/>
      </w:r>
    </w:p>
    <w:p w14:paraId="2BCF3D45" w14:textId="4ABEB104" w:rsidR="001E2A0E" w:rsidRPr="000B3FCD" w:rsidRDefault="00E62168" w:rsidP="001E2A0E">
      <w:pPr>
        <w:pStyle w:val="TOC2"/>
        <w:tabs>
          <w:tab w:val="right" w:leader="dot" w:pos="8296"/>
        </w:tabs>
        <w:rPr>
          <w:rFonts w:ascii="Times New Roman" w:eastAsiaTheme="minorEastAsia" w:hAnsi="Times New Roman" w:cs="Times New Roman"/>
          <w:smallCaps w:val="0"/>
          <w:noProof/>
          <w:sz w:val="24"/>
          <w:szCs w:val="24"/>
        </w:rPr>
      </w:pPr>
      <w:r w:rsidRPr="00E62168">
        <w:rPr>
          <w:rFonts w:ascii="Times New Roman" w:hAnsi="Times New Roman" w:cs="Times New Roman"/>
          <w:i/>
          <w:noProof/>
          <w:sz w:val="24"/>
          <w:szCs w:val="24"/>
        </w:rPr>
        <w:t>C</w:t>
      </w:r>
      <w:r w:rsidRPr="00FF6C32">
        <w:rPr>
          <w:rFonts w:ascii="Times New Roman" w:hAnsi="Times New Roman" w:cs="Times New Roman"/>
          <w:i/>
          <w:noProof/>
          <w:sz w:val="24"/>
          <w:szCs w:val="24"/>
        </w:rPr>
        <w:t>hemical and materials</w:t>
      </w:r>
      <w:r w:rsidR="001E2A0E" w:rsidRPr="000B3FCD">
        <w:rPr>
          <w:rFonts w:ascii="Times New Roman" w:hAnsi="Times New Roman" w:cs="Times New Roman"/>
          <w:noProof/>
          <w:sz w:val="24"/>
          <w:szCs w:val="24"/>
        </w:rPr>
        <w:tab/>
      </w:r>
      <w:r w:rsidR="001E2A0E" w:rsidRPr="000B3FCD">
        <w:rPr>
          <w:rFonts w:ascii="Times New Roman" w:hAnsi="Times New Roman" w:cs="Times New Roman"/>
          <w:noProof/>
          <w:sz w:val="24"/>
          <w:szCs w:val="24"/>
        </w:rPr>
        <w:fldChar w:fldCharType="begin"/>
      </w:r>
      <w:r w:rsidR="001E2A0E" w:rsidRPr="000B3FCD">
        <w:rPr>
          <w:rFonts w:ascii="Times New Roman" w:hAnsi="Times New Roman" w:cs="Times New Roman"/>
          <w:noProof/>
          <w:sz w:val="24"/>
          <w:szCs w:val="24"/>
        </w:rPr>
        <w:instrText xml:space="preserve"> PAGEREF _Toc90051961 \h </w:instrText>
      </w:r>
      <w:r w:rsidR="001E2A0E" w:rsidRPr="000B3FCD">
        <w:rPr>
          <w:rFonts w:ascii="Times New Roman" w:hAnsi="Times New Roman" w:cs="Times New Roman"/>
          <w:noProof/>
          <w:sz w:val="24"/>
          <w:szCs w:val="24"/>
        </w:rPr>
      </w:r>
      <w:r w:rsidR="001E2A0E" w:rsidRPr="000B3FCD">
        <w:rPr>
          <w:rFonts w:ascii="Times New Roman" w:hAnsi="Times New Roman" w:cs="Times New Roman"/>
          <w:noProof/>
          <w:sz w:val="24"/>
          <w:szCs w:val="24"/>
        </w:rPr>
        <w:fldChar w:fldCharType="separate"/>
      </w:r>
      <w:r w:rsidR="001E2A0E" w:rsidRPr="000B3FCD">
        <w:rPr>
          <w:rFonts w:ascii="Times New Roman" w:hAnsi="Times New Roman" w:cs="Times New Roman"/>
          <w:noProof/>
          <w:sz w:val="24"/>
          <w:szCs w:val="24"/>
        </w:rPr>
        <w:t>3</w:t>
      </w:r>
      <w:r w:rsidR="001E2A0E" w:rsidRPr="000B3FCD">
        <w:rPr>
          <w:rFonts w:ascii="Times New Roman" w:hAnsi="Times New Roman" w:cs="Times New Roman"/>
          <w:noProof/>
          <w:sz w:val="24"/>
          <w:szCs w:val="24"/>
        </w:rPr>
        <w:fldChar w:fldCharType="end"/>
      </w:r>
    </w:p>
    <w:p w14:paraId="486E3A23" w14:textId="60720C19" w:rsidR="001E2A0E" w:rsidRPr="000B3FCD" w:rsidRDefault="001E2A0E" w:rsidP="001E2A0E">
      <w:pPr>
        <w:pStyle w:val="TOC2"/>
        <w:tabs>
          <w:tab w:val="right" w:leader="dot" w:pos="8296"/>
        </w:tabs>
        <w:rPr>
          <w:rFonts w:ascii="Times New Roman" w:eastAsiaTheme="minorEastAsia" w:hAnsi="Times New Roman" w:cs="Times New Roman"/>
          <w:smallCaps w:val="0"/>
          <w:noProof/>
          <w:sz w:val="24"/>
          <w:szCs w:val="24"/>
        </w:rPr>
      </w:pPr>
      <w:r w:rsidRPr="000B3FCD">
        <w:rPr>
          <w:rFonts w:ascii="Times New Roman" w:hAnsi="Times New Roman" w:cs="Times New Roman"/>
          <w:i/>
          <w:iCs/>
          <w:noProof/>
          <w:sz w:val="24"/>
          <w:szCs w:val="24"/>
        </w:rPr>
        <w:t>Apparatus and electrochemical measurements</w:t>
      </w:r>
      <w:r w:rsidRPr="000B3FCD">
        <w:rPr>
          <w:rFonts w:ascii="Times New Roman" w:hAnsi="Times New Roman" w:cs="Times New Roman"/>
          <w:noProof/>
          <w:sz w:val="24"/>
          <w:szCs w:val="24"/>
        </w:rPr>
        <w:tab/>
        <w:t>3</w:t>
      </w:r>
    </w:p>
    <w:p w14:paraId="47B921CA" w14:textId="7FF43D4D" w:rsidR="001E2A0E" w:rsidRPr="000B3FCD" w:rsidRDefault="001E2A0E" w:rsidP="001E2A0E">
      <w:pPr>
        <w:pStyle w:val="TOC2"/>
        <w:tabs>
          <w:tab w:val="right" w:leader="dot" w:pos="8296"/>
        </w:tabs>
        <w:rPr>
          <w:rFonts w:ascii="Times New Roman" w:eastAsiaTheme="minorEastAsia" w:hAnsi="Times New Roman" w:cs="Times New Roman"/>
          <w:smallCaps w:val="0"/>
          <w:noProof/>
          <w:sz w:val="24"/>
          <w:szCs w:val="24"/>
        </w:rPr>
      </w:pPr>
      <w:r w:rsidRPr="000B3FCD">
        <w:rPr>
          <w:rFonts w:ascii="Times New Roman" w:hAnsi="Times New Roman" w:cs="Times New Roman"/>
          <w:i/>
          <w:noProof/>
          <w:sz w:val="24"/>
          <w:szCs w:val="24"/>
        </w:rPr>
        <w:t>Preparation of Zr-MOF-rGO</w:t>
      </w:r>
      <w:r w:rsidRPr="000B3FCD">
        <w:rPr>
          <w:rFonts w:ascii="Times New Roman" w:hAnsi="Times New Roman" w:cs="Times New Roman"/>
          <w:noProof/>
          <w:sz w:val="24"/>
          <w:szCs w:val="24"/>
        </w:rPr>
        <w:tab/>
        <w:t>4</w:t>
      </w:r>
    </w:p>
    <w:p w14:paraId="24520A64" w14:textId="587047EA" w:rsidR="001E2A0E" w:rsidRPr="000B3FCD" w:rsidRDefault="001E2A0E" w:rsidP="001E2A0E">
      <w:pPr>
        <w:pStyle w:val="TOC2"/>
        <w:tabs>
          <w:tab w:val="right" w:leader="dot" w:pos="8296"/>
        </w:tabs>
        <w:rPr>
          <w:rFonts w:ascii="Times New Roman" w:eastAsiaTheme="minorEastAsia" w:hAnsi="Times New Roman" w:cs="Times New Roman"/>
          <w:smallCaps w:val="0"/>
          <w:noProof/>
          <w:sz w:val="24"/>
          <w:szCs w:val="24"/>
        </w:rPr>
      </w:pPr>
      <w:r w:rsidRPr="000B3FCD">
        <w:rPr>
          <w:rFonts w:ascii="Times New Roman" w:hAnsi="Times New Roman" w:cs="Times New Roman"/>
          <w:i/>
          <w:noProof/>
          <w:sz w:val="24"/>
          <w:szCs w:val="24"/>
        </w:rPr>
        <w:t>Fabrication of the SPCE/Zr MOF-rGO-Au bioplatform</w:t>
      </w:r>
      <w:r w:rsidRPr="000B3FCD">
        <w:rPr>
          <w:rFonts w:ascii="Times New Roman" w:hAnsi="Times New Roman" w:cs="Times New Roman"/>
          <w:noProof/>
          <w:sz w:val="24"/>
          <w:szCs w:val="24"/>
        </w:rPr>
        <w:tab/>
        <w:t>5</w:t>
      </w:r>
    </w:p>
    <w:p w14:paraId="7A656728" w14:textId="59CFD083" w:rsidR="001E2A0E" w:rsidRPr="000B3FCD" w:rsidRDefault="001E2A0E" w:rsidP="001E2A0E">
      <w:pPr>
        <w:pStyle w:val="TOC2"/>
        <w:tabs>
          <w:tab w:val="right" w:leader="dot" w:pos="8296"/>
        </w:tabs>
        <w:rPr>
          <w:rFonts w:ascii="Times New Roman" w:eastAsiaTheme="minorEastAsia" w:hAnsi="Times New Roman" w:cs="Times New Roman"/>
          <w:smallCaps w:val="0"/>
          <w:noProof/>
          <w:sz w:val="24"/>
          <w:szCs w:val="24"/>
        </w:rPr>
      </w:pPr>
      <w:r w:rsidRPr="000B3FCD">
        <w:rPr>
          <w:rFonts w:ascii="Times New Roman" w:hAnsi="Times New Roman" w:cs="Times New Roman"/>
          <w:i/>
          <w:noProof/>
          <w:sz w:val="24"/>
          <w:szCs w:val="24"/>
        </w:rPr>
        <w:t>Self-assembly of m</w:t>
      </w:r>
      <w:r w:rsidR="009770C6">
        <w:rPr>
          <w:rFonts w:ascii="Times New Roman" w:hAnsi="Times New Roman" w:cs="Times New Roman"/>
          <w:i/>
          <w:noProof/>
          <w:sz w:val="24"/>
          <w:szCs w:val="24"/>
        </w:rPr>
        <w:t>DNA-J</w:t>
      </w:r>
      <w:r w:rsidRPr="000B3FCD">
        <w:rPr>
          <w:rFonts w:ascii="Times New Roman" w:hAnsi="Times New Roman" w:cs="Times New Roman"/>
          <w:i/>
          <w:noProof/>
          <w:sz w:val="24"/>
          <w:szCs w:val="24"/>
        </w:rPr>
        <w:t>s</w:t>
      </w:r>
      <w:r w:rsidRPr="000B3FCD">
        <w:rPr>
          <w:rFonts w:ascii="Times New Roman" w:hAnsi="Times New Roman" w:cs="Times New Roman"/>
          <w:noProof/>
          <w:sz w:val="24"/>
          <w:szCs w:val="24"/>
        </w:rPr>
        <w:tab/>
        <w:t>5</w:t>
      </w:r>
    </w:p>
    <w:p w14:paraId="1F3358A7" w14:textId="45F45828" w:rsidR="001E2A0E" w:rsidRPr="000B3FCD" w:rsidRDefault="001E2A0E" w:rsidP="001E2A0E">
      <w:pPr>
        <w:pStyle w:val="TOC2"/>
        <w:tabs>
          <w:tab w:val="right" w:leader="dot" w:pos="8296"/>
        </w:tabs>
        <w:rPr>
          <w:rFonts w:ascii="Times New Roman" w:eastAsiaTheme="minorEastAsia" w:hAnsi="Times New Roman" w:cs="Times New Roman"/>
          <w:smallCaps w:val="0"/>
          <w:noProof/>
          <w:sz w:val="24"/>
          <w:szCs w:val="24"/>
        </w:rPr>
      </w:pPr>
      <w:r w:rsidRPr="000B3FCD">
        <w:rPr>
          <w:rFonts w:ascii="Times New Roman" w:hAnsi="Times New Roman" w:cs="Times New Roman"/>
          <w:i/>
          <w:noProof/>
          <w:sz w:val="24"/>
          <w:szCs w:val="24"/>
        </w:rPr>
        <w:t>Detection of sEV-miR-21</w:t>
      </w:r>
      <w:r w:rsidRPr="000B3FCD">
        <w:rPr>
          <w:rFonts w:ascii="Times New Roman" w:hAnsi="Times New Roman" w:cs="Times New Roman"/>
          <w:noProof/>
          <w:sz w:val="24"/>
          <w:szCs w:val="24"/>
        </w:rPr>
        <w:tab/>
        <w:t>5</w:t>
      </w:r>
    </w:p>
    <w:p w14:paraId="5BD7A405" w14:textId="3744B924" w:rsidR="001E2A0E" w:rsidRPr="000B3FCD" w:rsidRDefault="001E2A0E" w:rsidP="001E2A0E">
      <w:pPr>
        <w:pStyle w:val="TOC2"/>
        <w:tabs>
          <w:tab w:val="right" w:leader="dot" w:pos="8296"/>
        </w:tabs>
        <w:rPr>
          <w:rFonts w:ascii="Times New Roman" w:eastAsiaTheme="minorEastAsia" w:hAnsi="Times New Roman" w:cs="Times New Roman"/>
          <w:smallCaps w:val="0"/>
          <w:noProof/>
          <w:sz w:val="24"/>
          <w:szCs w:val="24"/>
        </w:rPr>
      </w:pPr>
      <w:r w:rsidRPr="000B3FCD">
        <w:rPr>
          <w:rFonts w:ascii="Times New Roman" w:hAnsi="Times New Roman" w:cs="Times New Roman"/>
          <w:i/>
          <w:noProof/>
          <w:sz w:val="24"/>
          <w:szCs w:val="24"/>
        </w:rPr>
        <w:t>Clinical sample detection and methodology comparison</w:t>
      </w:r>
      <w:r w:rsidRPr="000B3FCD">
        <w:rPr>
          <w:rFonts w:ascii="Times New Roman" w:hAnsi="Times New Roman" w:cs="Times New Roman"/>
          <w:noProof/>
          <w:sz w:val="24"/>
          <w:szCs w:val="24"/>
        </w:rPr>
        <w:tab/>
        <w:t>6</w:t>
      </w:r>
    </w:p>
    <w:p w14:paraId="7ABC3C30" w14:textId="76229DDB" w:rsidR="001E2A0E" w:rsidRPr="000B3FCD" w:rsidRDefault="001E2A0E" w:rsidP="001E2A0E">
      <w:pPr>
        <w:pStyle w:val="TOC1"/>
        <w:tabs>
          <w:tab w:val="right" w:leader="dot" w:pos="8296"/>
        </w:tabs>
        <w:rPr>
          <w:rFonts w:cs="Times New Roman"/>
          <w:noProof/>
          <w:sz w:val="24"/>
          <w:szCs w:val="24"/>
        </w:rPr>
      </w:pPr>
      <w:r w:rsidRPr="000B3FCD">
        <w:rPr>
          <w:rFonts w:cs="Times New Roman"/>
          <w:noProof/>
          <w:sz w:val="24"/>
          <w:szCs w:val="24"/>
        </w:rPr>
        <w:t>FIGURES</w:t>
      </w:r>
      <w:r w:rsidRPr="000B3FCD">
        <w:rPr>
          <w:rFonts w:cs="Times New Roman"/>
          <w:noProof/>
          <w:sz w:val="24"/>
          <w:szCs w:val="24"/>
        </w:rPr>
        <w:tab/>
      </w:r>
      <w:r w:rsidR="00B751BE" w:rsidRPr="000B3FCD">
        <w:rPr>
          <w:rFonts w:cs="Times New Roman"/>
          <w:noProof/>
          <w:sz w:val="24"/>
          <w:szCs w:val="24"/>
        </w:rPr>
        <w:t>8</w:t>
      </w:r>
    </w:p>
    <w:p w14:paraId="60C7FF21" w14:textId="5320ADDB" w:rsidR="001E2A0E" w:rsidRPr="000B3FCD" w:rsidRDefault="001E2A0E" w:rsidP="001E2A0E">
      <w:pPr>
        <w:pStyle w:val="TOC1"/>
        <w:tabs>
          <w:tab w:val="right" w:leader="dot" w:pos="8296"/>
        </w:tabs>
        <w:rPr>
          <w:rFonts w:eastAsiaTheme="minorEastAsia" w:cs="Times New Roman"/>
          <w:bCs w:val="0"/>
          <w:noProof/>
          <w:sz w:val="24"/>
          <w:szCs w:val="24"/>
        </w:rPr>
      </w:pPr>
      <w:r w:rsidRPr="000B3FCD">
        <w:rPr>
          <w:rFonts w:cs="Times New Roman"/>
          <w:noProof/>
          <w:sz w:val="24"/>
          <w:szCs w:val="24"/>
        </w:rPr>
        <w:t>TABLES</w:t>
      </w:r>
      <w:r w:rsidRPr="000B3FCD">
        <w:rPr>
          <w:rFonts w:cs="Times New Roman"/>
          <w:noProof/>
          <w:sz w:val="24"/>
          <w:szCs w:val="24"/>
        </w:rPr>
        <w:tab/>
      </w:r>
      <w:r w:rsidRPr="000B3FCD">
        <w:rPr>
          <w:rFonts w:cs="Times New Roman"/>
          <w:noProof/>
          <w:sz w:val="24"/>
          <w:szCs w:val="24"/>
        </w:rPr>
        <w:fldChar w:fldCharType="begin"/>
      </w:r>
      <w:r w:rsidRPr="000B3FCD">
        <w:rPr>
          <w:rFonts w:cs="Times New Roman"/>
          <w:noProof/>
          <w:sz w:val="24"/>
          <w:szCs w:val="24"/>
        </w:rPr>
        <w:instrText xml:space="preserve"> PAGEREF _Toc90051977 \h </w:instrText>
      </w:r>
      <w:r w:rsidRPr="000B3FCD">
        <w:rPr>
          <w:rFonts w:cs="Times New Roman"/>
          <w:noProof/>
          <w:sz w:val="24"/>
          <w:szCs w:val="24"/>
        </w:rPr>
      </w:r>
      <w:r w:rsidRPr="000B3FCD">
        <w:rPr>
          <w:rFonts w:cs="Times New Roman"/>
          <w:noProof/>
          <w:sz w:val="24"/>
          <w:szCs w:val="24"/>
        </w:rPr>
        <w:fldChar w:fldCharType="separate"/>
      </w:r>
      <w:r w:rsidRPr="000B3FCD">
        <w:rPr>
          <w:rFonts w:cs="Times New Roman"/>
          <w:noProof/>
          <w:sz w:val="24"/>
          <w:szCs w:val="24"/>
        </w:rPr>
        <w:t>16</w:t>
      </w:r>
      <w:r w:rsidRPr="000B3FCD">
        <w:rPr>
          <w:rFonts w:cs="Times New Roman"/>
          <w:noProof/>
          <w:sz w:val="24"/>
          <w:szCs w:val="24"/>
        </w:rPr>
        <w:fldChar w:fldCharType="end"/>
      </w:r>
    </w:p>
    <w:p w14:paraId="2B3BDFA7" w14:textId="6D4D8729" w:rsidR="00B751BE" w:rsidRPr="000B3FCD" w:rsidRDefault="00B751BE" w:rsidP="00B751BE">
      <w:pPr>
        <w:pStyle w:val="TOC1"/>
        <w:tabs>
          <w:tab w:val="right" w:leader="dot" w:pos="8296"/>
        </w:tabs>
        <w:rPr>
          <w:rFonts w:eastAsiaTheme="minorEastAsia" w:cs="Times New Roman"/>
          <w:bCs w:val="0"/>
          <w:noProof/>
          <w:sz w:val="24"/>
          <w:szCs w:val="24"/>
        </w:rPr>
      </w:pPr>
      <w:r w:rsidRPr="000B3FCD">
        <w:rPr>
          <w:rFonts w:cs="Times New Roman"/>
          <w:noProof/>
          <w:sz w:val="24"/>
          <w:szCs w:val="24"/>
        </w:rPr>
        <w:t>REFERENCES</w:t>
      </w:r>
      <w:r w:rsidRPr="000B3FCD">
        <w:rPr>
          <w:rFonts w:cs="Times New Roman"/>
          <w:noProof/>
          <w:sz w:val="24"/>
          <w:szCs w:val="24"/>
        </w:rPr>
        <w:tab/>
        <w:t>20</w:t>
      </w:r>
    </w:p>
    <w:p w14:paraId="32FFE635" w14:textId="77777777" w:rsidR="00B751BE" w:rsidRPr="000B3FCD" w:rsidRDefault="00B751BE" w:rsidP="00B751BE">
      <w:pPr>
        <w:rPr>
          <w:rFonts w:ascii="Times New Roman" w:hAnsi="Times New Roman" w:cs="Times New Roman"/>
        </w:rPr>
      </w:pPr>
    </w:p>
    <w:p w14:paraId="5F3DCC00" w14:textId="77777777" w:rsidR="001E2A0E" w:rsidRPr="000B3FCD" w:rsidRDefault="001E2A0E" w:rsidP="001E2A0E">
      <w:pPr>
        <w:rPr>
          <w:rFonts w:ascii="Times New Roman" w:hAnsi="Times New Roman" w:cs="Times New Roman"/>
        </w:rPr>
      </w:pPr>
    </w:p>
    <w:p w14:paraId="69475B5C" w14:textId="4675255D" w:rsidR="005C5981" w:rsidRPr="000B3FCD" w:rsidRDefault="001E2A0E" w:rsidP="001E2A0E">
      <w:pPr>
        <w:rPr>
          <w:rFonts w:ascii="Times New Roman" w:hAnsi="Times New Roman" w:cs="Times New Roman"/>
          <w:b/>
          <w:bCs/>
          <w:color w:val="0D0D0D" w:themeColor="text1" w:themeTint="F2"/>
          <w:sz w:val="24"/>
          <w:szCs w:val="28"/>
        </w:rPr>
      </w:pPr>
      <w:r w:rsidRPr="000B3FCD">
        <w:rPr>
          <w:rFonts w:ascii="Times New Roman" w:hAnsi="Times New Roman" w:cs="Times New Roman"/>
          <w:b/>
          <w:bCs/>
          <w:sz w:val="24"/>
        </w:rPr>
        <w:fldChar w:fldCharType="end"/>
      </w:r>
    </w:p>
    <w:p w14:paraId="59376270" w14:textId="77777777" w:rsidR="001E2A0E" w:rsidRPr="000B3FCD" w:rsidRDefault="001E2A0E" w:rsidP="00196126">
      <w:pPr>
        <w:pStyle w:val="TAMainText"/>
        <w:rPr>
          <w:rFonts w:ascii="Times New Roman" w:hAnsi="Times New Roman"/>
          <w:b/>
          <w:bCs/>
        </w:rPr>
      </w:pPr>
      <w:r w:rsidRPr="000B3FCD">
        <w:rPr>
          <w:rFonts w:ascii="Times New Roman" w:hAnsi="Times New Roman"/>
          <w:b/>
          <w:bCs/>
        </w:rPr>
        <w:br w:type="page"/>
      </w:r>
    </w:p>
    <w:p w14:paraId="1B57CF46" w14:textId="53B4FFA5" w:rsidR="001E2A0E" w:rsidRPr="000B3FCD" w:rsidRDefault="001E2A0E" w:rsidP="001E2A0E">
      <w:pPr>
        <w:pStyle w:val="1"/>
        <w:rPr>
          <w:b w:val="0"/>
          <w:sz w:val="28"/>
          <w:szCs w:val="28"/>
        </w:rPr>
      </w:pPr>
      <w:bookmarkStart w:id="3" w:name="_Toc84929888"/>
      <w:bookmarkStart w:id="4" w:name="_Toc84930049"/>
      <w:bookmarkStart w:id="5" w:name="_Toc84930208"/>
      <w:bookmarkStart w:id="6" w:name="_Toc84930280"/>
      <w:bookmarkStart w:id="7" w:name="_Toc90051960"/>
      <w:r w:rsidRPr="000B3FCD">
        <w:rPr>
          <w:sz w:val="28"/>
          <w:szCs w:val="28"/>
        </w:rPr>
        <w:lastRenderedPageBreak/>
        <w:t>E</w:t>
      </w:r>
      <w:r w:rsidR="00E62168">
        <w:rPr>
          <w:sz w:val="28"/>
          <w:szCs w:val="28"/>
        </w:rPr>
        <w:t>xperimental section</w:t>
      </w:r>
      <w:bookmarkEnd w:id="3"/>
      <w:bookmarkEnd w:id="4"/>
      <w:bookmarkEnd w:id="5"/>
      <w:bookmarkEnd w:id="6"/>
      <w:bookmarkEnd w:id="7"/>
    </w:p>
    <w:p w14:paraId="3396F8FD" w14:textId="77777777" w:rsidR="00196126" w:rsidRPr="000B3FCD" w:rsidRDefault="00196126" w:rsidP="00196126">
      <w:pPr>
        <w:pStyle w:val="TAMainText"/>
        <w:rPr>
          <w:rFonts w:ascii="Times New Roman" w:hAnsi="Times New Roman"/>
          <w:b/>
          <w:bCs/>
          <w:szCs w:val="24"/>
        </w:rPr>
      </w:pPr>
      <w:r w:rsidRPr="000B3FCD">
        <w:rPr>
          <w:rFonts w:ascii="Times New Roman" w:hAnsi="Times New Roman"/>
          <w:b/>
          <w:bCs/>
          <w:szCs w:val="24"/>
        </w:rPr>
        <w:t>Chemical and materials</w:t>
      </w:r>
    </w:p>
    <w:p w14:paraId="41DAD382" w14:textId="54777CCB" w:rsidR="00196126" w:rsidRPr="000B3FCD" w:rsidRDefault="00196126" w:rsidP="00196126">
      <w:pPr>
        <w:pStyle w:val="TAMainText"/>
        <w:rPr>
          <w:rFonts w:ascii="Times New Roman" w:hAnsi="Times New Roman"/>
          <w:szCs w:val="24"/>
        </w:rPr>
      </w:pPr>
      <w:r w:rsidRPr="000B3FCD">
        <w:rPr>
          <w:rFonts w:ascii="Times New Roman" w:hAnsi="Times New Roman"/>
          <w:szCs w:val="24"/>
        </w:rPr>
        <w:t xml:space="preserve">Oligonucleotides were synthesized and purified by </w:t>
      </w:r>
      <w:proofErr w:type="spellStart"/>
      <w:r w:rsidRPr="000B3FCD">
        <w:rPr>
          <w:rFonts w:ascii="Times New Roman" w:hAnsi="Times New Roman"/>
          <w:szCs w:val="24"/>
        </w:rPr>
        <w:t>Sangon</w:t>
      </w:r>
      <w:proofErr w:type="spellEnd"/>
      <w:r w:rsidRPr="000B3FCD">
        <w:rPr>
          <w:rFonts w:ascii="Times New Roman" w:hAnsi="Times New Roman"/>
          <w:szCs w:val="24"/>
        </w:rPr>
        <w:t xml:space="preserve"> Biotechnology Co. Ltd. (Shanghai, China). Buffer solutions were purchased from </w:t>
      </w:r>
      <w:proofErr w:type="spellStart"/>
      <w:r w:rsidRPr="000B3FCD">
        <w:rPr>
          <w:rFonts w:ascii="Times New Roman" w:hAnsi="Times New Roman"/>
          <w:szCs w:val="24"/>
        </w:rPr>
        <w:t>Sangon</w:t>
      </w:r>
      <w:proofErr w:type="spellEnd"/>
      <w:r w:rsidRPr="000B3FCD">
        <w:rPr>
          <w:rFonts w:ascii="Times New Roman" w:hAnsi="Times New Roman"/>
          <w:szCs w:val="24"/>
        </w:rPr>
        <w:t xml:space="preserve"> Biotechnology Co. (Shanghai, China), and Super </w:t>
      </w:r>
      <w:proofErr w:type="spellStart"/>
      <w:r w:rsidRPr="000B3FCD">
        <w:rPr>
          <w:rFonts w:ascii="Times New Roman" w:hAnsi="Times New Roman"/>
          <w:szCs w:val="24"/>
        </w:rPr>
        <w:t>GelRed</w:t>
      </w:r>
      <w:proofErr w:type="spellEnd"/>
      <w:r w:rsidRPr="000B3FCD">
        <w:rPr>
          <w:rFonts w:ascii="Times New Roman" w:hAnsi="Times New Roman"/>
          <w:szCs w:val="24"/>
        </w:rPr>
        <w:t xml:space="preserve"> nuclear staining was obtained from US Everbright Inc. (China). The RNase inhibitor and 20 bp DNA ladder were obtained from </w:t>
      </w:r>
      <w:proofErr w:type="spellStart"/>
      <w:r w:rsidRPr="000B3FCD">
        <w:rPr>
          <w:rFonts w:ascii="Times New Roman" w:hAnsi="Times New Roman"/>
          <w:szCs w:val="24"/>
        </w:rPr>
        <w:t>TaKaRa</w:t>
      </w:r>
      <w:proofErr w:type="spellEnd"/>
      <w:r w:rsidRPr="000B3FCD">
        <w:rPr>
          <w:rFonts w:ascii="Times New Roman" w:hAnsi="Times New Roman"/>
          <w:szCs w:val="24"/>
        </w:rPr>
        <w:t xml:space="preserve"> Biotechnology Company (Dalian, China). Zirconium oxide chloride octahydrate (ZrCl</w:t>
      </w:r>
      <w:r w:rsidRPr="000B3FCD">
        <w:rPr>
          <w:rFonts w:ascii="Times New Roman" w:hAnsi="Times New Roman"/>
          <w:szCs w:val="24"/>
          <w:vertAlign w:val="subscript"/>
        </w:rPr>
        <w:t>4</w:t>
      </w:r>
      <w:r w:rsidRPr="000B3FCD">
        <w:rPr>
          <w:rFonts w:ascii="Times New Roman" w:hAnsi="Times New Roman"/>
          <w:szCs w:val="24"/>
        </w:rPr>
        <w:t xml:space="preserve">), </w:t>
      </w:r>
      <w:bookmarkStart w:id="8" w:name="OLE_LINK15"/>
      <w:bookmarkStart w:id="9" w:name="OLE_LINK16"/>
      <w:bookmarkStart w:id="10" w:name="OLE_LINK27"/>
      <w:bookmarkStart w:id="11" w:name="OLE_LINK28"/>
      <w:bookmarkStart w:id="12" w:name="OLE_LINK29"/>
      <w:r w:rsidRPr="000B3FCD">
        <w:rPr>
          <w:rFonts w:ascii="Times New Roman" w:hAnsi="Times New Roman"/>
          <w:szCs w:val="24"/>
        </w:rPr>
        <w:t xml:space="preserve">hydrogen </w:t>
      </w:r>
      <w:proofErr w:type="spellStart"/>
      <w:r w:rsidRPr="000B3FCD">
        <w:rPr>
          <w:rFonts w:ascii="Times New Roman" w:hAnsi="Times New Roman"/>
          <w:szCs w:val="24"/>
        </w:rPr>
        <w:t>tetrachloroaurate</w:t>
      </w:r>
      <w:proofErr w:type="spellEnd"/>
      <w:r w:rsidRPr="000B3FCD">
        <w:rPr>
          <w:rFonts w:ascii="Times New Roman" w:hAnsi="Times New Roman"/>
          <w:szCs w:val="24"/>
        </w:rPr>
        <w:t xml:space="preserve"> trihydrate</w:t>
      </w:r>
      <w:bookmarkEnd w:id="8"/>
      <w:bookmarkEnd w:id="9"/>
      <w:r w:rsidRPr="000B3FCD">
        <w:rPr>
          <w:rFonts w:ascii="Times New Roman" w:hAnsi="Times New Roman"/>
          <w:szCs w:val="24"/>
        </w:rPr>
        <w:t xml:space="preserve"> </w:t>
      </w:r>
      <w:bookmarkEnd w:id="10"/>
      <w:bookmarkEnd w:id="11"/>
      <w:bookmarkEnd w:id="12"/>
      <w:r w:rsidRPr="000B3FCD">
        <w:rPr>
          <w:rFonts w:ascii="Times New Roman" w:hAnsi="Times New Roman"/>
          <w:szCs w:val="24"/>
        </w:rPr>
        <w:t>(</w:t>
      </w:r>
      <w:bookmarkStart w:id="13" w:name="OLE_LINK17"/>
      <w:bookmarkStart w:id="14" w:name="OLE_LINK26"/>
      <w:r w:rsidRPr="000B3FCD">
        <w:rPr>
          <w:rFonts w:ascii="Times New Roman" w:hAnsi="Times New Roman"/>
          <w:szCs w:val="24"/>
        </w:rPr>
        <w:t>HAuCl</w:t>
      </w:r>
      <w:r w:rsidRPr="000B3FCD">
        <w:rPr>
          <w:rFonts w:ascii="Times New Roman" w:hAnsi="Times New Roman"/>
          <w:szCs w:val="24"/>
          <w:vertAlign w:val="subscript"/>
        </w:rPr>
        <w:t>4</w:t>
      </w:r>
      <w:r w:rsidRPr="000B3FCD">
        <w:rPr>
          <w:rFonts w:ascii="Times New Roman" w:hAnsi="Times New Roman"/>
          <w:szCs w:val="24"/>
        </w:rPr>
        <w:t>•</w:t>
      </w:r>
      <w:bookmarkEnd w:id="13"/>
      <w:bookmarkEnd w:id="14"/>
      <w:r w:rsidRPr="000B3FCD">
        <w:rPr>
          <w:rFonts w:ascii="Times New Roman" w:hAnsi="Times New Roman"/>
          <w:szCs w:val="24"/>
        </w:rPr>
        <w:t>4H</w:t>
      </w:r>
      <w:r w:rsidRPr="000B3FCD">
        <w:rPr>
          <w:rFonts w:ascii="Times New Roman" w:hAnsi="Times New Roman"/>
          <w:szCs w:val="24"/>
          <w:vertAlign w:val="subscript"/>
        </w:rPr>
        <w:t>2</w:t>
      </w:r>
      <w:r w:rsidRPr="000B3FCD">
        <w:rPr>
          <w:rFonts w:ascii="Times New Roman" w:hAnsi="Times New Roman"/>
          <w:szCs w:val="24"/>
        </w:rPr>
        <w:t xml:space="preserve">O), tris-(2-carboxyethyl) phosphine hydrochloride (TCEP), and 6-mercapto-1-hexanol (MCH) were purchased from Aladdin Reagent Co., Ltd (Shanghai, China). Certified fetal bovine serum was purchased from </w:t>
      </w:r>
      <w:proofErr w:type="spellStart"/>
      <w:r w:rsidRPr="000B3FCD">
        <w:rPr>
          <w:rFonts w:ascii="Times New Roman" w:hAnsi="Times New Roman"/>
          <w:szCs w:val="24"/>
        </w:rPr>
        <w:t>VivaCell</w:t>
      </w:r>
      <w:proofErr w:type="spellEnd"/>
      <w:r w:rsidRPr="000B3FCD">
        <w:rPr>
          <w:rFonts w:ascii="Times New Roman" w:hAnsi="Times New Roman"/>
          <w:szCs w:val="24"/>
        </w:rPr>
        <w:t xml:space="preserve"> (Shanghai, China), and tris-HCl was obtained from Sigma Aldrich and used as received (St. Louis, USA). The SPCE was purchased from </w:t>
      </w:r>
      <w:proofErr w:type="spellStart"/>
      <w:r w:rsidRPr="000B3FCD">
        <w:rPr>
          <w:rFonts w:ascii="Times New Roman" w:hAnsi="Times New Roman"/>
          <w:szCs w:val="24"/>
        </w:rPr>
        <w:t>Zensor</w:t>
      </w:r>
      <w:proofErr w:type="spellEnd"/>
      <w:r w:rsidRPr="000B3FCD">
        <w:rPr>
          <w:rFonts w:ascii="Times New Roman" w:hAnsi="Times New Roman"/>
          <w:szCs w:val="24"/>
        </w:rPr>
        <w:t xml:space="preserve"> R&amp;D Co (Taiwan, China). All reagents were of analytical reagent grade and used without further treatment. All experiments involving miRNA were conducted in an RNase-free environment. All buffer solutions were treated with 0.1% diethyl </w:t>
      </w:r>
      <w:proofErr w:type="spellStart"/>
      <w:r w:rsidRPr="000B3FCD">
        <w:rPr>
          <w:rFonts w:ascii="Times New Roman" w:hAnsi="Times New Roman"/>
          <w:szCs w:val="24"/>
        </w:rPr>
        <w:t>pyrocarbonate</w:t>
      </w:r>
      <w:proofErr w:type="spellEnd"/>
      <w:r w:rsidRPr="000B3FCD">
        <w:rPr>
          <w:rFonts w:ascii="Times New Roman" w:hAnsi="Times New Roman"/>
          <w:szCs w:val="24"/>
        </w:rPr>
        <w:t xml:space="preserve"> and autoclaved, and the base sequences are summarized in </w:t>
      </w:r>
      <w:r w:rsidRPr="000B3FCD">
        <w:rPr>
          <w:rFonts w:ascii="Times New Roman" w:hAnsi="Times New Roman"/>
          <w:color w:val="0000FF"/>
          <w:szCs w:val="24"/>
        </w:rPr>
        <w:t>Tables</w:t>
      </w:r>
      <w:r w:rsidRPr="000B3FCD">
        <w:rPr>
          <w:rFonts w:ascii="Times New Roman" w:hAnsi="Times New Roman"/>
          <w:color w:val="000000" w:themeColor="text1"/>
          <w:szCs w:val="24"/>
        </w:rPr>
        <w:t xml:space="preserve"> </w:t>
      </w:r>
      <w:r w:rsidRPr="000B3FCD">
        <w:rPr>
          <w:rFonts w:ascii="Times New Roman" w:hAnsi="Times New Roman"/>
          <w:color w:val="0000FF"/>
          <w:szCs w:val="24"/>
        </w:rPr>
        <w:t>S</w:t>
      </w:r>
      <w:r w:rsidR="009A0DA1" w:rsidRPr="000B3FCD">
        <w:rPr>
          <w:rFonts w:ascii="Times New Roman" w:hAnsi="Times New Roman"/>
          <w:color w:val="0000FF"/>
          <w:szCs w:val="24"/>
        </w:rPr>
        <w:t>3</w:t>
      </w:r>
      <w:r w:rsidRPr="000B3FCD">
        <w:rPr>
          <w:rFonts w:ascii="Times New Roman" w:hAnsi="Times New Roman"/>
          <w:color w:val="000000" w:themeColor="text1"/>
          <w:szCs w:val="24"/>
        </w:rPr>
        <w:t xml:space="preserve"> </w:t>
      </w:r>
      <w:r w:rsidRPr="000B3FCD">
        <w:rPr>
          <w:rFonts w:ascii="Times New Roman" w:hAnsi="Times New Roman"/>
          <w:color w:val="0000FF"/>
          <w:szCs w:val="24"/>
        </w:rPr>
        <w:t>and</w:t>
      </w:r>
      <w:r w:rsidRPr="000B3FCD">
        <w:rPr>
          <w:rFonts w:ascii="Times New Roman" w:hAnsi="Times New Roman"/>
          <w:color w:val="000000" w:themeColor="text1"/>
          <w:szCs w:val="24"/>
        </w:rPr>
        <w:t xml:space="preserve"> </w:t>
      </w:r>
      <w:r w:rsidRPr="000B3FCD">
        <w:rPr>
          <w:rFonts w:ascii="Times New Roman" w:hAnsi="Times New Roman"/>
          <w:color w:val="0000FF"/>
          <w:szCs w:val="24"/>
        </w:rPr>
        <w:t>S4</w:t>
      </w:r>
      <w:r w:rsidRPr="000B3FCD">
        <w:rPr>
          <w:rFonts w:ascii="Times New Roman" w:hAnsi="Times New Roman"/>
          <w:szCs w:val="24"/>
        </w:rPr>
        <w:t>.</w:t>
      </w:r>
    </w:p>
    <w:p w14:paraId="02F0F4A7" w14:textId="77777777" w:rsidR="00196126" w:rsidRPr="000B3FCD" w:rsidRDefault="00196126" w:rsidP="00196126">
      <w:pPr>
        <w:pStyle w:val="TAMainText"/>
        <w:rPr>
          <w:rFonts w:ascii="Times New Roman" w:hAnsi="Times New Roman"/>
          <w:b/>
          <w:bCs/>
        </w:rPr>
      </w:pPr>
      <w:r w:rsidRPr="000B3FCD">
        <w:rPr>
          <w:rFonts w:ascii="Times New Roman" w:hAnsi="Times New Roman"/>
          <w:b/>
          <w:bCs/>
        </w:rPr>
        <w:t>Apparatus and electrochemical measurements</w:t>
      </w:r>
    </w:p>
    <w:p w14:paraId="70E656A6" w14:textId="77777777" w:rsidR="00196126" w:rsidRPr="000B3FCD" w:rsidRDefault="00196126" w:rsidP="00196126">
      <w:pPr>
        <w:pStyle w:val="TAMainText"/>
        <w:rPr>
          <w:rFonts w:ascii="Times New Roman" w:hAnsi="Times New Roman"/>
        </w:rPr>
      </w:pPr>
      <w:r w:rsidRPr="000B3FCD">
        <w:rPr>
          <w:rFonts w:ascii="Times New Roman" w:hAnsi="Times New Roman"/>
        </w:rPr>
        <w:t xml:space="preserve">The morphologies and sizes of the as-prepared electrodes were characterized using FE-SEM (FEI Nova 400) and TEM (Talos F200X). XRD was performed using Bruker AXS D5005, and XPS was conducted using </w:t>
      </w:r>
      <w:proofErr w:type="spellStart"/>
      <w:r w:rsidRPr="000B3FCD">
        <w:rPr>
          <w:rFonts w:ascii="Times New Roman" w:hAnsi="Times New Roman"/>
        </w:rPr>
        <w:t>Escalab</w:t>
      </w:r>
      <w:proofErr w:type="spellEnd"/>
      <w:r w:rsidRPr="000B3FCD">
        <w:rPr>
          <w:rFonts w:ascii="Times New Roman" w:hAnsi="Times New Roman"/>
        </w:rPr>
        <w:t xml:space="preserve"> 250Xi instrument (</w:t>
      </w:r>
      <w:proofErr w:type="spellStart"/>
      <w:r w:rsidRPr="000B3FCD">
        <w:rPr>
          <w:rFonts w:ascii="Times New Roman" w:hAnsi="Times New Roman"/>
        </w:rPr>
        <w:t>Thermo</w:t>
      </w:r>
      <w:proofErr w:type="spellEnd"/>
      <w:r w:rsidRPr="000B3FCD">
        <w:rPr>
          <w:rFonts w:ascii="Times New Roman" w:hAnsi="Times New Roman"/>
        </w:rPr>
        <w:t xml:space="preserve">, USA). </w:t>
      </w:r>
      <w:r w:rsidRPr="000B3FCD">
        <w:rPr>
          <w:rFonts w:ascii="Times New Roman" w:hAnsi="Times New Roman"/>
        </w:rPr>
        <w:lastRenderedPageBreak/>
        <w:t xml:space="preserve">AFM was performed using Asylum Research Cypher. The size distribution of </w:t>
      </w:r>
      <w:proofErr w:type="spellStart"/>
      <w:r w:rsidRPr="000B3FCD">
        <w:rPr>
          <w:rFonts w:ascii="Times New Roman" w:hAnsi="Times New Roman"/>
        </w:rPr>
        <w:t>sEVs</w:t>
      </w:r>
      <w:proofErr w:type="spellEnd"/>
      <w:r w:rsidRPr="000B3FCD">
        <w:rPr>
          <w:rFonts w:ascii="Times New Roman" w:hAnsi="Times New Roman"/>
        </w:rPr>
        <w:t xml:space="preserve"> was analyzed by NTA (</w:t>
      </w:r>
      <w:proofErr w:type="spellStart"/>
      <w:r w:rsidRPr="000B3FCD">
        <w:rPr>
          <w:rFonts w:ascii="Times New Roman" w:hAnsi="Times New Roman"/>
        </w:rPr>
        <w:t>Nanosight</w:t>
      </w:r>
      <w:proofErr w:type="spellEnd"/>
      <w:r w:rsidRPr="000B3FCD">
        <w:rPr>
          <w:rFonts w:ascii="Times New Roman" w:hAnsi="Times New Roman"/>
        </w:rPr>
        <w:t xml:space="preserve"> NS300, UK). RT-qPCR was performed using the Bio-Rad CFX96 thermal cycler (Bio-Rad, USA), which was also used to analyze the reaction products. The PAGE images were captured using Bio-Rad </w:t>
      </w:r>
      <w:proofErr w:type="spellStart"/>
      <w:r w:rsidRPr="000B3FCD">
        <w:rPr>
          <w:rFonts w:ascii="Times New Roman" w:hAnsi="Times New Roman"/>
        </w:rPr>
        <w:t>ChemDoc</w:t>
      </w:r>
      <w:proofErr w:type="spellEnd"/>
      <w:r w:rsidRPr="000B3FCD">
        <w:rPr>
          <w:rFonts w:ascii="Times New Roman" w:hAnsi="Times New Roman"/>
        </w:rPr>
        <w:t xml:space="preserve"> XRS (Bio-Rad, USA). All electrochemical experiments were performed using a CHI 760E electrochemical workstation (Shanghai </w:t>
      </w:r>
      <w:proofErr w:type="spellStart"/>
      <w:r w:rsidRPr="000B3FCD">
        <w:rPr>
          <w:rFonts w:ascii="Times New Roman" w:hAnsi="Times New Roman"/>
        </w:rPr>
        <w:t>Chenhua</w:t>
      </w:r>
      <w:proofErr w:type="spellEnd"/>
      <w:r w:rsidRPr="000B3FCD">
        <w:rPr>
          <w:rFonts w:ascii="Times New Roman" w:hAnsi="Times New Roman"/>
        </w:rPr>
        <w:t xml:space="preserve"> Instruments Co. Ltd, China) and a WEA (ECWP100C, </w:t>
      </w:r>
      <w:proofErr w:type="spellStart"/>
      <w:r w:rsidRPr="000B3FCD">
        <w:rPr>
          <w:rFonts w:ascii="Times New Roman" w:hAnsi="Times New Roman"/>
        </w:rPr>
        <w:t>Zensor</w:t>
      </w:r>
      <w:proofErr w:type="spellEnd"/>
      <w:r w:rsidRPr="000B3FCD">
        <w:rPr>
          <w:rFonts w:ascii="Times New Roman" w:hAnsi="Times New Roman"/>
        </w:rPr>
        <w:t xml:space="preserve"> R&amp;D Co, China.)</w:t>
      </w:r>
    </w:p>
    <w:p w14:paraId="4F97100C" w14:textId="77777777" w:rsidR="00196126" w:rsidRPr="000B3FCD" w:rsidRDefault="00196126" w:rsidP="00196126">
      <w:pPr>
        <w:pStyle w:val="TAMainText"/>
        <w:rPr>
          <w:rFonts w:ascii="Times New Roman" w:hAnsi="Times New Roman"/>
          <w:b/>
          <w:bCs/>
        </w:rPr>
      </w:pPr>
      <w:r w:rsidRPr="000B3FCD">
        <w:rPr>
          <w:rFonts w:ascii="Times New Roman" w:hAnsi="Times New Roman"/>
          <w:b/>
          <w:bCs/>
        </w:rPr>
        <w:t>Preparation of Zr-MOF-</w:t>
      </w:r>
      <w:proofErr w:type="spellStart"/>
      <w:r w:rsidRPr="000B3FCD">
        <w:rPr>
          <w:rFonts w:ascii="Times New Roman" w:hAnsi="Times New Roman"/>
          <w:b/>
          <w:bCs/>
        </w:rPr>
        <w:t>rGO</w:t>
      </w:r>
      <w:proofErr w:type="spellEnd"/>
    </w:p>
    <w:p w14:paraId="714F82EF" w14:textId="4EEC0D9D" w:rsidR="00196126" w:rsidRPr="000B3FCD" w:rsidRDefault="00196126" w:rsidP="00196126">
      <w:pPr>
        <w:pStyle w:val="TAMainText"/>
        <w:rPr>
          <w:rFonts w:ascii="Times New Roman" w:hAnsi="Times New Roman"/>
        </w:rPr>
      </w:pPr>
      <w:r w:rsidRPr="000B3FCD">
        <w:rPr>
          <w:rFonts w:ascii="Times New Roman" w:hAnsi="Times New Roman"/>
        </w:rPr>
        <w:t>In a typical synthesis</w:t>
      </w:r>
      <w:r w:rsidRPr="000B3FCD">
        <w:rPr>
          <w:rFonts w:ascii="Times New Roman" w:hAnsi="Times New Roman"/>
          <w:color w:val="FF0000"/>
          <w:sz w:val="22"/>
        </w:rPr>
        <w:t xml:space="preserve"> </w:t>
      </w:r>
      <w:r w:rsidRPr="000B3FCD">
        <w:rPr>
          <w:rFonts w:ascii="Times New Roman" w:hAnsi="Times New Roman"/>
        </w:rPr>
        <w:t>with some modifications,</w:t>
      </w:r>
      <w:r w:rsidRPr="000B3FCD">
        <w:rPr>
          <w:rFonts w:ascii="Times New Roman" w:hAnsi="Times New Roman"/>
        </w:rPr>
        <w:fldChar w:fldCharType="begin"/>
      </w:r>
      <w:r w:rsidR="00137A21">
        <w:rPr>
          <w:rFonts w:ascii="Times New Roman" w:hAnsi="Times New Roman"/>
        </w:rPr>
        <w:instrText xml:space="preserve"> ADDIN EN.CITE &lt;EndNote&gt;&lt;Cite&gt;&lt;Author&gt;Jayaramulu&lt;/Author&gt;&lt;Year&gt;2021&lt;/Year&gt;&lt;RecNum&gt;86&lt;/RecNum&gt;&lt;DisplayText&gt;&lt;style face="superscript"&gt;1&lt;/style&gt;&lt;/DisplayText&gt;&lt;record&gt;&lt;rec-number&gt;86&lt;/rec-number&gt;&lt;foreign-keys&gt;&lt;key app="EN" db-id="tpxzsxtp7f5ex8esev6vd9pq2efftszea29x" timestamp="1684823592"&gt;86&lt;/key&gt;&lt;/foreign-keys&gt;&lt;ref-type name="Journal Article"&gt;17&lt;/ref-type&gt;&lt;contributors&gt;&lt;authors&gt;&lt;author&gt;Jayaramulu, K.&lt;/author&gt;&lt;author&gt;Horn, M.&lt;/author&gt;&lt;author&gt;Schneemann, A.&lt;/author&gt;&lt;author&gt;Saini, H.&lt;/author&gt;&lt;author&gt;Bakandritsos, A.&lt;/author&gt;&lt;author&gt;Ranc, V.&lt;/author&gt;&lt;author&gt;Petr, M.&lt;/author&gt;&lt;author&gt;Stavila, V.&lt;/author&gt;&lt;author&gt;Narayana, C.&lt;/author&gt;&lt;author&gt;Scheibe, B.&lt;/author&gt;&lt;author&gt;Kment, S.&lt;/author&gt;&lt;author&gt;Otyepka, M.&lt;/author&gt;&lt;author&gt;Motta, N.&lt;/author&gt;&lt;author&gt;Dubal, D.&lt;/author&gt;&lt;author&gt;Zboril, R.&lt;/author&gt;&lt;author&gt;Fischer, R. A.&lt;/author&gt;&lt;/authors&gt;&lt;/contributors&gt;&lt;titles&gt;&lt;title&gt;Covalent Graphene-MOF Hybrids for High-Performance Asymmetric Supercapacitors&lt;/title&gt;&lt;secondary-title&gt;Adv. Mater.&lt;/secondary-title&gt;&lt;/titles&gt;&lt;periodical&gt;&lt;full-title&gt;Adv. Mater.&lt;/full-title&gt;&lt;/periodical&gt;&lt;pages&gt;e2004560&lt;/pages&gt;&lt;volume&gt;33&lt;/volume&gt;&lt;number&gt;4&lt;/number&gt;&lt;dates&gt;&lt;year&gt;2021&lt;/year&gt;&lt;pub-dates&gt;&lt;date&gt;Jan&lt;/date&gt;&lt;/pub-dates&gt;&lt;/dates&gt;&lt;isbn&gt;0935-9648&lt;/isbn&gt;&lt;accession-num&gt;WOS:000596065400001&lt;/accession-num&gt;&lt;urls&gt;&lt;related-urls&gt;&lt;url&gt;&amp;lt;Go to ISI&amp;gt;://WOS:000596065400001&lt;/url&gt;&lt;/related-urls&gt;&lt;/urls&gt;&lt;custom7&gt;2004560&lt;/custom7&gt;&lt;electronic-resource-num&gt;10.1002/adma.202004560&lt;/electronic-resource-num&gt;&lt;/record&gt;&lt;/Cite&gt;&lt;/EndNote&gt;</w:instrText>
      </w:r>
      <w:r w:rsidRPr="000B3FCD">
        <w:rPr>
          <w:rFonts w:ascii="Times New Roman" w:hAnsi="Times New Roman"/>
        </w:rPr>
        <w:fldChar w:fldCharType="separate"/>
      </w:r>
      <w:r w:rsidR="00137A21" w:rsidRPr="00137A21">
        <w:rPr>
          <w:rFonts w:ascii="Times New Roman" w:hAnsi="Times New Roman"/>
          <w:noProof/>
          <w:vertAlign w:val="superscript"/>
        </w:rPr>
        <w:t>1</w:t>
      </w:r>
      <w:r w:rsidRPr="000B3FCD">
        <w:rPr>
          <w:rFonts w:ascii="Times New Roman" w:hAnsi="Times New Roman"/>
        </w:rPr>
        <w:fldChar w:fldCharType="end"/>
      </w:r>
      <w:r w:rsidRPr="000B3FCD">
        <w:rPr>
          <w:rFonts w:ascii="Times New Roman" w:hAnsi="Times New Roman"/>
        </w:rPr>
        <w:t xml:space="preserve"> ZrCl</w:t>
      </w:r>
      <w:r w:rsidRPr="000B3FCD">
        <w:rPr>
          <w:rFonts w:ascii="Times New Roman" w:hAnsi="Times New Roman"/>
          <w:vertAlign w:val="subscript"/>
        </w:rPr>
        <w:t>4</w:t>
      </w:r>
      <w:r w:rsidRPr="000B3FCD">
        <w:rPr>
          <w:rFonts w:ascii="Times New Roman" w:hAnsi="Times New Roman"/>
        </w:rPr>
        <w:t xml:space="preserve"> (0.233 g), and 2-aminoterephthalic acid (BDC-NH</w:t>
      </w:r>
      <w:r w:rsidRPr="000B3FCD">
        <w:rPr>
          <w:rFonts w:ascii="Times New Roman" w:hAnsi="Times New Roman"/>
          <w:vertAlign w:val="subscript"/>
        </w:rPr>
        <w:t>2</w:t>
      </w:r>
      <w:r w:rsidRPr="000B3FCD">
        <w:rPr>
          <w:rFonts w:ascii="Times New Roman" w:hAnsi="Times New Roman"/>
        </w:rPr>
        <w:t>) (0.181 g) were first dissolved in 102.1 mL N,N-dimethylformamide (DMF). Then, acetic acid (22.9 mL) was added to the solution, followed by 20-min</w:t>
      </w:r>
      <w:r w:rsidRPr="000B3FCD" w:rsidDel="00CE46DD">
        <w:rPr>
          <w:rFonts w:ascii="Times New Roman" w:hAnsi="Times New Roman"/>
        </w:rPr>
        <w:t xml:space="preserve"> </w:t>
      </w:r>
      <w:r w:rsidRPr="000B3FCD">
        <w:rPr>
          <w:rFonts w:ascii="Times New Roman" w:hAnsi="Times New Roman"/>
        </w:rPr>
        <w:t xml:space="preserve">ultrasonication. The solution was then transferred to a 200-mL Teflon-lined </w:t>
      </w:r>
      <w:proofErr w:type="gramStart"/>
      <w:r w:rsidRPr="000B3FCD">
        <w:rPr>
          <w:rFonts w:ascii="Times New Roman" w:hAnsi="Times New Roman"/>
        </w:rPr>
        <w:t>stainless steel</w:t>
      </w:r>
      <w:proofErr w:type="gramEnd"/>
      <w:r w:rsidRPr="000B3FCD">
        <w:rPr>
          <w:rFonts w:ascii="Times New Roman" w:hAnsi="Times New Roman"/>
        </w:rPr>
        <w:t xml:space="preserve"> autoclave and heated at 120 ℃ for 16 h. After cooling to room temperature, the products were collected via centrifugation and washed three times with DMF to remove the excess reactants. Thereafter, they were washed three times with methanol to remove DMF and finally heated at 150 ℃ in a vacuum for 12 h. For 0.1-g Zr-MOF octahedrons, 30 mL of deionized water and 1 mM HCl were mixed in a glass vial and ultrasonicated for 10 min. Thereafter, 0.05 g of GO powder was added to the system, and the system was ultrasonicated for 10 min and stirred for 2 h. Then, the products were collected via centrifugation at 5000 rpm and dried in air at 80 ℃.</w:t>
      </w:r>
    </w:p>
    <w:p w14:paraId="0EF9E427" w14:textId="77777777" w:rsidR="001E2A0E" w:rsidRPr="000B3FCD" w:rsidRDefault="001E2A0E" w:rsidP="00196126">
      <w:pPr>
        <w:pStyle w:val="TAMainText"/>
        <w:rPr>
          <w:rFonts w:ascii="Times New Roman" w:hAnsi="Times New Roman"/>
        </w:rPr>
      </w:pPr>
    </w:p>
    <w:p w14:paraId="125EFE38" w14:textId="77777777" w:rsidR="00196126" w:rsidRPr="000B3FCD" w:rsidRDefault="00196126" w:rsidP="00196126">
      <w:pPr>
        <w:pStyle w:val="TAMainText"/>
        <w:rPr>
          <w:rFonts w:ascii="Times New Roman" w:hAnsi="Times New Roman"/>
          <w:b/>
          <w:bCs/>
        </w:rPr>
      </w:pPr>
      <w:bookmarkStart w:id="15" w:name="_Hlk82109136"/>
      <w:r w:rsidRPr="000B3FCD">
        <w:rPr>
          <w:rFonts w:ascii="Times New Roman" w:hAnsi="Times New Roman"/>
          <w:b/>
          <w:bCs/>
        </w:rPr>
        <w:lastRenderedPageBreak/>
        <w:t>Fabrication of the SPCE/Zr MOF-</w:t>
      </w:r>
      <w:proofErr w:type="spellStart"/>
      <w:r w:rsidRPr="000B3FCD">
        <w:rPr>
          <w:rFonts w:ascii="Times New Roman" w:hAnsi="Times New Roman"/>
          <w:b/>
          <w:bCs/>
        </w:rPr>
        <w:t>rGO</w:t>
      </w:r>
      <w:proofErr w:type="spellEnd"/>
      <w:r w:rsidRPr="000B3FCD">
        <w:rPr>
          <w:rFonts w:ascii="Times New Roman" w:hAnsi="Times New Roman"/>
          <w:b/>
          <w:bCs/>
        </w:rPr>
        <w:t xml:space="preserve">-Au </w:t>
      </w:r>
      <w:proofErr w:type="spellStart"/>
      <w:r w:rsidRPr="000B3FCD">
        <w:rPr>
          <w:rFonts w:ascii="Times New Roman" w:hAnsi="Times New Roman"/>
          <w:b/>
          <w:bCs/>
        </w:rPr>
        <w:t>bioplatform</w:t>
      </w:r>
      <w:bookmarkEnd w:id="15"/>
      <w:proofErr w:type="spellEnd"/>
    </w:p>
    <w:p w14:paraId="614B5354" w14:textId="77777777" w:rsidR="00196126" w:rsidRPr="000B3FCD" w:rsidRDefault="00196126" w:rsidP="00196126">
      <w:pPr>
        <w:pStyle w:val="TAMainText"/>
        <w:rPr>
          <w:rFonts w:ascii="Times New Roman" w:hAnsi="Times New Roman"/>
        </w:rPr>
      </w:pPr>
      <w:r w:rsidRPr="000B3FCD">
        <w:rPr>
          <w:rFonts w:ascii="Times New Roman" w:hAnsi="Times New Roman"/>
        </w:rPr>
        <w:t>The dried Zr-MOF-</w:t>
      </w:r>
      <w:proofErr w:type="spellStart"/>
      <w:r w:rsidRPr="000B3FCD">
        <w:rPr>
          <w:rFonts w:ascii="Times New Roman" w:hAnsi="Times New Roman"/>
        </w:rPr>
        <w:t>rGO</w:t>
      </w:r>
      <w:proofErr w:type="spellEnd"/>
      <w:r w:rsidRPr="000B3FCD">
        <w:rPr>
          <w:rFonts w:ascii="Times New Roman" w:hAnsi="Times New Roman"/>
        </w:rPr>
        <w:t xml:space="preserve"> (2.0 mg) nanocomposites were dispersed in 1 mL of primary water and sonicated for 2 h to obtain a uniformly dispersed solution. The SPCE has a complete three-electrode system, which can be used without pretreatment. Further, 10 </w:t>
      </w:r>
      <w:proofErr w:type="spellStart"/>
      <w:r w:rsidRPr="000B3FCD">
        <w:rPr>
          <w:rFonts w:ascii="Times New Roman" w:hAnsi="Times New Roman"/>
        </w:rPr>
        <w:t>μL</w:t>
      </w:r>
      <w:proofErr w:type="spellEnd"/>
      <w:r w:rsidRPr="000B3FCD">
        <w:rPr>
          <w:rFonts w:ascii="Times New Roman" w:hAnsi="Times New Roman"/>
        </w:rPr>
        <w:t xml:space="preserve"> of the mixed solution was added dropwise to the prepared clean SPCE electrode and dried in air at room temperature to obtain different modified electrodes. The prepared electrodes were washed with deionized water. Then, the Zr-MOF-</w:t>
      </w:r>
      <w:proofErr w:type="spellStart"/>
      <w:r w:rsidRPr="000B3FCD">
        <w:rPr>
          <w:rFonts w:ascii="Times New Roman" w:hAnsi="Times New Roman"/>
        </w:rPr>
        <w:t>rGO</w:t>
      </w:r>
      <w:proofErr w:type="spellEnd"/>
      <w:r w:rsidRPr="000B3FCD">
        <w:rPr>
          <w:rFonts w:ascii="Times New Roman" w:hAnsi="Times New Roman"/>
        </w:rPr>
        <w:t xml:space="preserve"> complex was obtained by depositing a mixed solution of 0.01 M Na</w:t>
      </w:r>
      <w:r w:rsidRPr="000B3FCD">
        <w:rPr>
          <w:rFonts w:ascii="Times New Roman" w:hAnsi="Times New Roman"/>
          <w:vertAlign w:val="subscript"/>
        </w:rPr>
        <w:t>2</w:t>
      </w:r>
      <w:r w:rsidRPr="000B3FCD">
        <w:rPr>
          <w:rFonts w:ascii="Times New Roman" w:hAnsi="Times New Roman"/>
        </w:rPr>
        <w:t>SO</w:t>
      </w:r>
      <w:r w:rsidRPr="000B3FCD">
        <w:rPr>
          <w:rFonts w:ascii="Times New Roman" w:hAnsi="Times New Roman"/>
          <w:vertAlign w:val="subscript"/>
        </w:rPr>
        <w:t>4</w:t>
      </w:r>
      <w:r w:rsidRPr="000B3FCD">
        <w:rPr>
          <w:rFonts w:ascii="Times New Roman" w:hAnsi="Times New Roman"/>
        </w:rPr>
        <w:t xml:space="preserve"> and H</w:t>
      </w:r>
      <w:r w:rsidRPr="000B3FCD">
        <w:rPr>
          <w:rFonts w:ascii="Times New Roman" w:hAnsi="Times New Roman"/>
          <w:vertAlign w:val="subscript"/>
        </w:rPr>
        <w:t>2</w:t>
      </w:r>
      <w:r w:rsidRPr="000B3FCD">
        <w:rPr>
          <w:rFonts w:ascii="Times New Roman" w:hAnsi="Times New Roman"/>
        </w:rPr>
        <w:t>SO</w:t>
      </w:r>
      <w:r w:rsidRPr="000B3FCD">
        <w:rPr>
          <w:rFonts w:ascii="Times New Roman" w:hAnsi="Times New Roman"/>
          <w:vertAlign w:val="subscript"/>
        </w:rPr>
        <w:t>4</w:t>
      </w:r>
      <w:r w:rsidRPr="000B3FCD">
        <w:rPr>
          <w:rFonts w:ascii="Times New Roman" w:hAnsi="Times New Roman"/>
        </w:rPr>
        <w:t xml:space="preserve"> containing 5 mM HAuCl</w:t>
      </w:r>
      <w:r w:rsidRPr="000B3FCD">
        <w:rPr>
          <w:rFonts w:ascii="Times New Roman" w:hAnsi="Times New Roman"/>
          <w:vertAlign w:val="subscript"/>
        </w:rPr>
        <w:t>4</w:t>
      </w:r>
      <w:r w:rsidRPr="000B3FCD">
        <w:rPr>
          <w:rFonts w:ascii="Times New Roman" w:hAnsi="Times New Roman"/>
        </w:rPr>
        <w:t xml:space="preserve"> for 200 s at −0.2 V (vs. ref. electrode) through amperometry chronoamperometry (</w:t>
      </w:r>
      <w:proofErr w:type="spellStart"/>
      <w:r w:rsidRPr="000B3FCD">
        <w:rPr>
          <w:rFonts w:ascii="Times New Roman" w:hAnsi="Times New Roman"/>
        </w:rPr>
        <w:t>i</w:t>
      </w:r>
      <w:proofErr w:type="spellEnd"/>
      <w:r w:rsidRPr="000B3FCD">
        <w:rPr>
          <w:rFonts w:ascii="Times New Roman" w:hAnsi="Times New Roman"/>
        </w:rPr>
        <w:t>–t) technique (SPCE/</w:t>
      </w:r>
      <w:proofErr w:type="spellStart"/>
      <w:r w:rsidRPr="000B3FCD">
        <w:rPr>
          <w:rFonts w:ascii="Times New Roman" w:hAnsi="Times New Roman"/>
        </w:rPr>
        <w:t>ZrGA</w:t>
      </w:r>
      <w:proofErr w:type="spellEnd"/>
      <w:r w:rsidRPr="000B3FCD">
        <w:rPr>
          <w:rFonts w:ascii="Times New Roman" w:hAnsi="Times New Roman"/>
        </w:rPr>
        <w:t>).</w:t>
      </w:r>
    </w:p>
    <w:p w14:paraId="21C8A512" w14:textId="6BE00A5C" w:rsidR="00196126" w:rsidRPr="000B3FCD" w:rsidRDefault="00196126" w:rsidP="00196126">
      <w:pPr>
        <w:pStyle w:val="TAMainText"/>
        <w:rPr>
          <w:rFonts w:ascii="Times New Roman" w:hAnsi="Times New Roman"/>
          <w:b/>
          <w:bCs/>
        </w:rPr>
      </w:pPr>
      <w:r w:rsidRPr="000B3FCD">
        <w:rPr>
          <w:rFonts w:ascii="Times New Roman" w:hAnsi="Times New Roman"/>
          <w:b/>
          <w:bCs/>
        </w:rPr>
        <w:t xml:space="preserve">Self-assembly of </w:t>
      </w:r>
      <w:proofErr w:type="spellStart"/>
      <w:r w:rsidRPr="000B3FCD">
        <w:rPr>
          <w:rFonts w:ascii="Times New Roman" w:hAnsi="Times New Roman"/>
          <w:b/>
          <w:bCs/>
        </w:rPr>
        <w:t>m</w:t>
      </w:r>
      <w:r w:rsidR="009770C6">
        <w:rPr>
          <w:rFonts w:ascii="Times New Roman" w:hAnsi="Times New Roman"/>
          <w:b/>
          <w:bCs/>
        </w:rPr>
        <w:t>DNA-J</w:t>
      </w:r>
      <w:r w:rsidRPr="000B3FCD">
        <w:rPr>
          <w:rFonts w:ascii="Times New Roman" w:hAnsi="Times New Roman"/>
          <w:b/>
          <w:bCs/>
        </w:rPr>
        <w:t>s</w:t>
      </w:r>
      <w:proofErr w:type="spellEnd"/>
    </w:p>
    <w:p w14:paraId="29715811" w14:textId="248A67FB" w:rsidR="00196126" w:rsidRPr="000B3FCD" w:rsidRDefault="00196126" w:rsidP="00196126">
      <w:pPr>
        <w:pStyle w:val="TAMainText"/>
        <w:rPr>
          <w:rFonts w:ascii="Times New Roman" w:hAnsi="Times New Roman"/>
          <w:bCs/>
        </w:rPr>
      </w:pPr>
      <w:r w:rsidRPr="000B3FCD">
        <w:rPr>
          <w:rFonts w:ascii="Times New Roman" w:hAnsi="Times New Roman"/>
          <w:bCs/>
        </w:rPr>
        <w:t xml:space="preserve">Nine </w:t>
      </w:r>
      <w:proofErr w:type="spellStart"/>
      <w:r w:rsidRPr="000B3FCD">
        <w:rPr>
          <w:rFonts w:ascii="Times New Roman" w:hAnsi="Times New Roman"/>
          <w:bCs/>
        </w:rPr>
        <w:t>ssDNAs</w:t>
      </w:r>
      <w:proofErr w:type="spellEnd"/>
      <w:r w:rsidRPr="000B3FCD">
        <w:rPr>
          <w:rFonts w:ascii="Times New Roman" w:hAnsi="Times New Roman"/>
          <w:bCs/>
        </w:rPr>
        <w:t xml:space="preserve"> were hybridized to form </w:t>
      </w:r>
      <w:proofErr w:type="spellStart"/>
      <w:r w:rsidRPr="000B3FCD">
        <w:rPr>
          <w:rFonts w:ascii="Times New Roman" w:hAnsi="Times New Roman"/>
          <w:bCs/>
        </w:rPr>
        <w:t>m</w:t>
      </w:r>
      <w:r w:rsidR="009770C6">
        <w:rPr>
          <w:rFonts w:ascii="Times New Roman" w:hAnsi="Times New Roman"/>
          <w:bCs/>
        </w:rPr>
        <w:t>DNA</w:t>
      </w:r>
      <w:proofErr w:type="spellEnd"/>
      <w:r w:rsidR="009770C6">
        <w:rPr>
          <w:rFonts w:ascii="Times New Roman" w:hAnsi="Times New Roman"/>
          <w:bCs/>
        </w:rPr>
        <w:t>-J</w:t>
      </w:r>
      <w:r w:rsidRPr="000B3FCD">
        <w:rPr>
          <w:rFonts w:ascii="Times New Roman" w:hAnsi="Times New Roman"/>
          <w:bCs/>
        </w:rPr>
        <w:t xml:space="preserve"> (</w:t>
      </w:r>
      <w:r w:rsidRPr="000B3FCD">
        <w:rPr>
          <w:rFonts w:ascii="Times New Roman" w:hAnsi="Times New Roman"/>
          <w:bCs/>
          <w:color w:val="0000FF"/>
        </w:rPr>
        <w:t>Table S3</w:t>
      </w:r>
      <w:r w:rsidRPr="000B3FCD">
        <w:rPr>
          <w:rFonts w:ascii="Times New Roman" w:hAnsi="Times New Roman"/>
          <w:bCs/>
        </w:rPr>
        <w:t xml:space="preserve">). The nine </w:t>
      </w:r>
      <w:proofErr w:type="spellStart"/>
      <w:r w:rsidRPr="000B3FCD">
        <w:rPr>
          <w:rFonts w:ascii="Times New Roman" w:hAnsi="Times New Roman"/>
          <w:bCs/>
        </w:rPr>
        <w:t>ssDNAs</w:t>
      </w:r>
      <w:proofErr w:type="spellEnd"/>
      <w:r w:rsidRPr="000B3FCD">
        <w:rPr>
          <w:rFonts w:ascii="Times New Roman" w:hAnsi="Times New Roman"/>
          <w:bCs/>
        </w:rPr>
        <w:t xml:space="preserve"> were mixed in equal proportions in the TCEP (3 mm)-containing TM buffer solution (20 mM Tris, 50 mM MgCl</w:t>
      </w:r>
      <w:r w:rsidRPr="000B3FCD">
        <w:rPr>
          <w:rFonts w:ascii="Times New Roman" w:hAnsi="Times New Roman"/>
          <w:bCs/>
          <w:vertAlign w:val="subscript"/>
        </w:rPr>
        <w:t>2</w:t>
      </w:r>
      <w:r w:rsidRPr="000B3FCD">
        <w:rPr>
          <w:rFonts w:ascii="Times New Roman" w:hAnsi="Times New Roman"/>
          <w:bCs/>
        </w:rPr>
        <w:t>6H</w:t>
      </w:r>
      <w:r w:rsidRPr="000B3FCD">
        <w:rPr>
          <w:rFonts w:ascii="Times New Roman" w:hAnsi="Times New Roman"/>
          <w:bCs/>
          <w:vertAlign w:val="subscript"/>
        </w:rPr>
        <w:t>2</w:t>
      </w:r>
      <w:r w:rsidRPr="000B3FCD">
        <w:rPr>
          <w:rFonts w:ascii="Times New Roman" w:hAnsi="Times New Roman"/>
          <w:bCs/>
        </w:rPr>
        <w:t xml:space="preserve">O, pH 8.0) to prepare DNA nanostructures with a final concentration of 0.8 µM. Then, the solution was heated to 95 ℃ and held for 10 min, after which it was gradually cooled to 4 ℃ and maintained for more than 10 min, and </w:t>
      </w:r>
      <w:proofErr w:type="spellStart"/>
      <w:r w:rsidRPr="000B3FCD">
        <w:rPr>
          <w:rFonts w:ascii="Times New Roman" w:hAnsi="Times New Roman"/>
          <w:bCs/>
        </w:rPr>
        <w:t>m</w:t>
      </w:r>
      <w:r w:rsidR="009770C6">
        <w:rPr>
          <w:rFonts w:ascii="Times New Roman" w:hAnsi="Times New Roman"/>
          <w:bCs/>
        </w:rPr>
        <w:t>DNA</w:t>
      </w:r>
      <w:proofErr w:type="spellEnd"/>
      <w:r w:rsidR="009770C6">
        <w:rPr>
          <w:rFonts w:ascii="Times New Roman" w:hAnsi="Times New Roman"/>
          <w:bCs/>
        </w:rPr>
        <w:t>-J</w:t>
      </w:r>
      <w:r w:rsidRPr="000B3FCD">
        <w:rPr>
          <w:rFonts w:ascii="Times New Roman" w:hAnsi="Times New Roman"/>
          <w:bCs/>
        </w:rPr>
        <w:t xml:space="preserve"> was formed. The formation of the DNA nanostructure was analyzed using 8% PAGE in a TBE buffer at 80 and 110 V for 10 and 40 min, respectively.</w:t>
      </w:r>
    </w:p>
    <w:p w14:paraId="7C4C4450" w14:textId="77777777" w:rsidR="00196126" w:rsidRPr="000B3FCD" w:rsidRDefault="00196126" w:rsidP="00196126">
      <w:pPr>
        <w:pStyle w:val="TAMainText"/>
        <w:rPr>
          <w:rFonts w:ascii="Times New Roman" w:hAnsi="Times New Roman"/>
          <w:b/>
          <w:bCs/>
        </w:rPr>
      </w:pPr>
      <w:bookmarkStart w:id="16" w:name="_Hlk82109301"/>
      <w:r w:rsidRPr="000B3FCD">
        <w:rPr>
          <w:rFonts w:ascii="Times New Roman" w:hAnsi="Times New Roman"/>
          <w:b/>
          <w:bCs/>
        </w:rPr>
        <w:t xml:space="preserve">Detection of </w:t>
      </w:r>
      <w:bookmarkStart w:id="17" w:name="_Hlk93763474"/>
      <w:r w:rsidRPr="000B3FCD">
        <w:rPr>
          <w:rFonts w:ascii="Times New Roman" w:hAnsi="Times New Roman"/>
          <w:b/>
          <w:bCs/>
          <w:color w:val="000000" w:themeColor="text1"/>
        </w:rPr>
        <w:t>sEV-miR-21</w:t>
      </w:r>
      <w:bookmarkStart w:id="18" w:name="_Hlk82109320"/>
      <w:bookmarkEnd w:id="16"/>
      <w:bookmarkEnd w:id="17"/>
      <w:r w:rsidRPr="000B3FCD">
        <w:rPr>
          <w:rFonts w:ascii="Times New Roman" w:hAnsi="Times New Roman"/>
          <w:b/>
          <w:bCs/>
        </w:rPr>
        <w:t xml:space="preserve">  </w:t>
      </w:r>
    </w:p>
    <w:p w14:paraId="14E59D7D" w14:textId="2EEB9293" w:rsidR="00196126" w:rsidRPr="000B3FCD" w:rsidRDefault="00196126" w:rsidP="00196126">
      <w:pPr>
        <w:pStyle w:val="TAMainText"/>
        <w:rPr>
          <w:rFonts w:ascii="Times New Roman" w:hAnsi="Times New Roman"/>
        </w:rPr>
      </w:pPr>
      <w:r w:rsidRPr="000B3FCD">
        <w:rPr>
          <w:rFonts w:ascii="Times New Roman" w:hAnsi="Times New Roman"/>
        </w:rPr>
        <w:t>To fabricate the SPCE/</w:t>
      </w:r>
      <w:proofErr w:type="spellStart"/>
      <w:r w:rsidRPr="000B3FCD">
        <w:rPr>
          <w:rFonts w:ascii="Times New Roman" w:hAnsi="Times New Roman"/>
        </w:rPr>
        <w:t>ZrGA</w:t>
      </w:r>
      <w:proofErr w:type="spellEnd"/>
      <w:r w:rsidRPr="000B3FCD">
        <w:rPr>
          <w:rFonts w:ascii="Times New Roman" w:hAnsi="Times New Roman"/>
        </w:rPr>
        <w:t xml:space="preserve"> </w:t>
      </w:r>
      <w:proofErr w:type="spellStart"/>
      <w:r w:rsidRPr="000B3FCD">
        <w:rPr>
          <w:rFonts w:ascii="Times New Roman" w:hAnsi="Times New Roman"/>
        </w:rPr>
        <w:t>bioplatform</w:t>
      </w:r>
      <w:proofErr w:type="spellEnd"/>
      <w:r w:rsidRPr="000B3FCD">
        <w:rPr>
          <w:rFonts w:ascii="Times New Roman" w:hAnsi="Times New Roman"/>
        </w:rPr>
        <w:t xml:space="preserve">, the electrodes were immersed in a 20-μL 1 </w:t>
      </w:r>
      <w:proofErr w:type="spellStart"/>
      <w:r w:rsidRPr="000B3FCD">
        <w:rPr>
          <w:rFonts w:ascii="Times New Roman" w:hAnsi="Times New Roman"/>
        </w:rPr>
        <w:t>μM</w:t>
      </w:r>
      <w:proofErr w:type="spellEnd"/>
      <w:r w:rsidRPr="000B3FCD">
        <w:rPr>
          <w:rFonts w:ascii="Times New Roman" w:hAnsi="Times New Roman"/>
        </w:rPr>
        <w:t xml:space="preserve"> mixed solution of </w:t>
      </w:r>
      <w:proofErr w:type="spellStart"/>
      <w:r w:rsidRPr="000B3FCD">
        <w:rPr>
          <w:rFonts w:ascii="Times New Roman" w:hAnsi="Times New Roman"/>
        </w:rPr>
        <w:t>m</w:t>
      </w:r>
      <w:r w:rsidR="009770C6">
        <w:rPr>
          <w:rFonts w:ascii="Times New Roman" w:hAnsi="Times New Roman"/>
        </w:rPr>
        <w:t>DNA-J</w:t>
      </w:r>
      <w:r w:rsidRPr="000B3FCD">
        <w:rPr>
          <w:rFonts w:ascii="Times New Roman" w:hAnsi="Times New Roman"/>
        </w:rPr>
        <w:t>s</w:t>
      </w:r>
      <w:proofErr w:type="spellEnd"/>
      <w:r w:rsidRPr="000B3FCD">
        <w:rPr>
          <w:rFonts w:ascii="Times New Roman" w:hAnsi="Times New Roman"/>
        </w:rPr>
        <w:t xml:space="preserve">, incubated at 37 ℃ for 2 h, and then rinsed three times with 0.01 M PBS. After that, </w:t>
      </w:r>
      <w:bookmarkStart w:id="19" w:name="_Hlk59115535"/>
      <w:r w:rsidRPr="000B3FCD">
        <w:rPr>
          <w:rFonts w:ascii="Times New Roman" w:hAnsi="Times New Roman"/>
        </w:rPr>
        <w:t xml:space="preserve">an MCH solution (1.0 mM) was used for </w:t>
      </w:r>
      <w:bookmarkStart w:id="20" w:name="_Hlk59116299"/>
      <w:r w:rsidRPr="000B3FCD">
        <w:rPr>
          <w:rFonts w:ascii="Times New Roman" w:hAnsi="Times New Roman"/>
        </w:rPr>
        <w:t xml:space="preserve">sealing </w:t>
      </w:r>
      <w:r w:rsidRPr="000B3FCD">
        <w:rPr>
          <w:rFonts w:ascii="Times New Roman" w:hAnsi="Times New Roman"/>
        </w:rPr>
        <w:lastRenderedPageBreak/>
        <w:t>treatment</w:t>
      </w:r>
      <w:bookmarkEnd w:id="19"/>
      <w:bookmarkEnd w:id="20"/>
      <w:r w:rsidRPr="000B3FCD">
        <w:rPr>
          <w:rFonts w:ascii="Times New Roman" w:hAnsi="Times New Roman"/>
        </w:rPr>
        <w:t xml:space="preserve"> (15 min) to remove nonspecific effects.</w:t>
      </w:r>
      <w:bookmarkStart w:id="21" w:name="OLE_LINK213"/>
      <w:bookmarkStart w:id="22" w:name="OLE_LINK214"/>
      <w:bookmarkStart w:id="23" w:name="OLE_LINK215"/>
      <w:r w:rsidRPr="000B3FCD">
        <w:rPr>
          <w:rFonts w:ascii="Times New Roman" w:hAnsi="Times New Roman"/>
        </w:rPr>
        <w:t xml:space="preserve"> Then, the prepared electrode in a hybrid mixture containing miR-21 with different concentrations as well as H1-Fc and H2-Fc, and initiating a series of strand displacement reactions.</w:t>
      </w:r>
      <w:bookmarkEnd w:id="21"/>
      <w:bookmarkEnd w:id="22"/>
      <w:bookmarkEnd w:id="23"/>
      <w:r w:rsidRPr="000B3FCD">
        <w:rPr>
          <w:rFonts w:ascii="Times New Roman" w:hAnsi="Times New Roman"/>
        </w:rPr>
        <w:t xml:space="preserve"> The hybridization reaction was performed at 37 ℃, rinsed three times with 0.01 M PBS,</w:t>
      </w:r>
      <w:r w:rsidRPr="000B3FCD">
        <w:rPr>
          <w:rFonts w:ascii="Times New Roman" w:hAnsi="Times New Roman"/>
          <w:color w:val="0D0D0D" w:themeColor="text1" w:themeTint="F2"/>
        </w:rPr>
        <w:t xml:space="preserve"> </w:t>
      </w:r>
      <w:r w:rsidRPr="000B3FCD">
        <w:rPr>
          <w:rFonts w:ascii="Times New Roman" w:hAnsi="Times New Roman"/>
        </w:rPr>
        <w:t>and recorded by SWV</w:t>
      </w:r>
      <w:bookmarkEnd w:id="18"/>
      <w:r w:rsidRPr="000B3FCD">
        <w:rPr>
          <w:rFonts w:ascii="Times New Roman" w:hAnsi="Times New Roman"/>
        </w:rPr>
        <w:t>. The LOD was determined by finding the concentration at which the signal, after background subtraction, was three times higher than the standard deviation for the concentration (S/N = 3).</w:t>
      </w:r>
    </w:p>
    <w:p w14:paraId="47D77197" w14:textId="77777777" w:rsidR="00196126" w:rsidRPr="000B3FCD" w:rsidRDefault="00196126" w:rsidP="00196126">
      <w:pPr>
        <w:pStyle w:val="TAMainText"/>
        <w:rPr>
          <w:rFonts w:ascii="Times New Roman" w:hAnsi="Times New Roman"/>
          <w:b/>
          <w:bCs/>
        </w:rPr>
      </w:pPr>
      <w:bookmarkStart w:id="24" w:name="_Hlk135841328"/>
      <w:r w:rsidRPr="000B3FCD">
        <w:rPr>
          <w:rFonts w:ascii="Times New Roman" w:hAnsi="Times New Roman"/>
          <w:b/>
          <w:bCs/>
        </w:rPr>
        <w:t>Clinical sample detection and methodology comparison</w:t>
      </w:r>
    </w:p>
    <w:bookmarkEnd w:id="24"/>
    <w:p w14:paraId="2F2D9C00" w14:textId="77777777" w:rsidR="00196126" w:rsidRPr="000B3FCD" w:rsidRDefault="00196126" w:rsidP="00196126">
      <w:pPr>
        <w:pStyle w:val="TAMainText"/>
        <w:rPr>
          <w:rFonts w:ascii="Times New Roman" w:hAnsi="Times New Roman"/>
          <w:bCs/>
        </w:rPr>
      </w:pPr>
      <w:r w:rsidRPr="000B3FCD">
        <w:rPr>
          <w:rFonts w:ascii="Times New Roman" w:hAnsi="Times New Roman"/>
          <w:bCs/>
        </w:rPr>
        <w:t xml:space="preserve">In total, 26 clinical blood samples, including 16 samples from NSCLC patients and 10 samples from healthy individuals (as a control), were analyzed using the proposed </w:t>
      </w:r>
      <w:r w:rsidRPr="000B3FCD">
        <w:rPr>
          <w:rFonts w:ascii="Times New Roman" w:hAnsi="Times New Roman"/>
          <w:bCs/>
          <w:color w:val="0D0D0D" w:themeColor="text1" w:themeTint="F2"/>
        </w:rPr>
        <w:t>SPCE/</w:t>
      </w:r>
      <w:proofErr w:type="spellStart"/>
      <w:r w:rsidRPr="000B3FCD">
        <w:rPr>
          <w:rFonts w:ascii="Times New Roman" w:hAnsi="Times New Roman"/>
          <w:bCs/>
          <w:color w:val="0D0D0D" w:themeColor="text1" w:themeTint="F2"/>
        </w:rPr>
        <w:t>ZrGA</w:t>
      </w:r>
      <w:proofErr w:type="spellEnd"/>
      <w:r w:rsidRPr="000B3FCD">
        <w:rPr>
          <w:rFonts w:ascii="Times New Roman" w:hAnsi="Times New Roman"/>
          <w:bCs/>
        </w:rPr>
        <w:t xml:space="preserve"> </w:t>
      </w:r>
      <w:proofErr w:type="spellStart"/>
      <w:r w:rsidRPr="000B3FCD">
        <w:rPr>
          <w:rFonts w:ascii="Times New Roman" w:hAnsi="Times New Roman"/>
          <w:bCs/>
        </w:rPr>
        <w:t>bioplatform</w:t>
      </w:r>
      <w:proofErr w:type="spellEnd"/>
      <w:r w:rsidRPr="000B3FCD">
        <w:rPr>
          <w:rFonts w:ascii="Times New Roman" w:hAnsi="Times New Roman"/>
          <w:bCs/>
        </w:rPr>
        <w:t xml:space="preserve"> and classic </w:t>
      </w:r>
      <w:proofErr w:type="spellStart"/>
      <w:r w:rsidRPr="000B3FCD">
        <w:rPr>
          <w:rFonts w:ascii="Times New Roman" w:hAnsi="Times New Roman"/>
          <w:bCs/>
        </w:rPr>
        <w:t>qRT</w:t>
      </w:r>
      <w:proofErr w:type="spellEnd"/>
      <w:r w:rsidRPr="000B3FCD">
        <w:rPr>
          <w:rFonts w:ascii="Times New Roman" w:hAnsi="Times New Roman"/>
          <w:bCs/>
        </w:rPr>
        <w:t>-PCR. This study was approved by the Ethics Board, and all human blood samples were obtained from the Southwest Hospital (Chongqing). The serum was centrifuged at 3000 rpm for 10 min to remove blood cells.</w:t>
      </w:r>
      <w:r w:rsidRPr="000B3FCD">
        <w:rPr>
          <w:rFonts w:ascii="Times New Roman" w:hAnsi="Times New Roman"/>
        </w:rPr>
        <w:t xml:space="preserve"> </w:t>
      </w:r>
      <w:r w:rsidRPr="000B3FCD">
        <w:rPr>
          <w:rFonts w:ascii="Times New Roman" w:hAnsi="Times New Roman"/>
          <w:bCs/>
        </w:rPr>
        <w:t>Next, the supernatant was centrifuged at 1600×g for 10 min to remove cell debris, and the supernatant was centrifuged at 10000×g for 10 min to remove large vesicles.</w:t>
      </w:r>
      <w:r w:rsidRPr="000B3FCD">
        <w:rPr>
          <w:rFonts w:ascii="Times New Roman" w:hAnsi="Times New Roman"/>
        </w:rPr>
        <w:t xml:space="preserve"> </w:t>
      </w:r>
      <w:r w:rsidRPr="000B3FCD">
        <w:rPr>
          <w:rFonts w:ascii="Times New Roman" w:hAnsi="Times New Roman"/>
          <w:bCs/>
        </w:rPr>
        <w:t xml:space="preserve">The media supernatant was passed through a 0.22-μm pore filter (Millipore). Next, </w:t>
      </w:r>
      <w:proofErr w:type="spellStart"/>
      <w:r w:rsidRPr="000B3FCD">
        <w:rPr>
          <w:rFonts w:ascii="Times New Roman" w:hAnsi="Times New Roman"/>
          <w:bCs/>
        </w:rPr>
        <w:t>sEVs</w:t>
      </w:r>
      <w:proofErr w:type="spellEnd"/>
      <w:r w:rsidRPr="000B3FCD">
        <w:rPr>
          <w:rFonts w:ascii="Times New Roman" w:hAnsi="Times New Roman"/>
          <w:bCs/>
        </w:rPr>
        <w:t xml:space="preserve"> were obtained using </w:t>
      </w:r>
      <w:r w:rsidRPr="000B3FCD">
        <w:rPr>
          <w:rFonts w:ascii="Times New Roman" w:hAnsi="Times New Roman"/>
        </w:rPr>
        <w:t xml:space="preserve">an </w:t>
      </w:r>
      <w:proofErr w:type="spellStart"/>
      <w:r w:rsidRPr="000B3FCD">
        <w:rPr>
          <w:rFonts w:ascii="Times New Roman" w:hAnsi="Times New Roman"/>
        </w:rPr>
        <w:t>exoRNeasy</w:t>
      </w:r>
      <w:proofErr w:type="spellEnd"/>
      <w:r w:rsidRPr="000B3FCD">
        <w:rPr>
          <w:rFonts w:ascii="Times New Roman" w:hAnsi="Times New Roman"/>
        </w:rPr>
        <w:t xml:space="preserve"> Midi/Maxi Kit. </w:t>
      </w:r>
      <w:r w:rsidRPr="000B3FCD">
        <w:rPr>
          <w:rFonts w:ascii="Times New Roman" w:hAnsi="Times New Roman"/>
          <w:bCs/>
        </w:rPr>
        <w:t xml:space="preserve">The obtained </w:t>
      </w:r>
      <w:proofErr w:type="spellStart"/>
      <w:r w:rsidRPr="000B3FCD">
        <w:rPr>
          <w:rFonts w:ascii="Times New Roman" w:hAnsi="Times New Roman"/>
          <w:bCs/>
        </w:rPr>
        <w:t>sEVs</w:t>
      </w:r>
      <w:proofErr w:type="spellEnd"/>
      <w:r w:rsidRPr="000B3FCD">
        <w:rPr>
          <w:rFonts w:ascii="Times New Roman" w:hAnsi="Times New Roman"/>
          <w:bCs/>
        </w:rPr>
        <w:t xml:space="preserve"> were resuspended in precooled PBS and stored at −80 ℃ until time for use. Finally, the </w:t>
      </w:r>
      <w:proofErr w:type="spellStart"/>
      <w:r w:rsidRPr="000B3FCD">
        <w:rPr>
          <w:rFonts w:ascii="Times New Roman" w:hAnsi="Times New Roman"/>
          <w:bCs/>
        </w:rPr>
        <w:t>sEVs</w:t>
      </w:r>
      <w:proofErr w:type="spellEnd"/>
      <w:r w:rsidRPr="000B3FCD" w:rsidDel="006B39C2">
        <w:rPr>
          <w:rFonts w:ascii="Times New Roman" w:hAnsi="Times New Roman"/>
          <w:bCs/>
        </w:rPr>
        <w:t xml:space="preserve"> </w:t>
      </w:r>
      <w:r w:rsidRPr="000B3FCD">
        <w:rPr>
          <w:rFonts w:ascii="Times New Roman" w:hAnsi="Times New Roman"/>
          <w:bCs/>
        </w:rPr>
        <w:t>were characterized using TEM, NTA, and WB analysis.</w:t>
      </w:r>
    </w:p>
    <w:p w14:paraId="03C6864B" w14:textId="77777777" w:rsidR="00196126" w:rsidRPr="000B3FCD" w:rsidRDefault="00196126" w:rsidP="00196126">
      <w:pPr>
        <w:pStyle w:val="TAMainText"/>
        <w:rPr>
          <w:rFonts w:ascii="Times New Roman" w:hAnsi="Times New Roman"/>
          <w:bCs/>
        </w:rPr>
      </w:pPr>
      <w:r w:rsidRPr="000B3FCD">
        <w:rPr>
          <w:rFonts w:ascii="Times New Roman" w:hAnsi="Times New Roman"/>
          <w:bCs/>
        </w:rPr>
        <w:t xml:space="preserve">To extract </w:t>
      </w:r>
      <w:proofErr w:type="spellStart"/>
      <w:r w:rsidRPr="000B3FCD">
        <w:rPr>
          <w:rFonts w:ascii="Times New Roman" w:hAnsi="Times New Roman"/>
          <w:bCs/>
        </w:rPr>
        <w:t>sEV</w:t>
      </w:r>
      <w:proofErr w:type="spellEnd"/>
      <w:r w:rsidRPr="000B3FCD">
        <w:rPr>
          <w:rFonts w:ascii="Times New Roman" w:hAnsi="Times New Roman"/>
          <w:bCs/>
        </w:rPr>
        <w:t xml:space="preserve">-derived total RNAs, </w:t>
      </w:r>
      <w:bookmarkStart w:id="25" w:name="OLE_LINK30"/>
      <w:r w:rsidRPr="000B3FCD">
        <w:rPr>
          <w:rFonts w:ascii="Times New Roman" w:hAnsi="Times New Roman"/>
          <w:bCs/>
        </w:rPr>
        <w:t xml:space="preserve">first, we added 600 </w:t>
      </w:r>
      <w:proofErr w:type="spellStart"/>
      <w:r w:rsidRPr="000B3FCD">
        <w:rPr>
          <w:rFonts w:ascii="Times New Roman" w:hAnsi="Times New Roman"/>
          <w:bCs/>
        </w:rPr>
        <w:t>μL</w:t>
      </w:r>
      <w:proofErr w:type="spellEnd"/>
      <w:r w:rsidRPr="000B3FCD">
        <w:rPr>
          <w:rFonts w:ascii="Times New Roman" w:hAnsi="Times New Roman"/>
          <w:bCs/>
        </w:rPr>
        <w:t xml:space="preserve"> of </w:t>
      </w:r>
      <w:proofErr w:type="spellStart"/>
      <w:r w:rsidRPr="000B3FCD">
        <w:rPr>
          <w:rFonts w:ascii="Times New Roman" w:hAnsi="Times New Roman"/>
          <w:bCs/>
        </w:rPr>
        <w:t>Trizol</w:t>
      </w:r>
      <w:proofErr w:type="spellEnd"/>
      <w:r w:rsidRPr="000B3FCD">
        <w:rPr>
          <w:rFonts w:ascii="Times New Roman" w:hAnsi="Times New Roman"/>
          <w:bCs/>
        </w:rPr>
        <w:t xml:space="preserve"> reagent for total RNA to a 400 </w:t>
      </w:r>
      <w:proofErr w:type="spellStart"/>
      <w:r w:rsidRPr="000B3FCD">
        <w:rPr>
          <w:rFonts w:ascii="Times New Roman" w:hAnsi="Times New Roman"/>
          <w:bCs/>
        </w:rPr>
        <w:t>μL</w:t>
      </w:r>
      <w:proofErr w:type="spellEnd"/>
      <w:r w:rsidRPr="000B3FCD">
        <w:rPr>
          <w:rFonts w:ascii="Times New Roman" w:hAnsi="Times New Roman"/>
          <w:bCs/>
        </w:rPr>
        <w:t xml:space="preserve"> of exosome suspension, </w:t>
      </w:r>
      <w:proofErr w:type="spellStart"/>
      <w:r w:rsidRPr="000B3FCD">
        <w:rPr>
          <w:rFonts w:ascii="Times New Roman" w:hAnsi="Times New Roman"/>
          <w:bCs/>
        </w:rPr>
        <w:t>homogenated</w:t>
      </w:r>
      <w:proofErr w:type="spellEnd"/>
      <w:r w:rsidRPr="000B3FCD">
        <w:rPr>
          <w:rFonts w:ascii="Times New Roman" w:hAnsi="Times New Roman"/>
          <w:bCs/>
        </w:rPr>
        <w:t xml:space="preserve"> the mixture, and kept it at rest for 5 min. Then, all subsequent steps were processed on ice. Next, 200 </w:t>
      </w:r>
      <w:proofErr w:type="spellStart"/>
      <w:r w:rsidRPr="000B3FCD">
        <w:rPr>
          <w:rFonts w:ascii="Times New Roman" w:hAnsi="Times New Roman"/>
          <w:bCs/>
        </w:rPr>
        <w:t>μL</w:t>
      </w:r>
      <w:proofErr w:type="spellEnd"/>
      <w:r w:rsidRPr="000B3FCD">
        <w:rPr>
          <w:rFonts w:ascii="Times New Roman" w:hAnsi="Times New Roman"/>
          <w:bCs/>
        </w:rPr>
        <w:t xml:space="preserve"> of precooled </w:t>
      </w:r>
      <w:r w:rsidRPr="000B3FCD">
        <w:rPr>
          <w:rFonts w:ascii="Times New Roman" w:hAnsi="Times New Roman"/>
          <w:bCs/>
        </w:rPr>
        <w:lastRenderedPageBreak/>
        <w:t xml:space="preserve">chloroform was added to the solution, and the solution was shaken evenly and allowed to stand for 5 min. After that, the mixture was centrifuged at 4 ℃ for 15 min at 12000 rpm. Next, the upper aqueous phase was carefully transferred to a fresh tube, and an equal volume of precooled isopropanol was added to the supernatant. The mixture was held at −20 ℃ for 30 min to precipitate the total RNA, followed by 10-min centrifugation at 4 ℃ and 12000 rpm. The precipitate was cleaned by adding 1 mL of 75% ethanol and centrifugated at 4 ℃ for 10 min at 12000 rpm. Then, the supernatant was discarded, and the retained precipitation was dried at room temperature for 15 min. The precipitation was dissolved in 40 </w:t>
      </w:r>
      <w:proofErr w:type="spellStart"/>
      <w:r w:rsidRPr="000B3FCD">
        <w:rPr>
          <w:rFonts w:ascii="Times New Roman" w:hAnsi="Times New Roman"/>
          <w:bCs/>
        </w:rPr>
        <w:t>μL</w:t>
      </w:r>
      <w:proofErr w:type="spellEnd"/>
      <w:r w:rsidRPr="000B3FCD">
        <w:rPr>
          <w:rFonts w:ascii="Times New Roman" w:hAnsi="Times New Roman"/>
          <w:bCs/>
        </w:rPr>
        <w:t xml:space="preserve"> of RNase-free water. The concentrations of the isolated RNA were determined using a </w:t>
      </w:r>
      <w:proofErr w:type="spellStart"/>
      <w:r w:rsidRPr="000B3FCD">
        <w:rPr>
          <w:rFonts w:ascii="Times New Roman" w:hAnsi="Times New Roman"/>
          <w:bCs/>
        </w:rPr>
        <w:t>NanoDrop</w:t>
      </w:r>
      <w:proofErr w:type="spellEnd"/>
      <w:r w:rsidRPr="000B3FCD">
        <w:rPr>
          <w:rFonts w:ascii="Times New Roman" w:hAnsi="Times New Roman"/>
          <w:bCs/>
        </w:rPr>
        <w:t xml:space="preserve"> One microvolume UV–</w:t>
      </w:r>
      <w:proofErr w:type="gramStart"/>
      <w:r w:rsidRPr="000B3FCD">
        <w:rPr>
          <w:rFonts w:ascii="Times New Roman" w:hAnsi="Times New Roman"/>
          <w:bCs/>
        </w:rPr>
        <w:t>Vis</w:t>
      </w:r>
      <w:proofErr w:type="gramEnd"/>
      <w:r w:rsidRPr="000B3FCD">
        <w:rPr>
          <w:rFonts w:ascii="Times New Roman" w:hAnsi="Times New Roman"/>
          <w:bCs/>
        </w:rPr>
        <w:t xml:space="preserve"> spectrophotometer.</w:t>
      </w:r>
    </w:p>
    <w:bookmarkEnd w:id="25"/>
    <w:p w14:paraId="721A9A00" w14:textId="77777777" w:rsidR="00196126" w:rsidRPr="000B3FCD" w:rsidRDefault="00196126" w:rsidP="00196126">
      <w:pPr>
        <w:pStyle w:val="TAMainText"/>
        <w:rPr>
          <w:rFonts w:ascii="Times New Roman" w:hAnsi="Times New Roman"/>
          <w:bCs/>
        </w:rPr>
      </w:pPr>
      <w:r w:rsidRPr="000B3FCD">
        <w:rPr>
          <w:rFonts w:ascii="Times New Roman" w:hAnsi="Times New Roman"/>
          <w:bCs/>
        </w:rPr>
        <w:t>The total RNA of each clinical sample was divided equally into two and analyzed using the proposed SPCE/</w:t>
      </w:r>
      <w:proofErr w:type="spellStart"/>
      <w:r w:rsidRPr="000B3FCD">
        <w:rPr>
          <w:rFonts w:ascii="Times New Roman" w:hAnsi="Times New Roman"/>
          <w:bCs/>
        </w:rPr>
        <w:t>ZrGA</w:t>
      </w:r>
      <w:proofErr w:type="spellEnd"/>
      <w:r w:rsidRPr="000B3FCD">
        <w:rPr>
          <w:rFonts w:ascii="Times New Roman" w:hAnsi="Times New Roman"/>
          <w:bCs/>
        </w:rPr>
        <w:t xml:space="preserve"> platform and </w:t>
      </w:r>
      <w:proofErr w:type="spellStart"/>
      <w:r w:rsidRPr="000B3FCD">
        <w:rPr>
          <w:rFonts w:ascii="Times New Roman" w:hAnsi="Times New Roman"/>
          <w:bCs/>
        </w:rPr>
        <w:t>qRT</w:t>
      </w:r>
      <w:proofErr w:type="spellEnd"/>
      <w:r w:rsidRPr="000B3FCD">
        <w:rPr>
          <w:rFonts w:ascii="Times New Roman" w:hAnsi="Times New Roman"/>
          <w:bCs/>
        </w:rPr>
        <w:t>-PCR (for comparison). The miRNA was reverse transcribed into cDNA using an RT kit (</w:t>
      </w:r>
      <w:proofErr w:type="spellStart"/>
      <w:r w:rsidRPr="000B3FCD">
        <w:rPr>
          <w:rFonts w:ascii="Times New Roman" w:hAnsi="Times New Roman"/>
          <w:bCs/>
        </w:rPr>
        <w:t>Sangon</w:t>
      </w:r>
      <w:proofErr w:type="spellEnd"/>
      <w:r w:rsidRPr="000B3FCD">
        <w:rPr>
          <w:rFonts w:ascii="Times New Roman" w:hAnsi="Times New Roman"/>
          <w:bCs/>
        </w:rPr>
        <w:t>, China), following a stem-loop-mediated method. The transcribed cDNA was then employed as the template for qPCR using a 2 × SG Fast qPCR Master Mix kit (</w:t>
      </w:r>
      <w:proofErr w:type="spellStart"/>
      <w:r w:rsidRPr="000B3FCD">
        <w:rPr>
          <w:rFonts w:ascii="Times New Roman" w:hAnsi="Times New Roman"/>
          <w:bCs/>
        </w:rPr>
        <w:t>Sangon</w:t>
      </w:r>
      <w:proofErr w:type="spellEnd"/>
      <w:r w:rsidRPr="000B3FCD">
        <w:rPr>
          <w:rFonts w:ascii="Times New Roman" w:hAnsi="Times New Roman"/>
          <w:bCs/>
        </w:rPr>
        <w:t>, China).</w:t>
      </w:r>
      <w:r w:rsidRPr="000B3FCD">
        <w:rPr>
          <w:rFonts w:ascii="Times New Roman" w:hAnsi="Times New Roman"/>
        </w:rPr>
        <w:t xml:space="preserve"> </w:t>
      </w:r>
      <w:r w:rsidRPr="000B3FCD">
        <w:rPr>
          <w:rFonts w:ascii="Times New Roman" w:hAnsi="Times New Roman"/>
          <w:bCs/>
        </w:rPr>
        <w:t>The error bars represent the standard deviations of three measurements (n = 3).</w:t>
      </w:r>
    </w:p>
    <w:p w14:paraId="5C01B37D" w14:textId="77777777" w:rsidR="00196126" w:rsidRPr="000B3FCD" w:rsidRDefault="00196126">
      <w:pPr>
        <w:rPr>
          <w:rFonts w:ascii="Times New Roman" w:hAnsi="Times New Roman" w:cs="Times New Roman"/>
          <w:b/>
          <w:bCs/>
          <w:color w:val="0D0D0D" w:themeColor="text1" w:themeTint="F2"/>
          <w:sz w:val="24"/>
          <w:szCs w:val="28"/>
        </w:rPr>
      </w:pPr>
    </w:p>
    <w:p w14:paraId="7954551D" w14:textId="77777777" w:rsidR="00196126" w:rsidRPr="000B3FCD" w:rsidRDefault="00196126">
      <w:pPr>
        <w:rPr>
          <w:rFonts w:ascii="Times New Roman" w:hAnsi="Times New Roman" w:cs="Times New Roman"/>
          <w:b/>
          <w:bCs/>
          <w:color w:val="0D0D0D" w:themeColor="text1" w:themeTint="F2"/>
          <w:sz w:val="24"/>
          <w:szCs w:val="28"/>
        </w:rPr>
      </w:pPr>
      <w:bookmarkStart w:id="26" w:name="OLE_LINK41"/>
      <w:r w:rsidRPr="000B3FCD">
        <w:rPr>
          <w:rFonts w:ascii="Times New Roman" w:hAnsi="Times New Roman" w:cs="Times New Roman"/>
          <w:b/>
          <w:bCs/>
          <w:color w:val="0D0D0D" w:themeColor="text1" w:themeTint="F2"/>
          <w:sz w:val="24"/>
          <w:szCs w:val="28"/>
        </w:rPr>
        <w:br w:type="page"/>
      </w:r>
    </w:p>
    <w:p w14:paraId="10B465E6" w14:textId="73B5D044" w:rsidR="00E62168" w:rsidRPr="00E62168" w:rsidRDefault="003A5EE4" w:rsidP="00E62168">
      <w:pPr>
        <w:pStyle w:val="1"/>
        <w:rPr>
          <w:sz w:val="28"/>
          <w:szCs w:val="28"/>
        </w:rPr>
      </w:pPr>
      <w:r w:rsidRPr="000B3FCD">
        <w:rPr>
          <w:sz w:val="28"/>
          <w:szCs w:val="28"/>
        </w:rPr>
        <w:lastRenderedPageBreak/>
        <w:t>F</w:t>
      </w:r>
      <w:r w:rsidR="00E62168">
        <w:rPr>
          <w:sz w:val="28"/>
          <w:szCs w:val="28"/>
        </w:rPr>
        <w:t>igures</w:t>
      </w:r>
    </w:p>
    <w:p w14:paraId="7188C0A5" w14:textId="29031781" w:rsidR="00830AA1" w:rsidRPr="000B3FCD" w:rsidRDefault="00EE2DB2">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t>Figure S</w:t>
      </w:r>
      <w:r w:rsidR="001E7A1B" w:rsidRPr="000B3FCD">
        <w:rPr>
          <w:rFonts w:ascii="Times New Roman" w:hAnsi="Times New Roman" w:cs="Times New Roman"/>
          <w:b/>
          <w:bCs/>
          <w:color w:val="0D0D0D" w:themeColor="text1" w:themeTint="F2"/>
          <w:sz w:val="24"/>
          <w:szCs w:val="28"/>
        </w:rPr>
        <w:t>1</w:t>
      </w:r>
    </w:p>
    <w:p w14:paraId="19B9B6B6" w14:textId="77777777" w:rsidR="003D3B8C" w:rsidRPr="000B3FCD" w:rsidRDefault="003D3B8C">
      <w:pPr>
        <w:rPr>
          <w:rFonts w:ascii="Times New Roman" w:hAnsi="Times New Roman" w:cs="Times New Roman" w:hint="eastAsia"/>
          <w:b/>
          <w:bCs/>
          <w:color w:val="0D0D0D" w:themeColor="text1" w:themeTint="F2"/>
          <w:sz w:val="24"/>
          <w:szCs w:val="28"/>
        </w:rPr>
      </w:pPr>
    </w:p>
    <w:bookmarkEnd w:id="26"/>
    <w:p w14:paraId="43AB1EB9" w14:textId="379984B9" w:rsidR="003D3B8C" w:rsidRPr="000B3FCD" w:rsidRDefault="003D3B8C" w:rsidP="001A141D">
      <w:pPr>
        <w:jc w:val="center"/>
        <w:rPr>
          <w:rFonts w:ascii="Times New Roman" w:hAnsi="Times New Roman" w:cs="Times New Roman"/>
          <w:b/>
          <w:bCs/>
          <w:color w:val="0D0D0D" w:themeColor="text1" w:themeTint="F2"/>
          <w:sz w:val="24"/>
          <w:szCs w:val="28"/>
        </w:rPr>
      </w:pPr>
      <w:r w:rsidRPr="000B3FCD">
        <w:rPr>
          <w:rFonts w:ascii="Times New Roman" w:hAnsi="Times New Roman" w:cs="Times New Roman"/>
          <w:b/>
          <w:bCs/>
          <w:noProof/>
          <w:color w:val="0D0D0D" w:themeColor="text1" w:themeTint="F2"/>
          <w:sz w:val="24"/>
          <w:szCs w:val="28"/>
        </w:rPr>
        <w:drawing>
          <wp:inline distT="0" distB="0" distL="0" distR="0" wp14:anchorId="01558D1F" wp14:editId="40A80420">
            <wp:extent cx="1588770" cy="2539313"/>
            <wp:effectExtent l="0" t="0" r="0" b="0"/>
            <wp:docPr id="916085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68218" b="51188"/>
                    <a:stretch/>
                  </pic:blipFill>
                  <pic:spPr bwMode="auto">
                    <a:xfrm>
                      <a:off x="0" y="0"/>
                      <a:ext cx="1588931" cy="2539570"/>
                    </a:xfrm>
                    <a:prstGeom prst="rect">
                      <a:avLst/>
                    </a:prstGeom>
                    <a:noFill/>
                    <a:ln>
                      <a:noFill/>
                    </a:ln>
                    <a:extLst>
                      <a:ext uri="{53640926-AAD7-44D8-BBD7-CCE9431645EC}">
                        <a14:shadowObscured xmlns:a14="http://schemas.microsoft.com/office/drawing/2010/main"/>
                      </a:ext>
                    </a:extLst>
                  </pic:spPr>
                </pic:pic>
              </a:graphicData>
            </a:graphic>
          </wp:inline>
        </w:drawing>
      </w:r>
    </w:p>
    <w:p w14:paraId="699065A2" w14:textId="4F1EF24A" w:rsidR="001A141D" w:rsidRPr="000B3FCD" w:rsidRDefault="00EE2DB2" w:rsidP="00470B99">
      <w:pPr>
        <w:jc w:val="cente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t>Figure S1</w:t>
      </w:r>
      <w:r w:rsidR="005D72E1" w:rsidRPr="000B3FCD">
        <w:rPr>
          <w:rFonts w:ascii="Times New Roman" w:hAnsi="Times New Roman" w:cs="Times New Roman"/>
          <w:b/>
          <w:bCs/>
          <w:color w:val="0D0D0D" w:themeColor="text1" w:themeTint="F2"/>
          <w:sz w:val="24"/>
          <w:szCs w:val="28"/>
        </w:rPr>
        <w:t>.</w:t>
      </w:r>
      <w:r w:rsidRPr="000B3FCD">
        <w:rPr>
          <w:rFonts w:ascii="Times New Roman" w:hAnsi="Times New Roman" w:cs="Times New Roman"/>
          <w:b/>
          <w:color w:val="0D0D0D" w:themeColor="text1" w:themeTint="F2"/>
          <w:sz w:val="24"/>
        </w:rPr>
        <w:t xml:space="preserve"> </w:t>
      </w:r>
      <w:r w:rsidR="003D3B8C"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detection images of the </w:t>
      </w:r>
      <w:r w:rsidR="005D72E1" w:rsidRPr="000B3FCD">
        <w:rPr>
          <w:rFonts w:ascii="Times New Roman" w:hAnsi="Times New Roman" w:cs="Times New Roman"/>
          <w:color w:val="0D0D0D" w:themeColor="text1" w:themeTint="F2"/>
          <w:sz w:val="24"/>
          <w:szCs w:val="28"/>
        </w:rPr>
        <w:t xml:space="preserve">portable </w:t>
      </w:r>
      <w:r w:rsidRPr="000B3FCD">
        <w:rPr>
          <w:rFonts w:ascii="Times New Roman" w:hAnsi="Times New Roman" w:cs="Times New Roman"/>
          <w:color w:val="0D0D0D" w:themeColor="text1" w:themeTint="F2"/>
          <w:sz w:val="24"/>
          <w:szCs w:val="28"/>
        </w:rPr>
        <w:t>SPCE/</w:t>
      </w:r>
      <w:proofErr w:type="spellStart"/>
      <w:r w:rsidRPr="000B3FCD">
        <w:rPr>
          <w:rFonts w:ascii="Times New Roman" w:hAnsi="Times New Roman" w:cs="Times New Roman"/>
          <w:color w:val="0D0D0D" w:themeColor="text1" w:themeTint="F2"/>
          <w:sz w:val="24"/>
          <w:szCs w:val="28"/>
        </w:rPr>
        <w:t>ZrGA</w:t>
      </w:r>
      <w:proofErr w:type="spellEnd"/>
      <w:r w:rsidRPr="000B3FCD">
        <w:rPr>
          <w:rFonts w:ascii="Times New Roman" w:hAnsi="Times New Roman" w:cs="Times New Roman"/>
          <w:color w:val="0D0D0D" w:themeColor="text1" w:themeTint="F2"/>
          <w:sz w:val="24"/>
          <w:szCs w:val="28"/>
        </w:rPr>
        <w:t>/</w:t>
      </w:r>
      <w:proofErr w:type="spellStart"/>
      <w:r w:rsidRPr="000B3FCD">
        <w:rPr>
          <w:rFonts w:ascii="Times New Roman" w:hAnsi="Times New Roman" w:cs="Times New Roman"/>
          <w:color w:val="0D0D0D" w:themeColor="text1" w:themeTint="F2"/>
          <w:sz w:val="24"/>
          <w:szCs w:val="28"/>
        </w:rPr>
        <w:t>m</w:t>
      </w:r>
      <w:r w:rsidR="009770C6">
        <w:rPr>
          <w:rFonts w:ascii="Times New Roman" w:hAnsi="Times New Roman" w:cs="Times New Roman"/>
          <w:color w:val="0D0D0D" w:themeColor="text1" w:themeTint="F2"/>
          <w:sz w:val="24"/>
          <w:szCs w:val="28"/>
        </w:rPr>
        <w:t>DNA</w:t>
      </w:r>
      <w:proofErr w:type="spellEnd"/>
      <w:r w:rsidR="009770C6">
        <w:rPr>
          <w:rFonts w:ascii="Times New Roman" w:hAnsi="Times New Roman" w:cs="Times New Roman"/>
          <w:color w:val="0D0D0D" w:themeColor="text1" w:themeTint="F2"/>
          <w:sz w:val="24"/>
          <w:szCs w:val="28"/>
        </w:rPr>
        <w:t>-J</w:t>
      </w:r>
      <w:r w:rsidRPr="000B3FCD">
        <w:rPr>
          <w:rFonts w:ascii="Times New Roman" w:hAnsi="Times New Roman" w:cs="Times New Roman"/>
          <w:color w:val="0D0D0D" w:themeColor="text1" w:themeTint="F2"/>
          <w:sz w:val="24"/>
          <w:szCs w:val="28"/>
        </w:rPr>
        <w:t xml:space="preserve"> </w:t>
      </w:r>
      <w:proofErr w:type="spellStart"/>
      <w:r w:rsidRPr="000B3FCD">
        <w:rPr>
          <w:rFonts w:ascii="Times New Roman" w:hAnsi="Times New Roman" w:cs="Times New Roman"/>
          <w:color w:val="0D0D0D" w:themeColor="text1" w:themeTint="F2"/>
          <w:sz w:val="24"/>
          <w:szCs w:val="28"/>
        </w:rPr>
        <w:t>bioplatform</w:t>
      </w:r>
      <w:proofErr w:type="spellEnd"/>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with a</w:t>
      </w:r>
      <w:r w:rsidRPr="000B3FCD">
        <w:rPr>
          <w:rFonts w:ascii="Times New Roman" w:hAnsi="Times New Roman" w:cs="Times New Roman"/>
          <w:color w:val="0D0D0D" w:themeColor="text1" w:themeTint="F2"/>
          <w:sz w:val="24"/>
          <w:szCs w:val="28"/>
        </w:rPr>
        <w:t xml:space="preserve"> finger-sized U</w:t>
      </w:r>
      <w:r w:rsidR="00B01B3E" w:rsidRPr="000B3FCD">
        <w:rPr>
          <w:rFonts w:ascii="Times New Roman" w:hAnsi="Times New Roman" w:cs="Times New Roman"/>
          <w:color w:val="0D0D0D" w:themeColor="text1" w:themeTint="F2"/>
          <w:sz w:val="24"/>
          <w:szCs w:val="28"/>
        </w:rPr>
        <w:t>-</w:t>
      </w:r>
      <w:r w:rsidRPr="000B3FCD">
        <w:rPr>
          <w:rFonts w:ascii="Times New Roman" w:hAnsi="Times New Roman" w:cs="Times New Roman"/>
          <w:color w:val="0D0D0D" w:themeColor="text1" w:themeTint="F2"/>
          <w:sz w:val="24"/>
          <w:szCs w:val="28"/>
        </w:rPr>
        <w:t>disk wireless electrochemical analyzer</w:t>
      </w:r>
      <w:r w:rsidR="00470B99" w:rsidRPr="000B3FCD">
        <w:rPr>
          <w:rFonts w:ascii="Times New Roman" w:hAnsi="Times New Roman" w:cs="Times New Roman"/>
          <w:color w:val="0D0D0D" w:themeColor="text1" w:themeTint="F2"/>
          <w:sz w:val="24"/>
          <w:szCs w:val="28"/>
        </w:rPr>
        <w:t>.</w:t>
      </w:r>
    </w:p>
    <w:p w14:paraId="6397F594" w14:textId="77777777" w:rsidR="001A141D" w:rsidRPr="000B3FCD" w:rsidRDefault="00EE2DB2">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57B52706" w14:textId="77777777" w:rsidR="001A141D" w:rsidRPr="000B3FCD" w:rsidRDefault="00EE2DB2">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S2</w:t>
      </w:r>
    </w:p>
    <w:p w14:paraId="39D8091C" w14:textId="77777777" w:rsidR="003D3B8C" w:rsidRPr="000B3FCD" w:rsidRDefault="003D3B8C">
      <w:pPr>
        <w:rPr>
          <w:rFonts w:ascii="Times New Roman" w:hAnsi="Times New Roman" w:cs="Times New Roman"/>
          <w:b/>
          <w:bCs/>
          <w:color w:val="0D0D0D" w:themeColor="text1" w:themeTint="F2"/>
          <w:sz w:val="24"/>
          <w:szCs w:val="28"/>
        </w:rPr>
      </w:pPr>
    </w:p>
    <w:p w14:paraId="5BA6FF79" w14:textId="6DB2D1B9" w:rsidR="005068F1" w:rsidRPr="000B3FCD" w:rsidRDefault="00DD04C8" w:rsidP="005068F1">
      <w:pPr>
        <w:jc w:val="center"/>
        <w:rPr>
          <w:rFonts w:ascii="Times New Roman" w:hAnsi="Times New Roman" w:cs="Times New Roman"/>
          <w:b/>
          <w:bCs/>
          <w:color w:val="0D0D0D" w:themeColor="text1" w:themeTint="F2"/>
          <w:sz w:val="24"/>
          <w:szCs w:val="28"/>
        </w:rPr>
      </w:pPr>
      <w:r w:rsidRPr="000B3FCD">
        <w:rPr>
          <w:rFonts w:ascii="Times New Roman" w:eastAsia="宋体" w:hAnsi="Times New Roman" w:cs="Times New Roman"/>
          <w:noProof/>
          <w:sz w:val="24"/>
        </w:rPr>
        <w:drawing>
          <wp:inline distT="0" distB="0" distL="0" distR="0" wp14:anchorId="0024A01F" wp14:editId="181F66C2">
            <wp:extent cx="4279265" cy="2765425"/>
            <wp:effectExtent l="0" t="0" r="6985" b="0"/>
            <wp:docPr id="15201332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9265" cy="2765425"/>
                    </a:xfrm>
                    <a:prstGeom prst="rect">
                      <a:avLst/>
                    </a:prstGeom>
                    <a:noFill/>
                    <a:ln>
                      <a:noFill/>
                    </a:ln>
                  </pic:spPr>
                </pic:pic>
              </a:graphicData>
            </a:graphic>
          </wp:inline>
        </w:drawing>
      </w:r>
    </w:p>
    <w:p w14:paraId="30A3AD2F" w14:textId="0500CD70" w:rsidR="005068F1" w:rsidRDefault="00EE2DB2">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t>Figure S2</w:t>
      </w:r>
      <w:r w:rsidR="005D72E1" w:rsidRPr="000B3FCD">
        <w:rPr>
          <w:rFonts w:ascii="Times New Roman" w:hAnsi="Times New Roman" w:cs="Times New Roman"/>
          <w:b/>
          <w:bCs/>
          <w:color w:val="0D0D0D" w:themeColor="text1" w:themeTint="F2"/>
          <w:sz w:val="24"/>
          <w:szCs w:val="28"/>
        </w:rPr>
        <w:t>.</w:t>
      </w:r>
      <w:r w:rsidRPr="000B3FCD">
        <w:rPr>
          <w:rFonts w:ascii="Times New Roman" w:hAnsi="Times New Roman" w:cs="Times New Roman"/>
          <w:b/>
          <w:bCs/>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R</w:t>
      </w:r>
      <w:r w:rsidRPr="000B3FCD">
        <w:rPr>
          <w:rFonts w:ascii="Times New Roman" w:hAnsi="Times New Roman" w:cs="Times New Roman"/>
          <w:color w:val="0D0D0D" w:themeColor="text1" w:themeTint="F2"/>
          <w:sz w:val="24"/>
          <w:szCs w:val="28"/>
        </w:rPr>
        <w:t xml:space="preserve">eaction principle of miRNA </w:t>
      </w:r>
      <w:r w:rsidR="005D72E1" w:rsidRPr="000B3FCD">
        <w:rPr>
          <w:rFonts w:ascii="Times New Roman" w:hAnsi="Times New Roman" w:cs="Times New Roman"/>
          <w:color w:val="0D0D0D" w:themeColor="text1" w:themeTint="F2"/>
          <w:sz w:val="24"/>
          <w:szCs w:val="28"/>
        </w:rPr>
        <w:t xml:space="preserve">with </w:t>
      </w:r>
      <w:proofErr w:type="spellStart"/>
      <w:r w:rsidRPr="000B3FCD">
        <w:rPr>
          <w:rFonts w:ascii="Times New Roman" w:hAnsi="Times New Roman" w:cs="Times New Roman"/>
          <w:color w:val="0D0D0D" w:themeColor="text1" w:themeTint="F2"/>
          <w:sz w:val="24"/>
          <w:szCs w:val="28"/>
        </w:rPr>
        <w:t>m</w:t>
      </w:r>
      <w:r w:rsidR="009770C6">
        <w:rPr>
          <w:rFonts w:ascii="Times New Roman" w:hAnsi="Times New Roman" w:cs="Times New Roman"/>
          <w:color w:val="0D0D0D" w:themeColor="text1" w:themeTint="F2"/>
          <w:sz w:val="24"/>
          <w:szCs w:val="28"/>
        </w:rPr>
        <w:t>DNA</w:t>
      </w:r>
      <w:proofErr w:type="spellEnd"/>
      <w:r w:rsidR="009770C6">
        <w:rPr>
          <w:rFonts w:ascii="Times New Roman" w:hAnsi="Times New Roman" w:cs="Times New Roman"/>
          <w:color w:val="0D0D0D" w:themeColor="text1" w:themeTint="F2"/>
          <w:sz w:val="24"/>
          <w:szCs w:val="28"/>
        </w:rPr>
        <w:t>-J</w:t>
      </w:r>
      <w:r w:rsidRPr="000B3FCD">
        <w:rPr>
          <w:rFonts w:ascii="Times New Roman" w:hAnsi="Times New Roman" w:cs="Times New Roman"/>
          <w:b/>
          <w:bCs/>
          <w:color w:val="0D0D0D" w:themeColor="text1" w:themeTint="F2"/>
          <w:sz w:val="24"/>
          <w:szCs w:val="28"/>
        </w:rPr>
        <w:t>.</w:t>
      </w:r>
    </w:p>
    <w:p w14:paraId="5E97A2A3" w14:textId="77777777" w:rsidR="000B3FCD" w:rsidRPr="000B3FCD" w:rsidRDefault="000B3FCD">
      <w:pPr>
        <w:rPr>
          <w:rFonts w:ascii="Times New Roman" w:hAnsi="Times New Roman" w:cs="Times New Roman"/>
          <w:b/>
          <w:bCs/>
          <w:color w:val="0D0D0D" w:themeColor="text1" w:themeTint="F2"/>
          <w:sz w:val="24"/>
          <w:szCs w:val="28"/>
        </w:rPr>
      </w:pPr>
    </w:p>
    <w:p w14:paraId="1237B0F4" w14:textId="073B65E6" w:rsidR="005068F1" w:rsidRPr="000B3FCD" w:rsidRDefault="00EE2DB2" w:rsidP="00144911">
      <w:pPr>
        <w:spacing w:line="480" w:lineRule="auto"/>
        <w:ind w:firstLineChars="200" w:firstLine="480"/>
        <w:rPr>
          <w:rFonts w:ascii="Times New Roman" w:hAnsi="Times New Roman" w:cs="Times New Roman"/>
          <w:color w:val="0D0D0D" w:themeColor="text1" w:themeTint="F2"/>
          <w:sz w:val="24"/>
          <w:szCs w:val="28"/>
        </w:rPr>
      </w:pPr>
      <w:r w:rsidRPr="000B3FCD">
        <w:rPr>
          <w:rFonts w:ascii="Times New Roman" w:hAnsi="Times New Roman" w:cs="Times New Roman"/>
          <w:color w:val="0D0D0D" w:themeColor="text1" w:themeTint="F2"/>
          <w:sz w:val="24"/>
          <w:szCs w:val="28"/>
        </w:rPr>
        <w:t>Na</w:t>
      </w:r>
      <w:r w:rsidRPr="000B3FCD">
        <w:rPr>
          <w:rFonts w:ascii="Times New Roman" w:hAnsi="Times New Roman" w:cs="Times New Roman"/>
          <w:color w:val="0D0D0D" w:themeColor="text1" w:themeTint="F2"/>
          <w:sz w:val="24"/>
          <w:szCs w:val="28"/>
          <w:vertAlign w:val="superscript"/>
        </w:rPr>
        <w:t>+</w:t>
      </w:r>
      <w:r w:rsidRPr="000B3FCD">
        <w:rPr>
          <w:rFonts w:ascii="Times New Roman" w:hAnsi="Times New Roman" w:cs="Times New Roman"/>
          <w:color w:val="0D0D0D" w:themeColor="text1" w:themeTint="F2"/>
          <w:sz w:val="24"/>
          <w:szCs w:val="28"/>
        </w:rPr>
        <w:t xml:space="preserve">-specific </w:t>
      </w:r>
      <w:proofErr w:type="spellStart"/>
      <w:r w:rsidRPr="000B3FCD">
        <w:rPr>
          <w:rFonts w:ascii="Times New Roman" w:hAnsi="Times New Roman" w:cs="Times New Roman"/>
          <w:color w:val="0D0D0D" w:themeColor="text1" w:themeTint="F2"/>
          <w:sz w:val="24"/>
          <w:szCs w:val="28"/>
        </w:rPr>
        <w:t>DNAzyme</w:t>
      </w:r>
      <w:proofErr w:type="spellEnd"/>
      <w:r w:rsidRPr="000B3FCD">
        <w:rPr>
          <w:rFonts w:ascii="Times New Roman" w:hAnsi="Times New Roman" w:cs="Times New Roman"/>
          <w:color w:val="0D0D0D" w:themeColor="text1" w:themeTint="F2"/>
          <w:sz w:val="24"/>
          <w:szCs w:val="28"/>
        </w:rPr>
        <w:t xml:space="preserve"> was prepared by </w:t>
      </w:r>
      <w:proofErr w:type="spellStart"/>
      <w:r w:rsidRPr="000B3FCD">
        <w:rPr>
          <w:rFonts w:ascii="Times New Roman" w:hAnsi="Times New Roman" w:cs="Times New Roman"/>
          <w:color w:val="0D0D0D" w:themeColor="text1" w:themeTint="F2"/>
          <w:sz w:val="24"/>
          <w:szCs w:val="28"/>
        </w:rPr>
        <w:t>coassembling</w:t>
      </w:r>
      <w:proofErr w:type="spellEnd"/>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Na</w:t>
      </w:r>
      <w:r w:rsidRPr="000B3FCD">
        <w:rPr>
          <w:rFonts w:ascii="Times New Roman" w:hAnsi="Times New Roman" w:cs="Times New Roman"/>
          <w:color w:val="0D0D0D" w:themeColor="text1" w:themeTint="F2"/>
          <w:sz w:val="24"/>
          <w:szCs w:val="28"/>
          <w:vertAlign w:val="superscript"/>
        </w:rPr>
        <w:t>+</w:t>
      </w:r>
      <w:r w:rsidRPr="000B3FCD">
        <w:rPr>
          <w:rFonts w:ascii="Times New Roman" w:hAnsi="Times New Roman" w:cs="Times New Roman"/>
          <w:color w:val="0D0D0D" w:themeColor="text1" w:themeTint="F2"/>
          <w:sz w:val="24"/>
          <w:szCs w:val="28"/>
        </w:rPr>
        <w:t xml:space="preserve"> domain, hairpin substrate strands, and enzyme strands, which were inactivated by their locking strands (Lock) and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secondary structure of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hairpin substrate strands. Hairpin substrate strands have a single RNA linkage (</w:t>
      </w:r>
      <w:proofErr w:type="spellStart"/>
      <w:r w:rsidRPr="000B3FCD">
        <w:rPr>
          <w:rFonts w:ascii="Times New Roman" w:hAnsi="Times New Roman" w:cs="Times New Roman"/>
          <w:color w:val="0D0D0D" w:themeColor="text1" w:themeTint="F2"/>
          <w:sz w:val="24"/>
          <w:szCs w:val="28"/>
        </w:rPr>
        <w:t>rA</w:t>
      </w:r>
      <w:proofErr w:type="spellEnd"/>
      <w:r w:rsidRPr="000B3FCD">
        <w:rPr>
          <w:rFonts w:ascii="Times New Roman" w:hAnsi="Times New Roman" w:cs="Times New Roman"/>
          <w:color w:val="0D0D0D" w:themeColor="text1" w:themeTint="F2"/>
          <w:sz w:val="24"/>
          <w:szCs w:val="28"/>
        </w:rPr>
        <w:t xml:space="preserve">, </w:t>
      </w:r>
      <w:proofErr w:type="spellStart"/>
      <w:r w:rsidRPr="000B3FCD">
        <w:rPr>
          <w:rFonts w:ascii="Times New Roman" w:hAnsi="Times New Roman" w:cs="Times New Roman"/>
          <w:color w:val="0D0D0D" w:themeColor="text1" w:themeTint="F2"/>
          <w:sz w:val="24"/>
          <w:szCs w:val="28"/>
        </w:rPr>
        <w:t>ribo</w:t>
      </w:r>
      <w:proofErr w:type="spellEnd"/>
      <w:r w:rsidRPr="000B3FCD">
        <w:rPr>
          <w:rFonts w:ascii="Times New Roman" w:hAnsi="Times New Roman" w:cs="Times New Roman"/>
          <w:color w:val="0D0D0D" w:themeColor="text1" w:themeTint="F2"/>
          <w:sz w:val="24"/>
          <w:szCs w:val="28"/>
        </w:rPr>
        <w:t>-adenine)</w:t>
      </w:r>
      <w:r w:rsidR="005D72E1" w:rsidRPr="000B3FCD">
        <w:rPr>
          <w:rFonts w:ascii="Times New Roman" w:hAnsi="Times New Roman" w:cs="Times New Roman"/>
          <w:color w:val="0D0D0D" w:themeColor="text1" w:themeTint="F2"/>
          <w:sz w:val="24"/>
          <w:szCs w:val="28"/>
        </w:rPr>
        <w:t>, which</w:t>
      </w:r>
      <w:r w:rsidRPr="000B3FCD">
        <w:rPr>
          <w:rFonts w:ascii="Times New Roman" w:hAnsi="Times New Roman" w:cs="Times New Roman"/>
          <w:color w:val="0D0D0D" w:themeColor="text1" w:themeTint="F2"/>
          <w:sz w:val="24"/>
          <w:szCs w:val="28"/>
        </w:rPr>
        <w:t xml:space="preserve"> serves as </w:t>
      </w:r>
      <w:r w:rsidR="005D72E1" w:rsidRPr="000B3FCD">
        <w:rPr>
          <w:rFonts w:ascii="Times New Roman" w:hAnsi="Times New Roman" w:cs="Times New Roman"/>
          <w:color w:val="0D0D0D" w:themeColor="text1" w:themeTint="F2"/>
          <w:sz w:val="24"/>
          <w:szCs w:val="28"/>
        </w:rPr>
        <w:t>a</w:t>
      </w:r>
      <w:r w:rsidRPr="000B3FCD">
        <w:rPr>
          <w:rFonts w:ascii="Times New Roman" w:hAnsi="Times New Roman" w:cs="Times New Roman"/>
          <w:color w:val="0D0D0D" w:themeColor="text1" w:themeTint="F2"/>
          <w:sz w:val="24"/>
          <w:szCs w:val="28"/>
        </w:rPr>
        <w:t xml:space="preserve"> cleavage site. The enzyme strand binds </w:t>
      </w:r>
      <w:r w:rsidR="005D72E1" w:rsidRPr="000B3FCD">
        <w:rPr>
          <w:rFonts w:ascii="Times New Roman" w:hAnsi="Times New Roman" w:cs="Times New Roman"/>
          <w:color w:val="0D0D0D" w:themeColor="text1" w:themeTint="F2"/>
          <w:sz w:val="24"/>
          <w:szCs w:val="28"/>
        </w:rPr>
        <w:t xml:space="preserve">to </w:t>
      </w:r>
      <w:r w:rsidRPr="000B3FCD">
        <w:rPr>
          <w:rFonts w:ascii="Times New Roman" w:hAnsi="Times New Roman" w:cs="Times New Roman"/>
          <w:color w:val="0D0D0D" w:themeColor="text1" w:themeTint="F2"/>
          <w:sz w:val="24"/>
          <w:szCs w:val="28"/>
        </w:rPr>
        <w:t>the substrate via two base-paired regions (red double chain) to form an enzyme precursor (</w:t>
      </w:r>
      <w:proofErr w:type="spellStart"/>
      <w:r w:rsidRPr="000B3FCD">
        <w:rPr>
          <w:rFonts w:ascii="Times New Roman" w:hAnsi="Times New Roman" w:cs="Times New Roman"/>
          <w:color w:val="0D0D0D" w:themeColor="text1" w:themeTint="F2"/>
          <w:sz w:val="24"/>
          <w:szCs w:val="28"/>
        </w:rPr>
        <w:t>preenzyme</w:t>
      </w:r>
      <w:proofErr w:type="spellEnd"/>
      <w:r w:rsidRPr="000B3FCD">
        <w:rPr>
          <w:rFonts w:ascii="Times New Roman" w:hAnsi="Times New Roman" w:cs="Times New Roman"/>
          <w:color w:val="0D0D0D" w:themeColor="text1" w:themeTint="F2"/>
          <w:sz w:val="24"/>
          <w:szCs w:val="28"/>
        </w:rPr>
        <w:t xml:space="preserve">). To increase the accessibility of the substrate strands to enzyme strands, a 25-thymine (T) spacer was </w:t>
      </w:r>
      <w:r w:rsidR="005D72E1" w:rsidRPr="000B3FCD">
        <w:rPr>
          <w:rFonts w:ascii="Times New Roman" w:hAnsi="Times New Roman" w:cs="Times New Roman"/>
          <w:color w:val="0D0D0D" w:themeColor="text1" w:themeTint="F2"/>
          <w:sz w:val="24"/>
          <w:szCs w:val="28"/>
        </w:rPr>
        <w:t xml:space="preserve">introduced to </w:t>
      </w:r>
      <w:r w:rsidRPr="000B3FCD">
        <w:rPr>
          <w:rFonts w:ascii="Times New Roman" w:hAnsi="Times New Roman" w:cs="Times New Roman"/>
          <w:color w:val="0D0D0D" w:themeColor="text1" w:themeTint="F2"/>
          <w:sz w:val="24"/>
          <w:szCs w:val="28"/>
        </w:rPr>
        <w:t>the top of the DNA tetrahedron. Na</w:t>
      </w:r>
      <w:r w:rsidRPr="000B3FCD">
        <w:rPr>
          <w:rFonts w:ascii="Times New Roman" w:hAnsi="Times New Roman" w:cs="Times New Roman"/>
          <w:color w:val="0D0D0D" w:themeColor="text1" w:themeTint="F2"/>
          <w:sz w:val="24"/>
          <w:szCs w:val="28"/>
          <w:vertAlign w:val="superscript"/>
        </w:rPr>
        <w:t>+</w:t>
      </w:r>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was</w:t>
      </w:r>
      <w:r w:rsidRPr="000B3FCD">
        <w:rPr>
          <w:rFonts w:ascii="Times New Roman" w:hAnsi="Times New Roman" w:cs="Times New Roman"/>
          <w:color w:val="0D0D0D" w:themeColor="text1" w:themeTint="F2"/>
          <w:sz w:val="24"/>
          <w:szCs w:val="28"/>
        </w:rPr>
        <w:t xml:space="preserve"> used for the catalytic cleavage as the </w:t>
      </w:r>
      <w:proofErr w:type="spellStart"/>
      <w:r w:rsidRPr="000B3FCD">
        <w:rPr>
          <w:rFonts w:ascii="Times New Roman" w:hAnsi="Times New Roman" w:cs="Times New Roman"/>
          <w:color w:val="0D0D0D" w:themeColor="text1" w:themeTint="F2"/>
          <w:sz w:val="24"/>
          <w:szCs w:val="28"/>
        </w:rPr>
        <w:t>DNAzyme</w:t>
      </w:r>
      <w:proofErr w:type="spellEnd"/>
      <w:r w:rsidRPr="000B3FCD">
        <w:rPr>
          <w:rFonts w:ascii="Times New Roman" w:hAnsi="Times New Roman" w:cs="Times New Roman"/>
          <w:color w:val="0D0D0D" w:themeColor="text1" w:themeTint="F2"/>
          <w:sz w:val="24"/>
          <w:szCs w:val="28"/>
        </w:rPr>
        <w:t xml:space="preserve">-specific cofactor, which was designed to recognize and cleave the </w:t>
      </w:r>
      <w:proofErr w:type="spellStart"/>
      <w:r w:rsidRPr="000B3FCD">
        <w:rPr>
          <w:rFonts w:ascii="Times New Roman" w:hAnsi="Times New Roman" w:cs="Times New Roman"/>
          <w:color w:val="0D0D0D" w:themeColor="text1" w:themeTint="F2"/>
          <w:sz w:val="24"/>
          <w:szCs w:val="28"/>
        </w:rPr>
        <w:t>rA</w:t>
      </w:r>
      <w:proofErr w:type="spellEnd"/>
      <w:r w:rsidRPr="000B3FCD">
        <w:rPr>
          <w:rFonts w:ascii="Times New Roman" w:hAnsi="Times New Roman" w:cs="Times New Roman"/>
          <w:color w:val="0D0D0D" w:themeColor="text1" w:themeTint="F2"/>
          <w:sz w:val="24"/>
          <w:szCs w:val="28"/>
        </w:rPr>
        <w:t xml:space="preserve"> site by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formation of </w:t>
      </w:r>
      <w:r w:rsidR="005D72E1" w:rsidRPr="000B3FCD">
        <w:rPr>
          <w:rFonts w:ascii="Times New Roman" w:hAnsi="Times New Roman" w:cs="Times New Roman"/>
          <w:color w:val="0D0D0D" w:themeColor="text1" w:themeTint="F2"/>
          <w:sz w:val="24"/>
          <w:szCs w:val="28"/>
        </w:rPr>
        <w:t xml:space="preserve">a </w:t>
      </w:r>
      <w:proofErr w:type="spellStart"/>
      <w:r w:rsidRPr="000B3FCD">
        <w:rPr>
          <w:rFonts w:ascii="Times New Roman" w:hAnsi="Times New Roman" w:cs="Times New Roman"/>
          <w:color w:val="0D0D0D" w:themeColor="text1" w:themeTint="F2"/>
          <w:sz w:val="24"/>
          <w:szCs w:val="28"/>
        </w:rPr>
        <w:t>preenzyme</w:t>
      </w:r>
      <w:proofErr w:type="spellEnd"/>
      <w:r w:rsidRPr="000B3FCD">
        <w:rPr>
          <w:rFonts w:ascii="Times New Roman" w:hAnsi="Times New Roman" w:cs="Times New Roman"/>
          <w:color w:val="0D0D0D" w:themeColor="text1" w:themeTint="F2"/>
          <w:sz w:val="24"/>
          <w:szCs w:val="28"/>
        </w:rPr>
        <w:t xml:space="preserve"> structure.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Lock </w:t>
      </w:r>
      <w:r w:rsidR="0085169D" w:rsidRPr="000B3FCD">
        <w:rPr>
          <w:rFonts w:ascii="Times New Roman" w:hAnsi="Times New Roman" w:cs="Times New Roman"/>
          <w:color w:val="0D0D0D" w:themeColor="text1" w:themeTint="F2"/>
          <w:sz w:val="24"/>
          <w:szCs w:val="28"/>
        </w:rPr>
        <w:t>comprises</w:t>
      </w:r>
      <w:r w:rsidRPr="000B3FCD">
        <w:rPr>
          <w:rFonts w:ascii="Times New Roman" w:hAnsi="Times New Roman" w:cs="Times New Roman"/>
          <w:color w:val="0D0D0D" w:themeColor="text1" w:themeTint="F2"/>
          <w:sz w:val="24"/>
          <w:szCs w:val="28"/>
        </w:rPr>
        <w:t xml:space="preserve"> the complementary DNA sequences of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target miRNA-21 </w:t>
      </w:r>
      <w:r w:rsidR="005D72E1" w:rsidRPr="000B3FCD">
        <w:rPr>
          <w:rFonts w:ascii="Times New Roman" w:hAnsi="Times New Roman" w:cs="Times New Roman"/>
          <w:color w:val="0D0D0D" w:themeColor="text1" w:themeTint="F2"/>
          <w:sz w:val="24"/>
          <w:szCs w:val="28"/>
        </w:rPr>
        <w:t xml:space="preserve">and </w:t>
      </w:r>
      <w:r w:rsidRPr="000B3FCD">
        <w:rPr>
          <w:rFonts w:ascii="Times New Roman" w:hAnsi="Times New Roman" w:cs="Times New Roman"/>
          <w:color w:val="0D0D0D" w:themeColor="text1" w:themeTint="F2"/>
          <w:sz w:val="24"/>
          <w:szCs w:val="28"/>
        </w:rPr>
        <w:t xml:space="preserve">a part of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Na</w:t>
      </w:r>
      <w:r w:rsidRPr="000B3FCD">
        <w:rPr>
          <w:rFonts w:ascii="Times New Roman" w:hAnsi="Times New Roman" w:cs="Times New Roman"/>
          <w:color w:val="0D0D0D" w:themeColor="text1" w:themeTint="F2"/>
          <w:sz w:val="24"/>
          <w:szCs w:val="28"/>
          <w:vertAlign w:val="superscript"/>
        </w:rPr>
        <w:t>+</w:t>
      </w:r>
      <w:r w:rsidRPr="000B3FCD">
        <w:rPr>
          <w:rFonts w:ascii="Times New Roman" w:hAnsi="Times New Roman" w:cs="Times New Roman"/>
          <w:color w:val="0D0D0D" w:themeColor="text1" w:themeTint="F2"/>
          <w:sz w:val="24"/>
          <w:szCs w:val="28"/>
        </w:rPr>
        <w:t xml:space="preserve">-specific </w:t>
      </w:r>
      <w:proofErr w:type="spellStart"/>
      <w:r w:rsidRPr="000B3FCD">
        <w:rPr>
          <w:rFonts w:ascii="Times New Roman" w:hAnsi="Times New Roman" w:cs="Times New Roman"/>
          <w:color w:val="0D0D0D" w:themeColor="text1" w:themeTint="F2"/>
          <w:sz w:val="24"/>
          <w:szCs w:val="28"/>
        </w:rPr>
        <w:t>DNAzyme</w:t>
      </w:r>
      <w:proofErr w:type="spellEnd"/>
      <w:r w:rsidRPr="000B3FCD">
        <w:rPr>
          <w:rFonts w:ascii="Times New Roman" w:hAnsi="Times New Roman" w:cs="Times New Roman"/>
          <w:color w:val="0D0D0D" w:themeColor="text1" w:themeTint="F2"/>
          <w:sz w:val="24"/>
          <w:szCs w:val="28"/>
        </w:rPr>
        <w:t xml:space="preserve">. In the locking strands, a 10-nt DNA domain at the 3'-end was used as a toehold, which could sense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target miRNA and initiate strand displacement between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target miRNA and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enzyme </w:t>
      </w:r>
      <w:r w:rsidRPr="000B3FCD">
        <w:rPr>
          <w:rFonts w:ascii="Times New Roman" w:hAnsi="Times New Roman" w:cs="Times New Roman"/>
          <w:color w:val="0D0D0D" w:themeColor="text1" w:themeTint="F2"/>
          <w:sz w:val="24"/>
          <w:szCs w:val="28"/>
        </w:rPr>
        <w:lastRenderedPageBreak/>
        <w:t>strand. Therefore, in the absence of target miRNA, the substrate-cleaving ability of Na</w:t>
      </w:r>
      <w:r w:rsidRPr="000B3FCD">
        <w:rPr>
          <w:rFonts w:ascii="Times New Roman" w:hAnsi="Times New Roman" w:cs="Times New Roman"/>
          <w:color w:val="0D0D0D" w:themeColor="text1" w:themeTint="F2"/>
          <w:sz w:val="24"/>
          <w:szCs w:val="28"/>
          <w:vertAlign w:val="superscript"/>
        </w:rPr>
        <w:t>+</w:t>
      </w:r>
      <w:r w:rsidRPr="000B3FCD">
        <w:rPr>
          <w:rFonts w:ascii="Times New Roman" w:hAnsi="Times New Roman" w:cs="Times New Roman"/>
          <w:color w:val="0D0D0D" w:themeColor="text1" w:themeTint="F2"/>
          <w:sz w:val="24"/>
          <w:szCs w:val="28"/>
        </w:rPr>
        <w:t xml:space="preserve">-specific </w:t>
      </w:r>
      <w:proofErr w:type="spellStart"/>
      <w:r w:rsidRPr="000B3FCD">
        <w:rPr>
          <w:rFonts w:ascii="Times New Roman" w:hAnsi="Times New Roman" w:cs="Times New Roman"/>
          <w:color w:val="0D0D0D" w:themeColor="text1" w:themeTint="F2"/>
          <w:sz w:val="24"/>
          <w:szCs w:val="28"/>
        </w:rPr>
        <w:t>DNAzyme</w:t>
      </w:r>
      <w:proofErr w:type="spellEnd"/>
      <w:r w:rsidRPr="000B3FCD">
        <w:rPr>
          <w:rFonts w:ascii="Times New Roman" w:hAnsi="Times New Roman" w:cs="Times New Roman"/>
          <w:color w:val="0D0D0D" w:themeColor="text1" w:themeTint="F2"/>
          <w:sz w:val="24"/>
          <w:szCs w:val="28"/>
        </w:rPr>
        <w:t xml:space="preserve"> was locked </w:t>
      </w:r>
      <w:r w:rsidR="0085169D" w:rsidRPr="000B3FCD">
        <w:rPr>
          <w:rFonts w:ascii="Times New Roman" w:hAnsi="Times New Roman" w:cs="Times New Roman"/>
          <w:color w:val="0D0D0D" w:themeColor="text1" w:themeTint="F2"/>
          <w:sz w:val="24"/>
          <w:szCs w:val="28"/>
        </w:rPr>
        <w:t>owing</w:t>
      </w:r>
      <w:r w:rsidRPr="000B3FCD">
        <w:rPr>
          <w:rFonts w:ascii="Times New Roman" w:hAnsi="Times New Roman" w:cs="Times New Roman"/>
          <w:color w:val="0D0D0D" w:themeColor="text1" w:themeTint="F2"/>
          <w:sz w:val="24"/>
          <w:szCs w:val="28"/>
        </w:rPr>
        <w:t xml:space="preserve"> to </w:t>
      </w:r>
      <w:r w:rsidR="005D72E1" w:rsidRPr="000B3FCD">
        <w:rPr>
          <w:rFonts w:ascii="Times New Roman" w:hAnsi="Times New Roman" w:cs="Times New Roman"/>
          <w:color w:val="0D0D0D" w:themeColor="text1" w:themeTint="F2"/>
          <w:sz w:val="24"/>
          <w:szCs w:val="28"/>
        </w:rPr>
        <w:t xml:space="preserve">its </w:t>
      </w:r>
      <w:r w:rsidRPr="000B3FCD">
        <w:rPr>
          <w:rFonts w:ascii="Times New Roman" w:hAnsi="Times New Roman" w:cs="Times New Roman"/>
          <w:color w:val="0D0D0D" w:themeColor="text1" w:themeTint="F2"/>
          <w:sz w:val="24"/>
          <w:szCs w:val="28"/>
        </w:rPr>
        <w:t xml:space="preserve">hybridization </w:t>
      </w:r>
      <w:r w:rsidR="005D72E1" w:rsidRPr="000B3FCD">
        <w:rPr>
          <w:rFonts w:ascii="Times New Roman" w:hAnsi="Times New Roman" w:cs="Times New Roman"/>
          <w:color w:val="0D0D0D" w:themeColor="text1" w:themeTint="F2"/>
          <w:sz w:val="24"/>
          <w:szCs w:val="28"/>
        </w:rPr>
        <w:t xml:space="preserve">with </w:t>
      </w:r>
      <w:r w:rsidRPr="000B3FCD">
        <w:rPr>
          <w:rFonts w:ascii="Times New Roman" w:hAnsi="Times New Roman" w:cs="Times New Roman"/>
          <w:color w:val="0D0D0D" w:themeColor="text1" w:themeTint="F2"/>
          <w:sz w:val="24"/>
          <w:szCs w:val="28"/>
        </w:rPr>
        <w:t xml:space="preserve">the locking strands. In the presence of target miRNA, the locking strands </w:t>
      </w:r>
      <w:r w:rsidR="005D72E1" w:rsidRPr="000B3FCD">
        <w:rPr>
          <w:rFonts w:ascii="Times New Roman" w:hAnsi="Times New Roman" w:cs="Times New Roman"/>
          <w:color w:val="0D0D0D" w:themeColor="text1" w:themeTint="F2"/>
          <w:sz w:val="24"/>
          <w:szCs w:val="28"/>
        </w:rPr>
        <w:t xml:space="preserve">could </w:t>
      </w:r>
      <w:r w:rsidRPr="000B3FCD">
        <w:rPr>
          <w:rFonts w:ascii="Times New Roman" w:hAnsi="Times New Roman" w:cs="Times New Roman"/>
          <w:color w:val="0D0D0D" w:themeColor="text1" w:themeTint="F2"/>
          <w:sz w:val="24"/>
          <w:szCs w:val="28"/>
        </w:rPr>
        <w:t xml:space="preserve">sense and hybridize with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 xml:space="preserve">target miRNAs and release enzyme strands to open the hairpin structure, then cleave their corresponding substrates, leaving a sticky end to </w:t>
      </w:r>
      <w:r w:rsidR="005D72E1" w:rsidRPr="000B3FCD">
        <w:rPr>
          <w:rFonts w:ascii="Times New Roman" w:hAnsi="Times New Roman" w:cs="Times New Roman"/>
          <w:color w:val="0D0D0D" w:themeColor="text1" w:themeTint="F2"/>
          <w:sz w:val="24"/>
          <w:szCs w:val="28"/>
        </w:rPr>
        <w:t xml:space="preserve">induce </w:t>
      </w:r>
      <w:r w:rsidRPr="000B3FCD">
        <w:rPr>
          <w:rFonts w:ascii="Times New Roman" w:hAnsi="Times New Roman" w:cs="Times New Roman"/>
          <w:color w:val="0D0D0D" w:themeColor="text1" w:themeTint="F2"/>
          <w:sz w:val="24"/>
          <w:szCs w:val="28"/>
        </w:rPr>
        <w:t>the hybridization chain reaction (HCR). Two DNA hairpins (H1 and H2) were labeled with ferrocene (Fc), and the hairpins cannot hybridize with each other without a sticky end. In the presence of sticky</w:t>
      </w:r>
      <w:r w:rsidR="005D72E1" w:rsidRPr="000B3FCD">
        <w:rPr>
          <w:rFonts w:ascii="Times New Roman" w:hAnsi="Times New Roman" w:cs="Times New Roman"/>
          <w:color w:val="0D0D0D" w:themeColor="text1" w:themeTint="F2"/>
          <w:sz w:val="24"/>
          <w:szCs w:val="28"/>
        </w:rPr>
        <w:t>-</w:t>
      </w:r>
      <w:r w:rsidRPr="000B3FCD">
        <w:rPr>
          <w:rFonts w:ascii="Times New Roman" w:hAnsi="Times New Roman" w:cs="Times New Roman"/>
          <w:color w:val="0D0D0D" w:themeColor="text1" w:themeTint="F2"/>
          <w:sz w:val="24"/>
          <w:szCs w:val="28"/>
        </w:rPr>
        <w:t>end</w:t>
      </w:r>
      <w:r w:rsidR="005D72E1" w:rsidRPr="000B3FCD">
        <w:rPr>
          <w:rFonts w:ascii="Times New Roman" w:hAnsi="Times New Roman" w:cs="Times New Roman"/>
          <w:color w:val="0D0D0D" w:themeColor="text1" w:themeTint="F2"/>
          <w:sz w:val="24"/>
          <w:szCs w:val="28"/>
        </w:rPr>
        <w:t xml:space="preserve"> </w:t>
      </w:r>
      <w:r w:rsidRPr="000B3FCD">
        <w:rPr>
          <w:rFonts w:ascii="Times New Roman" w:hAnsi="Times New Roman" w:cs="Times New Roman"/>
          <w:color w:val="0D0D0D" w:themeColor="text1" w:themeTint="F2"/>
          <w:sz w:val="24"/>
          <w:szCs w:val="28"/>
        </w:rPr>
        <w:t>binding on the edge of the DNA tetrahedron</w:t>
      </w:r>
      <w:r w:rsidR="005D72E1" w:rsidRPr="000B3FCD">
        <w:rPr>
          <w:rFonts w:ascii="Times New Roman" w:hAnsi="Times New Roman" w:cs="Times New Roman"/>
          <w:color w:val="0D0D0D" w:themeColor="text1" w:themeTint="F2"/>
          <w:sz w:val="24"/>
          <w:szCs w:val="28"/>
        </w:rPr>
        <w:t>,</w:t>
      </w:r>
      <w:r w:rsidRPr="000B3FCD">
        <w:rPr>
          <w:rFonts w:ascii="Times New Roman" w:hAnsi="Times New Roman" w:cs="Times New Roman"/>
          <w:color w:val="0D0D0D" w:themeColor="text1" w:themeTint="F2"/>
          <w:sz w:val="24"/>
          <w:szCs w:val="28"/>
        </w:rPr>
        <w:t xml:space="preserve"> HCR </w:t>
      </w:r>
      <w:r w:rsidR="005D72E1" w:rsidRPr="000B3FCD">
        <w:rPr>
          <w:rFonts w:ascii="Times New Roman" w:hAnsi="Times New Roman" w:cs="Times New Roman"/>
          <w:color w:val="0D0D0D" w:themeColor="text1" w:themeTint="F2"/>
          <w:sz w:val="24"/>
          <w:szCs w:val="28"/>
        </w:rPr>
        <w:t>is induced</w:t>
      </w:r>
      <w:r w:rsidRPr="000B3FCD">
        <w:rPr>
          <w:rFonts w:ascii="Times New Roman" w:hAnsi="Times New Roman" w:cs="Times New Roman"/>
          <w:color w:val="0D0D0D" w:themeColor="text1" w:themeTint="F2"/>
          <w:sz w:val="24"/>
          <w:szCs w:val="28"/>
        </w:rPr>
        <w:t xml:space="preserve"> with a cascade of hybrid events, and the concentration of Fc can be increased by </w:t>
      </w:r>
      <w:r w:rsidR="005D72E1" w:rsidRPr="000B3FCD">
        <w:rPr>
          <w:rFonts w:ascii="Times New Roman" w:hAnsi="Times New Roman" w:cs="Times New Roman"/>
          <w:color w:val="0D0D0D" w:themeColor="text1" w:themeTint="F2"/>
          <w:sz w:val="24"/>
          <w:szCs w:val="28"/>
        </w:rPr>
        <w:t xml:space="preserve">adding </w:t>
      </w:r>
      <w:r w:rsidRPr="000B3FCD">
        <w:rPr>
          <w:rFonts w:ascii="Times New Roman" w:hAnsi="Times New Roman" w:cs="Times New Roman"/>
          <w:color w:val="0D0D0D" w:themeColor="text1" w:themeTint="F2"/>
          <w:sz w:val="24"/>
          <w:szCs w:val="28"/>
        </w:rPr>
        <w:t>H1 and H2.</w:t>
      </w:r>
    </w:p>
    <w:p w14:paraId="3686DF19" w14:textId="627F6C33" w:rsidR="00C567C2" w:rsidRPr="000B3FCD" w:rsidRDefault="00C567C2" w:rsidP="00D84B05">
      <w:pPr>
        <w:rPr>
          <w:rFonts w:ascii="Times New Roman" w:hAnsi="Times New Roman" w:cs="Times New Roman"/>
          <w:b/>
          <w:bCs/>
          <w:color w:val="0D0D0D" w:themeColor="text1" w:themeTint="F2"/>
          <w:sz w:val="24"/>
          <w:szCs w:val="28"/>
        </w:rPr>
      </w:pPr>
    </w:p>
    <w:p w14:paraId="1036D24F" w14:textId="77777777" w:rsidR="001E2A0E" w:rsidRPr="000B3FCD" w:rsidRDefault="001E2A0E" w:rsidP="00D84B05">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44F89434" w14:textId="797B74A5" w:rsidR="00D84B05" w:rsidRPr="000B3FCD" w:rsidRDefault="00EE2DB2" w:rsidP="00D84B05">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S3</w:t>
      </w:r>
    </w:p>
    <w:p w14:paraId="0F5A5600" w14:textId="77777777" w:rsidR="00D84B05" w:rsidRPr="000B3FCD" w:rsidRDefault="00D84B05" w:rsidP="005360A4">
      <w:pPr>
        <w:jc w:val="center"/>
        <w:rPr>
          <w:rFonts w:ascii="Times New Roman" w:hAnsi="Times New Roman" w:cs="Times New Roman"/>
          <w:color w:val="0D0D0D" w:themeColor="text1" w:themeTint="F2"/>
        </w:rPr>
      </w:pPr>
    </w:p>
    <w:p w14:paraId="17A1FFF1" w14:textId="1FC5DF45" w:rsidR="005360A4" w:rsidRPr="000B3FCD" w:rsidRDefault="00DD04C8" w:rsidP="005360A4">
      <w:pPr>
        <w:jc w:val="center"/>
        <w:rPr>
          <w:rFonts w:ascii="Times New Roman" w:hAnsi="Times New Roman" w:cs="Times New Roman"/>
          <w:color w:val="0D0D0D" w:themeColor="text1" w:themeTint="F2"/>
        </w:rPr>
      </w:pPr>
      <w:r w:rsidRPr="000B3FCD">
        <w:rPr>
          <w:rFonts w:ascii="Times New Roman" w:hAnsi="Times New Roman" w:cs="Times New Roman"/>
          <w:noProof/>
        </w:rPr>
        <w:drawing>
          <wp:inline distT="0" distB="0" distL="0" distR="0" wp14:anchorId="051325AC" wp14:editId="4A98F586">
            <wp:extent cx="5274282" cy="4334469"/>
            <wp:effectExtent l="0" t="0" r="317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20" b="27330"/>
                    <a:stretch/>
                  </pic:blipFill>
                  <pic:spPr bwMode="auto">
                    <a:xfrm>
                      <a:off x="0" y="0"/>
                      <a:ext cx="5274310" cy="4334492"/>
                    </a:xfrm>
                    <a:prstGeom prst="rect">
                      <a:avLst/>
                    </a:prstGeom>
                    <a:noFill/>
                    <a:ln>
                      <a:noFill/>
                    </a:ln>
                    <a:extLst>
                      <a:ext uri="{53640926-AAD7-44D8-BBD7-CCE9431645EC}">
                        <a14:shadowObscured xmlns:a14="http://schemas.microsoft.com/office/drawing/2010/main"/>
                      </a:ext>
                    </a:extLst>
                  </pic:spPr>
                </pic:pic>
              </a:graphicData>
            </a:graphic>
          </wp:inline>
        </w:drawing>
      </w:r>
    </w:p>
    <w:p w14:paraId="3CE46E08" w14:textId="1087377E" w:rsidR="005360A4" w:rsidRPr="000B3FCD" w:rsidRDefault="00EE2DB2" w:rsidP="005360A4">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t>Figure S</w:t>
      </w:r>
      <w:r w:rsidR="00470B99" w:rsidRPr="000B3FCD">
        <w:rPr>
          <w:rFonts w:ascii="Times New Roman" w:hAnsi="Times New Roman" w:cs="Times New Roman"/>
          <w:b/>
          <w:bCs/>
          <w:color w:val="0D0D0D" w:themeColor="text1" w:themeTint="F2"/>
          <w:sz w:val="24"/>
          <w:szCs w:val="28"/>
        </w:rPr>
        <w:t>3</w:t>
      </w:r>
      <w:r w:rsidR="005D72E1" w:rsidRPr="000B3FCD">
        <w:rPr>
          <w:rFonts w:ascii="Times New Roman" w:hAnsi="Times New Roman" w:cs="Times New Roman"/>
          <w:b/>
          <w:bCs/>
          <w:color w:val="0D0D0D" w:themeColor="text1" w:themeTint="F2"/>
          <w:sz w:val="24"/>
          <w:szCs w:val="28"/>
        </w:rPr>
        <w:t>.</w:t>
      </w:r>
      <w:r w:rsidRPr="000B3FCD">
        <w:rPr>
          <w:rFonts w:ascii="Times New Roman" w:hAnsi="Times New Roman" w:cs="Times New Roman"/>
          <w:b/>
          <w:bCs/>
          <w:color w:val="0D0D0D" w:themeColor="text1" w:themeTint="F2"/>
          <w:sz w:val="24"/>
          <w:szCs w:val="28"/>
        </w:rPr>
        <w:t xml:space="preserve"> </w:t>
      </w:r>
      <w:r w:rsidRPr="000B3FCD">
        <w:rPr>
          <w:rFonts w:ascii="Times New Roman" w:hAnsi="Times New Roman" w:cs="Times New Roman"/>
          <w:color w:val="0D0D0D" w:themeColor="text1" w:themeTint="F2"/>
          <w:sz w:val="24"/>
          <w:szCs w:val="28"/>
        </w:rPr>
        <w:t>(a)</w:t>
      </w:r>
      <w:r w:rsidRPr="000B3FCD">
        <w:rPr>
          <w:rFonts w:ascii="Times New Roman" w:hAnsi="Times New Roman" w:cs="Times New Roman"/>
          <w:b/>
          <w:bCs/>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W</w:t>
      </w:r>
      <w:r w:rsidRPr="000B3FCD">
        <w:rPr>
          <w:rFonts w:ascii="Times New Roman" w:hAnsi="Times New Roman" w:cs="Times New Roman"/>
          <w:color w:val="0D0D0D" w:themeColor="text1" w:themeTint="F2"/>
          <w:sz w:val="24"/>
          <w:szCs w:val="28"/>
        </w:rPr>
        <w:t xml:space="preserve">ide-scan </w:t>
      </w:r>
      <w:r w:rsidR="005D72E1" w:rsidRPr="000B3FCD">
        <w:rPr>
          <w:rFonts w:ascii="Times New Roman" w:hAnsi="Times New Roman" w:cs="Times New Roman"/>
          <w:color w:val="0D0D0D" w:themeColor="text1" w:themeTint="F2"/>
          <w:sz w:val="24"/>
          <w:szCs w:val="28"/>
        </w:rPr>
        <w:t xml:space="preserve">XPS </w:t>
      </w:r>
      <w:r w:rsidRPr="000B3FCD">
        <w:rPr>
          <w:rFonts w:ascii="Times New Roman" w:hAnsi="Times New Roman" w:cs="Times New Roman"/>
          <w:color w:val="0D0D0D" w:themeColor="text1" w:themeTint="F2"/>
          <w:sz w:val="24"/>
          <w:szCs w:val="28"/>
        </w:rPr>
        <w:t>of SPCE/</w:t>
      </w:r>
      <w:proofErr w:type="spellStart"/>
      <w:r w:rsidRPr="000B3FCD">
        <w:rPr>
          <w:rFonts w:ascii="Times New Roman" w:hAnsi="Times New Roman" w:cs="Times New Roman"/>
          <w:color w:val="0D0D0D" w:themeColor="text1" w:themeTint="F2"/>
          <w:sz w:val="24"/>
          <w:szCs w:val="28"/>
        </w:rPr>
        <w:t>Zr</w:t>
      </w:r>
      <w:r w:rsidR="005D72E1" w:rsidRPr="000B3FCD">
        <w:rPr>
          <w:rFonts w:ascii="Times New Roman" w:hAnsi="Times New Roman" w:cs="Times New Roman"/>
          <w:color w:val="0D0D0D" w:themeColor="text1" w:themeTint="F2"/>
          <w:sz w:val="24"/>
          <w:szCs w:val="28"/>
        </w:rPr>
        <w:t>GA</w:t>
      </w:r>
      <w:proofErr w:type="spellEnd"/>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High-</w:t>
      </w:r>
      <w:r w:rsidRPr="000B3FCD">
        <w:rPr>
          <w:rFonts w:ascii="Times New Roman" w:hAnsi="Times New Roman" w:cs="Times New Roman"/>
          <w:color w:val="0D0D0D" w:themeColor="text1" w:themeTint="F2"/>
          <w:sz w:val="24"/>
          <w:szCs w:val="28"/>
        </w:rPr>
        <w:t>resolution XPS spectra of C 1s (b), Zr 3d (c)</w:t>
      </w:r>
      <w:r w:rsidR="005D72E1" w:rsidRPr="000B3FCD">
        <w:rPr>
          <w:rFonts w:ascii="Times New Roman" w:hAnsi="Times New Roman" w:cs="Times New Roman"/>
          <w:color w:val="0D0D0D" w:themeColor="text1" w:themeTint="F2"/>
          <w:sz w:val="24"/>
          <w:szCs w:val="28"/>
        </w:rPr>
        <w:t>,</w:t>
      </w:r>
      <w:r w:rsidRPr="000B3FCD">
        <w:rPr>
          <w:rFonts w:ascii="Times New Roman" w:hAnsi="Times New Roman" w:cs="Times New Roman"/>
          <w:color w:val="0D0D0D" w:themeColor="text1" w:themeTint="F2"/>
          <w:sz w:val="24"/>
          <w:szCs w:val="28"/>
        </w:rPr>
        <w:t xml:space="preserve"> and Au 4f (d) </w:t>
      </w:r>
      <w:r w:rsidR="005D72E1" w:rsidRPr="000B3FCD">
        <w:rPr>
          <w:rFonts w:ascii="Times New Roman" w:hAnsi="Times New Roman" w:cs="Times New Roman"/>
          <w:color w:val="0D0D0D" w:themeColor="text1" w:themeTint="F2"/>
          <w:sz w:val="24"/>
          <w:szCs w:val="28"/>
        </w:rPr>
        <w:t xml:space="preserve">for </w:t>
      </w:r>
      <w:r w:rsidRPr="000B3FCD">
        <w:rPr>
          <w:rFonts w:ascii="Times New Roman" w:hAnsi="Times New Roman" w:cs="Times New Roman"/>
          <w:color w:val="0D0D0D" w:themeColor="text1" w:themeTint="F2"/>
          <w:sz w:val="24"/>
          <w:szCs w:val="28"/>
        </w:rPr>
        <w:t>SPCE/</w:t>
      </w:r>
      <w:proofErr w:type="spellStart"/>
      <w:r w:rsidRPr="000B3FCD">
        <w:rPr>
          <w:rFonts w:ascii="Times New Roman" w:hAnsi="Times New Roman" w:cs="Times New Roman"/>
          <w:color w:val="0D0D0D" w:themeColor="text1" w:themeTint="F2"/>
          <w:sz w:val="24"/>
          <w:szCs w:val="28"/>
        </w:rPr>
        <w:t>Zr</w:t>
      </w:r>
      <w:r w:rsidR="005D72E1" w:rsidRPr="000B3FCD">
        <w:rPr>
          <w:rFonts w:ascii="Times New Roman" w:hAnsi="Times New Roman" w:cs="Times New Roman"/>
          <w:color w:val="0D0D0D" w:themeColor="text1" w:themeTint="F2"/>
          <w:sz w:val="24"/>
          <w:szCs w:val="28"/>
        </w:rPr>
        <w:t>GA</w:t>
      </w:r>
      <w:proofErr w:type="spellEnd"/>
      <w:r w:rsidRPr="000B3FCD">
        <w:rPr>
          <w:rFonts w:ascii="Times New Roman" w:hAnsi="Times New Roman" w:cs="Times New Roman"/>
          <w:color w:val="0D0D0D" w:themeColor="text1" w:themeTint="F2"/>
          <w:sz w:val="24"/>
          <w:szCs w:val="28"/>
        </w:rPr>
        <w:t>.</w:t>
      </w:r>
    </w:p>
    <w:p w14:paraId="225E0C90" w14:textId="77777777" w:rsidR="006B3CCA" w:rsidRPr="000B3FCD" w:rsidRDefault="006B3CCA" w:rsidP="00985613">
      <w:pPr>
        <w:jc w:val="center"/>
        <w:rPr>
          <w:rFonts w:ascii="Times New Roman" w:hAnsi="Times New Roman" w:cs="Times New Roman"/>
          <w:color w:val="0D0D0D" w:themeColor="text1" w:themeTint="F2"/>
        </w:rPr>
      </w:pPr>
    </w:p>
    <w:p w14:paraId="0D14BA1F" w14:textId="77777777" w:rsidR="001E7A1B" w:rsidRPr="000B3FCD" w:rsidRDefault="00EE2DB2" w:rsidP="00985613">
      <w:pPr>
        <w:jc w:val="center"/>
        <w:rPr>
          <w:rFonts w:ascii="Times New Roman" w:hAnsi="Times New Roman" w:cs="Times New Roman"/>
          <w:color w:val="0D0D0D" w:themeColor="text1" w:themeTint="F2"/>
        </w:rPr>
      </w:pPr>
      <w:r w:rsidRPr="000B3FCD">
        <w:rPr>
          <w:rFonts w:ascii="Times New Roman" w:hAnsi="Times New Roman" w:cs="Times New Roman"/>
          <w:color w:val="0D0D0D" w:themeColor="text1" w:themeTint="F2"/>
        </w:rPr>
        <w:br w:type="page"/>
      </w:r>
    </w:p>
    <w:p w14:paraId="6F34E783" w14:textId="77777777" w:rsidR="001E7A1B" w:rsidRPr="000B3FCD" w:rsidRDefault="00EE2DB2" w:rsidP="001E7A1B">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w:t>
      </w:r>
      <w:r w:rsidR="008F0800" w:rsidRPr="000B3FCD">
        <w:rPr>
          <w:rFonts w:ascii="Times New Roman" w:hAnsi="Times New Roman" w:cs="Times New Roman"/>
          <w:b/>
          <w:bCs/>
          <w:color w:val="0D0D0D" w:themeColor="text1" w:themeTint="F2"/>
          <w:sz w:val="24"/>
          <w:szCs w:val="28"/>
        </w:rPr>
        <w:t>4</w:t>
      </w:r>
    </w:p>
    <w:p w14:paraId="5BA28BE4" w14:textId="77777777" w:rsidR="001E7A1B" w:rsidRPr="000B3FCD" w:rsidRDefault="001E7A1B" w:rsidP="001E7A1B">
      <w:pPr>
        <w:rPr>
          <w:rFonts w:ascii="Times New Roman" w:hAnsi="Times New Roman" w:cs="Times New Roman"/>
          <w:noProof/>
          <w:color w:val="0D0D0D" w:themeColor="text1" w:themeTint="F2"/>
        </w:rPr>
      </w:pPr>
    </w:p>
    <w:p w14:paraId="05DD9B0C" w14:textId="4326AAA1" w:rsidR="001E7A1B" w:rsidRPr="000B3FCD" w:rsidRDefault="00DD04C8" w:rsidP="001E7A1B">
      <w:pPr>
        <w:rPr>
          <w:rFonts w:ascii="Times New Roman" w:hAnsi="Times New Roman" w:cs="Times New Roman"/>
          <w:b/>
          <w:bCs/>
          <w:color w:val="0D0D0D" w:themeColor="text1" w:themeTint="F2"/>
          <w:sz w:val="24"/>
          <w:szCs w:val="28"/>
        </w:rPr>
      </w:pPr>
      <w:r w:rsidRPr="000B3FCD">
        <w:rPr>
          <w:rFonts w:ascii="Times New Roman" w:hAnsi="Times New Roman" w:cs="Times New Roman"/>
          <w:noProof/>
        </w:rPr>
        <w:drawing>
          <wp:inline distT="0" distB="0" distL="0" distR="0" wp14:anchorId="3D6CBDD4" wp14:editId="69B8AF89">
            <wp:extent cx="5274310" cy="207899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078990"/>
                    </a:xfrm>
                    <a:prstGeom prst="rect">
                      <a:avLst/>
                    </a:prstGeom>
                    <a:noFill/>
                    <a:ln>
                      <a:noFill/>
                    </a:ln>
                  </pic:spPr>
                </pic:pic>
              </a:graphicData>
            </a:graphic>
          </wp:inline>
        </w:drawing>
      </w:r>
    </w:p>
    <w:p w14:paraId="2191E072" w14:textId="0919BBBD" w:rsidR="001E7A1B" w:rsidRPr="000B3FCD" w:rsidRDefault="00EE2DB2" w:rsidP="001E7A1B">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t>Figure S</w:t>
      </w:r>
      <w:r w:rsidR="008F0800" w:rsidRPr="000B3FCD">
        <w:rPr>
          <w:rFonts w:ascii="Times New Roman" w:hAnsi="Times New Roman" w:cs="Times New Roman"/>
          <w:b/>
          <w:bCs/>
          <w:color w:val="0D0D0D" w:themeColor="text1" w:themeTint="F2"/>
          <w:sz w:val="24"/>
          <w:szCs w:val="28"/>
        </w:rPr>
        <w:t>4</w:t>
      </w:r>
      <w:r w:rsidR="005D72E1" w:rsidRPr="000B3FCD">
        <w:rPr>
          <w:rFonts w:ascii="Times New Roman" w:hAnsi="Times New Roman" w:cs="Times New Roman"/>
          <w:b/>
          <w:bCs/>
          <w:color w:val="0D0D0D" w:themeColor="text1" w:themeTint="F2"/>
          <w:sz w:val="24"/>
          <w:szCs w:val="28"/>
        </w:rPr>
        <w:t>.</w:t>
      </w:r>
      <w:r w:rsidRPr="000B3FCD">
        <w:rPr>
          <w:rFonts w:ascii="Times New Roman" w:hAnsi="Times New Roman" w:cs="Times New Roman"/>
          <w:b/>
          <w:bCs/>
          <w:color w:val="0D0D0D" w:themeColor="text1" w:themeTint="F2"/>
          <w:sz w:val="24"/>
          <w:szCs w:val="28"/>
        </w:rPr>
        <w:t xml:space="preserve"> </w:t>
      </w:r>
      <w:r w:rsidRPr="000B3FCD">
        <w:rPr>
          <w:rFonts w:ascii="Times New Roman" w:hAnsi="Times New Roman" w:cs="Times New Roman"/>
          <w:color w:val="0D0D0D" w:themeColor="text1" w:themeTint="F2"/>
          <w:sz w:val="24"/>
          <w:szCs w:val="28"/>
        </w:rPr>
        <w:t xml:space="preserve">Hairpin structures of H1 and H2. The sequences were verified </w:t>
      </w:r>
      <w:r w:rsidR="005D72E1" w:rsidRPr="000B3FCD">
        <w:rPr>
          <w:rFonts w:ascii="Times New Roman" w:hAnsi="Times New Roman" w:cs="Times New Roman"/>
          <w:color w:val="0D0D0D" w:themeColor="text1" w:themeTint="F2"/>
          <w:sz w:val="24"/>
          <w:szCs w:val="28"/>
        </w:rPr>
        <w:t>using</w:t>
      </w:r>
      <w:r w:rsidRPr="000B3FCD">
        <w:rPr>
          <w:rFonts w:ascii="Times New Roman" w:hAnsi="Times New Roman" w:cs="Times New Roman"/>
          <w:color w:val="0D0D0D" w:themeColor="text1" w:themeTint="F2"/>
          <w:sz w:val="24"/>
          <w:szCs w:val="28"/>
        </w:rPr>
        <w:t xml:space="preserve"> DNA Man software to ensure the desired hybridization events and avoid the second structure</w:t>
      </w:r>
      <w:r w:rsidR="005D72E1" w:rsidRPr="000B3FCD">
        <w:rPr>
          <w:rFonts w:ascii="Times New Roman" w:hAnsi="Times New Roman" w:cs="Times New Roman"/>
          <w:color w:val="0D0D0D" w:themeColor="text1" w:themeTint="F2"/>
          <w:sz w:val="24"/>
          <w:szCs w:val="28"/>
        </w:rPr>
        <w:t xml:space="preserve"> of nucleic acid</w:t>
      </w:r>
      <w:r w:rsidRPr="000B3FCD">
        <w:rPr>
          <w:rFonts w:ascii="Times New Roman" w:hAnsi="Times New Roman" w:cs="Times New Roman"/>
          <w:color w:val="0D0D0D" w:themeColor="text1" w:themeTint="F2"/>
          <w:sz w:val="24"/>
          <w:szCs w:val="28"/>
        </w:rPr>
        <w:t>.</w:t>
      </w:r>
    </w:p>
    <w:p w14:paraId="745C3B05" w14:textId="77777777" w:rsidR="00DC6148" w:rsidRPr="000B3FCD" w:rsidRDefault="00DC6148" w:rsidP="00985613">
      <w:pPr>
        <w:jc w:val="center"/>
        <w:rPr>
          <w:rFonts w:ascii="Times New Roman" w:hAnsi="Times New Roman" w:cs="Times New Roman"/>
          <w:color w:val="0D0D0D" w:themeColor="text1" w:themeTint="F2"/>
        </w:rPr>
      </w:pPr>
    </w:p>
    <w:p w14:paraId="11512535" w14:textId="77777777" w:rsidR="00C5338E" w:rsidRPr="000B3FCD" w:rsidRDefault="00EE2DB2">
      <w:pPr>
        <w:rPr>
          <w:rFonts w:ascii="Times New Roman" w:hAnsi="Times New Roman" w:cs="Times New Roman"/>
          <w:color w:val="0D0D0D" w:themeColor="text1" w:themeTint="F2"/>
        </w:rPr>
      </w:pPr>
      <w:r w:rsidRPr="000B3FCD">
        <w:rPr>
          <w:rFonts w:ascii="Times New Roman" w:hAnsi="Times New Roman" w:cs="Times New Roman"/>
          <w:color w:val="0D0D0D" w:themeColor="text1" w:themeTint="F2"/>
        </w:rPr>
        <w:br w:type="page"/>
      </w:r>
    </w:p>
    <w:p w14:paraId="710D156D" w14:textId="77777777" w:rsidR="00C5338E" w:rsidRPr="000B3FCD" w:rsidRDefault="00EE2DB2" w:rsidP="00C5338E">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w:t>
      </w:r>
      <w:r w:rsidR="008F0800" w:rsidRPr="000B3FCD">
        <w:rPr>
          <w:rFonts w:ascii="Times New Roman" w:hAnsi="Times New Roman" w:cs="Times New Roman"/>
          <w:b/>
          <w:bCs/>
          <w:color w:val="0D0D0D" w:themeColor="text1" w:themeTint="F2"/>
          <w:sz w:val="24"/>
          <w:szCs w:val="28"/>
        </w:rPr>
        <w:t>5</w:t>
      </w:r>
    </w:p>
    <w:p w14:paraId="58A4D3F2" w14:textId="77777777" w:rsidR="00DD04C8" w:rsidRPr="000B3FCD" w:rsidRDefault="00DD04C8" w:rsidP="00C5338E">
      <w:pPr>
        <w:rPr>
          <w:rFonts w:ascii="Times New Roman" w:hAnsi="Times New Roman" w:cs="Times New Roman"/>
          <w:b/>
          <w:bCs/>
          <w:color w:val="0D0D0D" w:themeColor="text1" w:themeTint="F2"/>
          <w:sz w:val="24"/>
          <w:szCs w:val="28"/>
        </w:rPr>
      </w:pPr>
    </w:p>
    <w:p w14:paraId="1DFBF920" w14:textId="75E87FF9" w:rsidR="00101CB0" w:rsidRPr="000B3FCD" w:rsidRDefault="00DD04C8" w:rsidP="00985613">
      <w:pPr>
        <w:jc w:val="center"/>
        <w:rPr>
          <w:rFonts w:ascii="Times New Roman" w:hAnsi="Times New Roman" w:cs="Times New Roman"/>
          <w:noProof/>
          <w:color w:val="0D0D0D" w:themeColor="text1" w:themeTint="F2"/>
        </w:rPr>
      </w:pPr>
      <w:r w:rsidRPr="000B3FCD">
        <w:rPr>
          <w:rFonts w:ascii="Times New Roman" w:hAnsi="Times New Roman" w:cs="Times New Roman"/>
          <w:noProof/>
        </w:rPr>
        <w:drawing>
          <wp:inline distT="0" distB="0" distL="0" distR="0" wp14:anchorId="738278C0" wp14:editId="382D18BB">
            <wp:extent cx="5274310" cy="22479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6625" b="36842"/>
                    <a:stretch/>
                  </pic:blipFill>
                  <pic:spPr bwMode="auto">
                    <a:xfrm>
                      <a:off x="0" y="0"/>
                      <a:ext cx="5274310" cy="2247900"/>
                    </a:xfrm>
                    <a:prstGeom prst="rect">
                      <a:avLst/>
                    </a:prstGeom>
                    <a:noFill/>
                    <a:ln>
                      <a:noFill/>
                    </a:ln>
                    <a:extLst>
                      <a:ext uri="{53640926-AAD7-44D8-BBD7-CCE9431645EC}">
                        <a14:shadowObscured xmlns:a14="http://schemas.microsoft.com/office/drawing/2010/main"/>
                      </a:ext>
                    </a:extLst>
                  </pic:spPr>
                </pic:pic>
              </a:graphicData>
            </a:graphic>
          </wp:inline>
        </w:drawing>
      </w:r>
    </w:p>
    <w:p w14:paraId="66910449" w14:textId="4BAFAF00" w:rsidR="004013AA" w:rsidRPr="000B3FCD" w:rsidRDefault="00EE2DB2" w:rsidP="004013AA">
      <w:pPr>
        <w:rPr>
          <w:rFonts w:ascii="Times New Roman" w:hAnsi="Times New Roman" w:cs="Times New Roman"/>
          <w:color w:val="0D0D0D" w:themeColor="text1" w:themeTint="F2"/>
          <w:sz w:val="24"/>
          <w:szCs w:val="28"/>
        </w:rPr>
      </w:pPr>
      <w:r w:rsidRPr="000B3FCD">
        <w:rPr>
          <w:rFonts w:ascii="Times New Roman" w:hAnsi="Times New Roman" w:cs="Times New Roman"/>
          <w:b/>
          <w:bCs/>
          <w:color w:val="0D0D0D" w:themeColor="text1" w:themeTint="F2"/>
          <w:sz w:val="24"/>
          <w:szCs w:val="28"/>
        </w:rPr>
        <w:t>Figure S</w:t>
      </w:r>
      <w:r w:rsidR="008F0800" w:rsidRPr="000B3FCD">
        <w:rPr>
          <w:rFonts w:ascii="Times New Roman" w:hAnsi="Times New Roman" w:cs="Times New Roman"/>
          <w:b/>
          <w:bCs/>
          <w:color w:val="0D0D0D" w:themeColor="text1" w:themeTint="F2"/>
          <w:sz w:val="24"/>
          <w:szCs w:val="28"/>
        </w:rPr>
        <w:t>5</w:t>
      </w:r>
      <w:r w:rsidR="005D72E1" w:rsidRPr="000B3FCD">
        <w:rPr>
          <w:rFonts w:ascii="Times New Roman" w:hAnsi="Times New Roman" w:cs="Times New Roman"/>
          <w:b/>
          <w:bCs/>
          <w:color w:val="0D0D0D" w:themeColor="text1" w:themeTint="F2"/>
          <w:sz w:val="24"/>
          <w:szCs w:val="28"/>
        </w:rPr>
        <w:t>.</w:t>
      </w:r>
      <w:r w:rsidR="005360A4" w:rsidRPr="000B3FCD">
        <w:rPr>
          <w:rFonts w:ascii="Times New Roman" w:hAnsi="Times New Roman" w:cs="Times New Roman"/>
          <w:b/>
          <w:bCs/>
          <w:color w:val="0D0D0D" w:themeColor="text1" w:themeTint="F2"/>
          <w:sz w:val="24"/>
          <w:szCs w:val="28"/>
        </w:rPr>
        <w:t xml:space="preserve"> </w:t>
      </w:r>
      <w:bookmarkStart w:id="27" w:name="_Hlk118731255"/>
      <w:r w:rsidR="00887378" w:rsidRPr="000B3FCD">
        <w:rPr>
          <w:rFonts w:ascii="Times New Roman" w:hAnsi="Times New Roman" w:cs="Times New Roman"/>
          <w:color w:val="0D0D0D" w:themeColor="text1" w:themeTint="F2"/>
          <w:sz w:val="24"/>
          <w:szCs w:val="28"/>
        </w:rPr>
        <w:t xml:space="preserve">Optimization of conditions: </w:t>
      </w:r>
      <w:bookmarkEnd w:id="27"/>
      <w:r w:rsidR="00887378" w:rsidRPr="000B3FCD">
        <w:rPr>
          <w:rFonts w:ascii="Times New Roman" w:hAnsi="Times New Roman" w:cs="Times New Roman"/>
          <w:color w:val="0D0D0D" w:themeColor="text1" w:themeTint="F2"/>
          <w:sz w:val="24"/>
          <w:szCs w:val="28"/>
        </w:rPr>
        <w:t>(</w:t>
      </w:r>
      <w:r w:rsidR="00637BE0" w:rsidRPr="000B3FCD">
        <w:rPr>
          <w:rFonts w:ascii="Times New Roman" w:hAnsi="Times New Roman" w:cs="Times New Roman"/>
          <w:color w:val="0D0D0D" w:themeColor="text1" w:themeTint="F2"/>
          <w:sz w:val="24"/>
          <w:szCs w:val="28"/>
        </w:rPr>
        <w:t>a</w:t>
      </w:r>
      <w:r w:rsidR="00887378" w:rsidRPr="000B3FCD">
        <w:rPr>
          <w:rFonts w:ascii="Times New Roman" w:hAnsi="Times New Roman" w:cs="Times New Roman"/>
          <w:color w:val="0D0D0D" w:themeColor="text1" w:themeTint="F2"/>
          <w:sz w:val="24"/>
          <w:szCs w:val="28"/>
        </w:rPr>
        <w:t xml:space="preserve">) </w:t>
      </w:r>
      <w:r w:rsidR="001E7586" w:rsidRPr="000B3FCD">
        <w:rPr>
          <w:rFonts w:ascii="Times New Roman" w:hAnsi="Times New Roman" w:cs="Times New Roman"/>
          <w:color w:val="0D0D0D" w:themeColor="text1" w:themeTint="F2"/>
          <w:sz w:val="24"/>
          <w:szCs w:val="28"/>
        </w:rPr>
        <w:t xml:space="preserve">SWV response of different </w:t>
      </w:r>
      <w:proofErr w:type="spellStart"/>
      <w:r w:rsidR="00887378" w:rsidRPr="000B3FCD">
        <w:rPr>
          <w:rFonts w:ascii="Times New Roman" w:hAnsi="Times New Roman" w:cs="Times New Roman"/>
          <w:color w:val="0D0D0D" w:themeColor="text1" w:themeTint="F2"/>
          <w:sz w:val="24"/>
          <w:szCs w:val="28"/>
        </w:rPr>
        <w:t>m</w:t>
      </w:r>
      <w:r w:rsidR="009770C6">
        <w:rPr>
          <w:rFonts w:ascii="Times New Roman" w:hAnsi="Times New Roman" w:cs="Times New Roman"/>
          <w:color w:val="0D0D0D" w:themeColor="text1" w:themeTint="F2"/>
          <w:sz w:val="24"/>
          <w:szCs w:val="28"/>
        </w:rPr>
        <w:t>DNA-J</w:t>
      </w:r>
      <w:r w:rsidR="00887378" w:rsidRPr="000B3FCD">
        <w:rPr>
          <w:rFonts w:ascii="Times New Roman" w:hAnsi="Times New Roman" w:cs="Times New Roman"/>
          <w:color w:val="0D0D0D" w:themeColor="text1" w:themeTint="F2"/>
          <w:sz w:val="24"/>
          <w:szCs w:val="28"/>
        </w:rPr>
        <w:t>s</w:t>
      </w:r>
      <w:proofErr w:type="spellEnd"/>
      <w:r w:rsidR="00887378" w:rsidRPr="000B3FCD">
        <w:rPr>
          <w:rFonts w:ascii="Times New Roman" w:hAnsi="Times New Roman" w:cs="Times New Roman"/>
          <w:color w:val="0D0D0D" w:themeColor="text1" w:themeTint="F2"/>
          <w:sz w:val="24"/>
          <w:szCs w:val="28"/>
        </w:rPr>
        <w:t xml:space="preserve"> concentrations modified on </w:t>
      </w:r>
      <w:r w:rsidR="004E2343" w:rsidRPr="000B3FCD">
        <w:rPr>
          <w:rFonts w:ascii="Times New Roman" w:hAnsi="Times New Roman" w:cs="Times New Roman"/>
          <w:color w:val="0D0D0D" w:themeColor="text1" w:themeTint="F2"/>
          <w:sz w:val="24"/>
          <w:szCs w:val="28"/>
        </w:rPr>
        <w:t>SPCE/</w:t>
      </w:r>
      <w:proofErr w:type="spellStart"/>
      <w:r w:rsidR="004E2343" w:rsidRPr="000B3FCD">
        <w:rPr>
          <w:rFonts w:ascii="Times New Roman" w:hAnsi="Times New Roman" w:cs="Times New Roman"/>
          <w:color w:val="0D0D0D" w:themeColor="text1" w:themeTint="F2"/>
          <w:sz w:val="24"/>
          <w:szCs w:val="28"/>
        </w:rPr>
        <w:t>Zr</w:t>
      </w:r>
      <w:r w:rsidR="005D72E1" w:rsidRPr="000B3FCD">
        <w:rPr>
          <w:rFonts w:ascii="Times New Roman" w:hAnsi="Times New Roman" w:cs="Times New Roman"/>
          <w:color w:val="0D0D0D" w:themeColor="text1" w:themeTint="F2"/>
          <w:sz w:val="24"/>
          <w:szCs w:val="28"/>
        </w:rPr>
        <w:t>GA</w:t>
      </w:r>
      <w:proofErr w:type="spellEnd"/>
      <w:r w:rsidR="005D72E1" w:rsidRPr="000B3FCD">
        <w:rPr>
          <w:rFonts w:ascii="Times New Roman" w:hAnsi="Times New Roman" w:cs="Times New Roman"/>
          <w:color w:val="0D0D0D" w:themeColor="text1" w:themeTint="F2"/>
          <w:sz w:val="24"/>
          <w:szCs w:val="28"/>
        </w:rPr>
        <w:t xml:space="preserve"> and</w:t>
      </w:r>
      <w:r w:rsidR="001E7586" w:rsidRPr="000B3FCD">
        <w:rPr>
          <w:rFonts w:ascii="Times New Roman" w:hAnsi="Times New Roman" w:cs="Times New Roman"/>
          <w:color w:val="0D0D0D" w:themeColor="text1" w:themeTint="F2"/>
          <w:sz w:val="24"/>
          <w:szCs w:val="28"/>
        </w:rPr>
        <w:t xml:space="preserve"> (</w:t>
      </w:r>
      <w:r w:rsidR="00637BE0" w:rsidRPr="000B3FCD">
        <w:rPr>
          <w:rFonts w:ascii="Times New Roman" w:hAnsi="Times New Roman" w:cs="Times New Roman"/>
          <w:color w:val="0D0D0D" w:themeColor="text1" w:themeTint="F2"/>
          <w:sz w:val="24"/>
          <w:szCs w:val="28"/>
        </w:rPr>
        <w:t>b</w:t>
      </w:r>
      <w:r w:rsidR="001E7586"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the c</w:t>
      </w:r>
      <w:r w:rsidR="004E2343" w:rsidRPr="000B3FCD">
        <w:rPr>
          <w:rFonts w:ascii="Times New Roman" w:hAnsi="Times New Roman" w:cs="Times New Roman"/>
          <w:color w:val="0D0D0D" w:themeColor="text1" w:themeTint="F2"/>
          <w:sz w:val="24"/>
          <w:szCs w:val="28"/>
        </w:rPr>
        <w:t>orresponding scatter plot.</w:t>
      </w:r>
    </w:p>
    <w:p w14:paraId="645E3F2E" w14:textId="77777777" w:rsidR="00101CB0" w:rsidRPr="000B3FCD" w:rsidRDefault="00101CB0" w:rsidP="00101CB0">
      <w:pPr>
        <w:rPr>
          <w:rFonts w:ascii="Times New Roman" w:hAnsi="Times New Roman" w:cs="Times New Roman"/>
          <w:b/>
          <w:bCs/>
          <w:color w:val="0D0D0D" w:themeColor="text1" w:themeTint="F2"/>
          <w:sz w:val="24"/>
          <w:szCs w:val="28"/>
        </w:rPr>
      </w:pPr>
    </w:p>
    <w:p w14:paraId="0EAABFAD" w14:textId="77777777" w:rsidR="00101CB0" w:rsidRPr="000B3FCD" w:rsidRDefault="00101CB0" w:rsidP="00101CB0">
      <w:pPr>
        <w:rPr>
          <w:rFonts w:ascii="Times New Roman" w:hAnsi="Times New Roman" w:cs="Times New Roman"/>
          <w:b/>
          <w:bCs/>
          <w:color w:val="0D0D0D" w:themeColor="text1" w:themeTint="F2"/>
          <w:sz w:val="24"/>
          <w:szCs w:val="28"/>
        </w:rPr>
      </w:pPr>
    </w:p>
    <w:p w14:paraId="4787FBE8" w14:textId="77777777" w:rsidR="00101CB0" w:rsidRPr="000B3FCD" w:rsidRDefault="00EE2DB2" w:rsidP="00101CB0">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46D7C5A1" w14:textId="77777777" w:rsidR="00101CB0" w:rsidRPr="000B3FCD" w:rsidRDefault="00EE2DB2" w:rsidP="00101CB0">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w:t>
      </w:r>
      <w:r w:rsidR="008F0800" w:rsidRPr="000B3FCD">
        <w:rPr>
          <w:rFonts w:ascii="Times New Roman" w:hAnsi="Times New Roman" w:cs="Times New Roman"/>
          <w:b/>
          <w:bCs/>
          <w:color w:val="0D0D0D" w:themeColor="text1" w:themeTint="F2"/>
          <w:sz w:val="24"/>
          <w:szCs w:val="28"/>
        </w:rPr>
        <w:t>6</w:t>
      </w:r>
    </w:p>
    <w:p w14:paraId="2B654805" w14:textId="77777777" w:rsidR="00DD04C8" w:rsidRPr="000B3FCD" w:rsidRDefault="00DD04C8" w:rsidP="00101CB0">
      <w:pPr>
        <w:rPr>
          <w:rFonts w:ascii="Times New Roman" w:hAnsi="Times New Roman" w:cs="Times New Roman"/>
          <w:b/>
          <w:bCs/>
          <w:color w:val="0D0D0D" w:themeColor="text1" w:themeTint="F2"/>
          <w:sz w:val="24"/>
          <w:szCs w:val="28"/>
        </w:rPr>
      </w:pPr>
    </w:p>
    <w:p w14:paraId="5EC57CDD" w14:textId="72062469" w:rsidR="00830AA1" w:rsidRPr="000B3FCD" w:rsidRDefault="00DD04C8" w:rsidP="00985613">
      <w:pPr>
        <w:jc w:val="center"/>
        <w:rPr>
          <w:rFonts w:ascii="Times New Roman" w:hAnsi="Times New Roman" w:cs="Times New Roman"/>
          <w:noProof/>
          <w:color w:val="0D0D0D" w:themeColor="text1" w:themeTint="F2"/>
        </w:rPr>
      </w:pPr>
      <w:r w:rsidRPr="000B3FCD">
        <w:rPr>
          <w:rFonts w:ascii="Times New Roman" w:hAnsi="Times New Roman" w:cs="Times New Roman"/>
          <w:noProof/>
        </w:rPr>
        <w:drawing>
          <wp:inline distT="0" distB="0" distL="0" distR="0" wp14:anchorId="70AFD630" wp14:editId="7FDD5742">
            <wp:extent cx="5274310" cy="21717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328" b="36378"/>
                    <a:stretch/>
                  </pic:blipFill>
                  <pic:spPr bwMode="auto">
                    <a:xfrm>
                      <a:off x="0" y="0"/>
                      <a:ext cx="5274310" cy="2171700"/>
                    </a:xfrm>
                    <a:prstGeom prst="rect">
                      <a:avLst/>
                    </a:prstGeom>
                    <a:noFill/>
                    <a:ln>
                      <a:noFill/>
                    </a:ln>
                    <a:extLst>
                      <a:ext uri="{53640926-AAD7-44D8-BBD7-CCE9431645EC}">
                        <a14:shadowObscured xmlns:a14="http://schemas.microsoft.com/office/drawing/2010/main"/>
                      </a:ext>
                    </a:extLst>
                  </pic:spPr>
                </pic:pic>
              </a:graphicData>
            </a:graphic>
          </wp:inline>
        </w:drawing>
      </w:r>
    </w:p>
    <w:p w14:paraId="59542025" w14:textId="0A287AA9" w:rsidR="004013AA" w:rsidRPr="000B3FCD" w:rsidRDefault="00EE2DB2" w:rsidP="004013AA">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t>Figure S</w:t>
      </w:r>
      <w:r w:rsidR="00D84B05" w:rsidRPr="000B3FCD">
        <w:rPr>
          <w:rFonts w:ascii="Times New Roman" w:hAnsi="Times New Roman" w:cs="Times New Roman"/>
          <w:b/>
          <w:bCs/>
          <w:color w:val="0D0D0D" w:themeColor="text1" w:themeTint="F2"/>
          <w:sz w:val="24"/>
          <w:szCs w:val="28"/>
        </w:rPr>
        <w:t>6</w:t>
      </w:r>
      <w:r w:rsidRPr="000B3FCD">
        <w:rPr>
          <w:rFonts w:ascii="Times New Roman" w:hAnsi="Times New Roman" w:cs="Times New Roman"/>
          <w:b/>
          <w:bCs/>
          <w:color w:val="0D0D0D" w:themeColor="text1" w:themeTint="F2"/>
          <w:sz w:val="24"/>
          <w:szCs w:val="28"/>
        </w:rPr>
        <w:t xml:space="preserve"> </w:t>
      </w:r>
      <w:r w:rsidR="0006511C" w:rsidRPr="000B3FCD">
        <w:rPr>
          <w:rFonts w:ascii="Times New Roman" w:hAnsi="Times New Roman" w:cs="Times New Roman"/>
          <w:color w:val="0D0D0D" w:themeColor="text1" w:themeTint="F2"/>
          <w:sz w:val="24"/>
          <w:szCs w:val="28"/>
        </w:rPr>
        <w:t xml:space="preserve">Optimization of conditions: </w:t>
      </w:r>
      <w:r w:rsidR="004E2343" w:rsidRPr="000B3FCD">
        <w:rPr>
          <w:rFonts w:ascii="Times New Roman" w:hAnsi="Times New Roman" w:cs="Times New Roman"/>
          <w:color w:val="0D0D0D" w:themeColor="text1" w:themeTint="F2"/>
          <w:sz w:val="24"/>
          <w:szCs w:val="28"/>
        </w:rPr>
        <w:t>(</w:t>
      </w:r>
      <w:r w:rsidR="00637BE0" w:rsidRPr="000B3FCD">
        <w:rPr>
          <w:rFonts w:ascii="Times New Roman" w:hAnsi="Times New Roman" w:cs="Times New Roman"/>
          <w:color w:val="0D0D0D" w:themeColor="text1" w:themeTint="F2"/>
          <w:sz w:val="24"/>
          <w:szCs w:val="28"/>
        </w:rPr>
        <w:t>a</w:t>
      </w:r>
      <w:r w:rsidR="004E2343" w:rsidRPr="000B3FCD">
        <w:rPr>
          <w:rFonts w:ascii="Times New Roman" w:hAnsi="Times New Roman" w:cs="Times New Roman"/>
          <w:color w:val="0D0D0D" w:themeColor="text1" w:themeTint="F2"/>
          <w:sz w:val="24"/>
          <w:szCs w:val="28"/>
        </w:rPr>
        <w:t xml:space="preserve">) SWV response of different </w:t>
      </w:r>
      <w:proofErr w:type="spellStart"/>
      <w:r w:rsidR="004E2343" w:rsidRPr="000B3FCD">
        <w:rPr>
          <w:rFonts w:ascii="Times New Roman" w:hAnsi="Times New Roman" w:cs="Times New Roman"/>
          <w:color w:val="0D0D0D" w:themeColor="text1" w:themeTint="F2"/>
          <w:sz w:val="24"/>
          <w:szCs w:val="28"/>
        </w:rPr>
        <w:t>m</w:t>
      </w:r>
      <w:r w:rsidR="009770C6">
        <w:rPr>
          <w:rFonts w:ascii="Times New Roman" w:hAnsi="Times New Roman" w:cs="Times New Roman"/>
          <w:color w:val="0D0D0D" w:themeColor="text1" w:themeTint="F2"/>
          <w:sz w:val="24"/>
          <w:szCs w:val="28"/>
        </w:rPr>
        <w:t>DNA-J</w:t>
      </w:r>
      <w:r w:rsidR="004E2343" w:rsidRPr="000B3FCD">
        <w:rPr>
          <w:rFonts w:ascii="Times New Roman" w:hAnsi="Times New Roman" w:cs="Times New Roman"/>
          <w:color w:val="0D0D0D" w:themeColor="text1" w:themeTint="F2"/>
          <w:sz w:val="24"/>
          <w:szCs w:val="28"/>
        </w:rPr>
        <w:t>s</w:t>
      </w:r>
      <w:proofErr w:type="spellEnd"/>
      <w:r w:rsidR="004E2343" w:rsidRPr="000B3FCD">
        <w:rPr>
          <w:rFonts w:ascii="Times New Roman" w:hAnsi="Times New Roman" w:cs="Times New Roman"/>
          <w:color w:val="0D0D0D" w:themeColor="text1" w:themeTint="F2"/>
          <w:sz w:val="24"/>
          <w:szCs w:val="28"/>
        </w:rPr>
        <w:t xml:space="preserve"> </w:t>
      </w:r>
      <w:r w:rsidR="000E105B" w:rsidRPr="000B3FCD">
        <w:rPr>
          <w:rFonts w:ascii="Times New Roman" w:hAnsi="Times New Roman" w:cs="Times New Roman"/>
          <w:color w:val="0D0D0D" w:themeColor="text1" w:themeTint="F2"/>
          <w:sz w:val="24"/>
          <w:szCs w:val="28"/>
        </w:rPr>
        <w:t xml:space="preserve">incubation times immobilized on the sensing surface of </w:t>
      </w:r>
      <w:r w:rsidR="004E2343" w:rsidRPr="000B3FCD">
        <w:rPr>
          <w:rFonts w:ascii="Times New Roman" w:hAnsi="Times New Roman" w:cs="Times New Roman"/>
          <w:color w:val="0D0D0D" w:themeColor="text1" w:themeTint="F2"/>
          <w:sz w:val="24"/>
          <w:szCs w:val="28"/>
        </w:rPr>
        <w:t>SPCE/</w:t>
      </w:r>
      <w:proofErr w:type="spellStart"/>
      <w:r w:rsidR="004E2343" w:rsidRPr="000B3FCD">
        <w:rPr>
          <w:rFonts w:ascii="Times New Roman" w:hAnsi="Times New Roman" w:cs="Times New Roman"/>
          <w:color w:val="0D0D0D" w:themeColor="text1" w:themeTint="F2"/>
          <w:sz w:val="24"/>
          <w:szCs w:val="28"/>
        </w:rPr>
        <w:t>Zr</w:t>
      </w:r>
      <w:r w:rsidR="005D72E1" w:rsidRPr="000B3FCD">
        <w:rPr>
          <w:rFonts w:ascii="Times New Roman" w:hAnsi="Times New Roman" w:cs="Times New Roman"/>
          <w:color w:val="0D0D0D" w:themeColor="text1" w:themeTint="F2"/>
          <w:sz w:val="24"/>
          <w:szCs w:val="28"/>
        </w:rPr>
        <w:t>GA</w:t>
      </w:r>
      <w:proofErr w:type="spellEnd"/>
      <w:r w:rsidR="005D72E1" w:rsidRPr="000B3FCD">
        <w:rPr>
          <w:rFonts w:ascii="Times New Roman" w:hAnsi="Times New Roman" w:cs="Times New Roman"/>
          <w:color w:val="0D0D0D" w:themeColor="text1" w:themeTint="F2"/>
          <w:sz w:val="24"/>
          <w:szCs w:val="28"/>
        </w:rPr>
        <w:t xml:space="preserve"> and (</w:t>
      </w:r>
      <w:r w:rsidR="00637BE0" w:rsidRPr="000B3FCD">
        <w:rPr>
          <w:rFonts w:ascii="Times New Roman" w:hAnsi="Times New Roman" w:cs="Times New Roman"/>
          <w:color w:val="0D0D0D" w:themeColor="text1" w:themeTint="F2"/>
          <w:sz w:val="24"/>
          <w:szCs w:val="28"/>
        </w:rPr>
        <w:t>b</w:t>
      </w:r>
      <w:r w:rsidR="004E2343"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the c</w:t>
      </w:r>
      <w:r w:rsidR="004E2343" w:rsidRPr="000B3FCD">
        <w:rPr>
          <w:rFonts w:ascii="Times New Roman" w:hAnsi="Times New Roman" w:cs="Times New Roman"/>
          <w:color w:val="0D0D0D" w:themeColor="text1" w:themeTint="F2"/>
          <w:sz w:val="24"/>
          <w:szCs w:val="28"/>
        </w:rPr>
        <w:t>orresponding scatter plot.</w:t>
      </w:r>
    </w:p>
    <w:p w14:paraId="0B6220EF" w14:textId="77777777" w:rsidR="00101CB0" w:rsidRPr="000B3FCD" w:rsidRDefault="00101CB0" w:rsidP="007E67AA">
      <w:pPr>
        <w:rPr>
          <w:rFonts w:ascii="Times New Roman" w:hAnsi="Times New Roman" w:cs="Times New Roman"/>
          <w:b/>
          <w:bCs/>
          <w:color w:val="0D0D0D" w:themeColor="text1" w:themeTint="F2"/>
          <w:sz w:val="24"/>
          <w:szCs w:val="28"/>
        </w:rPr>
      </w:pPr>
    </w:p>
    <w:p w14:paraId="4E961D1B" w14:textId="77777777" w:rsidR="004013AA" w:rsidRPr="000B3FCD" w:rsidRDefault="004013AA" w:rsidP="007E67AA">
      <w:pPr>
        <w:rPr>
          <w:rFonts w:ascii="Times New Roman" w:hAnsi="Times New Roman" w:cs="Times New Roman"/>
          <w:b/>
          <w:bCs/>
          <w:color w:val="0D0D0D" w:themeColor="text1" w:themeTint="F2"/>
          <w:sz w:val="24"/>
          <w:szCs w:val="28"/>
        </w:rPr>
      </w:pPr>
    </w:p>
    <w:p w14:paraId="6FE77C0F" w14:textId="77777777" w:rsidR="004013AA" w:rsidRPr="000B3FCD" w:rsidRDefault="00EE2DB2" w:rsidP="007E67AA">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1E8F30D4" w14:textId="77777777" w:rsidR="007E67AA" w:rsidRPr="000B3FCD" w:rsidRDefault="00EE2DB2" w:rsidP="007E67AA">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w:t>
      </w:r>
      <w:r w:rsidR="00D84B05" w:rsidRPr="000B3FCD">
        <w:rPr>
          <w:rFonts w:ascii="Times New Roman" w:hAnsi="Times New Roman" w:cs="Times New Roman"/>
          <w:b/>
          <w:bCs/>
          <w:color w:val="0D0D0D" w:themeColor="text1" w:themeTint="F2"/>
          <w:sz w:val="24"/>
          <w:szCs w:val="28"/>
        </w:rPr>
        <w:t>7</w:t>
      </w:r>
    </w:p>
    <w:p w14:paraId="765105B6" w14:textId="6E7992CE" w:rsidR="007E67AA" w:rsidRPr="000B3FCD" w:rsidRDefault="007E67AA" w:rsidP="004013AA">
      <w:pPr>
        <w:rPr>
          <w:rFonts w:ascii="Times New Roman" w:hAnsi="Times New Roman" w:cs="Times New Roman"/>
          <w:color w:val="0D0D0D" w:themeColor="text1" w:themeTint="F2"/>
        </w:rPr>
      </w:pPr>
    </w:p>
    <w:p w14:paraId="24DBDDA3" w14:textId="79EA2B4E" w:rsidR="00136D9A" w:rsidRPr="000B3FCD" w:rsidRDefault="00136D9A" w:rsidP="004013AA">
      <w:pPr>
        <w:rPr>
          <w:rFonts w:ascii="Times New Roman" w:hAnsi="Times New Roman" w:cs="Times New Roman"/>
          <w:color w:val="0D0D0D" w:themeColor="text1" w:themeTint="F2"/>
        </w:rPr>
      </w:pPr>
      <w:r w:rsidRPr="000B3FCD">
        <w:rPr>
          <w:rFonts w:ascii="Times New Roman" w:hAnsi="Times New Roman" w:cs="Times New Roman"/>
          <w:noProof/>
        </w:rPr>
        <w:drawing>
          <wp:inline distT="0" distB="0" distL="0" distR="0" wp14:anchorId="278C58FB" wp14:editId="3075C317">
            <wp:extent cx="5274310" cy="215265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8792" b="36223"/>
                    <a:stretch/>
                  </pic:blipFill>
                  <pic:spPr bwMode="auto">
                    <a:xfrm>
                      <a:off x="0" y="0"/>
                      <a:ext cx="527431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1D550903" w14:textId="7D4C453C" w:rsidR="004E2343" w:rsidRPr="000B3FCD" w:rsidRDefault="00EE2DB2" w:rsidP="004E2343">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t>Figure S</w:t>
      </w:r>
      <w:r w:rsidR="00D84B05" w:rsidRPr="000B3FCD">
        <w:rPr>
          <w:rFonts w:ascii="Times New Roman" w:hAnsi="Times New Roman" w:cs="Times New Roman"/>
          <w:b/>
          <w:bCs/>
          <w:color w:val="0D0D0D" w:themeColor="text1" w:themeTint="F2"/>
          <w:sz w:val="24"/>
          <w:szCs w:val="28"/>
        </w:rPr>
        <w:t>7</w:t>
      </w:r>
      <w:r w:rsidR="005D72E1" w:rsidRPr="000B3FCD">
        <w:rPr>
          <w:rFonts w:ascii="Times New Roman" w:hAnsi="Times New Roman" w:cs="Times New Roman"/>
          <w:b/>
          <w:bCs/>
          <w:color w:val="0D0D0D" w:themeColor="text1" w:themeTint="F2"/>
          <w:sz w:val="24"/>
          <w:szCs w:val="28"/>
        </w:rPr>
        <w:t>.</w:t>
      </w:r>
      <w:r w:rsidR="0006511C" w:rsidRPr="000B3FCD">
        <w:rPr>
          <w:rFonts w:ascii="Times New Roman" w:hAnsi="Times New Roman" w:cs="Times New Roman"/>
          <w:b/>
          <w:bCs/>
          <w:color w:val="0D0D0D" w:themeColor="text1" w:themeTint="F2"/>
          <w:sz w:val="24"/>
          <w:szCs w:val="28"/>
        </w:rPr>
        <w:t xml:space="preserve"> </w:t>
      </w:r>
      <w:r w:rsidRPr="000B3FCD">
        <w:rPr>
          <w:rFonts w:ascii="Times New Roman" w:hAnsi="Times New Roman" w:cs="Times New Roman"/>
          <w:color w:val="0D0D0D" w:themeColor="text1" w:themeTint="F2"/>
          <w:sz w:val="24"/>
          <w:szCs w:val="28"/>
        </w:rPr>
        <w:t>Optimization of conditions: (</w:t>
      </w:r>
      <w:r w:rsidR="005D72E1" w:rsidRPr="000B3FCD">
        <w:rPr>
          <w:rFonts w:ascii="Times New Roman" w:hAnsi="Times New Roman" w:cs="Times New Roman"/>
          <w:color w:val="0D0D0D" w:themeColor="text1" w:themeTint="F2"/>
          <w:sz w:val="24"/>
          <w:szCs w:val="28"/>
        </w:rPr>
        <w:t>a</w:t>
      </w:r>
      <w:r w:rsidRPr="000B3FCD">
        <w:rPr>
          <w:rFonts w:ascii="Times New Roman" w:hAnsi="Times New Roman" w:cs="Times New Roman"/>
          <w:color w:val="0D0D0D" w:themeColor="text1" w:themeTint="F2"/>
          <w:sz w:val="24"/>
          <w:szCs w:val="28"/>
        </w:rPr>
        <w:t>) SWV response of HCR reaction time (H1 and H2) on the sensing surface of SPCE/</w:t>
      </w:r>
      <w:proofErr w:type="spellStart"/>
      <w:r w:rsidRPr="000B3FCD">
        <w:rPr>
          <w:rFonts w:ascii="Times New Roman" w:hAnsi="Times New Roman" w:cs="Times New Roman"/>
          <w:color w:val="0D0D0D" w:themeColor="text1" w:themeTint="F2"/>
          <w:sz w:val="24"/>
          <w:szCs w:val="28"/>
        </w:rPr>
        <w:t>Zr</w:t>
      </w:r>
      <w:r w:rsidR="005D72E1" w:rsidRPr="000B3FCD">
        <w:rPr>
          <w:rFonts w:ascii="Times New Roman" w:hAnsi="Times New Roman" w:cs="Times New Roman"/>
          <w:color w:val="0D0D0D" w:themeColor="text1" w:themeTint="F2"/>
          <w:sz w:val="24"/>
          <w:szCs w:val="28"/>
        </w:rPr>
        <w:t>GA</w:t>
      </w:r>
      <w:proofErr w:type="spellEnd"/>
      <w:r w:rsidRPr="000B3FCD">
        <w:rPr>
          <w:rFonts w:ascii="Times New Roman" w:hAnsi="Times New Roman" w:cs="Times New Roman"/>
          <w:color w:val="0D0D0D" w:themeColor="text1" w:themeTint="F2"/>
          <w:sz w:val="24"/>
          <w:szCs w:val="28"/>
        </w:rPr>
        <w:t>/</w:t>
      </w:r>
      <w:proofErr w:type="spellStart"/>
      <w:r w:rsidRPr="000B3FCD">
        <w:rPr>
          <w:rFonts w:ascii="Times New Roman" w:hAnsi="Times New Roman" w:cs="Times New Roman"/>
          <w:color w:val="0D0D0D" w:themeColor="text1" w:themeTint="F2"/>
          <w:sz w:val="24"/>
          <w:szCs w:val="28"/>
        </w:rPr>
        <w:t>m</w:t>
      </w:r>
      <w:r w:rsidR="009770C6">
        <w:rPr>
          <w:rFonts w:ascii="Times New Roman" w:hAnsi="Times New Roman" w:cs="Times New Roman"/>
          <w:color w:val="0D0D0D" w:themeColor="text1" w:themeTint="F2"/>
          <w:sz w:val="24"/>
          <w:szCs w:val="28"/>
        </w:rPr>
        <w:t>DNA-J</w:t>
      </w:r>
      <w:r w:rsidRPr="000B3FCD">
        <w:rPr>
          <w:rFonts w:ascii="Times New Roman" w:hAnsi="Times New Roman" w:cs="Times New Roman"/>
          <w:color w:val="0D0D0D" w:themeColor="text1" w:themeTint="F2"/>
          <w:sz w:val="24"/>
          <w:szCs w:val="28"/>
        </w:rPr>
        <w:t>s</w:t>
      </w:r>
      <w:proofErr w:type="spellEnd"/>
      <w:r w:rsidR="00801D10" w:rsidRPr="000B3FCD">
        <w:rPr>
          <w:rFonts w:ascii="Times New Roman" w:hAnsi="Times New Roman" w:cs="Times New Roman"/>
          <w:color w:val="0D0D0D" w:themeColor="text1" w:themeTint="F2"/>
          <w:sz w:val="24"/>
          <w:szCs w:val="28"/>
        </w:rPr>
        <w:t>/miRNA</w:t>
      </w:r>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 xml:space="preserve">and </w:t>
      </w:r>
      <w:r w:rsidRPr="000B3FCD">
        <w:rPr>
          <w:rFonts w:ascii="Times New Roman" w:hAnsi="Times New Roman" w:cs="Times New Roman"/>
          <w:color w:val="0D0D0D" w:themeColor="text1" w:themeTint="F2"/>
          <w:sz w:val="24"/>
          <w:szCs w:val="28"/>
        </w:rPr>
        <w:t>(</w:t>
      </w:r>
      <w:r w:rsidR="005D72E1" w:rsidRPr="000B3FCD">
        <w:rPr>
          <w:rFonts w:ascii="Times New Roman" w:hAnsi="Times New Roman" w:cs="Times New Roman"/>
          <w:color w:val="0D0D0D" w:themeColor="text1" w:themeTint="F2"/>
          <w:sz w:val="24"/>
          <w:szCs w:val="28"/>
        </w:rPr>
        <w:t>b</w:t>
      </w:r>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 xml:space="preserve">the corresponding </w:t>
      </w:r>
      <w:r w:rsidRPr="000B3FCD">
        <w:rPr>
          <w:rFonts w:ascii="Times New Roman" w:hAnsi="Times New Roman" w:cs="Times New Roman"/>
          <w:color w:val="0D0D0D" w:themeColor="text1" w:themeTint="F2"/>
          <w:sz w:val="24"/>
          <w:szCs w:val="28"/>
        </w:rPr>
        <w:t>scatter plot.</w:t>
      </w:r>
    </w:p>
    <w:p w14:paraId="62476F29" w14:textId="77777777" w:rsidR="004013AA" w:rsidRPr="000B3FCD" w:rsidRDefault="004013AA" w:rsidP="004013AA">
      <w:pPr>
        <w:rPr>
          <w:rFonts w:ascii="Times New Roman" w:hAnsi="Times New Roman" w:cs="Times New Roman"/>
          <w:b/>
          <w:bCs/>
          <w:color w:val="0D0D0D" w:themeColor="text1" w:themeTint="F2"/>
          <w:sz w:val="24"/>
          <w:szCs w:val="28"/>
        </w:rPr>
      </w:pPr>
    </w:p>
    <w:p w14:paraId="69806523" w14:textId="77777777" w:rsidR="00BA18EF" w:rsidRPr="000B3FCD" w:rsidRDefault="00EE2DB2" w:rsidP="004013AA">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562801A9" w14:textId="16A072C8" w:rsidR="00136D9A" w:rsidRPr="000B3FCD" w:rsidRDefault="00EE2DB2" w:rsidP="00BA18EF">
      <w:pPr>
        <w:rPr>
          <w:rFonts w:ascii="Times New Roman" w:hAnsi="Times New Roman" w:cs="Times New Roman" w:hint="eastAsia"/>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w:t>
      </w:r>
      <w:r w:rsidR="008F0800" w:rsidRPr="000B3FCD">
        <w:rPr>
          <w:rFonts w:ascii="Times New Roman" w:hAnsi="Times New Roman" w:cs="Times New Roman"/>
          <w:b/>
          <w:bCs/>
          <w:color w:val="0D0D0D" w:themeColor="text1" w:themeTint="F2"/>
          <w:sz w:val="24"/>
          <w:szCs w:val="28"/>
        </w:rPr>
        <w:t>8</w:t>
      </w:r>
    </w:p>
    <w:p w14:paraId="206DA72B" w14:textId="10D49A70" w:rsidR="00BA18EF" w:rsidRPr="000B3FCD" w:rsidRDefault="00136D9A" w:rsidP="004013AA">
      <w:pPr>
        <w:rPr>
          <w:rFonts w:ascii="Times New Roman" w:hAnsi="Times New Roman" w:cs="Times New Roman"/>
          <w:b/>
          <w:bCs/>
          <w:color w:val="0D0D0D" w:themeColor="text1" w:themeTint="F2"/>
          <w:sz w:val="24"/>
          <w:szCs w:val="28"/>
        </w:rPr>
      </w:pPr>
      <w:r w:rsidRPr="000B3FCD">
        <w:rPr>
          <w:rFonts w:ascii="Times New Roman" w:hAnsi="Times New Roman" w:cs="Times New Roman"/>
          <w:noProof/>
        </w:rPr>
        <w:drawing>
          <wp:inline distT="0" distB="0" distL="0" distR="0" wp14:anchorId="47357714" wp14:editId="6926238A">
            <wp:extent cx="5248195" cy="1981142"/>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829" t="19362" r="15058" b="55034"/>
                    <a:stretch/>
                  </pic:blipFill>
                  <pic:spPr bwMode="auto">
                    <a:xfrm>
                      <a:off x="0" y="0"/>
                      <a:ext cx="5272136" cy="1990180"/>
                    </a:xfrm>
                    <a:prstGeom prst="rect">
                      <a:avLst/>
                    </a:prstGeom>
                    <a:noFill/>
                    <a:ln>
                      <a:noFill/>
                    </a:ln>
                    <a:extLst>
                      <a:ext uri="{53640926-AAD7-44D8-BBD7-CCE9431645EC}">
                        <a14:shadowObscured xmlns:a14="http://schemas.microsoft.com/office/drawing/2010/main"/>
                      </a:ext>
                    </a:extLst>
                  </pic:spPr>
                </pic:pic>
              </a:graphicData>
            </a:graphic>
          </wp:inline>
        </w:drawing>
      </w:r>
    </w:p>
    <w:p w14:paraId="36C50598" w14:textId="77777777" w:rsidR="00D0266D" w:rsidRDefault="00EE2DB2" w:rsidP="008F0800">
      <w:pPr>
        <w:rPr>
          <w:rFonts w:ascii="Times New Roman" w:hAnsi="Times New Roman" w:cs="Times New Roman"/>
          <w:color w:val="0D0D0D" w:themeColor="text1" w:themeTint="F2"/>
          <w:sz w:val="24"/>
          <w:szCs w:val="28"/>
        </w:rPr>
      </w:pPr>
      <w:r w:rsidRPr="000B3FCD">
        <w:rPr>
          <w:rFonts w:ascii="Times New Roman" w:hAnsi="Times New Roman" w:cs="Times New Roman"/>
          <w:b/>
          <w:bCs/>
          <w:color w:val="0D0D0D" w:themeColor="text1" w:themeTint="F2"/>
          <w:sz w:val="24"/>
          <w:szCs w:val="28"/>
        </w:rPr>
        <w:t>Figure S</w:t>
      </w:r>
      <w:r w:rsidR="008F0800" w:rsidRPr="000B3FCD">
        <w:rPr>
          <w:rFonts w:ascii="Times New Roman" w:hAnsi="Times New Roman" w:cs="Times New Roman"/>
          <w:b/>
          <w:bCs/>
          <w:color w:val="0D0D0D" w:themeColor="text1" w:themeTint="F2"/>
          <w:sz w:val="24"/>
          <w:szCs w:val="28"/>
        </w:rPr>
        <w:t>8</w:t>
      </w:r>
      <w:r w:rsidR="005D72E1" w:rsidRPr="000B3FCD">
        <w:rPr>
          <w:rFonts w:ascii="Times New Roman" w:hAnsi="Times New Roman" w:cs="Times New Roman"/>
          <w:b/>
          <w:bCs/>
          <w:color w:val="0D0D0D" w:themeColor="text1" w:themeTint="F2"/>
          <w:sz w:val="24"/>
          <w:szCs w:val="28"/>
        </w:rPr>
        <w:t>.</w:t>
      </w:r>
      <w:r w:rsidRPr="000B3FCD">
        <w:rPr>
          <w:rFonts w:ascii="Times New Roman" w:hAnsi="Times New Roman" w:cs="Times New Roman"/>
          <w:b/>
          <w:bCs/>
          <w:color w:val="0D0D0D" w:themeColor="text1" w:themeTint="F2"/>
          <w:sz w:val="24"/>
          <w:szCs w:val="28"/>
        </w:rPr>
        <w:t xml:space="preserve"> </w:t>
      </w:r>
      <w:r w:rsidRPr="000B3FCD">
        <w:rPr>
          <w:rFonts w:ascii="Times New Roman" w:hAnsi="Times New Roman" w:cs="Times New Roman"/>
          <w:color w:val="0D0D0D" w:themeColor="text1" w:themeTint="F2"/>
          <w:sz w:val="24"/>
          <w:szCs w:val="28"/>
        </w:rPr>
        <w:t>TEM image of isolated small exosomes (</w:t>
      </w:r>
      <w:proofErr w:type="spellStart"/>
      <w:r w:rsidRPr="000B3FCD">
        <w:rPr>
          <w:rFonts w:ascii="Times New Roman" w:hAnsi="Times New Roman" w:cs="Times New Roman"/>
          <w:color w:val="0D0D0D" w:themeColor="text1" w:themeTint="F2"/>
          <w:sz w:val="24"/>
          <w:szCs w:val="28"/>
        </w:rPr>
        <w:t>sEVs</w:t>
      </w:r>
      <w:proofErr w:type="spellEnd"/>
      <w:r w:rsidRPr="000B3FCD">
        <w:rPr>
          <w:rFonts w:ascii="Times New Roman" w:hAnsi="Times New Roman" w:cs="Times New Roman"/>
          <w:color w:val="0D0D0D" w:themeColor="text1" w:themeTint="F2"/>
          <w:sz w:val="24"/>
          <w:szCs w:val="28"/>
        </w:rPr>
        <w:t>) derived from clinical blood samples. The scale bar is 500 nm (a) and 200 nm (b).</w:t>
      </w:r>
    </w:p>
    <w:p w14:paraId="62FCC863" w14:textId="77777777" w:rsidR="00D0266D" w:rsidRDefault="00D0266D" w:rsidP="008F0800">
      <w:pPr>
        <w:rPr>
          <w:rFonts w:ascii="Times New Roman" w:hAnsi="Times New Roman" w:cs="Times New Roman"/>
          <w:color w:val="0D0D0D" w:themeColor="text1" w:themeTint="F2"/>
          <w:sz w:val="24"/>
          <w:szCs w:val="28"/>
        </w:rPr>
      </w:pPr>
      <w:r>
        <w:rPr>
          <w:rFonts w:ascii="Times New Roman" w:hAnsi="Times New Roman" w:cs="Times New Roman"/>
          <w:color w:val="0D0D0D" w:themeColor="text1" w:themeTint="F2"/>
          <w:sz w:val="24"/>
          <w:szCs w:val="28"/>
        </w:rPr>
        <w:br w:type="page"/>
      </w:r>
    </w:p>
    <w:p w14:paraId="3602AB9F" w14:textId="5C1A9D08" w:rsidR="00D0266D" w:rsidRPr="000B3FCD" w:rsidRDefault="00D0266D" w:rsidP="00D0266D">
      <w:pPr>
        <w:rPr>
          <w:rFonts w:ascii="Times New Roman" w:hAnsi="Times New Roman" w:cs="Times New Roman" w:hint="eastAsia"/>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Figure S</w:t>
      </w:r>
      <w:r>
        <w:rPr>
          <w:rFonts w:ascii="Times New Roman" w:hAnsi="Times New Roman" w:cs="Times New Roman"/>
          <w:b/>
          <w:bCs/>
          <w:color w:val="0D0D0D" w:themeColor="text1" w:themeTint="F2"/>
          <w:sz w:val="24"/>
          <w:szCs w:val="28"/>
        </w:rPr>
        <w:t>9</w:t>
      </w:r>
    </w:p>
    <w:p w14:paraId="29B2D8CA" w14:textId="57BE3983" w:rsidR="007A04C4" w:rsidRDefault="00D0266D" w:rsidP="008F0800">
      <w:pPr>
        <w:rPr>
          <w:rFonts w:ascii="Times New Roman" w:hAnsi="Times New Roman" w:cs="Times New Roman"/>
          <w:color w:val="0D0D0D" w:themeColor="text1" w:themeTint="F2"/>
        </w:rPr>
      </w:pPr>
      <w:r>
        <w:rPr>
          <w:noProof/>
        </w:rPr>
        <w:drawing>
          <wp:inline distT="0" distB="0" distL="0" distR="0" wp14:anchorId="37B12F9B" wp14:editId="237C1F0F">
            <wp:extent cx="4914900" cy="8207068"/>
            <wp:effectExtent l="0" t="0" r="0" b="3810"/>
            <wp:docPr id="15737875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899" r="13237"/>
                    <a:stretch/>
                  </pic:blipFill>
                  <pic:spPr bwMode="auto">
                    <a:xfrm>
                      <a:off x="0" y="0"/>
                      <a:ext cx="4919454" cy="8214672"/>
                    </a:xfrm>
                    <a:prstGeom prst="rect">
                      <a:avLst/>
                    </a:prstGeom>
                    <a:noFill/>
                    <a:ln>
                      <a:noFill/>
                    </a:ln>
                    <a:extLst>
                      <a:ext uri="{53640926-AAD7-44D8-BBD7-CCE9431645EC}">
                        <a14:shadowObscured xmlns:a14="http://schemas.microsoft.com/office/drawing/2010/main"/>
                      </a:ext>
                    </a:extLst>
                  </pic:spPr>
                </pic:pic>
              </a:graphicData>
            </a:graphic>
          </wp:inline>
        </w:drawing>
      </w:r>
    </w:p>
    <w:p w14:paraId="380AFA7B" w14:textId="5B9D1DA2" w:rsidR="00D0266D" w:rsidRDefault="00D0266D" w:rsidP="008F0800">
      <w:pPr>
        <w:rPr>
          <w:rFonts w:ascii="Times New Roman" w:hAnsi="Times New Roman" w:cs="Times New Roman"/>
          <w:color w:val="0D0D0D" w:themeColor="text1" w:themeTint="F2"/>
        </w:rPr>
      </w:pPr>
      <w:r w:rsidRPr="000B3FCD">
        <w:rPr>
          <w:rFonts w:ascii="Times New Roman" w:hAnsi="Times New Roman" w:cs="Times New Roman"/>
          <w:b/>
          <w:bCs/>
          <w:color w:val="0D0D0D" w:themeColor="text1" w:themeTint="F2"/>
          <w:sz w:val="24"/>
          <w:szCs w:val="28"/>
        </w:rPr>
        <w:t>Figure S</w:t>
      </w:r>
      <w:r>
        <w:rPr>
          <w:rFonts w:ascii="Times New Roman" w:hAnsi="Times New Roman" w:cs="Times New Roman"/>
          <w:b/>
          <w:bCs/>
          <w:color w:val="0D0D0D" w:themeColor="text1" w:themeTint="F2"/>
          <w:sz w:val="24"/>
          <w:szCs w:val="28"/>
        </w:rPr>
        <w:t>9</w:t>
      </w:r>
      <w:r w:rsidRPr="000B3FCD">
        <w:rPr>
          <w:rFonts w:ascii="Times New Roman" w:hAnsi="Times New Roman" w:cs="Times New Roman"/>
          <w:b/>
          <w:bCs/>
          <w:color w:val="0D0D0D" w:themeColor="text1" w:themeTint="F2"/>
          <w:sz w:val="24"/>
          <w:szCs w:val="28"/>
        </w:rPr>
        <w:t xml:space="preserve">. </w:t>
      </w:r>
      <w:r w:rsidRPr="00D0266D">
        <w:rPr>
          <w:rFonts w:ascii="Times New Roman" w:hAnsi="Times New Roman" w:cs="Times New Roman"/>
          <w:color w:val="0D0D0D" w:themeColor="text1" w:themeTint="F2"/>
        </w:rPr>
        <w:t xml:space="preserve">The underlying raw images of western blotting analysis (several representative proteins: </w:t>
      </w:r>
      <w:r w:rsidRPr="00D0266D">
        <w:rPr>
          <w:rFonts w:ascii="Times New Roman" w:hAnsi="Times New Roman" w:cs="Times New Roman"/>
          <w:color w:val="0D0D0D" w:themeColor="text1" w:themeTint="F2"/>
        </w:rPr>
        <w:lastRenderedPageBreak/>
        <w:t xml:space="preserve">CD63, CD81, and CD9) of NC, </w:t>
      </w:r>
      <w:proofErr w:type="spellStart"/>
      <w:r w:rsidRPr="00D0266D">
        <w:rPr>
          <w:rFonts w:ascii="Times New Roman" w:hAnsi="Times New Roman" w:cs="Times New Roman"/>
          <w:color w:val="0D0D0D" w:themeColor="text1" w:themeTint="F2"/>
        </w:rPr>
        <w:t>sEVs</w:t>
      </w:r>
      <w:proofErr w:type="spellEnd"/>
      <w:r w:rsidRPr="00D0266D">
        <w:rPr>
          <w:rFonts w:ascii="Times New Roman" w:hAnsi="Times New Roman" w:cs="Times New Roman"/>
          <w:color w:val="0D0D0D" w:themeColor="text1" w:themeTint="F2"/>
        </w:rPr>
        <w:t xml:space="preserve"> and A549 cells, NC: PBS.</w:t>
      </w:r>
    </w:p>
    <w:p w14:paraId="618FD47A" w14:textId="77777777" w:rsidR="00D0266D" w:rsidRDefault="00D0266D" w:rsidP="008F0800">
      <w:pPr>
        <w:rPr>
          <w:rFonts w:ascii="Times New Roman" w:hAnsi="Times New Roman" w:cs="Times New Roman"/>
          <w:color w:val="0D0D0D" w:themeColor="text1" w:themeTint="F2"/>
        </w:rPr>
      </w:pPr>
    </w:p>
    <w:p w14:paraId="0AE558CD" w14:textId="1B8C6C1E" w:rsidR="00D0266D" w:rsidRPr="00D0266D" w:rsidRDefault="00D0266D" w:rsidP="00D0266D">
      <w:pPr>
        <w:spacing w:line="360" w:lineRule="auto"/>
        <w:ind w:firstLineChars="200" w:firstLine="480"/>
        <w:rPr>
          <w:rFonts w:ascii="Times New Roman" w:hAnsi="Times New Roman" w:cs="Times New Roman" w:hint="eastAsia"/>
          <w:color w:val="0D0D0D" w:themeColor="text1" w:themeTint="F2"/>
        </w:rPr>
      </w:pPr>
      <w:r w:rsidRPr="00D0266D">
        <w:rPr>
          <w:rFonts w:ascii="Times New Roman" w:hAnsi="Times New Roman" w:cs="Times New Roman"/>
          <w:sz w:val="24"/>
          <w:szCs w:val="28"/>
        </w:rPr>
        <w:t>Western blotting confirmed that the levels of several EV-</w:t>
      </w:r>
      <w:proofErr w:type="spellStart"/>
      <w:r w:rsidRPr="00D0266D">
        <w:rPr>
          <w:rFonts w:ascii="Times New Roman" w:hAnsi="Times New Roman" w:cs="Times New Roman"/>
          <w:sz w:val="24"/>
          <w:szCs w:val="28"/>
        </w:rPr>
        <w:t>speciffc</w:t>
      </w:r>
      <w:proofErr w:type="spellEnd"/>
      <w:r w:rsidRPr="00D0266D">
        <w:rPr>
          <w:rFonts w:ascii="Times New Roman" w:hAnsi="Times New Roman" w:cs="Times New Roman"/>
          <w:sz w:val="24"/>
          <w:szCs w:val="28"/>
        </w:rPr>
        <w:t xml:space="preserve"> markers (CD63, CD81, and CD9) were slightly higher in the extracted </w:t>
      </w:r>
      <w:proofErr w:type="spellStart"/>
      <w:r w:rsidRPr="00D0266D">
        <w:rPr>
          <w:rFonts w:ascii="Times New Roman" w:hAnsi="Times New Roman" w:cs="Times New Roman"/>
          <w:sz w:val="24"/>
          <w:szCs w:val="28"/>
        </w:rPr>
        <w:t>sEVs</w:t>
      </w:r>
      <w:proofErr w:type="spellEnd"/>
      <w:r w:rsidRPr="00D0266D">
        <w:rPr>
          <w:rFonts w:ascii="Times New Roman" w:hAnsi="Times New Roman" w:cs="Times New Roman"/>
          <w:sz w:val="24"/>
          <w:szCs w:val="28"/>
        </w:rPr>
        <w:t xml:space="preserve"> from </w:t>
      </w:r>
      <w:r w:rsidRPr="00D0266D">
        <w:rPr>
          <w:rFonts w:ascii="Times New Roman" w:hAnsi="Times New Roman" w:cs="Times New Roman" w:hint="eastAsia"/>
          <w:sz w:val="24"/>
          <w:szCs w:val="28"/>
        </w:rPr>
        <w:t>c</w:t>
      </w:r>
      <w:r w:rsidRPr="00D0266D">
        <w:rPr>
          <w:rFonts w:ascii="Times New Roman" w:hAnsi="Times New Roman" w:cs="Times New Roman"/>
          <w:sz w:val="24"/>
          <w:szCs w:val="28"/>
        </w:rPr>
        <w:t>linical blood samples (non-small-cell lung cancer (NSCLC) patients) than in A549 cells (from a NSCLC cell line).</w:t>
      </w:r>
    </w:p>
    <w:p w14:paraId="1476DA55" w14:textId="77777777" w:rsidR="00D0266D" w:rsidRDefault="00D0266D" w:rsidP="003A5EE4">
      <w:pPr>
        <w:pStyle w:val="1"/>
        <w:rPr>
          <w:sz w:val="28"/>
          <w:szCs w:val="28"/>
        </w:rPr>
      </w:pPr>
      <w:r>
        <w:rPr>
          <w:sz w:val="28"/>
          <w:szCs w:val="28"/>
        </w:rPr>
        <w:br w:type="page"/>
      </w:r>
    </w:p>
    <w:p w14:paraId="563130E6" w14:textId="52800619" w:rsidR="003A5EE4" w:rsidRPr="000B3FCD" w:rsidRDefault="003A5EE4" w:rsidP="003A5EE4">
      <w:pPr>
        <w:pStyle w:val="1"/>
        <w:rPr>
          <w:b w:val="0"/>
          <w:sz w:val="28"/>
          <w:szCs w:val="28"/>
        </w:rPr>
      </w:pPr>
      <w:r w:rsidRPr="000B3FCD">
        <w:rPr>
          <w:sz w:val="28"/>
          <w:szCs w:val="28"/>
        </w:rPr>
        <w:lastRenderedPageBreak/>
        <w:t>TABLES</w:t>
      </w:r>
    </w:p>
    <w:p w14:paraId="4D3391C0" w14:textId="3426F928" w:rsidR="00297A1B" w:rsidRPr="000B3FCD" w:rsidRDefault="00EE2DB2" w:rsidP="00297A1B">
      <w:pPr>
        <w:spacing w:afterLines="50" w:after="156"/>
        <w:rPr>
          <w:rFonts w:ascii="Times New Roman" w:hAnsi="Times New Roman" w:cs="Times New Roman"/>
          <w:color w:val="0D0D0D" w:themeColor="text1" w:themeTint="F2"/>
          <w:sz w:val="24"/>
          <w:szCs w:val="28"/>
        </w:rPr>
      </w:pPr>
      <w:r w:rsidRPr="000B3FCD">
        <w:rPr>
          <w:rFonts w:ascii="Times New Roman" w:hAnsi="Times New Roman" w:cs="Times New Roman"/>
          <w:b/>
          <w:bCs/>
          <w:color w:val="0D0D0D" w:themeColor="text1" w:themeTint="F2"/>
          <w:sz w:val="24"/>
          <w:szCs w:val="28"/>
        </w:rPr>
        <w:t>Table S</w:t>
      </w:r>
      <w:r w:rsidR="008F0800" w:rsidRPr="000B3FCD">
        <w:rPr>
          <w:rFonts w:ascii="Times New Roman" w:hAnsi="Times New Roman" w:cs="Times New Roman"/>
          <w:b/>
          <w:bCs/>
          <w:color w:val="0D0D0D" w:themeColor="text1" w:themeTint="F2"/>
          <w:sz w:val="24"/>
          <w:szCs w:val="28"/>
        </w:rPr>
        <w:t>1</w:t>
      </w:r>
      <w:r w:rsidRPr="000B3FCD">
        <w:rPr>
          <w:rFonts w:ascii="Times New Roman" w:hAnsi="Times New Roman" w:cs="Times New Roman"/>
          <w:b/>
          <w:bCs/>
          <w:color w:val="0D0D0D" w:themeColor="text1" w:themeTint="F2"/>
          <w:sz w:val="24"/>
          <w:szCs w:val="28"/>
        </w:rPr>
        <w:t xml:space="preserve">. </w:t>
      </w:r>
      <w:r w:rsidRPr="000B3FCD">
        <w:rPr>
          <w:rFonts w:ascii="Times New Roman" w:hAnsi="Times New Roman" w:cs="Times New Roman"/>
          <w:color w:val="0D0D0D" w:themeColor="text1" w:themeTint="F2"/>
          <w:sz w:val="24"/>
          <w:szCs w:val="28"/>
        </w:rPr>
        <w:t xml:space="preserve">Comparison </w:t>
      </w:r>
      <w:r w:rsidR="005D72E1" w:rsidRPr="000B3FCD">
        <w:rPr>
          <w:rFonts w:ascii="Times New Roman" w:hAnsi="Times New Roman" w:cs="Times New Roman"/>
          <w:color w:val="0D0D0D" w:themeColor="text1" w:themeTint="F2"/>
          <w:sz w:val="24"/>
          <w:szCs w:val="28"/>
        </w:rPr>
        <w:t xml:space="preserve">of the </w:t>
      </w:r>
      <w:r w:rsidRPr="000B3FCD">
        <w:rPr>
          <w:rFonts w:ascii="Times New Roman" w:hAnsi="Times New Roman" w:cs="Times New Roman"/>
          <w:color w:val="0D0D0D" w:themeColor="text1" w:themeTint="F2"/>
          <w:sz w:val="24"/>
          <w:szCs w:val="28"/>
        </w:rPr>
        <w:t>electron transfer rate constant (</w:t>
      </w:r>
      <w:proofErr w:type="spellStart"/>
      <w:r w:rsidRPr="000B3FCD">
        <w:rPr>
          <w:rFonts w:ascii="Times New Roman" w:hAnsi="Times New Roman" w:cs="Times New Roman"/>
          <w:i/>
          <w:color w:val="0D0D0D" w:themeColor="text1" w:themeTint="F2"/>
          <w:sz w:val="24"/>
        </w:rPr>
        <w:t>k</w:t>
      </w:r>
      <w:r w:rsidRPr="000B3FCD">
        <w:rPr>
          <w:rFonts w:ascii="Times New Roman" w:hAnsi="Times New Roman" w:cs="Times New Roman"/>
          <w:color w:val="0D0D0D" w:themeColor="text1" w:themeTint="F2"/>
          <w:sz w:val="24"/>
          <w:vertAlign w:val="subscript"/>
        </w:rPr>
        <w:t>s</w:t>
      </w:r>
      <w:proofErr w:type="spellEnd"/>
      <w:r w:rsidRPr="000B3FCD">
        <w:rPr>
          <w:rFonts w:ascii="Times New Roman" w:hAnsi="Times New Roman" w:cs="Times New Roman"/>
          <w:color w:val="0D0D0D" w:themeColor="text1" w:themeTint="F2"/>
          <w:sz w:val="24"/>
          <w:szCs w:val="28"/>
        </w:rPr>
        <w:t>)</w:t>
      </w:r>
      <w:r w:rsidR="005D72E1" w:rsidRPr="000B3FCD">
        <w:rPr>
          <w:rFonts w:ascii="Times New Roman" w:hAnsi="Times New Roman" w:cs="Times New Roman"/>
          <w:color w:val="0D0D0D" w:themeColor="text1" w:themeTint="F2"/>
          <w:sz w:val="24"/>
          <w:szCs w:val="28"/>
        </w:rPr>
        <w:t xml:space="preserve"> obtained here with reported values</w:t>
      </w:r>
    </w:p>
    <w:p w14:paraId="117B45E9" w14:textId="77777777" w:rsidR="00297A1B" w:rsidRPr="000B3FCD" w:rsidRDefault="00297A1B" w:rsidP="00297A1B">
      <w:pPr>
        <w:rPr>
          <w:rFonts w:ascii="Times New Roman" w:hAnsi="Times New Roman" w:cs="Times New Roman"/>
          <w:b/>
          <w:bCs/>
          <w:color w:val="0D0D0D" w:themeColor="text1" w:themeTint="F2"/>
          <w:sz w:val="24"/>
          <w:szCs w:val="28"/>
        </w:rPr>
      </w:pPr>
    </w:p>
    <w:tbl>
      <w:tblPr>
        <w:tblW w:w="8413" w:type="dxa"/>
        <w:tblBorders>
          <w:top w:val="single" w:sz="4" w:space="0" w:color="auto"/>
          <w:bottom w:val="single" w:sz="4" w:space="0" w:color="auto"/>
        </w:tblBorders>
        <w:tblLook w:val="04A0" w:firstRow="1" w:lastRow="0" w:firstColumn="1" w:lastColumn="0" w:noHBand="0" w:noVBand="1"/>
      </w:tblPr>
      <w:tblGrid>
        <w:gridCol w:w="6521"/>
        <w:gridCol w:w="772"/>
        <w:gridCol w:w="1120"/>
      </w:tblGrid>
      <w:tr w:rsidR="00136D9A" w:rsidRPr="000B3FCD" w14:paraId="08EEAECC" w14:textId="77777777" w:rsidTr="00FD20E7">
        <w:trPr>
          <w:trHeight w:val="345"/>
        </w:trPr>
        <w:tc>
          <w:tcPr>
            <w:tcW w:w="6521" w:type="dxa"/>
            <w:tcBorders>
              <w:top w:val="single" w:sz="18" w:space="0" w:color="auto"/>
              <w:left w:val="nil"/>
              <w:bottom w:val="single" w:sz="12" w:space="0" w:color="auto"/>
              <w:right w:val="nil"/>
            </w:tcBorders>
            <w:vAlign w:val="center"/>
            <w:hideMark/>
          </w:tcPr>
          <w:p w14:paraId="7F918E9D"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b/>
                <w:color w:val="000000"/>
                <w:sz w:val="20"/>
                <w:szCs w:val="20"/>
              </w:rPr>
              <w:t>Modified electrode</w:t>
            </w:r>
          </w:p>
        </w:tc>
        <w:tc>
          <w:tcPr>
            <w:tcW w:w="0" w:type="auto"/>
            <w:tcBorders>
              <w:top w:val="single" w:sz="18" w:space="0" w:color="auto"/>
              <w:left w:val="nil"/>
              <w:bottom w:val="single" w:sz="12" w:space="0" w:color="auto"/>
              <w:right w:val="nil"/>
            </w:tcBorders>
            <w:vAlign w:val="center"/>
            <w:hideMark/>
          </w:tcPr>
          <w:p w14:paraId="0E192C4D" w14:textId="77777777" w:rsidR="00136D9A" w:rsidRPr="000B3FCD" w:rsidRDefault="00136D9A" w:rsidP="00FD20E7">
            <w:pPr>
              <w:spacing w:afterLines="50" w:after="156"/>
              <w:rPr>
                <w:rFonts w:ascii="Times New Roman" w:hAnsi="Times New Roman" w:cs="Times New Roman"/>
                <w:color w:val="000000"/>
                <w:sz w:val="20"/>
                <w:szCs w:val="20"/>
              </w:rPr>
            </w:pPr>
            <w:proofErr w:type="spellStart"/>
            <w:r w:rsidRPr="000B3FCD">
              <w:rPr>
                <w:rFonts w:ascii="Times New Roman" w:hAnsi="Times New Roman" w:cs="Times New Roman"/>
                <w:b/>
                <w:i/>
                <w:iCs/>
                <w:color w:val="000000"/>
                <w:sz w:val="20"/>
                <w:szCs w:val="20"/>
              </w:rPr>
              <w:t>k</w:t>
            </w:r>
            <w:r w:rsidRPr="000B3FCD">
              <w:rPr>
                <w:rFonts w:ascii="Times New Roman" w:hAnsi="Times New Roman" w:cs="Times New Roman"/>
                <w:b/>
                <w:i/>
                <w:iCs/>
                <w:color w:val="000000"/>
                <w:sz w:val="20"/>
                <w:szCs w:val="20"/>
                <w:vertAlign w:val="subscript"/>
              </w:rPr>
              <w:t>s</w:t>
            </w:r>
            <w:proofErr w:type="spellEnd"/>
            <w:r w:rsidRPr="000B3FCD">
              <w:rPr>
                <w:rFonts w:ascii="Times New Roman" w:hAnsi="Times New Roman" w:cs="Times New Roman"/>
                <w:b/>
                <w:color w:val="000000"/>
                <w:sz w:val="20"/>
                <w:szCs w:val="20"/>
              </w:rPr>
              <w:t xml:space="preserve"> (s</w:t>
            </w:r>
            <w:r w:rsidRPr="000B3FCD">
              <w:rPr>
                <w:rFonts w:ascii="Times New Roman" w:hAnsi="Times New Roman" w:cs="Times New Roman"/>
                <w:b/>
                <w:color w:val="000000"/>
                <w:sz w:val="20"/>
                <w:szCs w:val="20"/>
                <w:vertAlign w:val="superscript"/>
              </w:rPr>
              <w:t>-1</w:t>
            </w:r>
            <w:r w:rsidRPr="000B3FCD">
              <w:rPr>
                <w:rFonts w:ascii="Times New Roman" w:hAnsi="Times New Roman" w:cs="Times New Roman"/>
                <w:b/>
                <w:color w:val="000000"/>
                <w:sz w:val="20"/>
                <w:szCs w:val="20"/>
              </w:rPr>
              <w:t>)</w:t>
            </w:r>
          </w:p>
        </w:tc>
        <w:tc>
          <w:tcPr>
            <w:tcW w:w="0" w:type="auto"/>
            <w:tcBorders>
              <w:top w:val="single" w:sz="18" w:space="0" w:color="auto"/>
              <w:left w:val="nil"/>
              <w:bottom w:val="single" w:sz="12" w:space="0" w:color="auto"/>
              <w:right w:val="nil"/>
            </w:tcBorders>
            <w:vAlign w:val="center"/>
            <w:hideMark/>
          </w:tcPr>
          <w:p w14:paraId="76C544D6"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b/>
                <w:color w:val="000000"/>
                <w:sz w:val="20"/>
                <w:szCs w:val="20"/>
              </w:rPr>
              <w:t>Reference</w:t>
            </w:r>
          </w:p>
        </w:tc>
      </w:tr>
      <w:tr w:rsidR="00136D9A" w:rsidRPr="000B3FCD" w14:paraId="6A9CF2BA" w14:textId="77777777" w:rsidTr="00FD20E7">
        <w:tc>
          <w:tcPr>
            <w:tcW w:w="6521" w:type="dxa"/>
            <w:tcBorders>
              <w:top w:val="single" w:sz="12" w:space="0" w:color="auto"/>
              <w:left w:val="nil"/>
              <w:bottom w:val="nil"/>
              <w:right w:val="nil"/>
            </w:tcBorders>
            <w:hideMark/>
          </w:tcPr>
          <w:p w14:paraId="47B46EB3"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Au colloid–cysteamine-modiﬁed gold electrode</w:t>
            </w:r>
          </w:p>
        </w:tc>
        <w:tc>
          <w:tcPr>
            <w:tcW w:w="0" w:type="auto"/>
            <w:tcBorders>
              <w:top w:val="single" w:sz="12" w:space="0" w:color="auto"/>
              <w:left w:val="nil"/>
              <w:bottom w:val="nil"/>
              <w:right w:val="nil"/>
            </w:tcBorders>
            <w:vAlign w:val="center"/>
            <w:hideMark/>
          </w:tcPr>
          <w:p w14:paraId="70079168"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0.490</w:t>
            </w:r>
          </w:p>
        </w:tc>
        <w:tc>
          <w:tcPr>
            <w:tcW w:w="0" w:type="auto"/>
            <w:tcBorders>
              <w:top w:val="single" w:sz="12" w:space="0" w:color="auto"/>
              <w:left w:val="nil"/>
              <w:bottom w:val="nil"/>
              <w:right w:val="nil"/>
            </w:tcBorders>
            <w:hideMark/>
          </w:tcPr>
          <w:p w14:paraId="6D622E73" w14:textId="70C7F6DE" w:rsidR="00136D9A" w:rsidRPr="000B3FCD" w:rsidRDefault="00C74DF5" w:rsidP="00FD20E7">
            <w:pPr>
              <w:spacing w:afterLines="50" w:after="156"/>
              <w:jc w:val="center"/>
              <w:rPr>
                <w:rFonts w:ascii="Times New Roman" w:hAnsi="Times New Roman" w:cs="Times New Roman"/>
                <w:color w:val="000000" w:themeColor="text1"/>
                <w:sz w:val="20"/>
                <w:szCs w:val="20"/>
              </w:rPr>
            </w:pPr>
            <w:r w:rsidRPr="000B3FCD">
              <w:rPr>
                <w:rFonts w:ascii="Times New Roman" w:hAnsi="Times New Roman" w:cs="Times New Roman"/>
                <w:color w:val="000000" w:themeColor="text1"/>
                <w:sz w:val="20"/>
                <w:szCs w:val="20"/>
              </w:rPr>
              <w:fldChar w:fldCharType="begin"/>
            </w:r>
            <w:r w:rsidR="00137A21">
              <w:rPr>
                <w:rFonts w:ascii="Times New Roman" w:hAnsi="Times New Roman" w:cs="Times New Roman"/>
                <w:color w:val="000000" w:themeColor="text1"/>
                <w:sz w:val="20"/>
                <w:szCs w:val="20"/>
              </w:rPr>
              <w:instrText xml:space="preserve"> ADDIN EN.CITE &lt;EndNote&gt;&lt;Cite&gt;&lt;Author&gt;Jiang&lt;/Author&gt;&lt;Year&gt;2019&lt;/Year&gt;&lt;RecNum&gt;91&lt;/RecNum&gt;&lt;DisplayText&gt;&lt;style face="superscript"&gt;2&lt;/style&gt;&lt;/DisplayText&gt;&lt;record&gt;&lt;rec-number&gt;91&lt;/rec-number&gt;&lt;foreign-keys&gt;&lt;key app="EN" db-id="tpxzsxtp7f5ex8esev6vd9pq2efftszea29x" timestamp="1684920588"&gt;91&lt;/key&gt;&lt;/foreign-keys&gt;&lt;ref-type name="Journal Article"&gt;17&lt;/ref-type&gt;&lt;contributors&gt;&lt;authors&gt;&lt;author&gt;Jiang, Yunzhe&lt;/author&gt;&lt;author&gt;Liu, Chuanyao&lt;/author&gt;&lt;author&gt;Caro, Jürgen&lt;/author&gt;&lt;author&gt;Huang, Aisheng&lt;/author&gt;&lt;/authors&gt;&lt;/contributors&gt;&lt;titles&gt;&lt;title&gt;A new UiO-66-NH2 based mixed-matrix membranes with high CO2/CH4 separation performance&lt;/title&gt;&lt;secondary-title&gt;Micropor. Mesopor. Mat.&lt;/secondary-title&gt;&lt;/titles&gt;&lt;periodical&gt;&lt;full-title&gt;Micropor. Mesopor. Mat.&lt;/full-title&gt;&lt;/periodical&gt;&lt;pages&gt;203-211&lt;/pages&gt;&lt;volume&gt;274&lt;/volume&gt;&lt;keywords&gt;&lt;keyword&gt;UiO-66-NH&lt;/keyword&gt;&lt;keyword&gt;N as CO adsorption site&lt;/keyword&gt;&lt;keyword&gt;Imidazole-2-carbaldehyde&lt;/keyword&gt;&lt;keyword&gt;Mixed-matrix membranes&lt;/keyword&gt;&lt;keyword&gt;CO/CH separation&lt;/keyword&gt;&lt;/keywords&gt;&lt;dates&gt;&lt;year&gt;2019&lt;/year&gt;&lt;pub-dates&gt;&lt;date&gt;2019/01/15/&lt;/date&gt;&lt;/pub-dates&gt;&lt;/dates&gt;&lt;isbn&gt;1387-1811&lt;/isbn&gt;&lt;urls&gt;&lt;related-urls&gt;&lt;url&gt;https://www.sciencedirect.com/science/article/pii/S138718111830430X&lt;/url&gt;&lt;/related-urls&gt;&lt;/urls&gt;&lt;electronic-resource-num&gt;https://doi.org/10.1016/j.micromeso.2018.08.003&lt;/electronic-resource-num&gt;&lt;/record&gt;&lt;/Cite&gt;&lt;/EndNote&gt;</w:instrText>
            </w:r>
            <w:r w:rsidRPr="000B3FCD">
              <w:rPr>
                <w:rFonts w:ascii="Times New Roman" w:hAnsi="Times New Roman" w:cs="Times New Roman"/>
                <w:color w:val="000000" w:themeColor="text1"/>
                <w:sz w:val="20"/>
                <w:szCs w:val="20"/>
              </w:rPr>
              <w:fldChar w:fldCharType="separate"/>
            </w:r>
            <w:r w:rsidR="00137A21" w:rsidRPr="00137A21">
              <w:rPr>
                <w:rFonts w:ascii="Times New Roman" w:hAnsi="Times New Roman" w:cs="Times New Roman"/>
                <w:noProof/>
                <w:color w:val="000000" w:themeColor="text1"/>
                <w:sz w:val="20"/>
                <w:szCs w:val="20"/>
                <w:vertAlign w:val="superscript"/>
              </w:rPr>
              <w:t>2</w:t>
            </w:r>
            <w:r w:rsidRPr="000B3FCD">
              <w:rPr>
                <w:rFonts w:ascii="Times New Roman" w:hAnsi="Times New Roman" w:cs="Times New Roman"/>
                <w:color w:val="000000" w:themeColor="text1"/>
                <w:sz w:val="20"/>
                <w:szCs w:val="20"/>
              </w:rPr>
              <w:fldChar w:fldCharType="end"/>
            </w:r>
          </w:p>
        </w:tc>
      </w:tr>
      <w:tr w:rsidR="00136D9A" w:rsidRPr="000B3FCD" w14:paraId="5A469382" w14:textId="77777777" w:rsidTr="00FD20E7">
        <w:tc>
          <w:tcPr>
            <w:tcW w:w="6521" w:type="dxa"/>
            <w:tcBorders>
              <w:top w:val="nil"/>
              <w:left w:val="nil"/>
              <w:bottom w:val="nil"/>
              <w:right w:val="nil"/>
            </w:tcBorders>
            <w:hideMark/>
          </w:tcPr>
          <w:p w14:paraId="2218BAA4"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pacing w:val="-4"/>
                <w:sz w:val="20"/>
                <w:szCs w:val="20"/>
                <w:shd w:val="clear" w:color="auto" w:fill="FFFFFF"/>
              </w:rPr>
              <w:t>MWCNT/EmimBF</w:t>
            </w:r>
            <w:r w:rsidRPr="000B3FCD">
              <w:rPr>
                <w:rFonts w:ascii="Times New Roman" w:hAnsi="Times New Roman" w:cs="Times New Roman"/>
                <w:color w:val="000000"/>
                <w:spacing w:val="-4"/>
                <w:sz w:val="20"/>
                <w:szCs w:val="20"/>
                <w:shd w:val="clear" w:color="auto" w:fill="FFFFFF"/>
                <w:vertAlign w:val="subscript"/>
              </w:rPr>
              <w:t>4</w:t>
            </w:r>
            <w:r w:rsidRPr="000B3FCD">
              <w:rPr>
                <w:rFonts w:ascii="Times New Roman" w:hAnsi="Times New Roman" w:cs="Times New Roman"/>
                <w:color w:val="000000"/>
                <w:spacing w:val="-4"/>
                <w:sz w:val="20"/>
                <w:szCs w:val="20"/>
                <w:shd w:val="clear" w:color="auto" w:fill="FFFFFF"/>
              </w:rPr>
              <w:t>-modified electrodes polyvinyl alcohol film</w:t>
            </w:r>
          </w:p>
        </w:tc>
        <w:tc>
          <w:tcPr>
            <w:tcW w:w="0" w:type="auto"/>
            <w:tcBorders>
              <w:top w:val="nil"/>
              <w:left w:val="nil"/>
              <w:bottom w:val="nil"/>
              <w:right w:val="nil"/>
            </w:tcBorders>
            <w:hideMark/>
          </w:tcPr>
          <w:p w14:paraId="29BCDCBA"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1.054</w:t>
            </w:r>
          </w:p>
        </w:tc>
        <w:tc>
          <w:tcPr>
            <w:tcW w:w="0" w:type="auto"/>
            <w:tcBorders>
              <w:top w:val="nil"/>
              <w:left w:val="nil"/>
              <w:bottom w:val="nil"/>
              <w:right w:val="nil"/>
            </w:tcBorders>
            <w:hideMark/>
          </w:tcPr>
          <w:p w14:paraId="4D6C996C" w14:textId="6EB7CABB" w:rsidR="00136D9A" w:rsidRPr="000B3FCD" w:rsidRDefault="003A20EA" w:rsidP="00FD20E7">
            <w:pPr>
              <w:spacing w:afterLines="50" w:after="156"/>
              <w:jc w:val="center"/>
              <w:rPr>
                <w:rFonts w:ascii="Times New Roman" w:hAnsi="Times New Roman" w:cs="Times New Roman"/>
                <w:color w:val="000000" w:themeColor="text1"/>
                <w:sz w:val="20"/>
                <w:szCs w:val="20"/>
              </w:rPr>
            </w:pPr>
            <w:r w:rsidRPr="000B3FCD">
              <w:rPr>
                <w:rFonts w:ascii="Times New Roman" w:hAnsi="Times New Roman" w:cs="Times New Roman"/>
                <w:color w:val="000000" w:themeColor="text1"/>
                <w:sz w:val="20"/>
                <w:szCs w:val="20"/>
              </w:rPr>
              <w:fldChar w:fldCharType="begin"/>
            </w:r>
            <w:r w:rsidR="00137A21">
              <w:rPr>
                <w:rFonts w:ascii="Times New Roman" w:hAnsi="Times New Roman" w:cs="Times New Roman"/>
                <w:color w:val="000000" w:themeColor="text1"/>
                <w:sz w:val="20"/>
                <w:szCs w:val="20"/>
              </w:rPr>
              <w:instrText xml:space="preserve"> ADDIN EN.CITE &lt;EndNote&gt;&lt;Cite&gt;&lt;Author&gt;Shiddiky&lt;/Author&gt;&lt;Year&gt;2011&lt;/Year&gt;&lt;RecNum&gt;92&lt;/RecNum&gt;&lt;DisplayText&gt;&lt;style face="superscript"&gt;3&lt;/style&gt;&lt;/DisplayText&gt;&lt;record&gt;&lt;rec-number&gt;92&lt;/rec-number&gt;&lt;foreign-keys&gt;&lt;key app="EN" db-id="tpxzsxtp7f5ex8esev6vd9pq2efftszea29x" timestamp="1684921537"&gt;92&lt;/key&gt;&lt;/foreign-keys&gt;&lt;ref-type name="Journal Article"&gt;17&lt;/ref-type&gt;&lt;contributors&gt;&lt;authors&gt;&lt;author&gt;Shiddiky, Muhammad J. A.&lt;/author&gt;&lt;author&gt;Torriero, Angel A. J.&lt;/author&gt;&lt;/authors&gt;&lt;/contributors&gt;&lt;titles&gt;&lt;title&gt;Application of ionic liquids in electrochemical sensing systems&lt;/title&gt;&lt;secondary-title&gt;Biosens. Bioelectron.&lt;/secondary-title&gt;&lt;/titles&gt;&lt;periodical&gt;&lt;full-title&gt;Biosens. Bioelectron.&lt;/full-title&gt;&lt;/periodical&gt;&lt;pages&gt;1775-1787&lt;/pages&gt;&lt;volume&gt;26&lt;/volume&gt;&lt;number&gt;5&lt;/number&gt;&lt;keywords&gt;&lt;keyword&gt;Modified electrodes&lt;/keyword&gt;&lt;keyword&gt;Electrochemical biosensors&lt;/keyword&gt;&lt;keyword&gt;Direct electrochemistry&lt;/keyword&gt;&lt;keyword&gt;Ionic liquids&lt;/keyword&gt;&lt;keyword&gt;Nanomaterials&lt;/keyword&gt;&lt;keyword&gt;Carbon ionic liquid electrodes&lt;/keyword&gt;&lt;/keywords&gt;&lt;dates&gt;&lt;year&gt;2011&lt;/year&gt;&lt;pub-dates&gt;&lt;date&gt;2011/01/15/&lt;/date&gt;&lt;/pub-dates&gt;&lt;/dates&gt;&lt;isbn&gt;0956-5663&lt;/isbn&gt;&lt;urls&gt;&lt;related-urls&gt;&lt;url&gt;https://www.sciencedirect.com/science/article/pii/S095656631000583X&lt;/url&gt;&lt;/related-urls&gt;&lt;/urls&gt;&lt;electronic-resource-num&gt;https://doi.org/10.1016/j.bios.2010.08.064&lt;/electronic-resource-num&gt;&lt;/record&gt;&lt;/Cite&gt;&lt;/EndNote&gt;</w:instrText>
            </w:r>
            <w:r w:rsidRPr="000B3FCD">
              <w:rPr>
                <w:rFonts w:ascii="Times New Roman" w:hAnsi="Times New Roman" w:cs="Times New Roman"/>
                <w:color w:val="000000" w:themeColor="text1"/>
                <w:sz w:val="20"/>
                <w:szCs w:val="20"/>
              </w:rPr>
              <w:fldChar w:fldCharType="separate"/>
            </w:r>
            <w:r w:rsidR="00137A21" w:rsidRPr="00137A21">
              <w:rPr>
                <w:rFonts w:ascii="Times New Roman" w:hAnsi="Times New Roman" w:cs="Times New Roman"/>
                <w:noProof/>
                <w:color w:val="000000" w:themeColor="text1"/>
                <w:sz w:val="20"/>
                <w:szCs w:val="20"/>
                <w:vertAlign w:val="superscript"/>
              </w:rPr>
              <w:t>3</w:t>
            </w:r>
            <w:r w:rsidRPr="000B3FCD">
              <w:rPr>
                <w:rFonts w:ascii="Times New Roman" w:hAnsi="Times New Roman" w:cs="Times New Roman"/>
                <w:color w:val="000000" w:themeColor="text1"/>
                <w:sz w:val="20"/>
                <w:szCs w:val="20"/>
              </w:rPr>
              <w:fldChar w:fldCharType="end"/>
            </w:r>
          </w:p>
        </w:tc>
      </w:tr>
      <w:tr w:rsidR="00136D9A" w:rsidRPr="000B3FCD" w14:paraId="306C46A9" w14:textId="77777777" w:rsidTr="00FD20E7">
        <w:trPr>
          <w:trHeight w:val="508"/>
        </w:trPr>
        <w:tc>
          <w:tcPr>
            <w:tcW w:w="6521" w:type="dxa"/>
            <w:tcBorders>
              <w:top w:val="nil"/>
              <w:left w:val="nil"/>
              <w:bottom w:val="nil"/>
              <w:right w:val="nil"/>
            </w:tcBorders>
            <w:hideMark/>
          </w:tcPr>
          <w:p w14:paraId="6095C2CF" w14:textId="77777777" w:rsidR="00136D9A" w:rsidRPr="000B3FCD" w:rsidRDefault="00136D9A" w:rsidP="00FD20E7">
            <w:pPr>
              <w:spacing w:afterLines="50" w:after="156"/>
              <w:rPr>
                <w:rFonts w:ascii="Times New Roman" w:hAnsi="Times New Roman" w:cs="Times New Roman"/>
                <w:color w:val="000000"/>
                <w:spacing w:val="-4"/>
                <w:sz w:val="20"/>
                <w:szCs w:val="20"/>
                <w:shd w:val="clear" w:color="auto" w:fill="FFFFFF"/>
              </w:rPr>
            </w:pPr>
            <w:r w:rsidRPr="000B3FCD">
              <w:rPr>
                <w:rFonts w:ascii="Times New Roman" w:hAnsi="Times New Roman" w:cs="Times New Roman"/>
                <w:color w:val="000000"/>
                <w:sz w:val="20"/>
                <w:szCs w:val="20"/>
              </w:rPr>
              <w:t>Gold nanoparticles loaded by amino functionalized graphene sheet</w:t>
            </w:r>
            <w:r w:rsidRPr="000B3FCD">
              <w:rPr>
                <w:rFonts w:ascii="Times New Roman" w:hAnsi="Times New Roman" w:cs="Times New Roman"/>
                <w:color w:val="000000"/>
                <w:spacing w:val="-4"/>
                <w:sz w:val="20"/>
                <w:szCs w:val="20"/>
                <w:shd w:val="clear" w:color="auto" w:fill="FFFFFF"/>
              </w:rPr>
              <w:t xml:space="preserve"> modified glassy carbon electrode</w:t>
            </w:r>
          </w:p>
          <w:p w14:paraId="6C5F5E35" w14:textId="77777777" w:rsidR="00136D9A" w:rsidRPr="000B3FCD" w:rsidRDefault="00136D9A" w:rsidP="00FD20E7">
            <w:pPr>
              <w:spacing w:afterLines="50" w:after="156"/>
              <w:rPr>
                <w:rFonts w:ascii="Times New Roman" w:hAnsi="Times New Roman" w:cs="Times New Roman"/>
                <w:color w:val="000000"/>
                <w:sz w:val="20"/>
                <w:szCs w:val="20"/>
              </w:rPr>
            </w:pPr>
          </w:p>
        </w:tc>
        <w:tc>
          <w:tcPr>
            <w:tcW w:w="0" w:type="auto"/>
            <w:tcBorders>
              <w:top w:val="nil"/>
              <w:left w:val="nil"/>
              <w:bottom w:val="nil"/>
              <w:right w:val="nil"/>
            </w:tcBorders>
            <w:hideMark/>
          </w:tcPr>
          <w:p w14:paraId="21ADFD62"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1.361</w:t>
            </w:r>
          </w:p>
        </w:tc>
        <w:tc>
          <w:tcPr>
            <w:tcW w:w="0" w:type="auto"/>
            <w:tcBorders>
              <w:top w:val="nil"/>
              <w:left w:val="nil"/>
              <w:bottom w:val="nil"/>
              <w:right w:val="nil"/>
            </w:tcBorders>
            <w:hideMark/>
          </w:tcPr>
          <w:p w14:paraId="2ADE6242" w14:textId="44F1B65C" w:rsidR="00136D9A" w:rsidRPr="000B3FCD" w:rsidRDefault="003920AD" w:rsidP="00FD20E7">
            <w:pPr>
              <w:spacing w:afterLines="50" w:after="156"/>
              <w:jc w:val="center"/>
              <w:rPr>
                <w:rFonts w:ascii="Times New Roman" w:hAnsi="Times New Roman" w:cs="Times New Roman"/>
                <w:color w:val="000000" w:themeColor="text1"/>
                <w:sz w:val="20"/>
                <w:szCs w:val="20"/>
              </w:rPr>
            </w:pPr>
            <w:r w:rsidRPr="000B3FCD">
              <w:rPr>
                <w:rFonts w:ascii="Times New Roman" w:hAnsi="Times New Roman" w:cs="Times New Roman"/>
                <w:color w:val="000000" w:themeColor="text1"/>
                <w:sz w:val="20"/>
                <w:szCs w:val="20"/>
              </w:rPr>
              <w:fldChar w:fldCharType="begin"/>
            </w:r>
            <w:r w:rsidR="00137A21">
              <w:rPr>
                <w:rFonts w:ascii="Times New Roman" w:hAnsi="Times New Roman" w:cs="Times New Roman"/>
                <w:color w:val="000000" w:themeColor="text1"/>
                <w:sz w:val="20"/>
                <w:szCs w:val="20"/>
              </w:rPr>
              <w:instrText xml:space="preserve"> ADDIN EN.CITE &lt;EndNote&gt;&lt;Cite&gt;&lt;Author&gt;Pei&lt;/Author&gt;&lt;Year&gt;2018&lt;/Year&gt;&lt;RecNum&gt;93&lt;/RecNum&gt;&lt;DisplayText&gt;&lt;style face="superscript"&gt;4&lt;/style&gt;&lt;/DisplayText&gt;&lt;record&gt;&lt;rec-number&gt;93&lt;/rec-number&gt;&lt;foreign-keys&gt;&lt;key app="EN" db-id="tpxzsxtp7f5ex8esev6vd9pq2efftszea29x" timestamp="1684921677"&gt;93&lt;/key&gt;&lt;/foreign-keys&gt;&lt;ref-type name="Journal Article"&gt;17&lt;/ref-type&gt;&lt;contributors&gt;&lt;authors&gt;&lt;author&gt;Pei, Fubin&lt;/author&gt;&lt;author&gt;Wang, Ping&lt;/author&gt;&lt;author&gt;Ma, Enhui&lt;/author&gt;&lt;author&gt;Yu, Haoxuan&lt;/author&gt;&lt;author&gt;Gao, Chunxiao&lt;/author&gt;&lt;author&gt;Yin, Haohong&lt;/author&gt;&lt;author&gt;Li, Yueyun&lt;/author&gt;&lt;author&gt;Liu, Qing&lt;/author&gt;&lt;author&gt;Dong, Yunhui&lt;/author&gt;&lt;/authors&gt;&lt;/contributors&gt;&lt;titles&gt;&lt;title&gt;A sandwich-type amperometric immunosensor fabricated by Au@Pd NDs/Fe2+-CS/PPy NTs and Au NPs/NH2-GS to detect CEA sensitively via two detection methods&lt;/title&gt;&lt;secondary-title&gt;Biosens. Bioelectron.&lt;/secondary-title&gt;&lt;/titles&gt;&lt;periodical&gt;&lt;full-title&gt;Biosens. Bioelectron.&lt;/full-title&gt;&lt;/periodical&gt;&lt;pages&gt;231-238&lt;/pages&gt;&lt;volume&gt;122&lt;/volume&gt;&lt;keywords&gt;&lt;keyword&gt;Sandwich-type amperometric immunosensor&lt;/keyword&gt;&lt;keyword&gt;Carcinoembryonic antigen&lt;/keyword&gt;&lt;keyword&gt;Au@Pd NDs/Fe-CS/PPy NTs&lt;/keyword&gt;&lt;keyword&gt;Au NPs/NH-GS&lt;/keyword&gt;&lt;keyword&gt;Two detection methods&lt;/keyword&gt;&lt;/keywords&gt;&lt;dates&gt;&lt;year&gt;2018&lt;/year&gt;&lt;pub-dates&gt;&lt;date&gt;2018/12/30/&lt;/date&gt;&lt;/pub-dates&gt;&lt;/dates&gt;&lt;isbn&gt;0956-5663&lt;/isbn&gt;&lt;urls&gt;&lt;related-urls&gt;&lt;url&gt;https://www.sciencedirect.com/science/article/pii/S0956566318307620&lt;/url&gt;&lt;/related-urls&gt;&lt;/urls&gt;&lt;electronic-resource-num&gt;https://doi.org/10.1016/j.bios.2018.09.065&lt;/electronic-resource-num&gt;&lt;/record&gt;&lt;/Cite&gt;&lt;/EndNote&gt;</w:instrText>
            </w:r>
            <w:r w:rsidRPr="000B3FCD">
              <w:rPr>
                <w:rFonts w:ascii="Times New Roman" w:hAnsi="Times New Roman" w:cs="Times New Roman"/>
                <w:color w:val="000000" w:themeColor="text1"/>
                <w:sz w:val="20"/>
                <w:szCs w:val="20"/>
              </w:rPr>
              <w:fldChar w:fldCharType="separate"/>
            </w:r>
            <w:r w:rsidR="00137A21" w:rsidRPr="00137A21">
              <w:rPr>
                <w:rFonts w:ascii="Times New Roman" w:hAnsi="Times New Roman" w:cs="Times New Roman"/>
                <w:noProof/>
                <w:color w:val="000000" w:themeColor="text1"/>
                <w:sz w:val="20"/>
                <w:szCs w:val="20"/>
                <w:vertAlign w:val="superscript"/>
              </w:rPr>
              <w:t>4</w:t>
            </w:r>
            <w:r w:rsidRPr="000B3FCD">
              <w:rPr>
                <w:rFonts w:ascii="Times New Roman" w:hAnsi="Times New Roman" w:cs="Times New Roman"/>
                <w:color w:val="000000" w:themeColor="text1"/>
                <w:sz w:val="20"/>
                <w:szCs w:val="20"/>
              </w:rPr>
              <w:fldChar w:fldCharType="end"/>
            </w:r>
          </w:p>
        </w:tc>
      </w:tr>
      <w:tr w:rsidR="00136D9A" w:rsidRPr="000B3FCD" w14:paraId="4CDC6FD4" w14:textId="77777777" w:rsidTr="00FD20E7">
        <w:tc>
          <w:tcPr>
            <w:tcW w:w="6521" w:type="dxa"/>
            <w:tcBorders>
              <w:top w:val="nil"/>
              <w:left w:val="nil"/>
              <w:bottom w:val="nil"/>
              <w:right w:val="nil"/>
            </w:tcBorders>
          </w:tcPr>
          <w:p w14:paraId="44DF7C37"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AuNPs/MoS2-rGO modified Glassy Carbon Electrode</w:t>
            </w:r>
          </w:p>
        </w:tc>
        <w:tc>
          <w:tcPr>
            <w:tcW w:w="0" w:type="auto"/>
            <w:tcBorders>
              <w:top w:val="nil"/>
              <w:left w:val="nil"/>
              <w:bottom w:val="nil"/>
              <w:right w:val="nil"/>
            </w:tcBorders>
          </w:tcPr>
          <w:p w14:paraId="4CAD1402"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1.201</w:t>
            </w:r>
          </w:p>
        </w:tc>
        <w:tc>
          <w:tcPr>
            <w:tcW w:w="0" w:type="auto"/>
            <w:tcBorders>
              <w:top w:val="nil"/>
              <w:left w:val="nil"/>
              <w:bottom w:val="nil"/>
              <w:right w:val="nil"/>
            </w:tcBorders>
          </w:tcPr>
          <w:p w14:paraId="26E57C40" w14:textId="626AEF5D" w:rsidR="00136D9A" w:rsidRPr="000B3FCD" w:rsidRDefault="007446D1" w:rsidP="00FD20E7">
            <w:pPr>
              <w:spacing w:afterLines="50" w:after="156"/>
              <w:jc w:val="center"/>
              <w:rPr>
                <w:rFonts w:ascii="Times New Roman" w:hAnsi="Times New Roman" w:cs="Times New Roman"/>
                <w:color w:val="000000" w:themeColor="text1"/>
                <w:sz w:val="20"/>
                <w:szCs w:val="20"/>
              </w:rPr>
            </w:pPr>
            <w:r w:rsidRPr="000B3FCD">
              <w:rPr>
                <w:rFonts w:ascii="Times New Roman" w:hAnsi="Times New Roman" w:cs="Times New Roman"/>
                <w:color w:val="000000" w:themeColor="text1"/>
                <w:sz w:val="20"/>
                <w:szCs w:val="20"/>
              </w:rPr>
              <w:fldChar w:fldCharType="begin">
                <w:fldData xml:space="preserve">PEVuZE5vdGU+PENpdGU+PEF1dGhvcj5Eb25nPC9BdXRob3I+PFllYXI+MjAyMjwvWWVhcj48UmVj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</w:fldData>
              </w:fldChar>
            </w:r>
            <w:r w:rsidR="00137A21">
              <w:rPr>
                <w:rFonts w:ascii="Times New Roman" w:hAnsi="Times New Roman" w:cs="Times New Roman"/>
                <w:color w:val="000000" w:themeColor="text1"/>
                <w:sz w:val="20"/>
                <w:szCs w:val="20"/>
              </w:rPr>
              <w:instrText xml:space="preserve"> ADDIN EN.CITE </w:instrText>
            </w:r>
            <w:r w:rsidR="00137A21">
              <w:rPr>
                <w:rFonts w:ascii="Times New Roman" w:hAnsi="Times New Roman" w:cs="Times New Roman"/>
                <w:color w:val="000000" w:themeColor="text1"/>
                <w:sz w:val="20"/>
                <w:szCs w:val="20"/>
              </w:rPr>
              <w:fldChar w:fldCharType="begin">
                <w:fldData xml:space="preserve">PEVuZE5vdGU+PENpdGU+PEF1dGhvcj5Eb25nPC9BdXRob3I+PFllYXI+MjAyMjwvWWVhcj48UmVj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</w:fldData>
              </w:fldChar>
            </w:r>
            <w:r w:rsidR="00137A21">
              <w:rPr>
                <w:rFonts w:ascii="Times New Roman" w:hAnsi="Times New Roman" w:cs="Times New Roman"/>
                <w:color w:val="000000" w:themeColor="text1"/>
                <w:sz w:val="20"/>
                <w:szCs w:val="20"/>
              </w:rPr>
              <w:instrText xml:space="preserve"> ADDIN EN.CITE.DATA </w:instrText>
            </w:r>
            <w:r w:rsidR="00137A21">
              <w:rPr>
                <w:rFonts w:ascii="Times New Roman" w:hAnsi="Times New Roman" w:cs="Times New Roman"/>
                <w:color w:val="000000" w:themeColor="text1"/>
                <w:sz w:val="20"/>
                <w:szCs w:val="20"/>
              </w:rPr>
            </w:r>
            <w:r w:rsidR="00137A21">
              <w:rPr>
                <w:rFonts w:ascii="Times New Roman" w:hAnsi="Times New Roman" w:cs="Times New Roman"/>
                <w:color w:val="000000" w:themeColor="text1"/>
                <w:sz w:val="20"/>
                <w:szCs w:val="20"/>
              </w:rPr>
              <w:fldChar w:fldCharType="end"/>
            </w:r>
            <w:r w:rsidRPr="000B3FCD">
              <w:rPr>
                <w:rFonts w:ascii="Times New Roman" w:hAnsi="Times New Roman" w:cs="Times New Roman"/>
                <w:color w:val="000000" w:themeColor="text1"/>
                <w:sz w:val="20"/>
                <w:szCs w:val="20"/>
              </w:rPr>
            </w:r>
            <w:r w:rsidRPr="000B3FCD">
              <w:rPr>
                <w:rFonts w:ascii="Times New Roman" w:hAnsi="Times New Roman" w:cs="Times New Roman"/>
                <w:color w:val="000000" w:themeColor="text1"/>
                <w:sz w:val="20"/>
                <w:szCs w:val="20"/>
              </w:rPr>
              <w:fldChar w:fldCharType="separate"/>
            </w:r>
            <w:r w:rsidR="00137A21" w:rsidRPr="00137A21">
              <w:rPr>
                <w:rFonts w:ascii="Times New Roman" w:hAnsi="Times New Roman" w:cs="Times New Roman"/>
                <w:noProof/>
                <w:color w:val="000000" w:themeColor="text1"/>
                <w:sz w:val="20"/>
                <w:szCs w:val="20"/>
                <w:vertAlign w:val="superscript"/>
              </w:rPr>
              <w:t>5</w:t>
            </w:r>
            <w:r w:rsidRPr="000B3FCD">
              <w:rPr>
                <w:rFonts w:ascii="Times New Roman" w:hAnsi="Times New Roman" w:cs="Times New Roman"/>
                <w:color w:val="000000" w:themeColor="text1"/>
                <w:sz w:val="20"/>
                <w:szCs w:val="20"/>
              </w:rPr>
              <w:fldChar w:fldCharType="end"/>
            </w:r>
          </w:p>
        </w:tc>
      </w:tr>
      <w:tr w:rsidR="00136D9A" w:rsidRPr="000B3FCD" w14:paraId="57D5C73D" w14:textId="77777777" w:rsidTr="00FD20E7">
        <w:tc>
          <w:tcPr>
            <w:tcW w:w="6521" w:type="dxa"/>
            <w:tcBorders>
              <w:top w:val="nil"/>
              <w:left w:val="nil"/>
              <w:bottom w:val="nil"/>
              <w:right w:val="nil"/>
            </w:tcBorders>
          </w:tcPr>
          <w:p w14:paraId="3FBAE3EB"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3D graphene aerogel- AuNPs modified Glassy Carbon Electrode</w:t>
            </w:r>
          </w:p>
        </w:tc>
        <w:tc>
          <w:tcPr>
            <w:tcW w:w="0" w:type="auto"/>
            <w:tcBorders>
              <w:top w:val="nil"/>
              <w:left w:val="nil"/>
              <w:bottom w:val="nil"/>
              <w:right w:val="nil"/>
            </w:tcBorders>
          </w:tcPr>
          <w:p w14:paraId="7FC68848"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0.56</w:t>
            </w:r>
          </w:p>
        </w:tc>
        <w:tc>
          <w:tcPr>
            <w:tcW w:w="0" w:type="auto"/>
            <w:tcBorders>
              <w:top w:val="nil"/>
              <w:left w:val="nil"/>
              <w:bottom w:val="nil"/>
              <w:right w:val="nil"/>
            </w:tcBorders>
          </w:tcPr>
          <w:p w14:paraId="7E673128" w14:textId="2CA1CAF0" w:rsidR="00136D9A" w:rsidRPr="000B3FCD" w:rsidRDefault="007446D1" w:rsidP="00FD20E7">
            <w:pPr>
              <w:spacing w:afterLines="50" w:after="156"/>
              <w:jc w:val="center"/>
              <w:rPr>
                <w:rFonts w:ascii="Times New Roman" w:hAnsi="Times New Roman" w:cs="Times New Roman"/>
                <w:color w:val="000000" w:themeColor="text1"/>
                <w:sz w:val="20"/>
                <w:szCs w:val="20"/>
              </w:rPr>
            </w:pPr>
            <w:r w:rsidRPr="000B3FCD">
              <w:rPr>
                <w:rFonts w:ascii="Times New Roman" w:hAnsi="Times New Roman" w:cs="Times New Roman"/>
                <w:color w:val="000000" w:themeColor="text1"/>
                <w:sz w:val="20"/>
                <w:szCs w:val="20"/>
              </w:rPr>
              <w:fldChar w:fldCharType="begin"/>
            </w:r>
            <w:r w:rsidR="00137A21">
              <w:rPr>
                <w:rFonts w:ascii="Times New Roman" w:hAnsi="Times New Roman" w:cs="Times New Roman"/>
                <w:color w:val="000000" w:themeColor="text1"/>
                <w:sz w:val="20"/>
                <w:szCs w:val="20"/>
              </w:rPr>
              <w:instrText xml:space="preserve"> ADDIN EN.CITE &lt;EndNote&gt;&lt;Cite&gt;&lt;Author&gt;Zhao&lt;/Author&gt;&lt;Year&gt;2019&lt;/Year&gt;&lt;RecNum&gt;95&lt;/RecNum&gt;&lt;DisplayText&gt;&lt;style face="superscript"&gt;6&lt;/style&gt;&lt;/DisplayText&gt;&lt;record&gt;&lt;rec-number&gt;95&lt;/rec-number&gt;&lt;foreign-keys&gt;&lt;key app="EN" db-id="tpxzsxtp7f5ex8esev6vd9pq2efftszea29x" timestamp="1684921965"&gt;95&lt;/key&gt;&lt;/foreign-keys&gt;&lt;ref-type name="Journal Article"&gt;17&lt;/ref-type&gt;&lt;contributors&gt;&lt;authors&gt;&lt;author&gt;Zhao, Y. N.&lt;/author&gt;&lt;author&gt;Hu, Y.&lt;/author&gt;&lt;author&gt;Hou, J. Z.&lt;/author&gt;&lt;author&gt;Jia, Z. M.&lt;/author&gt;&lt;author&gt;Zhong, D. Q.&lt;/author&gt;&lt;author&gt;Zhou, S. Y.&lt;/author&gt;&lt;author&gt;Huo, D. Q.&lt;/author&gt;&lt;author&gt;Yang, M.&lt;/author&gt;&lt;author&gt;Hou, C. J.&lt;/author&gt;&lt;/authors&gt;&lt;/contributors&gt;&lt;titles&gt;&lt;title&gt;Electrochemical biointerface based on electrodeposition AuNPs on 3D graphene aerogel: Direct electron transfer of Cytochrome c and hydrogen peroxide sensing&lt;/title&gt;&lt;secondary-title&gt;J. Electroanal. Chem. &lt;/secondary-title&gt;&lt;/titles&gt;&lt;periodical&gt;&lt;full-title&gt;J. Electroanal. Chem.&lt;/full-title&gt;&lt;/periodical&gt;&lt;pages&gt;16-23&lt;/pages&gt;&lt;volume&gt;842&lt;/volume&gt;&lt;dates&gt;&lt;year&gt;2019&lt;/year&gt;&lt;pub-dates&gt;&lt;date&gt;JUN 1&lt;/date&gt;&lt;/pub-dates&gt;&lt;/dates&gt;&lt;isbn&gt;1572-6657&amp;#xD;1873-2569&lt;/isbn&gt;&lt;accession-num&gt;WOS:000469907700003&lt;/accession-num&gt;&lt;urls&gt;&lt;/urls&gt;&lt;electronic-resource-num&gt;10.1016/j.jelechem.2019.04.052&lt;/electronic-resource-num&gt;&lt;/record&gt;&lt;/Cite&gt;&lt;/EndNote&gt;</w:instrText>
            </w:r>
            <w:r w:rsidRPr="000B3FCD">
              <w:rPr>
                <w:rFonts w:ascii="Times New Roman" w:hAnsi="Times New Roman" w:cs="Times New Roman"/>
                <w:color w:val="000000" w:themeColor="text1"/>
                <w:sz w:val="20"/>
                <w:szCs w:val="20"/>
              </w:rPr>
              <w:fldChar w:fldCharType="separate"/>
            </w:r>
            <w:r w:rsidR="00137A21" w:rsidRPr="00137A21">
              <w:rPr>
                <w:rFonts w:ascii="Times New Roman" w:hAnsi="Times New Roman" w:cs="Times New Roman"/>
                <w:noProof/>
                <w:color w:val="000000" w:themeColor="text1"/>
                <w:sz w:val="20"/>
                <w:szCs w:val="20"/>
                <w:vertAlign w:val="superscript"/>
              </w:rPr>
              <w:t>6</w:t>
            </w:r>
            <w:r w:rsidRPr="000B3FCD">
              <w:rPr>
                <w:rFonts w:ascii="Times New Roman" w:hAnsi="Times New Roman" w:cs="Times New Roman"/>
                <w:color w:val="000000" w:themeColor="text1"/>
                <w:sz w:val="20"/>
                <w:szCs w:val="20"/>
              </w:rPr>
              <w:fldChar w:fldCharType="end"/>
            </w:r>
          </w:p>
        </w:tc>
      </w:tr>
      <w:tr w:rsidR="00136D9A" w:rsidRPr="000B3FCD" w14:paraId="45F21D52" w14:textId="77777777" w:rsidTr="00FD20E7">
        <w:tc>
          <w:tcPr>
            <w:tcW w:w="6521" w:type="dxa"/>
            <w:tcBorders>
              <w:top w:val="nil"/>
              <w:left w:val="nil"/>
              <w:bottom w:val="single" w:sz="4" w:space="0" w:color="auto"/>
              <w:right w:val="nil"/>
            </w:tcBorders>
          </w:tcPr>
          <w:p w14:paraId="3F4944CE" w14:textId="5F101613"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Zr MOF-</w:t>
            </w:r>
            <w:proofErr w:type="spellStart"/>
            <w:r w:rsidRPr="000B3FCD">
              <w:rPr>
                <w:rFonts w:ascii="Times New Roman" w:hAnsi="Times New Roman" w:cs="Times New Roman"/>
                <w:color w:val="000000"/>
                <w:sz w:val="20"/>
                <w:szCs w:val="20"/>
              </w:rPr>
              <w:t>rGO</w:t>
            </w:r>
            <w:proofErr w:type="spellEnd"/>
            <w:r w:rsidRPr="000B3FCD">
              <w:rPr>
                <w:rFonts w:ascii="Times New Roman" w:hAnsi="Times New Roman" w:cs="Times New Roman"/>
                <w:color w:val="000000"/>
                <w:sz w:val="20"/>
                <w:szCs w:val="20"/>
              </w:rPr>
              <w:t>-AuNPs/</w:t>
            </w:r>
            <w:r w:rsidRPr="000B3FCD">
              <w:rPr>
                <w:rFonts w:ascii="Times New Roman" w:hAnsi="Times New Roman" w:cs="Times New Roman"/>
              </w:rPr>
              <w:t xml:space="preserve"> </w:t>
            </w:r>
            <w:proofErr w:type="spellStart"/>
            <w:r w:rsidRPr="000B3FCD">
              <w:rPr>
                <w:rFonts w:ascii="Times New Roman" w:hAnsi="Times New Roman" w:cs="Times New Roman"/>
                <w:color w:val="000000"/>
                <w:sz w:val="20"/>
                <w:szCs w:val="20"/>
              </w:rPr>
              <w:t>m</w:t>
            </w:r>
            <w:r w:rsidR="009770C6">
              <w:rPr>
                <w:rFonts w:ascii="Times New Roman" w:hAnsi="Times New Roman" w:cs="Times New Roman"/>
                <w:color w:val="000000"/>
                <w:sz w:val="20"/>
                <w:szCs w:val="20"/>
              </w:rPr>
              <w:t>DNA-J</w:t>
            </w:r>
            <w:r w:rsidRPr="000B3FCD">
              <w:rPr>
                <w:rFonts w:ascii="Times New Roman" w:hAnsi="Times New Roman" w:cs="Times New Roman"/>
                <w:color w:val="000000"/>
                <w:sz w:val="20"/>
                <w:szCs w:val="20"/>
              </w:rPr>
              <w:t>s</w:t>
            </w:r>
            <w:proofErr w:type="spellEnd"/>
            <w:r w:rsidRPr="000B3FCD">
              <w:rPr>
                <w:rFonts w:ascii="Times New Roman" w:hAnsi="Times New Roman" w:cs="Times New Roman"/>
                <w:color w:val="000000"/>
                <w:sz w:val="20"/>
                <w:szCs w:val="20"/>
              </w:rPr>
              <w:t xml:space="preserve"> modified SPCE</w:t>
            </w:r>
          </w:p>
        </w:tc>
        <w:tc>
          <w:tcPr>
            <w:tcW w:w="0" w:type="auto"/>
            <w:tcBorders>
              <w:top w:val="nil"/>
              <w:left w:val="nil"/>
              <w:bottom w:val="single" w:sz="4" w:space="0" w:color="auto"/>
              <w:right w:val="nil"/>
            </w:tcBorders>
          </w:tcPr>
          <w:p w14:paraId="78E15DE9" w14:textId="77777777" w:rsidR="00136D9A" w:rsidRPr="000B3FCD" w:rsidRDefault="00136D9A" w:rsidP="00FD20E7">
            <w:pPr>
              <w:spacing w:afterLines="50" w:after="156"/>
              <w:rPr>
                <w:rFonts w:ascii="Times New Roman" w:hAnsi="Times New Roman" w:cs="Times New Roman"/>
                <w:color w:val="000000"/>
                <w:sz w:val="20"/>
                <w:szCs w:val="20"/>
              </w:rPr>
            </w:pPr>
            <w:r w:rsidRPr="000B3FCD">
              <w:rPr>
                <w:rFonts w:ascii="Times New Roman" w:hAnsi="Times New Roman" w:cs="Times New Roman"/>
                <w:color w:val="000000"/>
                <w:sz w:val="20"/>
                <w:szCs w:val="20"/>
              </w:rPr>
              <w:t>1.243</w:t>
            </w:r>
          </w:p>
        </w:tc>
        <w:tc>
          <w:tcPr>
            <w:tcW w:w="0" w:type="auto"/>
            <w:tcBorders>
              <w:top w:val="nil"/>
              <w:left w:val="nil"/>
              <w:bottom w:val="single" w:sz="4" w:space="0" w:color="auto"/>
              <w:right w:val="nil"/>
            </w:tcBorders>
          </w:tcPr>
          <w:p w14:paraId="78DCB3FE" w14:textId="77777777" w:rsidR="00136D9A" w:rsidRPr="000B3FCD" w:rsidRDefault="00136D9A" w:rsidP="00FD20E7">
            <w:pPr>
              <w:spacing w:afterLines="50" w:after="156"/>
              <w:jc w:val="center"/>
              <w:rPr>
                <w:rFonts w:ascii="Times New Roman" w:hAnsi="Times New Roman" w:cs="Times New Roman"/>
                <w:sz w:val="20"/>
                <w:szCs w:val="20"/>
              </w:rPr>
            </w:pPr>
            <w:r w:rsidRPr="000B3FCD">
              <w:rPr>
                <w:rFonts w:ascii="Times New Roman" w:hAnsi="Times New Roman" w:cs="Times New Roman"/>
                <w:sz w:val="20"/>
                <w:szCs w:val="20"/>
              </w:rPr>
              <w:t>This work</w:t>
            </w:r>
          </w:p>
        </w:tc>
      </w:tr>
    </w:tbl>
    <w:p w14:paraId="4135B8A3" w14:textId="77777777" w:rsidR="00E0678C" w:rsidRPr="000B3FCD" w:rsidRDefault="00EE2DB2" w:rsidP="00297A1B">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44F91982" w14:textId="70C19F0C" w:rsidR="00E0678C" w:rsidRPr="000B3FCD" w:rsidRDefault="00EE2DB2" w:rsidP="00297A1B">
      <w:pPr>
        <w:rPr>
          <w:rFonts w:ascii="Times New Roman" w:hAnsi="Times New Roman" w:cs="Times New Roman"/>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Table S</w:t>
      </w:r>
      <w:r w:rsidR="008F0800" w:rsidRPr="000B3FCD">
        <w:rPr>
          <w:rFonts w:ascii="Times New Roman" w:hAnsi="Times New Roman" w:cs="Times New Roman"/>
          <w:b/>
          <w:bCs/>
          <w:color w:val="0D0D0D" w:themeColor="text1" w:themeTint="F2"/>
          <w:sz w:val="24"/>
          <w:szCs w:val="28"/>
        </w:rPr>
        <w:t>2</w:t>
      </w:r>
      <w:r w:rsidR="005D72E1" w:rsidRPr="000B3FCD">
        <w:rPr>
          <w:rFonts w:ascii="Times New Roman" w:hAnsi="Times New Roman" w:cs="Times New Roman"/>
          <w:b/>
          <w:bCs/>
          <w:color w:val="0D0D0D" w:themeColor="text1" w:themeTint="F2"/>
          <w:sz w:val="24"/>
          <w:szCs w:val="28"/>
        </w:rPr>
        <w:t>.</w:t>
      </w:r>
      <w:r w:rsidR="008F0800"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Comparison of the</w:t>
      </w:r>
      <w:r w:rsidR="005D72E1" w:rsidRPr="000B3FCD">
        <w:rPr>
          <w:rFonts w:ascii="Times New Roman" w:hAnsi="Times New Roman" w:cs="Times New Roman"/>
          <w:b/>
          <w:bCs/>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a</w:t>
      </w:r>
      <w:r w:rsidR="008F0800" w:rsidRPr="000B3FCD">
        <w:rPr>
          <w:rFonts w:ascii="Times New Roman" w:hAnsi="Times New Roman" w:cs="Times New Roman"/>
          <w:color w:val="0D0D0D" w:themeColor="text1" w:themeTint="F2"/>
          <w:sz w:val="24"/>
          <w:szCs w:val="28"/>
        </w:rPr>
        <w:t xml:space="preserve">nalytical performance </w:t>
      </w:r>
      <w:r w:rsidR="005D72E1" w:rsidRPr="000B3FCD">
        <w:rPr>
          <w:rFonts w:ascii="Times New Roman" w:hAnsi="Times New Roman" w:cs="Times New Roman"/>
          <w:color w:val="0D0D0D" w:themeColor="text1" w:themeTint="F2"/>
          <w:sz w:val="24"/>
          <w:szCs w:val="28"/>
        </w:rPr>
        <w:t xml:space="preserve">of the proposed </w:t>
      </w:r>
      <w:r w:rsidR="00703E27" w:rsidRPr="000B3FCD">
        <w:rPr>
          <w:rFonts w:ascii="Times New Roman" w:hAnsi="Times New Roman" w:cs="Times New Roman"/>
          <w:color w:val="0D0D0D" w:themeColor="text1" w:themeTint="F2"/>
          <w:sz w:val="24"/>
          <w:szCs w:val="28"/>
        </w:rPr>
        <w:t xml:space="preserve">portable </w:t>
      </w:r>
      <w:r w:rsidR="005D72E1" w:rsidRPr="000B3FCD">
        <w:rPr>
          <w:rFonts w:ascii="Times New Roman" w:hAnsi="Times New Roman" w:cs="Times New Roman"/>
          <w:color w:val="0D0D0D" w:themeColor="text1" w:themeTint="F2"/>
          <w:sz w:val="24"/>
          <w:szCs w:val="28"/>
        </w:rPr>
        <w:t xml:space="preserve">biosensor </w:t>
      </w:r>
      <w:r w:rsidR="008F0800" w:rsidRPr="000B3FCD">
        <w:rPr>
          <w:rFonts w:ascii="Times New Roman" w:hAnsi="Times New Roman" w:cs="Times New Roman"/>
          <w:color w:val="0D0D0D" w:themeColor="text1" w:themeTint="F2"/>
          <w:sz w:val="24"/>
          <w:szCs w:val="28"/>
        </w:rPr>
        <w:t xml:space="preserve">with </w:t>
      </w:r>
      <w:r w:rsidR="005D72E1" w:rsidRPr="000B3FCD">
        <w:rPr>
          <w:rFonts w:ascii="Times New Roman" w:hAnsi="Times New Roman" w:cs="Times New Roman"/>
          <w:color w:val="0D0D0D" w:themeColor="text1" w:themeTint="F2"/>
          <w:sz w:val="24"/>
          <w:szCs w:val="28"/>
        </w:rPr>
        <w:t xml:space="preserve">that of biosensors </w:t>
      </w:r>
      <w:r w:rsidR="008F0800" w:rsidRPr="000B3FCD">
        <w:rPr>
          <w:rFonts w:ascii="Times New Roman" w:hAnsi="Times New Roman" w:cs="Times New Roman"/>
          <w:color w:val="0D0D0D" w:themeColor="text1" w:themeTint="F2"/>
          <w:sz w:val="24"/>
          <w:szCs w:val="28"/>
        </w:rPr>
        <w:t xml:space="preserve">for miRNA </w:t>
      </w:r>
      <w:r w:rsidR="005D72E1" w:rsidRPr="000B3FCD">
        <w:rPr>
          <w:rFonts w:ascii="Times New Roman" w:hAnsi="Times New Roman" w:cs="Times New Roman"/>
          <w:color w:val="0D0D0D" w:themeColor="text1" w:themeTint="F2"/>
          <w:sz w:val="24"/>
          <w:szCs w:val="28"/>
        </w:rPr>
        <w:t>d</w:t>
      </w:r>
      <w:r w:rsidR="008F0800" w:rsidRPr="000B3FCD">
        <w:rPr>
          <w:rFonts w:ascii="Times New Roman" w:hAnsi="Times New Roman" w:cs="Times New Roman"/>
          <w:color w:val="0D0D0D" w:themeColor="text1" w:themeTint="F2"/>
          <w:sz w:val="24"/>
          <w:szCs w:val="28"/>
        </w:rPr>
        <w:t>etection</w:t>
      </w:r>
    </w:p>
    <w:p w14:paraId="4CD3C996" w14:textId="77777777" w:rsidR="002A7B60" w:rsidRPr="000B3FCD" w:rsidRDefault="002A7B60" w:rsidP="00297A1B">
      <w:pPr>
        <w:rPr>
          <w:rFonts w:ascii="Times New Roman" w:hAnsi="Times New Roman" w:cs="Times New Roman"/>
          <w:color w:val="0D0D0D" w:themeColor="text1" w:themeTint="F2"/>
          <w:sz w:val="24"/>
          <w:szCs w:val="28"/>
        </w:rPr>
      </w:pPr>
    </w:p>
    <w:tbl>
      <w:tblPr>
        <w:tblW w:w="8306" w:type="dxa"/>
        <w:tblBorders>
          <w:top w:val="single" w:sz="4" w:space="0" w:color="auto"/>
          <w:bottom w:val="single" w:sz="4" w:space="0" w:color="auto"/>
        </w:tblBorders>
        <w:tblLook w:val="04A0" w:firstRow="1" w:lastRow="0" w:firstColumn="1" w:lastColumn="0" w:noHBand="0" w:noVBand="1"/>
      </w:tblPr>
      <w:tblGrid>
        <w:gridCol w:w="2410"/>
        <w:gridCol w:w="1985"/>
        <w:gridCol w:w="1701"/>
        <w:gridCol w:w="1134"/>
        <w:gridCol w:w="1076"/>
      </w:tblGrid>
      <w:tr w:rsidR="000B3FCD" w:rsidRPr="000B3FCD" w14:paraId="797709F8" w14:textId="77777777" w:rsidTr="00091D85">
        <w:trPr>
          <w:trHeight w:val="332"/>
        </w:trPr>
        <w:tc>
          <w:tcPr>
            <w:tcW w:w="2410" w:type="dxa"/>
            <w:tcBorders>
              <w:top w:val="single" w:sz="18" w:space="0" w:color="auto"/>
              <w:left w:val="nil"/>
              <w:bottom w:val="single" w:sz="12" w:space="0" w:color="auto"/>
              <w:right w:val="nil"/>
            </w:tcBorders>
            <w:vAlign w:val="center"/>
            <w:hideMark/>
          </w:tcPr>
          <w:p w14:paraId="23547754" w14:textId="07002F2C" w:rsidR="00F25453" w:rsidRPr="000B3FCD" w:rsidRDefault="00F25453"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b/>
                <w:color w:val="0D0D0D" w:themeColor="text1" w:themeTint="F2"/>
                <w:sz w:val="20"/>
                <w:szCs w:val="20"/>
              </w:rPr>
              <w:t>Methods</w:t>
            </w:r>
          </w:p>
        </w:tc>
        <w:tc>
          <w:tcPr>
            <w:tcW w:w="1985" w:type="dxa"/>
            <w:tcBorders>
              <w:top w:val="single" w:sz="18" w:space="0" w:color="auto"/>
              <w:left w:val="nil"/>
              <w:bottom w:val="single" w:sz="12" w:space="0" w:color="auto"/>
              <w:right w:val="nil"/>
            </w:tcBorders>
          </w:tcPr>
          <w:p w14:paraId="0B1953DE" w14:textId="6021CF13" w:rsidR="00F25453" w:rsidRPr="000B3FCD" w:rsidRDefault="00F25453" w:rsidP="00091D85">
            <w:pPr>
              <w:spacing w:afterLines="50" w:after="156"/>
              <w:jc w:val="center"/>
              <w:rPr>
                <w:rFonts w:ascii="Times New Roman" w:hAnsi="Times New Roman" w:cs="Times New Roman"/>
                <w:b/>
                <w:color w:val="0D0D0D" w:themeColor="text1" w:themeTint="F2"/>
                <w:sz w:val="20"/>
                <w:szCs w:val="20"/>
              </w:rPr>
            </w:pPr>
            <w:r w:rsidRPr="000B3FCD">
              <w:rPr>
                <w:rFonts w:ascii="Times New Roman" w:hAnsi="Times New Roman" w:cs="Times New Roman"/>
                <w:b/>
                <w:color w:val="0D0D0D" w:themeColor="text1" w:themeTint="F2"/>
                <w:sz w:val="20"/>
                <w:szCs w:val="20"/>
              </w:rPr>
              <w:t>Target</w:t>
            </w:r>
          </w:p>
        </w:tc>
        <w:tc>
          <w:tcPr>
            <w:tcW w:w="1701" w:type="dxa"/>
            <w:tcBorders>
              <w:top w:val="single" w:sz="18" w:space="0" w:color="auto"/>
              <w:left w:val="nil"/>
              <w:bottom w:val="single" w:sz="12" w:space="0" w:color="auto"/>
              <w:right w:val="nil"/>
            </w:tcBorders>
            <w:vAlign w:val="center"/>
            <w:hideMark/>
          </w:tcPr>
          <w:p w14:paraId="7A72A8F4" w14:textId="22B75DE3" w:rsidR="00F25453" w:rsidRPr="000B3FCD" w:rsidRDefault="00F25453" w:rsidP="00091D85">
            <w:pPr>
              <w:spacing w:afterLines="50" w:after="156"/>
              <w:jc w:val="center"/>
              <w:rPr>
                <w:rFonts w:ascii="Times New Roman" w:hAnsi="Times New Roman" w:cs="Times New Roman"/>
                <w:b/>
                <w:color w:val="0D0D0D" w:themeColor="text1" w:themeTint="F2"/>
                <w:sz w:val="20"/>
                <w:szCs w:val="20"/>
              </w:rPr>
            </w:pPr>
            <w:r w:rsidRPr="000B3FCD">
              <w:rPr>
                <w:rFonts w:ascii="Times New Roman" w:hAnsi="Times New Roman" w:cs="Times New Roman"/>
                <w:b/>
                <w:color w:val="0D0D0D" w:themeColor="text1" w:themeTint="F2"/>
                <w:sz w:val="20"/>
                <w:szCs w:val="20"/>
              </w:rPr>
              <w:t>linear range</w:t>
            </w:r>
          </w:p>
        </w:tc>
        <w:tc>
          <w:tcPr>
            <w:tcW w:w="1134" w:type="dxa"/>
            <w:tcBorders>
              <w:top w:val="single" w:sz="18" w:space="0" w:color="auto"/>
              <w:left w:val="nil"/>
              <w:bottom w:val="single" w:sz="12" w:space="0" w:color="auto"/>
              <w:right w:val="nil"/>
            </w:tcBorders>
          </w:tcPr>
          <w:p w14:paraId="313C639C" w14:textId="473A806C" w:rsidR="00F25453" w:rsidRPr="000B3FCD" w:rsidRDefault="00F25453" w:rsidP="00091D85">
            <w:pPr>
              <w:spacing w:afterLines="50" w:after="156"/>
              <w:jc w:val="center"/>
              <w:rPr>
                <w:rFonts w:ascii="Times New Roman" w:hAnsi="Times New Roman" w:cs="Times New Roman"/>
                <w:b/>
                <w:color w:val="0D0D0D" w:themeColor="text1" w:themeTint="F2"/>
                <w:sz w:val="20"/>
                <w:szCs w:val="20"/>
              </w:rPr>
            </w:pPr>
            <w:r w:rsidRPr="000B3FCD">
              <w:rPr>
                <w:rFonts w:ascii="Times New Roman" w:hAnsi="Times New Roman" w:cs="Times New Roman"/>
                <w:b/>
                <w:color w:val="0D0D0D" w:themeColor="text1" w:themeTint="F2"/>
                <w:sz w:val="20"/>
                <w:szCs w:val="20"/>
              </w:rPr>
              <w:t>LOD</w:t>
            </w:r>
          </w:p>
        </w:tc>
        <w:tc>
          <w:tcPr>
            <w:tcW w:w="1076" w:type="dxa"/>
            <w:tcBorders>
              <w:top w:val="single" w:sz="18" w:space="0" w:color="auto"/>
              <w:left w:val="nil"/>
              <w:bottom w:val="single" w:sz="12" w:space="0" w:color="auto"/>
              <w:right w:val="nil"/>
            </w:tcBorders>
            <w:vAlign w:val="center"/>
            <w:hideMark/>
          </w:tcPr>
          <w:p w14:paraId="1BC897DF" w14:textId="64B446A7" w:rsidR="00F25453" w:rsidRPr="000B3FCD" w:rsidRDefault="00F25453"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b/>
                <w:color w:val="0D0D0D" w:themeColor="text1" w:themeTint="F2"/>
                <w:sz w:val="20"/>
                <w:szCs w:val="20"/>
              </w:rPr>
              <w:t>Ref</w:t>
            </w:r>
            <w:r w:rsidR="00A369EF" w:rsidRPr="000B3FCD">
              <w:rPr>
                <w:rFonts w:ascii="Times New Roman" w:hAnsi="Times New Roman" w:cs="Times New Roman"/>
                <w:b/>
                <w:color w:val="0D0D0D" w:themeColor="text1" w:themeTint="F2"/>
                <w:sz w:val="20"/>
                <w:szCs w:val="20"/>
              </w:rPr>
              <w:t>s</w:t>
            </w:r>
          </w:p>
        </w:tc>
      </w:tr>
      <w:tr w:rsidR="00091D85" w:rsidRPr="000B3FCD" w14:paraId="5DBD31B5" w14:textId="77777777" w:rsidTr="00091D85">
        <w:trPr>
          <w:trHeight w:val="453"/>
        </w:trPr>
        <w:tc>
          <w:tcPr>
            <w:tcW w:w="2410" w:type="dxa"/>
            <w:tcBorders>
              <w:top w:val="single" w:sz="12" w:space="0" w:color="auto"/>
              <w:left w:val="nil"/>
              <w:bottom w:val="nil"/>
              <w:right w:val="nil"/>
            </w:tcBorders>
          </w:tcPr>
          <w:p w14:paraId="66C665A1" w14:textId="3F12F30C"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Electrochemistry</w:t>
            </w:r>
          </w:p>
        </w:tc>
        <w:tc>
          <w:tcPr>
            <w:tcW w:w="1985" w:type="dxa"/>
            <w:tcBorders>
              <w:top w:val="single" w:sz="12" w:space="0" w:color="auto"/>
              <w:left w:val="nil"/>
              <w:bottom w:val="nil"/>
              <w:right w:val="nil"/>
            </w:tcBorders>
          </w:tcPr>
          <w:p w14:paraId="2170B1CE" w14:textId="53A2BBA2"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miR-21</w:t>
            </w:r>
          </w:p>
        </w:tc>
        <w:tc>
          <w:tcPr>
            <w:tcW w:w="1701" w:type="dxa"/>
            <w:tcBorders>
              <w:top w:val="single" w:sz="12" w:space="0" w:color="auto"/>
              <w:left w:val="nil"/>
              <w:bottom w:val="nil"/>
              <w:right w:val="nil"/>
            </w:tcBorders>
            <w:vAlign w:val="center"/>
          </w:tcPr>
          <w:p w14:paraId="6435B91D" w14:textId="6E945534"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100 aM-100 </w:t>
            </w:r>
            <w:proofErr w:type="spellStart"/>
            <w:r w:rsidRPr="000B3FCD">
              <w:rPr>
                <w:rFonts w:ascii="Times New Roman" w:hAnsi="Times New Roman" w:cs="Times New Roman"/>
                <w:color w:val="0D0D0D" w:themeColor="text1" w:themeTint="F2"/>
                <w:sz w:val="20"/>
                <w:szCs w:val="20"/>
              </w:rPr>
              <w:t>pM</w:t>
            </w:r>
            <w:proofErr w:type="spellEnd"/>
          </w:p>
        </w:tc>
        <w:tc>
          <w:tcPr>
            <w:tcW w:w="1134" w:type="dxa"/>
            <w:tcBorders>
              <w:top w:val="single" w:sz="12" w:space="0" w:color="auto"/>
              <w:left w:val="nil"/>
              <w:bottom w:val="nil"/>
              <w:right w:val="nil"/>
            </w:tcBorders>
          </w:tcPr>
          <w:p w14:paraId="72943E31" w14:textId="4B9594F1"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39 </w:t>
            </w:r>
            <w:proofErr w:type="spellStart"/>
            <w:r w:rsidRPr="000B3FCD">
              <w:rPr>
                <w:rFonts w:ascii="Times New Roman" w:hAnsi="Times New Roman" w:cs="Times New Roman"/>
                <w:color w:val="0D0D0D" w:themeColor="text1" w:themeTint="F2"/>
                <w:sz w:val="20"/>
                <w:szCs w:val="20"/>
              </w:rPr>
              <w:t>aM</w:t>
            </w:r>
            <w:proofErr w:type="spellEnd"/>
          </w:p>
        </w:tc>
        <w:tc>
          <w:tcPr>
            <w:tcW w:w="1076" w:type="dxa"/>
            <w:tcBorders>
              <w:top w:val="single" w:sz="12" w:space="0" w:color="auto"/>
              <w:left w:val="nil"/>
              <w:bottom w:val="nil"/>
              <w:right w:val="nil"/>
            </w:tcBorders>
          </w:tcPr>
          <w:p w14:paraId="7C0B6F63" w14:textId="3F43A81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&lt;EndNote&gt;&lt;Cite&gt;&lt;Author&gt;Miao&lt;/Author&gt;&lt;Year&gt;2020&lt;/Year&gt;&lt;RecNum&gt;101&lt;/RecNum&gt;&lt;DisplayText&gt;&lt;style face="superscript"&gt;7&lt;/style&gt;&lt;/DisplayText&gt;&lt;record&gt;&lt;rec-number&gt;101&lt;/rec-number&gt;&lt;foreign-keys&gt;&lt;key app="EN" db-id="tpxzsxtp7f5ex8esev6vd9pq2efftszea29x" timestamp="1684982528"&gt;101&lt;/key&gt;&lt;/foreign-keys&gt;&lt;ref-type name="Journal Article"&gt;17&lt;/ref-type&gt;&lt;contributors&gt;&lt;authors&gt;&lt;author&gt;Miao, Peng&lt;/author&gt;&lt;author&gt;Tang, Yuguo&lt;/author&gt;&lt;/authors&gt;&lt;/contributors&gt;&lt;titles&gt;&lt;title&gt;DNA Walking and Rolling Nanomachine for Electrochemical Detection of miRNA&lt;/title&gt;&lt;secondary-title&gt;Small&lt;/secondary-title&gt;&lt;/titles&gt;&lt;periodical&gt;&lt;full-title&gt;Small&lt;/full-title&gt;&lt;/periodical&gt;&lt;pages&gt;2004518&lt;/pages&gt;&lt;volume&gt;16&lt;/volume&gt;&lt;number&gt;47&lt;/number&gt;&lt;keywords&gt;&lt;keyword&gt;DNA rolling&lt;/keyword&gt;&lt;keyword&gt;DNA triplex&lt;/keyword&gt;&lt;keyword&gt;DNA walking&lt;/keyword&gt;&lt;keyword&gt;duplex specific nuclease&lt;/keyword&gt;&lt;keyword&gt;gold nanoparticles&lt;/keyword&gt;&lt;/keywords&gt;&lt;dates&gt;&lt;year&gt;2020&lt;/year&gt;&lt;pub-dates&gt;&lt;date&gt;2020/11/01&lt;/date&gt;&lt;/pub-dates&gt;&lt;/dates&gt;&lt;publisher&gt;John Wiley &amp;amp; Sons, Ltd&lt;/publisher&gt;&lt;isbn&gt;1613-6810&lt;/isbn&gt;&lt;work-type&gt;https://doi.org/10.1002/smll.202004518&lt;/work-type&gt;&lt;urls&gt;&lt;related-urls&gt;&lt;url&gt;https://doi.org/10.1002/smll.202004518&lt;/url&gt;&lt;/related-urls&gt;&lt;/urls&gt;&lt;electronic-resource-num&gt;https://doi.org/10.1002/smll.202004518&lt;/electronic-resource-num&gt;&lt;access-date&gt;2023/05/24&lt;/access-date&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7</w:t>
            </w:r>
            <w:r w:rsidRPr="000B3FCD">
              <w:rPr>
                <w:rFonts w:ascii="Times New Roman" w:hAnsi="Times New Roman" w:cs="Times New Roman"/>
                <w:color w:val="0D0D0D" w:themeColor="text1" w:themeTint="F2"/>
                <w:sz w:val="20"/>
                <w:szCs w:val="20"/>
              </w:rPr>
              <w:fldChar w:fldCharType="end"/>
            </w:r>
          </w:p>
        </w:tc>
      </w:tr>
      <w:tr w:rsidR="00091D85" w:rsidRPr="000B3FCD" w14:paraId="7D1F7011" w14:textId="77777777" w:rsidTr="00091D85">
        <w:trPr>
          <w:trHeight w:val="453"/>
        </w:trPr>
        <w:tc>
          <w:tcPr>
            <w:tcW w:w="2410" w:type="dxa"/>
            <w:tcBorders>
              <w:top w:val="nil"/>
              <w:left w:val="nil"/>
              <w:bottom w:val="nil"/>
              <w:right w:val="nil"/>
            </w:tcBorders>
          </w:tcPr>
          <w:p w14:paraId="3E28D9A0" w14:textId="7156533E"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Electrochemistry</w:t>
            </w:r>
          </w:p>
        </w:tc>
        <w:tc>
          <w:tcPr>
            <w:tcW w:w="1985" w:type="dxa"/>
            <w:tcBorders>
              <w:top w:val="nil"/>
              <w:left w:val="nil"/>
              <w:bottom w:val="nil"/>
              <w:right w:val="nil"/>
            </w:tcBorders>
          </w:tcPr>
          <w:p w14:paraId="76E8B8E7" w14:textId="25051F47"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miR-21</w:t>
            </w:r>
          </w:p>
        </w:tc>
        <w:tc>
          <w:tcPr>
            <w:tcW w:w="1701" w:type="dxa"/>
            <w:tcBorders>
              <w:top w:val="nil"/>
              <w:left w:val="nil"/>
              <w:bottom w:val="nil"/>
              <w:right w:val="nil"/>
            </w:tcBorders>
          </w:tcPr>
          <w:p w14:paraId="4031A60B" w14:textId="633821C0"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 pM−10 </w:t>
            </w:r>
            <w:proofErr w:type="spellStart"/>
            <w:r w:rsidRPr="000B3FCD">
              <w:rPr>
                <w:rFonts w:ascii="Times New Roman" w:hAnsi="Times New Roman" w:cs="Times New Roman"/>
                <w:color w:val="0D0D0D" w:themeColor="text1" w:themeTint="F2"/>
                <w:sz w:val="20"/>
                <w:szCs w:val="20"/>
              </w:rPr>
              <w:t>nM</w:t>
            </w:r>
            <w:proofErr w:type="spellEnd"/>
          </w:p>
        </w:tc>
        <w:tc>
          <w:tcPr>
            <w:tcW w:w="1134" w:type="dxa"/>
            <w:tcBorders>
              <w:top w:val="nil"/>
              <w:left w:val="nil"/>
              <w:bottom w:val="nil"/>
              <w:right w:val="nil"/>
            </w:tcBorders>
          </w:tcPr>
          <w:p w14:paraId="1C7E4E39" w14:textId="7B73B3B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0.26 </w:t>
            </w:r>
            <w:proofErr w:type="spellStart"/>
            <w:r w:rsidRPr="000B3FCD">
              <w:rPr>
                <w:rFonts w:ascii="Times New Roman" w:hAnsi="Times New Roman" w:cs="Times New Roman"/>
                <w:color w:val="0D0D0D" w:themeColor="text1" w:themeTint="F2"/>
                <w:sz w:val="20"/>
                <w:szCs w:val="20"/>
              </w:rPr>
              <w:t>pM</w:t>
            </w:r>
            <w:proofErr w:type="spellEnd"/>
          </w:p>
        </w:tc>
        <w:tc>
          <w:tcPr>
            <w:tcW w:w="1076" w:type="dxa"/>
            <w:tcBorders>
              <w:top w:val="nil"/>
              <w:left w:val="nil"/>
              <w:bottom w:val="nil"/>
              <w:right w:val="nil"/>
            </w:tcBorders>
          </w:tcPr>
          <w:p w14:paraId="4BBBC272" w14:textId="32C34C83"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&lt;EndNote&gt;&lt;Cite&gt;&lt;Author&gt;Zhu&lt;/Author&gt;&lt;Year&gt;2017&lt;/Year&gt;&lt;RecNum&gt;98&lt;/RecNum&gt;&lt;DisplayText&gt;&lt;style face="superscript"&gt;8&lt;/style&gt;&lt;/DisplayText&gt;&lt;record&gt;&lt;rec-number&gt;98&lt;/rec-number&gt;&lt;foreign-keys&gt;&lt;key app="EN" db-id="tpxzsxtp7f5ex8esev6vd9pq2efftszea29x" timestamp="1684981807"&gt;98&lt;/key&gt;&lt;/foreign-keys&gt;&lt;ref-type name="Journal Article"&gt;17&lt;/ref-type&gt;&lt;contributors&gt;&lt;authors&gt;&lt;author&gt;Zhu, Dan&lt;/author&gt;&lt;author&gt;Liu, Wei&lt;/author&gt;&lt;author&gt;Zhao, Dongxia&lt;/author&gt;&lt;author&gt;Hao, Qing&lt;/author&gt;&lt;author&gt;Li, Jing&lt;/author&gt;&lt;author&gt;Huang, Jiaxuan&lt;/author&gt;&lt;author&gt;Shi, Jiye&lt;/author&gt;&lt;author&gt;Chao, Jie&lt;/author&gt;&lt;author&gt;Su, Shao&lt;/author&gt;&lt;author&gt;Wang, Lianhui&lt;/author&gt;&lt;/authors&gt;&lt;/contributors&gt;&lt;titles&gt;&lt;title&gt;Label-Free Electrochemical Sensing Platform for MicroRNA-21 Detection Using Thionine and Gold Nanoparticles Co-Functionalized MoS2 Nanosheet&lt;/title&gt;&lt;secondary-title&gt;ACS Appl. Mater. Inter.&lt;/secondary-title&gt;&lt;/titles&gt;&lt;periodical&gt;&lt;full-title&gt;ACS Appl. Mater. Inter.&lt;/full-title&gt;&lt;/periodical&gt;&lt;pages&gt;35597-35603&lt;/pages&gt;&lt;volume&gt;9&lt;/volume&gt;&lt;number&gt;41&lt;/number&gt;&lt;dates&gt;&lt;year&gt;2017&lt;/year&gt;&lt;pub-dates&gt;&lt;date&gt;2017/10/18&lt;/date&gt;&lt;/pub-dates&gt;&lt;/dates&gt;&lt;publisher&gt;American Chemical Society&lt;/publisher&gt;&lt;isbn&gt;1944-8244&lt;/isbn&gt;&lt;urls&gt;&lt;related-urls&gt;&lt;url&gt;https://doi.org/10.1021/acsami.7b11385&lt;/url&gt;&lt;/related-urls&gt;&lt;/urls&gt;&lt;electronic-resource-num&gt;10.1021/acsami.7b11385&lt;/electronic-resource-num&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8</w:t>
            </w:r>
            <w:r w:rsidRPr="000B3FCD">
              <w:rPr>
                <w:rFonts w:ascii="Times New Roman" w:hAnsi="Times New Roman" w:cs="Times New Roman"/>
                <w:color w:val="0D0D0D" w:themeColor="text1" w:themeTint="F2"/>
                <w:sz w:val="20"/>
                <w:szCs w:val="20"/>
              </w:rPr>
              <w:fldChar w:fldCharType="end"/>
            </w:r>
          </w:p>
        </w:tc>
      </w:tr>
      <w:tr w:rsidR="00091D85" w:rsidRPr="000B3FCD" w14:paraId="14655C3D" w14:textId="77777777" w:rsidTr="00091D85">
        <w:trPr>
          <w:trHeight w:val="488"/>
        </w:trPr>
        <w:tc>
          <w:tcPr>
            <w:tcW w:w="2410" w:type="dxa"/>
            <w:tcBorders>
              <w:top w:val="nil"/>
              <w:left w:val="nil"/>
              <w:bottom w:val="nil"/>
              <w:right w:val="nil"/>
            </w:tcBorders>
          </w:tcPr>
          <w:p w14:paraId="3A1B4884" w14:textId="509F2810"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PEC</w:t>
            </w:r>
          </w:p>
        </w:tc>
        <w:tc>
          <w:tcPr>
            <w:tcW w:w="1985" w:type="dxa"/>
            <w:tcBorders>
              <w:top w:val="nil"/>
              <w:left w:val="nil"/>
              <w:bottom w:val="nil"/>
              <w:right w:val="nil"/>
            </w:tcBorders>
          </w:tcPr>
          <w:p w14:paraId="7DBEFEE8" w14:textId="7B7AAAC3"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miR-21</w:t>
            </w:r>
          </w:p>
        </w:tc>
        <w:tc>
          <w:tcPr>
            <w:tcW w:w="1701" w:type="dxa"/>
            <w:tcBorders>
              <w:top w:val="nil"/>
              <w:left w:val="nil"/>
              <w:bottom w:val="nil"/>
              <w:right w:val="nil"/>
            </w:tcBorders>
          </w:tcPr>
          <w:p w14:paraId="43B9D209" w14:textId="39D7F3EC"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 fM−1 </w:t>
            </w:r>
            <w:proofErr w:type="spellStart"/>
            <w:r w:rsidRPr="000B3FCD">
              <w:rPr>
                <w:rFonts w:ascii="Times New Roman" w:hAnsi="Times New Roman" w:cs="Times New Roman"/>
                <w:color w:val="0D0D0D" w:themeColor="text1" w:themeTint="F2"/>
                <w:sz w:val="20"/>
                <w:szCs w:val="20"/>
              </w:rPr>
              <w:t>nM</w:t>
            </w:r>
            <w:proofErr w:type="spellEnd"/>
          </w:p>
        </w:tc>
        <w:tc>
          <w:tcPr>
            <w:tcW w:w="1134" w:type="dxa"/>
            <w:tcBorders>
              <w:top w:val="nil"/>
              <w:left w:val="nil"/>
              <w:bottom w:val="nil"/>
              <w:right w:val="nil"/>
            </w:tcBorders>
          </w:tcPr>
          <w:p w14:paraId="6A813814" w14:textId="6A33E8BF"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0.41 </w:t>
            </w:r>
            <w:proofErr w:type="spellStart"/>
            <w:r w:rsidRPr="000B3FCD">
              <w:rPr>
                <w:rFonts w:ascii="Times New Roman" w:hAnsi="Times New Roman" w:cs="Times New Roman"/>
                <w:color w:val="0D0D0D" w:themeColor="text1" w:themeTint="F2"/>
                <w:sz w:val="20"/>
                <w:szCs w:val="20"/>
              </w:rPr>
              <w:t>fM</w:t>
            </w:r>
            <w:proofErr w:type="spellEnd"/>
          </w:p>
        </w:tc>
        <w:tc>
          <w:tcPr>
            <w:tcW w:w="1076" w:type="dxa"/>
            <w:tcBorders>
              <w:top w:val="nil"/>
              <w:left w:val="nil"/>
              <w:bottom w:val="nil"/>
              <w:right w:val="nil"/>
            </w:tcBorders>
          </w:tcPr>
          <w:p w14:paraId="4ABB7431" w14:textId="4A5A21E6"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&lt;EndNote&gt;&lt;Cite&gt;&lt;Author&gt;Zhao&lt;/Author&gt;&lt;Year&gt;2021&lt;/Year&gt;&lt;RecNum&gt;100&lt;/RecNum&gt;&lt;DisplayText&gt;&lt;style face="superscript"&gt;9&lt;/style&gt;&lt;/DisplayText&gt;&lt;record&gt;&lt;rec-number&gt;100&lt;/rec-number&gt;&lt;foreign-keys&gt;&lt;key app="EN" db-id="tpxzsxtp7f5ex8esev6vd9pq2efftszea29x" timestamp="1684982180"&gt;100&lt;/key&gt;&lt;/foreign-keys&gt;&lt;ref-type name="Journal Article"&gt;17&lt;/ref-type&gt;&lt;contributors&gt;&lt;authors&gt;&lt;author&gt;Zhao, Yuecan&lt;/author&gt;&lt;author&gt;Xiang, Junzhu&lt;/author&gt;&lt;author&gt;Cheng, Hao&lt;/author&gt;&lt;author&gt;Liu, Xiaojuan&lt;/author&gt;&lt;author&gt;Li, Feng&lt;/author&gt;&lt;/authors&gt;&lt;/contributors&gt;&lt;titles&gt;&lt;title&gt;Flexible photoelectrochemical biosensor for ultrasensitive microRNA detection based on concatenated multiplex signal amplification&lt;/title&gt;&lt;secondary-title&gt;Biosens. Bioelectron.&lt;/secondary-title&gt;&lt;/titles&gt;&lt;periodical&gt;&lt;full-title&gt;Biosens. Bioelectron.&lt;/full-title&gt;&lt;/periodical&gt;&lt;pages&gt;113581&lt;/pages&gt;&lt;volume&gt;194&lt;/volume&gt;&lt;keywords&gt;&lt;keyword&gt;Flexible photoelectrochemical biosensor&lt;/keyword&gt;&lt;keyword&gt;MicroRNA detection&lt;/keyword&gt;&lt;keyword&gt;Synergistic signal amplification&lt;/keyword&gt;&lt;keyword&gt;Redox cycling amplification&lt;/keyword&gt;&lt;/keywords&gt;&lt;dates&gt;&lt;year&gt;2021&lt;/year&gt;&lt;pub-dates&gt;&lt;date&gt;2021/12/15/&lt;/date&gt;&lt;/pub-dates&gt;&lt;/dates&gt;&lt;isbn&gt;0956-5663&lt;/isbn&gt;&lt;urls&gt;&lt;related-urls&gt;&lt;url&gt;https://www.sciencedirect.com/science/article/pii/S0956566321006187&lt;/url&gt;&lt;/related-urls&gt;&lt;/urls&gt;&lt;electronic-resource-num&gt;https://doi.org/10.1016/j.bios.2021.113581&lt;/electronic-resource-num&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9</w:t>
            </w:r>
            <w:r w:rsidRPr="000B3FCD">
              <w:rPr>
                <w:rFonts w:ascii="Times New Roman" w:hAnsi="Times New Roman" w:cs="Times New Roman"/>
                <w:color w:val="0D0D0D" w:themeColor="text1" w:themeTint="F2"/>
                <w:sz w:val="20"/>
                <w:szCs w:val="20"/>
              </w:rPr>
              <w:fldChar w:fldCharType="end"/>
            </w:r>
          </w:p>
        </w:tc>
      </w:tr>
      <w:tr w:rsidR="00091D85" w:rsidRPr="000B3FCD" w14:paraId="3A4E3E10" w14:textId="77777777" w:rsidTr="00091D85">
        <w:trPr>
          <w:trHeight w:val="439"/>
        </w:trPr>
        <w:tc>
          <w:tcPr>
            <w:tcW w:w="2410" w:type="dxa"/>
            <w:tcBorders>
              <w:top w:val="nil"/>
              <w:left w:val="nil"/>
              <w:bottom w:val="nil"/>
              <w:right w:val="nil"/>
            </w:tcBorders>
          </w:tcPr>
          <w:p w14:paraId="0F903ADF" w14:textId="2BF5F32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bookmarkStart w:id="28" w:name="OLE_LINK3"/>
            <w:r w:rsidRPr="000B3FCD">
              <w:rPr>
                <w:rFonts w:ascii="Times New Roman" w:hAnsi="Times New Roman" w:cs="Times New Roman"/>
                <w:color w:val="0D0D0D" w:themeColor="text1" w:themeTint="F2"/>
                <w:sz w:val="20"/>
                <w:szCs w:val="20"/>
              </w:rPr>
              <w:t>SERS</w:t>
            </w:r>
            <w:bookmarkEnd w:id="28"/>
          </w:p>
        </w:tc>
        <w:tc>
          <w:tcPr>
            <w:tcW w:w="1985" w:type="dxa"/>
            <w:tcBorders>
              <w:top w:val="nil"/>
              <w:left w:val="nil"/>
              <w:bottom w:val="nil"/>
              <w:right w:val="nil"/>
            </w:tcBorders>
          </w:tcPr>
          <w:p w14:paraId="50E7AA8D" w14:textId="66A8951A"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miR-155</w:t>
            </w:r>
          </w:p>
        </w:tc>
        <w:tc>
          <w:tcPr>
            <w:tcW w:w="1701" w:type="dxa"/>
            <w:tcBorders>
              <w:top w:val="nil"/>
              <w:left w:val="nil"/>
              <w:bottom w:val="nil"/>
              <w:right w:val="nil"/>
            </w:tcBorders>
          </w:tcPr>
          <w:p w14:paraId="2B2F4505" w14:textId="1A519BF5"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100 fM−5 </w:t>
            </w:r>
            <w:proofErr w:type="spellStart"/>
            <w:r w:rsidRPr="000B3FCD">
              <w:rPr>
                <w:rFonts w:ascii="Times New Roman" w:hAnsi="Times New Roman" w:cs="Times New Roman"/>
                <w:color w:val="0D0D0D" w:themeColor="text1" w:themeTint="F2"/>
                <w:sz w:val="20"/>
                <w:szCs w:val="20"/>
              </w:rPr>
              <w:t>nM</w:t>
            </w:r>
            <w:proofErr w:type="spellEnd"/>
          </w:p>
        </w:tc>
        <w:tc>
          <w:tcPr>
            <w:tcW w:w="1134" w:type="dxa"/>
            <w:tcBorders>
              <w:top w:val="nil"/>
              <w:left w:val="nil"/>
              <w:bottom w:val="nil"/>
              <w:right w:val="nil"/>
            </w:tcBorders>
          </w:tcPr>
          <w:p w14:paraId="1C61D61B" w14:textId="0D3D5CA5"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1.45 </w:t>
            </w:r>
            <w:bookmarkStart w:id="29" w:name="OLE_LINK1"/>
            <w:proofErr w:type="spellStart"/>
            <w:r w:rsidRPr="000B3FCD">
              <w:rPr>
                <w:rFonts w:ascii="Times New Roman" w:hAnsi="Times New Roman" w:cs="Times New Roman"/>
                <w:color w:val="0D0D0D" w:themeColor="text1" w:themeTint="F2"/>
                <w:sz w:val="20"/>
                <w:szCs w:val="20"/>
              </w:rPr>
              <w:t>fM</w:t>
            </w:r>
            <w:bookmarkEnd w:id="29"/>
            <w:proofErr w:type="spellEnd"/>
          </w:p>
        </w:tc>
        <w:tc>
          <w:tcPr>
            <w:tcW w:w="1076" w:type="dxa"/>
            <w:tcBorders>
              <w:top w:val="nil"/>
              <w:left w:val="nil"/>
              <w:bottom w:val="nil"/>
              <w:right w:val="nil"/>
            </w:tcBorders>
          </w:tcPr>
          <w:p w14:paraId="4F7799A5" w14:textId="3A45B3C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&lt;EndNote&gt;&lt;Cite&gt;&lt;Author&gt;Wu&lt;/Author&gt;&lt;Year&gt;2021&lt;/Year&gt;&lt;RecNum&gt;102&lt;/RecNum&gt;&lt;DisplayText&gt;&lt;style face="superscript"&gt;10&lt;/style&gt;&lt;/DisplayText&gt;&lt;record&gt;&lt;rec-number&gt;102&lt;/rec-number&gt;&lt;foreign-keys&gt;&lt;key app="EN" db-id="tpxzsxtp7f5ex8esev6vd9pq2efftszea29x" timestamp="1684982780"&gt;102&lt;/key&gt;&lt;/foreign-keys&gt;&lt;ref-type name="Journal Article"&gt;17&lt;/ref-type&gt;&lt;contributors&gt;&lt;authors&gt;&lt;author&gt;Wu, Cai-jun&lt;/author&gt;&lt;author&gt;Huang, Si-qi&lt;/author&gt;&lt;author&gt;Wang, Yu-ying&lt;/author&gt;&lt;author&gt;Chai, Ya-qin&lt;/author&gt;&lt;author&gt;Yuan, Ruo&lt;/author&gt;&lt;author&gt;Yang, Xia&lt;/author&gt;&lt;/authors&gt;&lt;/contributors&gt;&lt;titles&gt;&lt;title&gt;DNA Structure-Stabilized Liquid–Liquid Self-Assembled Ordered Au Nanoparticle Interface for Sensitive Detection of MiRNA 155&lt;/title&gt;&lt;secondary-title&gt;Anal. Chem.&lt;/secondary-title&gt;&lt;/titles&gt;&lt;periodical&gt;&lt;full-title&gt;Anal. Chem.&lt;/full-title&gt;&lt;/periodical&gt;&lt;pages&gt;11019-11024&lt;/pages&gt;&lt;volume&gt;93&lt;/volume&gt;&lt;number&gt;31&lt;/number&gt;&lt;dates&gt;&lt;year&gt;2021&lt;/year&gt;&lt;pub-dates&gt;&lt;date&gt;2021/08/10&lt;/date&gt;&lt;/pub-dates&gt;&lt;/dates&gt;&lt;publisher&gt;American Chemical Society&lt;/publisher&gt;&lt;isbn&gt;0003-2700&lt;/isbn&gt;&lt;urls&gt;&lt;related-urls&gt;&lt;url&gt;https://doi.org/10.1021/acs.analchem.1c02336&lt;/url&gt;&lt;/related-urls&gt;&lt;/urls&gt;&lt;electronic-resource-num&gt;10.1021/acs.analchem.1c02336&lt;/electronic-resource-num&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10</w:t>
            </w:r>
            <w:r w:rsidRPr="000B3FCD">
              <w:rPr>
                <w:rFonts w:ascii="Times New Roman" w:hAnsi="Times New Roman" w:cs="Times New Roman"/>
                <w:color w:val="0D0D0D" w:themeColor="text1" w:themeTint="F2"/>
                <w:sz w:val="20"/>
                <w:szCs w:val="20"/>
              </w:rPr>
              <w:fldChar w:fldCharType="end"/>
            </w:r>
          </w:p>
        </w:tc>
      </w:tr>
      <w:tr w:rsidR="00091D85" w:rsidRPr="000B3FCD" w14:paraId="43FAFEC6" w14:textId="77777777" w:rsidTr="00091D85">
        <w:trPr>
          <w:trHeight w:val="453"/>
        </w:trPr>
        <w:tc>
          <w:tcPr>
            <w:tcW w:w="2410" w:type="dxa"/>
            <w:tcBorders>
              <w:top w:val="nil"/>
              <w:left w:val="nil"/>
              <w:bottom w:val="nil"/>
              <w:right w:val="nil"/>
            </w:tcBorders>
          </w:tcPr>
          <w:p w14:paraId="66AFAD99" w14:textId="641BEA5C"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ECL</w:t>
            </w:r>
          </w:p>
        </w:tc>
        <w:tc>
          <w:tcPr>
            <w:tcW w:w="1985" w:type="dxa"/>
            <w:tcBorders>
              <w:top w:val="nil"/>
              <w:left w:val="nil"/>
              <w:bottom w:val="nil"/>
              <w:right w:val="nil"/>
            </w:tcBorders>
          </w:tcPr>
          <w:p w14:paraId="649D112A" w14:textId="6C6CFC3B"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miR-122</w:t>
            </w:r>
          </w:p>
        </w:tc>
        <w:tc>
          <w:tcPr>
            <w:tcW w:w="1701" w:type="dxa"/>
            <w:tcBorders>
              <w:top w:val="nil"/>
              <w:left w:val="nil"/>
              <w:bottom w:val="nil"/>
              <w:right w:val="nil"/>
            </w:tcBorders>
          </w:tcPr>
          <w:p w14:paraId="7CA3B2DA" w14:textId="198F548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100 aM−1 </w:t>
            </w:r>
            <w:proofErr w:type="spellStart"/>
            <w:r w:rsidRPr="000B3FCD">
              <w:rPr>
                <w:rFonts w:ascii="Times New Roman" w:hAnsi="Times New Roman" w:cs="Times New Roman"/>
                <w:color w:val="0D0D0D" w:themeColor="text1" w:themeTint="F2"/>
                <w:sz w:val="20"/>
                <w:szCs w:val="20"/>
              </w:rPr>
              <w:t>pM</w:t>
            </w:r>
            <w:proofErr w:type="spellEnd"/>
          </w:p>
        </w:tc>
        <w:tc>
          <w:tcPr>
            <w:tcW w:w="1134" w:type="dxa"/>
            <w:tcBorders>
              <w:top w:val="nil"/>
              <w:left w:val="nil"/>
              <w:bottom w:val="nil"/>
              <w:right w:val="nil"/>
            </w:tcBorders>
          </w:tcPr>
          <w:p w14:paraId="1D1F0B1F" w14:textId="2581FAD2"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82 </w:t>
            </w:r>
            <w:proofErr w:type="spellStart"/>
            <w:r w:rsidRPr="000B3FCD">
              <w:rPr>
                <w:rFonts w:ascii="Times New Roman" w:hAnsi="Times New Roman" w:cs="Times New Roman"/>
                <w:color w:val="0D0D0D" w:themeColor="text1" w:themeTint="F2"/>
                <w:sz w:val="20"/>
                <w:szCs w:val="20"/>
              </w:rPr>
              <w:t>aM</w:t>
            </w:r>
            <w:proofErr w:type="spellEnd"/>
          </w:p>
        </w:tc>
        <w:tc>
          <w:tcPr>
            <w:tcW w:w="1076" w:type="dxa"/>
            <w:tcBorders>
              <w:top w:val="nil"/>
              <w:left w:val="nil"/>
              <w:bottom w:val="nil"/>
              <w:right w:val="nil"/>
            </w:tcBorders>
          </w:tcPr>
          <w:p w14:paraId="2F114118" w14:textId="2852BAE3"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&lt;EndNote&gt;&lt;Cite&gt;&lt;Author&gt;Xu&lt;/Author&gt;&lt;Year&gt;2021&lt;/Year&gt;&lt;RecNum&gt;99&lt;/RecNum&gt;&lt;DisplayText&gt;&lt;style face="superscript"&gt;11&lt;/style&gt;&lt;/DisplayText&gt;&lt;record&gt;&lt;rec-number&gt;99&lt;/rec-number&gt;&lt;foreign-keys&gt;&lt;key app="EN" db-id="tpxzsxtp7f5ex8esev6vd9pq2efftszea29x" timestamp="1684981962"&gt;99&lt;/key&gt;&lt;/foreign-keys&gt;&lt;ref-type name="Journal Article"&gt;17&lt;/ref-type&gt;&lt;contributors&gt;&lt;authors&gt;&lt;author&gt;Xu, Zhi-Hong&lt;/author&gt;&lt;author&gt;Gao, Hang&lt;/author&gt;&lt;author&gt;Zhang, Nan&lt;/author&gt;&lt;author&gt;Zhao, Wei&lt;/author&gt;&lt;author&gt;Cheng, Yi-Xiang&lt;/author&gt;&lt;author&gt;Xu, Jing-Juan&lt;/author&gt;&lt;author&gt;Chen, Hong-Yuan&lt;/author&gt;&lt;/authors&gt;&lt;/contributors&gt;&lt;titles&gt;&lt;title&gt;Ultrasensitive Nucleic Acid Assay Based on Cyclometalated Iridium(III) Complex with High Electrochemiluminescence Efficiency&lt;/title&gt;&lt;secondary-title&gt;Anal. Chem.&lt;/secondary-title&gt;&lt;/titles&gt;&lt;periodical&gt;&lt;full-title&gt;Anal. Chem.&lt;/full-title&gt;&lt;/periodical&gt;&lt;pages&gt;1686-1692&lt;/pages&gt;&lt;volume&gt;93&lt;/volume&gt;&lt;number&gt;3&lt;/number&gt;&lt;dates&gt;&lt;year&gt;2021&lt;/year&gt;&lt;pub-dates&gt;&lt;date&gt;2021/01/26&lt;/date&gt;&lt;/pub-dates&gt;&lt;/dates&gt;&lt;publisher&gt;American Chemical Society&lt;/publisher&gt;&lt;isbn&gt;0003-2700&lt;/isbn&gt;&lt;urls&gt;&lt;related-urls&gt;&lt;url&gt;https://doi.org/10.1021/acs.analchem.0c04284&lt;/url&gt;&lt;/related-urls&gt;&lt;/urls&gt;&lt;electronic-resource-num&gt;10.1021/acs.analchem.0c04284&lt;/electronic-resource-num&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11</w:t>
            </w:r>
            <w:r w:rsidRPr="000B3FCD">
              <w:rPr>
                <w:rFonts w:ascii="Times New Roman" w:hAnsi="Times New Roman" w:cs="Times New Roman"/>
                <w:color w:val="0D0D0D" w:themeColor="text1" w:themeTint="F2"/>
                <w:sz w:val="20"/>
                <w:szCs w:val="20"/>
              </w:rPr>
              <w:fldChar w:fldCharType="end"/>
            </w:r>
          </w:p>
        </w:tc>
      </w:tr>
      <w:tr w:rsidR="00091D85" w:rsidRPr="000B3FCD" w14:paraId="748896CD" w14:textId="77777777" w:rsidTr="00091D85">
        <w:trPr>
          <w:trHeight w:val="453"/>
        </w:trPr>
        <w:tc>
          <w:tcPr>
            <w:tcW w:w="2410" w:type="dxa"/>
            <w:tcBorders>
              <w:top w:val="nil"/>
              <w:left w:val="nil"/>
              <w:bottom w:val="nil"/>
              <w:right w:val="nil"/>
            </w:tcBorders>
          </w:tcPr>
          <w:p w14:paraId="70B3727B" w14:textId="3774210B"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ECL</w:t>
            </w:r>
          </w:p>
        </w:tc>
        <w:tc>
          <w:tcPr>
            <w:tcW w:w="1985" w:type="dxa"/>
            <w:tcBorders>
              <w:top w:val="nil"/>
              <w:left w:val="nil"/>
              <w:bottom w:val="nil"/>
              <w:right w:val="nil"/>
            </w:tcBorders>
          </w:tcPr>
          <w:p w14:paraId="2F3BCB66" w14:textId="2C1551F4"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miR-21</w:t>
            </w:r>
          </w:p>
        </w:tc>
        <w:tc>
          <w:tcPr>
            <w:tcW w:w="1701" w:type="dxa"/>
            <w:tcBorders>
              <w:top w:val="nil"/>
              <w:left w:val="nil"/>
              <w:bottom w:val="nil"/>
              <w:right w:val="nil"/>
            </w:tcBorders>
          </w:tcPr>
          <w:p w14:paraId="23F6E57E" w14:textId="668BC7A9"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 fM−1 </w:t>
            </w:r>
            <w:proofErr w:type="spellStart"/>
            <w:r w:rsidRPr="000B3FCD">
              <w:rPr>
                <w:rFonts w:ascii="Times New Roman" w:hAnsi="Times New Roman" w:cs="Times New Roman"/>
                <w:color w:val="0D0D0D" w:themeColor="text1" w:themeTint="F2"/>
                <w:sz w:val="20"/>
                <w:szCs w:val="20"/>
              </w:rPr>
              <w:t>nM</w:t>
            </w:r>
            <w:proofErr w:type="spellEnd"/>
          </w:p>
        </w:tc>
        <w:tc>
          <w:tcPr>
            <w:tcW w:w="1134" w:type="dxa"/>
            <w:tcBorders>
              <w:top w:val="nil"/>
              <w:left w:val="nil"/>
              <w:bottom w:val="nil"/>
              <w:right w:val="nil"/>
            </w:tcBorders>
          </w:tcPr>
          <w:p w14:paraId="51CED9A8" w14:textId="73850926"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0.29 </w:t>
            </w:r>
            <w:proofErr w:type="spellStart"/>
            <w:r w:rsidRPr="000B3FCD">
              <w:rPr>
                <w:rFonts w:ascii="Times New Roman" w:hAnsi="Times New Roman" w:cs="Times New Roman"/>
                <w:color w:val="0D0D0D" w:themeColor="text1" w:themeTint="F2"/>
                <w:sz w:val="20"/>
                <w:szCs w:val="20"/>
              </w:rPr>
              <w:t>fM</w:t>
            </w:r>
            <w:proofErr w:type="spellEnd"/>
          </w:p>
        </w:tc>
        <w:tc>
          <w:tcPr>
            <w:tcW w:w="1076" w:type="dxa"/>
            <w:tcBorders>
              <w:top w:val="nil"/>
              <w:left w:val="nil"/>
              <w:bottom w:val="nil"/>
              <w:right w:val="nil"/>
            </w:tcBorders>
          </w:tcPr>
          <w:p w14:paraId="0780D56E" w14:textId="576FF898"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&lt;EndNote&gt;&lt;Cite&gt;&lt;Author&gt;Li&lt;/Author&gt;&lt;Year&gt;2020&lt;/Year&gt;&lt;RecNum&gt;103&lt;/RecNum&gt;&lt;DisplayText&gt;&lt;style face="superscript"&gt;12&lt;/style&gt;&lt;/DisplayText&gt;&lt;record&gt;&lt;rec-number&gt;103&lt;/rec-number&gt;&lt;foreign-keys&gt;&lt;key app="EN" db-id="tpxzsxtp7f5ex8esev6vd9pq2efftszea29x" timestamp="1684983050"&gt;103&lt;/key&gt;&lt;/foreign-keys&gt;&lt;ref-type name="Journal Article"&gt;17&lt;/ref-type&gt;&lt;contributors&gt;&lt;authors&gt;&lt;author&gt;Li, X. Y.&lt;/author&gt;&lt;author&gt;Li, X. M.&lt;/author&gt;&lt;author&gt;Li, D. D.&lt;/author&gt;&lt;author&gt;Zhao, M.&lt;/author&gt;&lt;author&gt;Wu, H. P.&lt;/author&gt;&lt;author&gt;Shen, B.&lt;/author&gt;&lt;author&gt;Liu, P.&lt;/author&gt;&lt;author&gt;Ding, S. J.&lt;/author&gt;&lt;/authors&gt;&lt;/contributors&gt;&lt;titles&gt;&lt;title&gt;Electrochemical biosensor for ultrasensitive exosomal miRNA analysis by cascade primer exchange reaction and MOF@Pt@MOF nanozyme&lt;/title&gt;&lt;secondary-title&gt;Biosens. Bioelectron.&lt;/secondary-title&gt;&lt;/titles&gt;&lt;periodical&gt;&lt;full-title&gt;Biosens. Bioelectron.&lt;/full-title&gt;&lt;/periodical&gt;&lt;volume&gt;168&lt;/volume&gt;&lt;dates&gt;&lt;year&gt;2020&lt;/year&gt;&lt;pub-dates&gt;&lt;date&gt;Nov&lt;/date&gt;&lt;/pub-dates&gt;&lt;/dates&gt;&lt;isbn&gt;0956-5663&lt;/isbn&gt;&lt;accession-num&gt;WOS:000574929100003&lt;/accession-num&gt;&lt;urls&gt;&lt;related-urls&gt;&lt;url&gt;&amp;lt;Go to ISI&amp;gt;://WOS:000574929100003&lt;/url&gt;&lt;/related-urls&gt;&lt;/urls&gt;&lt;custom7&gt;112554&lt;/custom7&gt;&lt;electronic-resource-num&gt;10.1016/j.bios.2020.112554&lt;/electronic-resource-num&gt;&lt;/record&gt;&lt;/Cite&gt;&lt;/EndNote&gt;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12</w:t>
            </w:r>
            <w:r w:rsidRPr="000B3FCD">
              <w:rPr>
                <w:rFonts w:ascii="Times New Roman" w:hAnsi="Times New Roman" w:cs="Times New Roman"/>
                <w:color w:val="0D0D0D" w:themeColor="text1" w:themeTint="F2"/>
                <w:sz w:val="20"/>
                <w:szCs w:val="20"/>
              </w:rPr>
              <w:fldChar w:fldCharType="end"/>
            </w:r>
          </w:p>
        </w:tc>
      </w:tr>
      <w:tr w:rsidR="00091D85" w:rsidRPr="000B3FCD" w14:paraId="783218C9" w14:textId="77777777" w:rsidTr="00091D85">
        <w:trPr>
          <w:trHeight w:val="453"/>
        </w:trPr>
        <w:tc>
          <w:tcPr>
            <w:tcW w:w="2410" w:type="dxa"/>
            <w:tcBorders>
              <w:top w:val="nil"/>
              <w:left w:val="nil"/>
              <w:bottom w:val="nil"/>
              <w:right w:val="nil"/>
            </w:tcBorders>
          </w:tcPr>
          <w:p w14:paraId="0F0CCF98" w14:textId="37548775"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ECL</w:t>
            </w:r>
          </w:p>
        </w:tc>
        <w:tc>
          <w:tcPr>
            <w:tcW w:w="1985" w:type="dxa"/>
            <w:tcBorders>
              <w:top w:val="nil"/>
              <w:left w:val="nil"/>
              <w:bottom w:val="nil"/>
              <w:right w:val="nil"/>
            </w:tcBorders>
          </w:tcPr>
          <w:p w14:paraId="713F02C1" w14:textId="48F5D47B"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miR-17</w:t>
            </w:r>
          </w:p>
        </w:tc>
        <w:tc>
          <w:tcPr>
            <w:tcW w:w="1701" w:type="dxa"/>
            <w:tcBorders>
              <w:top w:val="nil"/>
              <w:left w:val="nil"/>
              <w:bottom w:val="nil"/>
              <w:right w:val="nil"/>
            </w:tcBorders>
          </w:tcPr>
          <w:p w14:paraId="7984AFA4" w14:textId="5680FA22"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 fM-100 </w:t>
            </w:r>
            <w:proofErr w:type="spellStart"/>
            <w:r w:rsidRPr="000B3FCD">
              <w:rPr>
                <w:rFonts w:ascii="Times New Roman" w:hAnsi="Times New Roman" w:cs="Times New Roman"/>
                <w:color w:val="0D0D0D" w:themeColor="text1" w:themeTint="F2"/>
                <w:sz w:val="20"/>
                <w:szCs w:val="20"/>
              </w:rPr>
              <w:t>pM</w:t>
            </w:r>
            <w:proofErr w:type="spellEnd"/>
          </w:p>
        </w:tc>
        <w:tc>
          <w:tcPr>
            <w:tcW w:w="1134" w:type="dxa"/>
            <w:tcBorders>
              <w:top w:val="nil"/>
              <w:left w:val="nil"/>
              <w:bottom w:val="nil"/>
              <w:right w:val="nil"/>
            </w:tcBorders>
          </w:tcPr>
          <w:p w14:paraId="030A280F" w14:textId="6A817AF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 </w:t>
            </w:r>
            <w:proofErr w:type="spellStart"/>
            <w:r w:rsidRPr="000B3FCD">
              <w:rPr>
                <w:rFonts w:ascii="Times New Roman" w:hAnsi="Times New Roman" w:cs="Times New Roman"/>
                <w:color w:val="0D0D0D" w:themeColor="text1" w:themeTint="F2"/>
                <w:sz w:val="20"/>
                <w:szCs w:val="20"/>
              </w:rPr>
              <w:t>fM</w:t>
            </w:r>
            <w:proofErr w:type="spellEnd"/>
          </w:p>
        </w:tc>
        <w:tc>
          <w:tcPr>
            <w:tcW w:w="1076" w:type="dxa"/>
            <w:tcBorders>
              <w:top w:val="nil"/>
              <w:left w:val="nil"/>
              <w:bottom w:val="nil"/>
              <w:right w:val="nil"/>
            </w:tcBorders>
          </w:tcPr>
          <w:p w14:paraId="725313F8" w14:textId="2B6FD2B3"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&lt;EndNote&gt;&lt;Cite&gt;&lt;Author&gt;Zhou&lt;/Author&gt;&lt;Year&gt;2020&lt;/Year&gt;&lt;RecNum&gt;104&lt;/RecNum&gt;&lt;DisplayText&gt;&lt;style face="superscript"&gt;13&lt;/style&gt;&lt;/DisplayText&gt;&lt;record&gt;&lt;rec-number&gt;104&lt;/rec-number&gt;&lt;foreign-keys&gt;&lt;key app="EN" db-id="tpxzsxtp7f5ex8esev6vd9pq2efftszea29x" timestamp="1684983274"&gt;104&lt;/key&gt;&lt;/foreign-keys&gt;&lt;ref-type name="Journal Article"&gt;17&lt;/ref-type&gt;&lt;contributors&gt;&lt;authors&gt;&lt;author&gt;Zhou, T.&lt;/author&gt;&lt;author&gt;Huang, R.&lt;/author&gt;&lt;author&gt;Huang, M. Q.&lt;/author&gt;&lt;author&gt;Shen, J. J.&lt;/author&gt;&lt;author&gt;Shan, Y. Y.&lt;/author&gt;&lt;author&gt;Xing, D.&lt;/author&gt;&lt;/authors&gt;&lt;/contributors&gt;&lt;titles&gt;&lt;title&gt;CRISPR/Cas13a Powered Portable Electrochemiluminescence Chip for Ultrasensitive and Specific MiRNA Detection&lt;/title&gt;&lt;secondary-title&gt;Adv. Sci.&lt;/secondary-title&gt;&lt;/titles&gt;&lt;periodical&gt;&lt;full-title&gt;Adv. Sci.&lt;/full-title&gt;&lt;/periodical&gt;&lt;pages&gt;1903661&lt;/pages&gt;&lt;volume&gt;7&lt;/volume&gt;&lt;number&gt;13&lt;/number&gt;&lt;dates&gt;&lt;year&gt;2020&lt;/year&gt;&lt;pub-dates&gt;&lt;date&gt;Jul&lt;/date&gt;&lt;/pub-dates&gt;&lt;/dates&gt;&lt;accession-num&gt;WOS:000535619800001&lt;/accession-num&gt;&lt;urls&gt;&lt;related-urls&gt;&lt;url&gt;&amp;lt;Go to ISI&amp;gt;://WOS:000535619800001&lt;/url&gt;&lt;/related-urls&gt;&lt;/urls&gt;&lt;custom7&gt;1903661&lt;/custom7&gt;&lt;electronic-resource-num&gt;10.1002/advs.201903661&lt;/electronic-resource-num&gt;&lt;/record&gt;&lt;/Cite&gt;&lt;/EndNote&gt;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13</w:t>
            </w:r>
            <w:r w:rsidRPr="000B3FCD">
              <w:rPr>
                <w:rFonts w:ascii="Times New Roman" w:hAnsi="Times New Roman" w:cs="Times New Roman"/>
                <w:color w:val="0D0D0D" w:themeColor="text1" w:themeTint="F2"/>
                <w:sz w:val="20"/>
                <w:szCs w:val="20"/>
              </w:rPr>
              <w:fldChar w:fldCharType="end"/>
            </w:r>
          </w:p>
        </w:tc>
      </w:tr>
      <w:tr w:rsidR="00091D85" w:rsidRPr="000B3FCD" w14:paraId="7CDC8354" w14:textId="77777777" w:rsidTr="00091D85">
        <w:trPr>
          <w:trHeight w:val="453"/>
        </w:trPr>
        <w:tc>
          <w:tcPr>
            <w:tcW w:w="2410" w:type="dxa"/>
            <w:tcBorders>
              <w:top w:val="nil"/>
              <w:left w:val="nil"/>
              <w:bottom w:val="nil"/>
              <w:right w:val="nil"/>
            </w:tcBorders>
          </w:tcPr>
          <w:p w14:paraId="29B2CBB3" w14:textId="22FF4F3F"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Fluorescence</w:t>
            </w:r>
          </w:p>
        </w:tc>
        <w:tc>
          <w:tcPr>
            <w:tcW w:w="1985" w:type="dxa"/>
            <w:tcBorders>
              <w:top w:val="nil"/>
              <w:left w:val="nil"/>
              <w:bottom w:val="nil"/>
              <w:right w:val="nil"/>
            </w:tcBorders>
          </w:tcPr>
          <w:p w14:paraId="4B3D5A7C" w14:textId="5F168208"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miR-21/miR-122</w:t>
            </w:r>
          </w:p>
        </w:tc>
        <w:tc>
          <w:tcPr>
            <w:tcW w:w="1701" w:type="dxa"/>
            <w:tcBorders>
              <w:top w:val="nil"/>
              <w:left w:val="nil"/>
              <w:bottom w:val="nil"/>
              <w:right w:val="nil"/>
            </w:tcBorders>
          </w:tcPr>
          <w:p w14:paraId="0BC51354" w14:textId="6CEBC05B"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50 </w:t>
            </w:r>
            <w:proofErr w:type="spellStart"/>
            <w:r w:rsidRPr="000B3FCD">
              <w:rPr>
                <w:rFonts w:ascii="Times New Roman" w:hAnsi="Times New Roman" w:cs="Times New Roman"/>
                <w:color w:val="0D0D0D" w:themeColor="text1" w:themeTint="F2"/>
                <w:sz w:val="20"/>
                <w:szCs w:val="20"/>
              </w:rPr>
              <w:t>fM</w:t>
            </w:r>
            <w:proofErr w:type="spellEnd"/>
            <w:r w:rsidRPr="000B3FCD">
              <w:rPr>
                <w:rFonts w:ascii="Times New Roman" w:hAnsi="Times New Roman" w:cs="Times New Roman"/>
                <w:color w:val="0D0D0D" w:themeColor="text1" w:themeTint="F2"/>
                <w:sz w:val="20"/>
                <w:szCs w:val="20"/>
              </w:rPr>
              <w:t xml:space="preserve"> – 500 </w:t>
            </w:r>
            <w:proofErr w:type="spellStart"/>
            <w:r w:rsidRPr="000B3FCD">
              <w:rPr>
                <w:rFonts w:ascii="Times New Roman" w:hAnsi="Times New Roman" w:cs="Times New Roman"/>
                <w:color w:val="0D0D0D" w:themeColor="text1" w:themeTint="F2"/>
                <w:sz w:val="20"/>
                <w:szCs w:val="20"/>
              </w:rPr>
              <w:t>pM</w:t>
            </w:r>
            <w:proofErr w:type="spellEnd"/>
          </w:p>
        </w:tc>
        <w:tc>
          <w:tcPr>
            <w:tcW w:w="1134" w:type="dxa"/>
            <w:tcBorders>
              <w:top w:val="nil"/>
              <w:left w:val="nil"/>
              <w:bottom w:val="nil"/>
              <w:right w:val="nil"/>
            </w:tcBorders>
          </w:tcPr>
          <w:p w14:paraId="22832D8C" w14:textId="795593F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20 </w:t>
            </w:r>
            <w:proofErr w:type="spellStart"/>
            <w:r w:rsidRPr="000B3FCD">
              <w:rPr>
                <w:rFonts w:ascii="Times New Roman" w:hAnsi="Times New Roman" w:cs="Times New Roman"/>
                <w:color w:val="0D0D0D" w:themeColor="text1" w:themeTint="F2"/>
                <w:sz w:val="20"/>
                <w:szCs w:val="20"/>
              </w:rPr>
              <w:t>fM</w:t>
            </w:r>
            <w:proofErr w:type="spellEnd"/>
          </w:p>
        </w:tc>
        <w:tc>
          <w:tcPr>
            <w:tcW w:w="1076" w:type="dxa"/>
            <w:tcBorders>
              <w:top w:val="nil"/>
              <w:left w:val="nil"/>
              <w:bottom w:val="nil"/>
              <w:right w:val="nil"/>
            </w:tcBorders>
          </w:tcPr>
          <w:p w14:paraId="1D7717E6" w14:textId="32AD473B"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fldChar w:fldCharType="begin"/>
            </w:r>
            <w:r w:rsidR="00137A21">
              <w:rPr>
                <w:rFonts w:ascii="Times New Roman" w:hAnsi="Times New Roman" w:cs="Times New Roman"/>
                <w:color w:val="0D0D0D" w:themeColor="text1" w:themeTint="F2"/>
                <w:sz w:val="20"/>
                <w:szCs w:val="20"/>
              </w:rPr>
              <w:instrText xml:space="preserve"> ADDIN EN.CITE &lt;EndNote&gt;&lt;Cite&gt;&lt;Author&gt;Zhang&lt;/Author&gt;&lt;Year&gt;2020&lt;/Year&gt;&lt;RecNum&gt;105&lt;/RecNum&gt;&lt;DisplayText&gt;&lt;style face="superscript"&gt;14&lt;/style&gt;&lt;/DisplayText&gt;&lt;record&gt;&lt;rec-number&gt;105&lt;/rec-number&gt;&lt;foreign-keys&gt;&lt;key app="EN" db-id="tpxzsxtp7f5ex8esev6vd9pq2efftszea29x" timestamp="1684983539"&gt;105&lt;/key&gt;&lt;/foreign-keys&gt;&lt;ref-type name="Journal Article"&gt;17&lt;/ref-type&gt;&lt;contributors&gt;&lt;authors&gt;&lt;author&gt;Zhang, H. D.&lt;/author&gt;&lt;author&gt;Huang, X. D.&lt;/author&gt;&lt;author&gt;Liu, J. W.&lt;/author&gt;&lt;author&gt;Liu, B. H.&lt;/author&gt;&lt;/authors&gt;&lt;/contributors&gt;&lt;titles&gt;&lt;title&gt;Simultaneous and ultrasensitive detection of multiple microRNAs by single-molecule fluorescence imaging&lt;/title&gt;&lt;secondary-title&gt;Chem. Sci. &lt;/secondary-title&gt;&lt;/titles&gt;&lt;periodical&gt;&lt;full-title&gt;Chem. Sci.&lt;/full-title&gt;&lt;/periodical&gt;&lt;pages&gt;3812-3819&lt;/pages&gt;&lt;volume&gt;11&lt;/volume&gt;&lt;number&gt;15&lt;/number&gt;&lt;dates&gt;&lt;year&gt;2020&lt;/year&gt;&lt;pub-dates&gt;&lt;date&gt;APR 21&lt;/date&gt;&lt;/pub-dates&gt;&lt;/dates&gt;&lt;isbn&gt;2041-6520&amp;#xD;2041-6539&lt;/isbn&gt;&lt;accession-num&gt;WOS:000527022500003&lt;/accession-num&gt;&lt;urls&gt;&lt;/urls&gt;&lt;electronic-resource-num&gt;10.1039/d0sc00580k&lt;/electronic-resource-num&gt;&lt;/record&gt;&lt;/Cite&gt;&lt;/EndNote&gt;</w:instrText>
            </w:r>
            <w:r w:rsidRPr="000B3FCD">
              <w:rPr>
                <w:rFonts w:ascii="Times New Roman" w:hAnsi="Times New Roman" w:cs="Times New Roman"/>
                <w:color w:val="0D0D0D" w:themeColor="text1" w:themeTint="F2"/>
                <w:sz w:val="20"/>
                <w:szCs w:val="20"/>
              </w:rPr>
              <w:fldChar w:fldCharType="separate"/>
            </w:r>
            <w:r w:rsidR="00137A21" w:rsidRPr="00137A21">
              <w:rPr>
                <w:rFonts w:ascii="Times New Roman" w:hAnsi="Times New Roman" w:cs="Times New Roman"/>
                <w:noProof/>
                <w:color w:val="0D0D0D" w:themeColor="text1" w:themeTint="F2"/>
                <w:sz w:val="20"/>
                <w:szCs w:val="20"/>
                <w:vertAlign w:val="superscript"/>
              </w:rPr>
              <w:t>14</w:t>
            </w:r>
            <w:r w:rsidRPr="000B3FCD">
              <w:rPr>
                <w:rFonts w:ascii="Times New Roman" w:hAnsi="Times New Roman" w:cs="Times New Roman"/>
                <w:color w:val="0D0D0D" w:themeColor="text1" w:themeTint="F2"/>
                <w:sz w:val="20"/>
                <w:szCs w:val="20"/>
              </w:rPr>
              <w:fldChar w:fldCharType="end"/>
            </w:r>
          </w:p>
        </w:tc>
      </w:tr>
      <w:tr w:rsidR="00091D85" w:rsidRPr="000B3FCD" w14:paraId="39533820" w14:textId="77777777" w:rsidTr="00091D85">
        <w:trPr>
          <w:trHeight w:val="453"/>
        </w:trPr>
        <w:tc>
          <w:tcPr>
            <w:tcW w:w="2410" w:type="dxa"/>
            <w:tcBorders>
              <w:top w:val="nil"/>
              <w:left w:val="nil"/>
              <w:bottom w:val="single" w:sz="4" w:space="0" w:color="auto"/>
              <w:right w:val="nil"/>
            </w:tcBorders>
          </w:tcPr>
          <w:p w14:paraId="18852378" w14:textId="5AB7AE33"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Electrochemistry</w:t>
            </w:r>
          </w:p>
        </w:tc>
        <w:tc>
          <w:tcPr>
            <w:tcW w:w="1985" w:type="dxa"/>
            <w:tcBorders>
              <w:top w:val="nil"/>
              <w:left w:val="nil"/>
              <w:bottom w:val="single" w:sz="4" w:space="0" w:color="auto"/>
              <w:right w:val="nil"/>
            </w:tcBorders>
          </w:tcPr>
          <w:p w14:paraId="46AE80D2" w14:textId="2DC700E5"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miR-21</w:t>
            </w:r>
          </w:p>
        </w:tc>
        <w:tc>
          <w:tcPr>
            <w:tcW w:w="1701" w:type="dxa"/>
            <w:tcBorders>
              <w:top w:val="nil"/>
              <w:left w:val="nil"/>
              <w:bottom w:val="single" w:sz="4" w:space="0" w:color="auto"/>
              <w:right w:val="nil"/>
            </w:tcBorders>
            <w:vAlign w:val="center"/>
          </w:tcPr>
          <w:p w14:paraId="2F90C40B" w14:textId="74C4839D"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100 </w:t>
            </w:r>
            <w:proofErr w:type="spellStart"/>
            <w:r w:rsidRPr="000B3FCD">
              <w:rPr>
                <w:rFonts w:ascii="Times New Roman" w:hAnsi="Times New Roman" w:cs="Times New Roman"/>
                <w:color w:val="0D0D0D" w:themeColor="text1" w:themeTint="F2"/>
                <w:sz w:val="20"/>
                <w:szCs w:val="20"/>
              </w:rPr>
              <w:t>aM</w:t>
            </w:r>
            <w:proofErr w:type="spellEnd"/>
            <w:r w:rsidRPr="000B3FCD">
              <w:rPr>
                <w:rFonts w:ascii="Times New Roman" w:hAnsi="Times New Roman" w:cs="Times New Roman"/>
                <w:color w:val="0D0D0D" w:themeColor="text1" w:themeTint="F2"/>
                <w:sz w:val="20"/>
                <w:szCs w:val="20"/>
              </w:rPr>
              <w:t xml:space="preserve">–0.2 </w:t>
            </w:r>
            <w:proofErr w:type="spellStart"/>
            <w:r w:rsidRPr="000B3FCD">
              <w:rPr>
                <w:rFonts w:ascii="Times New Roman" w:hAnsi="Times New Roman" w:cs="Times New Roman"/>
                <w:color w:val="0D0D0D" w:themeColor="text1" w:themeTint="F2"/>
                <w:sz w:val="20"/>
                <w:szCs w:val="20"/>
              </w:rPr>
              <w:t>μM</w:t>
            </w:r>
            <w:proofErr w:type="spellEnd"/>
          </w:p>
        </w:tc>
        <w:tc>
          <w:tcPr>
            <w:tcW w:w="1134" w:type="dxa"/>
            <w:tcBorders>
              <w:top w:val="nil"/>
              <w:left w:val="nil"/>
              <w:bottom w:val="single" w:sz="4" w:space="0" w:color="auto"/>
              <w:right w:val="nil"/>
            </w:tcBorders>
          </w:tcPr>
          <w:p w14:paraId="5FBDA5F9" w14:textId="11946B88"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 xml:space="preserve">34.6 </w:t>
            </w:r>
            <w:proofErr w:type="spellStart"/>
            <w:r w:rsidRPr="000B3FCD">
              <w:rPr>
                <w:rFonts w:ascii="Times New Roman" w:hAnsi="Times New Roman" w:cs="Times New Roman"/>
                <w:color w:val="0D0D0D" w:themeColor="text1" w:themeTint="F2"/>
                <w:sz w:val="20"/>
                <w:szCs w:val="20"/>
              </w:rPr>
              <w:t>aM</w:t>
            </w:r>
            <w:proofErr w:type="spellEnd"/>
          </w:p>
        </w:tc>
        <w:tc>
          <w:tcPr>
            <w:tcW w:w="1076" w:type="dxa"/>
            <w:tcBorders>
              <w:top w:val="nil"/>
              <w:left w:val="nil"/>
              <w:bottom w:val="single" w:sz="4" w:space="0" w:color="auto"/>
              <w:right w:val="nil"/>
            </w:tcBorders>
          </w:tcPr>
          <w:p w14:paraId="09952258" w14:textId="7E983767" w:rsidR="00091D85" w:rsidRPr="000B3FCD" w:rsidRDefault="00091D85" w:rsidP="00091D85">
            <w:pPr>
              <w:spacing w:afterLines="50" w:after="156"/>
              <w:jc w:val="center"/>
              <w:rPr>
                <w:rFonts w:ascii="Times New Roman" w:hAnsi="Times New Roman" w:cs="Times New Roman"/>
                <w:color w:val="0D0D0D" w:themeColor="text1" w:themeTint="F2"/>
                <w:sz w:val="20"/>
                <w:szCs w:val="20"/>
              </w:rPr>
            </w:pPr>
            <w:r w:rsidRPr="000B3FCD">
              <w:rPr>
                <w:rFonts w:ascii="Times New Roman" w:hAnsi="Times New Roman" w:cs="Times New Roman"/>
                <w:color w:val="0D0D0D" w:themeColor="text1" w:themeTint="F2"/>
                <w:sz w:val="20"/>
                <w:szCs w:val="20"/>
              </w:rPr>
              <w:t>This work</w:t>
            </w:r>
          </w:p>
        </w:tc>
      </w:tr>
    </w:tbl>
    <w:p w14:paraId="34EDD56D" w14:textId="3DA718BC" w:rsidR="00E0678C" w:rsidRPr="000B3FCD" w:rsidRDefault="003222FD" w:rsidP="00297A1B">
      <w:pPr>
        <w:rPr>
          <w:rFonts w:ascii="Times New Roman" w:hAnsi="Times New Roman" w:cs="Times New Roman"/>
          <w:color w:val="0D0D0D" w:themeColor="text1" w:themeTint="F2"/>
          <w:szCs w:val="21"/>
        </w:rPr>
      </w:pPr>
      <w:r w:rsidRPr="000B3FCD">
        <w:rPr>
          <w:rFonts w:ascii="Times New Roman" w:hAnsi="Times New Roman" w:cs="Times New Roman"/>
          <w:color w:val="0D0D0D" w:themeColor="text1" w:themeTint="F2"/>
          <w:szCs w:val="21"/>
        </w:rPr>
        <w:t xml:space="preserve">PEC, Photoelectrochemical; SERS, Surface enhanced </w:t>
      </w:r>
      <w:proofErr w:type="spellStart"/>
      <w:r w:rsidRPr="000B3FCD">
        <w:rPr>
          <w:rFonts w:ascii="Times New Roman" w:hAnsi="Times New Roman" w:cs="Times New Roman"/>
          <w:color w:val="0D0D0D" w:themeColor="text1" w:themeTint="F2"/>
          <w:szCs w:val="21"/>
        </w:rPr>
        <w:t>raman</w:t>
      </w:r>
      <w:proofErr w:type="spellEnd"/>
      <w:r w:rsidRPr="000B3FCD">
        <w:rPr>
          <w:rFonts w:ascii="Times New Roman" w:hAnsi="Times New Roman" w:cs="Times New Roman"/>
          <w:color w:val="0D0D0D" w:themeColor="text1" w:themeTint="F2"/>
          <w:szCs w:val="21"/>
        </w:rPr>
        <w:t xml:space="preserve"> spectroscopy; ECL, Electrochemiluminescence</w:t>
      </w:r>
      <w:r w:rsidR="00091D85" w:rsidRPr="000B3FCD">
        <w:rPr>
          <w:rFonts w:ascii="Times New Roman" w:hAnsi="Times New Roman" w:cs="Times New Roman"/>
          <w:color w:val="0D0D0D" w:themeColor="text1" w:themeTint="F2"/>
          <w:szCs w:val="21"/>
        </w:rPr>
        <w:t>.</w:t>
      </w:r>
    </w:p>
    <w:p w14:paraId="23217A8F" w14:textId="77777777" w:rsidR="00B97970" w:rsidRPr="000B3FCD" w:rsidRDefault="00B97970" w:rsidP="00297A1B">
      <w:pPr>
        <w:rPr>
          <w:rFonts w:ascii="Times New Roman" w:hAnsi="Times New Roman" w:cs="Times New Roman"/>
          <w:b/>
          <w:bCs/>
          <w:color w:val="0D0D0D" w:themeColor="text1" w:themeTint="F2"/>
          <w:sz w:val="24"/>
          <w:szCs w:val="28"/>
        </w:rPr>
      </w:pPr>
    </w:p>
    <w:p w14:paraId="5E10DCBC" w14:textId="77777777" w:rsidR="00B97970" w:rsidRPr="000B3FCD" w:rsidRDefault="00B97970" w:rsidP="00297A1B">
      <w:pPr>
        <w:rPr>
          <w:rFonts w:ascii="Times New Roman" w:hAnsi="Times New Roman" w:cs="Times New Roman"/>
          <w:b/>
          <w:bCs/>
          <w:color w:val="0D0D0D" w:themeColor="text1" w:themeTint="F2"/>
          <w:sz w:val="24"/>
          <w:szCs w:val="28"/>
        </w:rPr>
      </w:pPr>
    </w:p>
    <w:p w14:paraId="47F11294" w14:textId="0D8204AB" w:rsidR="008F0800" w:rsidRPr="000B3FCD" w:rsidRDefault="008F0800" w:rsidP="00297A1B">
      <w:pPr>
        <w:rPr>
          <w:rFonts w:ascii="Times New Roman" w:hAnsi="Times New Roman" w:cs="Times New Roman"/>
          <w:b/>
          <w:bCs/>
          <w:color w:val="0D0D0D" w:themeColor="text1" w:themeTint="F2"/>
          <w:sz w:val="24"/>
          <w:szCs w:val="28"/>
        </w:rPr>
      </w:pPr>
    </w:p>
    <w:p w14:paraId="2BF95034" w14:textId="77777777" w:rsidR="003F1083" w:rsidRPr="000B3FCD" w:rsidRDefault="003F1083" w:rsidP="008F0800">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0662A264" w14:textId="3FC96375" w:rsidR="008F0800" w:rsidRPr="000B3FCD" w:rsidRDefault="00EE2DB2" w:rsidP="008F0800">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Table S3</w:t>
      </w:r>
      <w:r w:rsidR="005D72E1" w:rsidRPr="000B3FCD">
        <w:rPr>
          <w:rFonts w:ascii="Times New Roman" w:hAnsi="Times New Roman" w:cs="Times New Roman"/>
          <w:b/>
          <w:bCs/>
          <w:color w:val="0D0D0D" w:themeColor="text1" w:themeTint="F2"/>
          <w:sz w:val="24"/>
          <w:szCs w:val="28"/>
        </w:rPr>
        <w:t>.</w:t>
      </w:r>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D</w:t>
      </w:r>
      <w:r w:rsidRPr="000B3FCD">
        <w:rPr>
          <w:rFonts w:ascii="Times New Roman" w:hAnsi="Times New Roman" w:cs="Times New Roman"/>
          <w:color w:val="0D0D0D" w:themeColor="text1" w:themeTint="F2"/>
          <w:sz w:val="24"/>
          <w:szCs w:val="28"/>
        </w:rPr>
        <w:t>etail</w:t>
      </w:r>
      <w:r w:rsidR="005D72E1" w:rsidRPr="000B3FCD">
        <w:rPr>
          <w:rFonts w:ascii="Times New Roman" w:hAnsi="Times New Roman" w:cs="Times New Roman"/>
          <w:color w:val="0D0D0D" w:themeColor="text1" w:themeTint="F2"/>
          <w:sz w:val="24"/>
          <w:szCs w:val="28"/>
        </w:rPr>
        <w:t>ed</w:t>
      </w:r>
      <w:r w:rsidRPr="000B3FCD">
        <w:rPr>
          <w:rFonts w:ascii="Times New Roman" w:hAnsi="Times New Roman" w:cs="Times New Roman"/>
          <w:color w:val="0D0D0D" w:themeColor="text1" w:themeTint="F2"/>
          <w:sz w:val="24"/>
          <w:szCs w:val="28"/>
        </w:rPr>
        <w:t xml:space="preserve"> sequences of </w:t>
      </w:r>
      <w:r w:rsidR="005D72E1" w:rsidRPr="000B3FCD">
        <w:rPr>
          <w:rFonts w:ascii="Times New Roman" w:hAnsi="Times New Roman" w:cs="Times New Roman"/>
          <w:color w:val="0D0D0D" w:themeColor="text1" w:themeTint="F2"/>
          <w:sz w:val="24"/>
          <w:szCs w:val="28"/>
        </w:rPr>
        <w:t xml:space="preserve">the </w:t>
      </w:r>
      <w:r w:rsidRPr="000B3FCD">
        <w:rPr>
          <w:rFonts w:ascii="Times New Roman" w:hAnsi="Times New Roman" w:cs="Times New Roman"/>
          <w:color w:val="0D0D0D" w:themeColor="text1" w:themeTint="F2"/>
          <w:sz w:val="24"/>
          <w:szCs w:val="28"/>
        </w:rPr>
        <w:t>simultaneous detection of miR-21</w:t>
      </w:r>
    </w:p>
    <w:p w14:paraId="3F946CC6" w14:textId="77777777" w:rsidR="008F0800" w:rsidRPr="000B3FCD" w:rsidRDefault="008F0800" w:rsidP="008F0800">
      <w:pPr>
        <w:rPr>
          <w:rFonts w:ascii="Times New Roman" w:hAnsi="Times New Roman" w:cs="Times New Roman"/>
          <w:color w:val="0D0D0D" w:themeColor="text1" w:themeTint="F2"/>
          <w:sz w:val="24"/>
          <w:szCs w:val="28"/>
        </w:rPr>
      </w:pPr>
    </w:p>
    <w:tbl>
      <w:tblPr>
        <w:tblW w:w="4949" w:type="pct"/>
        <w:tblLayout w:type="fixed"/>
        <w:tblLook w:val="04A0" w:firstRow="1" w:lastRow="0" w:firstColumn="1" w:lastColumn="0" w:noHBand="0" w:noVBand="1"/>
      </w:tblPr>
      <w:tblGrid>
        <w:gridCol w:w="2126"/>
        <w:gridCol w:w="6095"/>
      </w:tblGrid>
      <w:tr w:rsidR="00136D9A" w:rsidRPr="000B3FCD" w14:paraId="2463FD2B" w14:textId="77777777" w:rsidTr="00FD20E7">
        <w:trPr>
          <w:trHeight w:val="276"/>
        </w:trPr>
        <w:tc>
          <w:tcPr>
            <w:tcW w:w="1293" w:type="pct"/>
            <w:tcBorders>
              <w:top w:val="single" w:sz="4" w:space="0" w:color="auto"/>
              <w:bottom w:val="single" w:sz="4" w:space="0" w:color="auto"/>
            </w:tcBorders>
            <w:shd w:val="clear" w:color="auto" w:fill="auto"/>
            <w:noWrap/>
            <w:vAlign w:val="center"/>
            <w:hideMark/>
          </w:tcPr>
          <w:p w14:paraId="481A2444" w14:textId="77777777" w:rsidR="00136D9A" w:rsidRPr="000B3FCD" w:rsidRDefault="00136D9A" w:rsidP="00FD20E7">
            <w:pPr>
              <w:widowControl/>
              <w:jc w:val="center"/>
              <w:rPr>
                <w:rFonts w:ascii="Times New Roman" w:eastAsia="等线" w:hAnsi="Times New Roman" w:cs="Times New Roman"/>
                <w:b/>
                <w:bCs/>
                <w:kern w:val="0"/>
                <w:sz w:val="20"/>
                <w:szCs w:val="20"/>
              </w:rPr>
            </w:pPr>
            <w:bookmarkStart w:id="30" w:name="_Hlk127784951"/>
            <w:proofErr w:type="spellStart"/>
            <w:r w:rsidRPr="000B3FCD">
              <w:rPr>
                <w:rFonts w:ascii="Times New Roman" w:eastAsia="等线" w:hAnsi="Times New Roman" w:cs="Times New Roman"/>
                <w:b/>
                <w:bCs/>
                <w:kern w:val="0"/>
                <w:sz w:val="20"/>
                <w:szCs w:val="20"/>
              </w:rPr>
              <w:t>Oligo_name</w:t>
            </w:r>
            <w:proofErr w:type="spellEnd"/>
          </w:p>
        </w:tc>
        <w:tc>
          <w:tcPr>
            <w:tcW w:w="3707" w:type="pct"/>
            <w:tcBorders>
              <w:top w:val="single" w:sz="4" w:space="0" w:color="auto"/>
              <w:bottom w:val="single" w:sz="4" w:space="0" w:color="auto"/>
            </w:tcBorders>
            <w:shd w:val="clear" w:color="auto" w:fill="auto"/>
            <w:noWrap/>
            <w:vAlign w:val="center"/>
            <w:hideMark/>
          </w:tcPr>
          <w:p w14:paraId="2DEE273C" w14:textId="77777777" w:rsidR="00136D9A" w:rsidRPr="000B3FCD" w:rsidRDefault="00136D9A" w:rsidP="00FD20E7">
            <w:pPr>
              <w:widowControl/>
              <w:ind w:rightChars="135" w:right="283"/>
              <w:jc w:val="center"/>
              <w:rPr>
                <w:rFonts w:ascii="Times New Roman" w:eastAsia="等线" w:hAnsi="Times New Roman" w:cs="Times New Roman"/>
                <w:b/>
                <w:bCs/>
                <w:kern w:val="0"/>
                <w:sz w:val="20"/>
                <w:szCs w:val="20"/>
              </w:rPr>
            </w:pPr>
            <w:r w:rsidRPr="000B3FCD">
              <w:rPr>
                <w:rFonts w:ascii="Times New Roman" w:eastAsia="等线" w:hAnsi="Times New Roman" w:cs="Times New Roman"/>
                <w:b/>
                <w:bCs/>
                <w:kern w:val="0"/>
                <w:sz w:val="20"/>
                <w:szCs w:val="20"/>
              </w:rPr>
              <w:t>Sequence (5'-3’)</w:t>
            </w:r>
          </w:p>
        </w:tc>
      </w:tr>
      <w:tr w:rsidR="00136D9A" w:rsidRPr="000B3FCD" w14:paraId="0DC6C1FC" w14:textId="77777777" w:rsidTr="00FD20E7">
        <w:trPr>
          <w:trHeight w:val="282"/>
        </w:trPr>
        <w:tc>
          <w:tcPr>
            <w:tcW w:w="1293" w:type="pct"/>
            <w:tcBorders>
              <w:top w:val="single" w:sz="4" w:space="0" w:color="auto"/>
            </w:tcBorders>
            <w:shd w:val="clear" w:color="auto" w:fill="auto"/>
            <w:noWrap/>
            <w:vAlign w:val="center"/>
            <w:hideMark/>
          </w:tcPr>
          <w:p w14:paraId="2AF42254"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eastAsia="等线" w:hAnsi="Times New Roman" w:cs="Times New Roman"/>
                <w:kern w:val="0"/>
                <w:sz w:val="20"/>
                <w:szCs w:val="20"/>
              </w:rPr>
              <w:t>S1-a-SH</w:t>
            </w:r>
          </w:p>
        </w:tc>
        <w:tc>
          <w:tcPr>
            <w:tcW w:w="3707" w:type="pct"/>
            <w:tcBorders>
              <w:top w:val="single" w:sz="4" w:space="0" w:color="auto"/>
            </w:tcBorders>
            <w:shd w:val="clear" w:color="auto" w:fill="auto"/>
            <w:noWrap/>
            <w:hideMark/>
          </w:tcPr>
          <w:p w14:paraId="72D5C3D5" w14:textId="77777777" w:rsidR="00136D9A" w:rsidRPr="000B3FCD" w:rsidRDefault="00136D9A" w:rsidP="00FD20E7">
            <w:pPr>
              <w:widowControl/>
              <w:ind w:rightChars="135" w:right="283"/>
              <w:jc w:val="center"/>
              <w:rPr>
                <w:rFonts w:ascii="Times New Roman" w:eastAsia="等线" w:hAnsi="Times New Roman" w:cs="Times New Roman"/>
                <w:kern w:val="0"/>
                <w:sz w:val="19"/>
                <w:szCs w:val="19"/>
              </w:rPr>
            </w:pPr>
            <w:r w:rsidRPr="000B3FCD">
              <w:rPr>
                <w:rFonts w:ascii="Times New Roman" w:hAnsi="Times New Roman" w:cs="Times New Roman"/>
                <w:sz w:val="20"/>
                <w:szCs w:val="20"/>
              </w:rPr>
              <w:t>GTAACAGATAGGCCAATGCTCACGGCGGAGATTACGACGAGACACATGGGAA- HS-SH C6</w:t>
            </w:r>
          </w:p>
        </w:tc>
      </w:tr>
      <w:tr w:rsidR="00136D9A" w:rsidRPr="000B3FCD" w14:paraId="13C658C8" w14:textId="77777777" w:rsidTr="00FD20E7">
        <w:trPr>
          <w:trHeight w:val="330"/>
        </w:trPr>
        <w:tc>
          <w:tcPr>
            <w:tcW w:w="1293" w:type="pct"/>
            <w:shd w:val="clear" w:color="auto" w:fill="auto"/>
            <w:noWrap/>
            <w:vAlign w:val="center"/>
            <w:hideMark/>
          </w:tcPr>
          <w:p w14:paraId="1D0CA0EA"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S</w:t>
            </w:r>
            <w:r w:rsidRPr="000B3FCD">
              <w:rPr>
                <w:rFonts w:ascii="Times New Roman" w:hAnsi="Times New Roman" w:cs="Times New Roman"/>
                <w:sz w:val="20"/>
                <w:szCs w:val="20"/>
                <w:vertAlign w:val="subscript"/>
              </w:rPr>
              <w:t>1-r-b</w:t>
            </w:r>
          </w:p>
        </w:tc>
        <w:tc>
          <w:tcPr>
            <w:tcW w:w="3707" w:type="pct"/>
            <w:shd w:val="clear" w:color="auto" w:fill="auto"/>
            <w:noWrap/>
            <w:hideMark/>
          </w:tcPr>
          <w:p w14:paraId="4373D28C" w14:textId="77777777" w:rsidR="00136D9A" w:rsidRPr="000B3FCD" w:rsidRDefault="00136D9A" w:rsidP="00FD20E7">
            <w:pPr>
              <w:widowControl/>
              <w:ind w:rightChars="135" w:right="283"/>
              <w:jc w:val="center"/>
              <w:rPr>
                <w:rFonts w:ascii="Times New Roman" w:hAnsi="Times New Roman" w:cs="Times New Roman"/>
                <w:color w:val="000000" w:themeColor="text1"/>
                <w:sz w:val="20"/>
                <w:szCs w:val="20"/>
                <w:u w:val="single"/>
              </w:rPr>
            </w:pPr>
            <w:proofErr w:type="gramStart"/>
            <w:r w:rsidRPr="000B3FCD">
              <w:rPr>
                <w:rFonts w:ascii="Times New Roman" w:hAnsi="Times New Roman" w:cs="Times New Roman"/>
                <w:color w:val="000000" w:themeColor="text1"/>
                <w:sz w:val="20"/>
                <w:szCs w:val="20"/>
              </w:rPr>
              <w:t>CCGAACAATGTTTT</w:t>
            </w:r>
            <w:r w:rsidRPr="000B3FCD">
              <w:rPr>
                <w:rFonts w:ascii="Times New Roman" w:hAnsi="Times New Roman" w:cs="Times New Roman"/>
                <w:color w:val="000000" w:themeColor="text1"/>
                <w:sz w:val="20"/>
                <w:szCs w:val="20"/>
                <w:u w:val="single"/>
              </w:rPr>
              <w:t>CGCGCGATCTCCTAT(</w:t>
            </w:r>
            <w:proofErr w:type="spellStart"/>
            <w:proofErr w:type="gramEnd"/>
            <w:r w:rsidRPr="000B3FCD">
              <w:rPr>
                <w:rFonts w:ascii="Times New Roman" w:hAnsi="Times New Roman" w:cs="Times New Roman"/>
                <w:color w:val="000000" w:themeColor="text1"/>
                <w:sz w:val="20"/>
                <w:szCs w:val="20"/>
                <w:u w:val="single"/>
              </w:rPr>
              <w:t>rA</w:t>
            </w:r>
            <w:proofErr w:type="spellEnd"/>
            <w:r w:rsidRPr="000B3FCD">
              <w:rPr>
                <w:rFonts w:ascii="Times New Roman" w:hAnsi="Times New Roman" w:cs="Times New Roman"/>
                <w:color w:val="000000" w:themeColor="text1"/>
                <w:sz w:val="20"/>
                <w:szCs w:val="20"/>
                <w:u w:val="single"/>
              </w:rPr>
              <w:t>)</w:t>
            </w:r>
          </w:p>
          <w:p w14:paraId="0885E59C" w14:textId="72B5CC84" w:rsidR="00136D9A" w:rsidRPr="000B3FCD" w:rsidRDefault="00136D9A" w:rsidP="00FD20E7">
            <w:pPr>
              <w:widowControl/>
              <w:ind w:rightChars="135" w:right="283"/>
              <w:jc w:val="center"/>
              <w:rPr>
                <w:rFonts w:ascii="Times New Roman" w:eastAsia="等线" w:hAnsi="Times New Roman" w:cs="Times New Roman"/>
                <w:i/>
                <w:iCs/>
                <w:color w:val="000000" w:themeColor="text1"/>
                <w:kern w:val="0"/>
                <w:sz w:val="19"/>
                <w:szCs w:val="19"/>
              </w:rPr>
            </w:pPr>
            <w:r w:rsidRPr="000B3FCD">
              <w:rPr>
                <w:rFonts w:ascii="Times New Roman" w:hAnsi="Times New Roman" w:cs="Times New Roman"/>
                <w:color w:val="000000" w:themeColor="text1"/>
                <w:sz w:val="20"/>
                <w:szCs w:val="20"/>
                <w:u w:val="single"/>
              </w:rPr>
              <w:t>GGAAGTTCCGCCCGCG</w:t>
            </w:r>
          </w:p>
        </w:tc>
      </w:tr>
      <w:tr w:rsidR="00136D9A" w:rsidRPr="000B3FCD" w14:paraId="457E5A78" w14:textId="77777777" w:rsidTr="00FD20E7">
        <w:trPr>
          <w:trHeight w:val="282"/>
        </w:trPr>
        <w:tc>
          <w:tcPr>
            <w:tcW w:w="1293" w:type="pct"/>
            <w:shd w:val="clear" w:color="auto" w:fill="auto"/>
            <w:noWrap/>
            <w:vAlign w:val="center"/>
          </w:tcPr>
          <w:p w14:paraId="3B48B298"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S</w:t>
            </w:r>
            <w:r w:rsidRPr="000B3FCD">
              <w:rPr>
                <w:rFonts w:ascii="Times New Roman" w:hAnsi="Times New Roman" w:cs="Times New Roman"/>
                <w:sz w:val="20"/>
                <w:szCs w:val="20"/>
                <w:vertAlign w:val="subscript"/>
              </w:rPr>
              <w:t>2-a</w:t>
            </w:r>
            <w:r w:rsidRPr="000B3FCD">
              <w:rPr>
                <w:rFonts w:ascii="Times New Roman" w:hAnsi="Times New Roman" w:cs="Times New Roman"/>
                <w:sz w:val="20"/>
                <w:szCs w:val="20"/>
              </w:rPr>
              <w:t>-SH</w:t>
            </w:r>
          </w:p>
        </w:tc>
        <w:tc>
          <w:tcPr>
            <w:tcW w:w="3707" w:type="pct"/>
            <w:shd w:val="clear" w:color="000000" w:fill="FFFFFF"/>
            <w:vAlign w:val="center"/>
          </w:tcPr>
          <w:p w14:paraId="6EF84510"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AGCATTGGCCATGAAACTCCCAGCGAGCAGCAGGAACGTCCGAATGATATAAA- HS-SH C6</w:t>
            </w:r>
          </w:p>
        </w:tc>
      </w:tr>
      <w:tr w:rsidR="00136D9A" w:rsidRPr="000B3FCD" w14:paraId="3AE62535" w14:textId="77777777" w:rsidTr="00FD20E7">
        <w:trPr>
          <w:trHeight w:val="282"/>
        </w:trPr>
        <w:tc>
          <w:tcPr>
            <w:tcW w:w="1293" w:type="pct"/>
            <w:shd w:val="clear" w:color="auto" w:fill="auto"/>
            <w:noWrap/>
            <w:vAlign w:val="center"/>
          </w:tcPr>
          <w:p w14:paraId="1B61778D"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S</w:t>
            </w:r>
            <w:r w:rsidRPr="000B3FCD">
              <w:rPr>
                <w:rFonts w:ascii="Times New Roman" w:hAnsi="Times New Roman" w:cs="Times New Roman"/>
                <w:sz w:val="20"/>
                <w:szCs w:val="20"/>
                <w:vertAlign w:val="subscript"/>
              </w:rPr>
              <w:t>2-r-b</w:t>
            </w:r>
          </w:p>
        </w:tc>
        <w:tc>
          <w:tcPr>
            <w:tcW w:w="3707" w:type="pct"/>
            <w:shd w:val="clear" w:color="000000" w:fill="FFFFFF"/>
          </w:tcPr>
          <w:p w14:paraId="58406BDA" w14:textId="77777777" w:rsidR="00136D9A" w:rsidRPr="000B3FCD" w:rsidRDefault="00136D9A" w:rsidP="00FD20E7">
            <w:pPr>
              <w:widowControl/>
              <w:ind w:rightChars="135" w:right="283"/>
              <w:jc w:val="center"/>
              <w:rPr>
                <w:rFonts w:ascii="Times New Roman" w:hAnsi="Times New Roman" w:cs="Times New Roman"/>
                <w:color w:val="000000" w:themeColor="text1"/>
                <w:sz w:val="20"/>
                <w:szCs w:val="20"/>
                <w:u w:val="single"/>
              </w:rPr>
            </w:pPr>
            <w:proofErr w:type="gramStart"/>
            <w:r w:rsidRPr="000B3FCD">
              <w:rPr>
                <w:rFonts w:ascii="Times New Roman" w:hAnsi="Times New Roman" w:cs="Times New Roman"/>
                <w:color w:val="000000" w:themeColor="text1"/>
                <w:sz w:val="20"/>
                <w:szCs w:val="20"/>
              </w:rPr>
              <w:t>CTCCGCCGTGTTTT</w:t>
            </w:r>
            <w:r w:rsidRPr="000B3FCD">
              <w:rPr>
                <w:rFonts w:ascii="Times New Roman" w:hAnsi="Times New Roman" w:cs="Times New Roman"/>
                <w:color w:val="000000" w:themeColor="text1"/>
                <w:sz w:val="20"/>
                <w:szCs w:val="20"/>
                <w:u w:val="single"/>
              </w:rPr>
              <w:t>CGCGCGATCTCCTAT(</w:t>
            </w:r>
            <w:proofErr w:type="spellStart"/>
            <w:proofErr w:type="gramEnd"/>
            <w:r w:rsidRPr="000B3FCD">
              <w:rPr>
                <w:rFonts w:ascii="Times New Roman" w:hAnsi="Times New Roman" w:cs="Times New Roman"/>
                <w:color w:val="000000" w:themeColor="text1"/>
                <w:sz w:val="20"/>
                <w:szCs w:val="20"/>
                <w:u w:val="single"/>
              </w:rPr>
              <w:t>rA</w:t>
            </w:r>
            <w:proofErr w:type="spellEnd"/>
            <w:r w:rsidRPr="000B3FCD">
              <w:rPr>
                <w:rFonts w:ascii="Times New Roman" w:hAnsi="Times New Roman" w:cs="Times New Roman"/>
                <w:color w:val="000000" w:themeColor="text1"/>
                <w:sz w:val="20"/>
                <w:szCs w:val="20"/>
                <w:u w:val="single"/>
              </w:rPr>
              <w:t>)</w:t>
            </w:r>
          </w:p>
          <w:p w14:paraId="05341A6B" w14:textId="30842306" w:rsidR="00136D9A" w:rsidRPr="000B3FCD" w:rsidRDefault="00136D9A" w:rsidP="00FD20E7">
            <w:pPr>
              <w:widowControl/>
              <w:ind w:rightChars="135" w:right="283"/>
              <w:jc w:val="center"/>
              <w:rPr>
                <w:rFonts w:ascii="Times New Roman" w:eastAsia="等线" w:hAnsi="Times New Roman" w:cs="Times New Roman"/>
                <w:i/>
                <w:iCs/>
                <w:color w:val="000000" w:themeColor="text1"/>
                <w:kern w:val="0"/>
                <w:sz w:val="19"/>
                <w:szCs w:val="19"/>
              </w:rPr>
            </w:pPr>
            <w:r w:rsidRPr="000B3FCD">
              <w:rPr>
                <w:rFonts w:ascii="Times New Roman" w:hAnsi="Times New Roman" w:cs="Times New Roman"/>
                <w:color w:val="000000" w:themeColor="text1"/>
                <w:sz w:val="20"/>
                <w:szCs w:val="20"/>
                <w:u w:val="single"/>
              </w:rPr>
              <w:t>GGAAGTTCCGCCCGCG</w:t>
            </w:r>
          </w:p>
        </w:tc>
      </w:tr>
      <w:tr w:rsidR="00136D9A" w:rsidRPr="000B3FCD" w14:paraId="1DDE729A" w14:textId="77777777" w:rsidTr="00FD20E7">
        <w:trPr>
          <w:trHeight w:val="282"/>
        </w:trPr>
        <w:tc>
          <w:tcPr>
            <w:tcW w:w="1293" w:type="pct"/>
            <w:shd w:val="clear" w:color="auto" w:fill="auto"/>
            <w:noWrap/>
            <w:vAlign w:val="center"/>
            <w:hideMark/>
          </w:tcPr>
          <w:p w14:paraId="2A2E2DC9"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S</w:t>
            </w:r>
            <w:r w:rsidRPr="000B3FCD">
              <w:rPr>
                <w:rFonts w:ascii="Times New Roman" w:hAnsi="Times New Roman" w:cs="Times New Roman"/>
                <w:sz w:val="20"/>
                <w:szCs w:val="20"/>
                <w:vertAlign w:val="subscript"/>
              </w:rPr>
              <w:t>3-a</w:t>
            </w:r>
            <w:r w:rsidRPr="000B3FCD">
              <w:rPr>
                <w:rFonts w:ascii="Times New Roman" w:hAnsi="Times New Roman" w:cs="Times New Roman"/>
                <w:sz w:val="20"/>
                <w:szCs w:val="20"/>
              </w:rPr>
              <w:t>-SH</w:t>
            </w:r>
          </w:p>
        </w:tc>
        <w:tc>
          <w:tcPr>
            <w:tcW w:w="3707" w:type="pct"/>
            <w:shd w:val="clear" w:color="000000" w:fill="FFFFFF"/>
            <w:vAlign w:val="center"/>
            <w:hideMark/>
          </w:tcPr>
          <w:p w14:paraId="489F2F17"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GGGAGTTTCAAGCCGTTCCGACATTGTTCGGAGTAGAACTTAACAGGGAAGCA- HS-SH C6</w:t>
            </w:r>
          </w:p>
        </w:tc>
      </w:tr>
      <w:tr w:rsidR="00136D9A" w:rsidRPr="000B3FCD" w14:paraId="4A4F4C18" w14:textId="77777777" w:rsidTr="00FD20E7">
        <w:trPr>
          <w:trHeight w:val="282"/>
        </w:trPr>
        <w:tc>
          <w:tcPr>
            <w:tcW w:w="1293" w:type="pct"/>
            <w:shd w:val="clear" w:color="auto" w:fill="auto"/>
            <w:noWrap/>
            <w:vAlign w:val="center"/>
          </w:tcPr>
          <w:p w14:paraId="79DF5156"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S</w:t>
            </w:r>
            <w:r w:rsidRPr="000B3FCD">
              <w:rPr>
                <w:rFonts w:ascii="Times New Roman" w:hAnsi="Times New Roman" w:cs="Times New Roman"/>
                <w:sz w:val="20"/>
                <w:szCs w:val="20"/>
                <w:vertAlign w:val="subscript"/>
              </w:rPr>
              <w:t>3-r-b</w:t>
            </w:r>
          </w:p>
        </w:tc>
        <w:tc>
          <w:tcPr>
            <w:tcW w:w="3707" w:type="pct"/>
            <w:shd w:val="clear" w:color="000000" w:fill="FFFFFF"/>
            <w:vAlign w:val="center"/>
          </w:tcPr>
          <w:p w14:paraId="479E4A9C" w14:textId="77777777" w:rsidR="00136D9A" w:rsidRPr="000B3FCD" w:rsidRDefault="00136D9A" w:rsidP="00FD20E7">
            <w:pPr>
              <w:widowControl/>
              <w:ind w:rightChars="135" w:right="283"/>
              <w:jc w:val="center"/>
              <w:rPr>
                <w:rFonts w:ascii="Times New Roman" w:hAnsi="Times New Roman" w:cs="Times New Roman"/>
                <w:color w:val="000000" w:themeColor="text1"/>
                <w:sz w:val="20"/>
                <w:szCs w:val="20"/>
                <w:u w:val="single"/>
              </w:rPr>
            </w:pPr>
            <w:proofErr w:type="gramStart"/>
            <w:r w:rsidRPr="000B3FCD">
              <w:rPr>
                <w:rFonts w:ascii="Times New Roman" w:hAnsi="Times New Roman" w:cs="Times New Roman"/>
                <w:color w:val="000000" w:themeColor="text1"/>
                <w:sz w:val="20"/>
                <w:szCs w:val="20"/>
              </w:rPr>
              <w:t>GCTGCTCGCTTTTT</w:t>
            </w:r>
            <w:r w:rsidRPr="000B3FCD">
              <w:rPr>
                <w:rFonts w:ascii="Times New Roman" w:hAnsi="Times New Roman" w:cs="Times New Roman"/>
                <w:color w:val="000000" w:themeColor="text1"/>
                <w:sz w:val="20"/>
                <w:szCs w:val="20"/>
                <w:u w:val="single"/>
              </w:rPr>
              <w:t>CGCGCGATCTCCTAT(</w:t>
            </w:r>
            <w:proofErr w:type="spellStart"/>
            <w:proofErr w:type="gramEnd"/>
            <w:r w:rsidRPr="000B3FCD">
              <w:rPr>
                <w:rFonts w:ascii="Times New Roman" w:hAnsi="Times New Roman" w:cs="Times New Roman"/>
                <w:color w:val="000000" w:themeColor="text1"/>
                <w:sz w:val="20"/>
                <w:szCs w:val="20"/>
                <w:u w:val="single"/>
              </w:rPr>
              <w:t>rA</w:t>
            </w:r>
            <w:proofErr w:type="spellEnd"/>
            <w:r w:rsidRPr="000B3FCD">
              <w:rPr>
                <w:rFonts w:ascii="Times New Roman" w:hAnsi="Times New Roman" w:cs="Times New Roman"/>
                <w:color w:val="000000" w:themeColor="text1"/>
                <w:sz w:val="20"/>
                <w:szCs w:val="20"/>
                <w:u w:val="single"/>
              </w:rPr>
              <w:t>)</w:t>
            </w:r>
          </w:p>
          <w:p w14:paraId="074056D1" w14:textId="6F55BF71" w:rsidR="00136D9A" w:rsidRPr="000B3FCD" w:rsidRDefault="00136D9A" w:rsidP="00FD20E7">
            <w:pPr>
              <w:widowControl/>
              <w:ind w:rightChars="135" w:right="283"/>
              <w:jc w:val="center"/>
              <w:rPr>
                <w:rFonts w:ascii="Times New Roman" w:eastAsia="等线" w:hAnsi="Times New Roman" w:cs="Times New Roman"/>
                <w:i/>
                <w:iCs/>
                <w:color w:val="000000" w:themeColor="text1"/>
                <w:kern w:val="0"/>
                <w:sz w:val="19"/>
                <w:szCs w:val="19"/>
              </w:rPr>
            </w:pPr>
            <w:r w:rsidRPr="000B3FCD">
              <w:rPr>
                <w:rFonts w:ascii="Times New Roman" w:hAnsi="Times New Roman" w:cs="Times New Roman"/>
                <w:color w:val="000000" w:themeColor="text1"/>
                <w:sz w:val="20"/>
                <w:szCs w:val="20"/>
                <w:u w:val="single"/>
              </w:rPr>
              <w:t>GGAAGTTCCGCCCGCG</w:t>
            </w:r>
          </w:p>
        </w:tc>
      </w:tr>
      <w:tr w:rsidR="00136D9A" w:rsidRPr="000B3FCD" w14:paraId="16DB5C23" w14:textId="77777777" w:rsidTr="00FD20E7">
        <w:trPr>
          <w:trHeight w:val="282"/>
        </w:trPr>
        <w:tc>
          <w:tcPr>
            <w:tcW w:w="1293" w:type="pct"/>
            <w:shd w:val="clear" w:color="auto" w:fill="auto"/>
            <w:noWrap/>
            <w:vAlign w:val="center"/>
            <w:hideMark/>
          </w:tcPr>
          <w:p w14:paraId="5F270916"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S</w:t>
            </w:r>
            <w:r w:rsidRPr="000B3FCD">
              <w:rPr>
                <w:rFonts w:ascii="Times New Roman" w:hAnsi="Times New Roman" w:cs="Times New Roman"/>
                <w:sz w:val="20"/>
                <w:szCs w:val="20"/>
                <w:vertAlign w:val="subscript"/>
              </w:rPr>
              <w:t>4</w:t>
            </w:r>
          </w:p>
        </w:tc>
        <w:tc>
          <w:tcPr>
            <w:tcW w:w="3707" w:type="pct"/>
            <w:shd w:val="clear" w:color="auto" w:fill="auto"/>
            <w:noWrap/>
            <w:vAlign w:val="center"/>
            <w:hideMark/>
          </w:tcPr>
          <w:p w14:paraId="77947F0F"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TTATATCATTCGGACGTTCCAGCTTCCCTGTTAAGTTCTACATCCCATGTGTCTCGTCGTAA</w:t>
            </w:r>
          </w:p>
        </w:tc>
      </w:tr>
      <w:tr w:rsidR="00136D9A" w:rsidRPr="000B3FCD" w14:paraId="323E5F5F" w14:textId="77777777" w:rsidTr="00FD20E7">
        <w:trPr>
          <w:trHeight w:val="282"/>
        </w:trPr>
        <w:tc>
          <w:tcPr>
            <w:tcW w:w="1293" w:type="pct"/>
            <w:shd w:val="clear" w:color="auto" w:fill="auto"/>
            <w:noWrap/>
            <w:vAlign w:val="center"/>
            <w:hideMark/>
          </w:tcPr>
          <w:p w14:paraId="786A5D97"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S</w:t>
            </w:r>
            <w:r w:rsidRPr="000B3FCD">
              <w:rPr>
                <w:rFonts w:ascii="Times New Roman" w:hAnsi="Times New Roman" w:cs="Times New Roman"/>
                <w:sz w:val="20"/>
                <w:szCs w:val="20"/>
                <w:vertAlign w:val="subscript"/>
              </w:rPr>
              <w:t>W</w:t>
            </w:r>
          </w:p>
        </w:tc>
        <w:tc>
          <w:tcPr>
            <w:tcW w:w="3707" w:type="pct"/>
            <w:shd w:val="clear" w:color="auto" w:fill="auto"/>
            <w:noWrap/>
            <w:hideMark/>
          </w:tcPr>
          <w:p w14:paraId="23955082"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TCGGAACGGCTTATCTGTTACTTTTTTTTTTTTTTTTTTTTTTTTTTTTTGATGTTGA</w:t>
            </w:r>
            <w:r w:rsidRPr="000B3FCD">
              <w:rPr>
                <w:rFonts w:ascii="Times New Roman" w:hAnsi="Times New Roman" w:cs="Times New Roman"/>
                <w:color w:val="000000" w:themeColor="text1"/>
                <w:sz w:val="20"/>
                <w:szCs w:val="20"/>
                <w:u w:val="single"/>
              </w:rPr>
              <w:t>GGCGGAACCAGGTCAAAGGTGGGTGAGGGGACGCCAAGAGTCCCCGCGGTTAGGAGATCG</w:t>
            </w:r>
          </w:p>
        </w:tc>
      </w:tr>
      <w:tr w:rsidR="00136D9A" w:rsidRPr="000B3FCD" w14:paraId="2EB5AD86" w14:textId="77777777" w:rsidTr="00FD20E7">
        <w:trPr>
          <w:trHeight w:val="282"/>
        </w:trPr>
        <w:tc>
          <w:tcPr>
            <w:tcW w:w="1293" w:type="pct"/>
            <w:shd w:val="clear" w:color="auto" w:fill="auto"/>
            <w:noWrap/>
            <w:vAlign w:val="center"/>
          </w:tcPr>
          <w:p w14:paraId="1DDD98AE"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Lock</w:t>
            </w:r>
          </w:p>
        </w:tc>
        <w:tc>
          <w:tcPr>
            <w:tcW w:w="3707" w:type="pct"/>
            <w:shd w:val="clear" w:color="auto" w:fill="auto"/>
            <w:noWrap/>
            <w:vAlign w:val="center"/>
          </w:tcPr>
          <w:p w14:paraId="59370488"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TTCCGCCTCAACATCAGTCTGATAAGCTA</w:t>
            </w:r>
          </w:p>
        </w:tc>
      </w:tr>
      <w:tr w:rsidR="00136D9A" w:rsidRPr="000B3FCD" w14:paraId="49B4AB2B" w14:textId="77777777" w:rsidTr="00FD20E7">
        <w:trPr>
          <w:trHeight w:val="282"/>
        </w:trPr>
        <w:tc>
          <w:tcPr>
            <w:tcW w:w="1293" w:type="pct"/>
            <w:shd w:val="clear" w:color="auto" w:fill="auto"/>
            <w:noWrap/>
            <w:vAlign w:val="center"/>
          </w:tcPr>
          <w:p w14:paraId="0ACEB889"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H</w:t>
            </w:r>
            <w:r w:rsidRPr="000B3FCD">
              <w:rPr>
                <w:rFonts w:ascii="Times New Roman" w:hAnsi="Times New Roman" w:cs="Times New Roman"/>
                <w:sz w:val="20"/>
                <w:szCs w:val="20"/>
                <w:vertAlign w:val="subscript"/>
              </w:rPr>
              <w:t>1</w:t>
            </w:r>
            <w:r w:rsidRPr="000B3FCD">
              <w:rPr>
                <w:rFonts w:ascii="Times New Roman" w:hAnsi="Times New Roman" w:cs="Times New Roman"/>
                <w:sz w:val="20"/>
                <w:szCs w:val="20"/>
              </w:rPr>
              <w:t>-Fc</w:t>
            </w:r>
          </w:p>
        </w:tc>
        <w:tc>
          <w:tcPr>
            <w:tcW w:w="3707" w:type="pct"/>
            <w:shd w:val="clear" w:color="auto" w:fill="auto"/>
            <w:noWrap/>
            <w:vAlign w:val="center"/>
          </w:tcPr>
          <w:p w14:paraId="378A24DB" w14:textId="77777777" w:rsidR="00136D9A" w:rsidRPr="000B3FCD" w:rsidRDefault="00136D9A" w:rsidP="00FD20E7">
            <w:pPr>
              <w:widowControl/>
              <w:ind w:rightChars="135" w:right="283"/>
              <w:jc w:val="center"/>
              <w:rPr>
                <w:rFonts w:ascii="Times New Roman" w:hAnsi="Times New Roman" w:cs="Times New Roman"/>
                <w:color w:val="000000" w:themeColor="text1"/>
                <w:sz w:val="19"/>
                <w:szCs w:val="19"/>
              </w:rPr>
            </w:pPr>
            <w:r w:rsidRPr="000B3FCD">
              <w:rPr>
                <w:rFonts w:ascii="Times New Roman" w:hAnsi="Times New Roman" w:cs="Times New Roman"/>
                <w:color w:val="000000" w:themeColor="text1"/>
                <w:sz w:val="20"/>
                <w:szCs w:val="20"/>
              </w:rPr>
              <w:t>TCCTATTTTTTTTTATAGGAGATCGCGC-Fc</w:t>
            </w:r>
          </w:p>
        </w:tc>
      </w:tr>
      <w:tr w:rsidR="00136D9A" w:rsidRPr="000B3FCD" w14:paraId="0AD211D9" w14:textId="77777777" w:rsidTr="00FD20E7">
        <w:trPr>
          <w:trHeight w:val="282"/>
        </w:trPr>
        <w:tc>
          <w:tcPr>
            <w:tcW w:w="1293" w:type="pct"/>
            <w:shd w:val="clear" w:color="auto" w:fill="auto"/>
            <w:noWrap/>
            <w:vAlign w:val="center"/>
          </w:tcPr>
          <w:p w14:paraId="331760A5"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H</w:t>
            </w:r>
            <w:r w:rsidRPr="000B3FCD">
              <w:rPr>
                <w:rFonts w:ascii="Times New Roman" w:hAnsi="Times New Roman" w:cs="Times New Roman"/>
                <w:sz w:val="20"/>
                <w:szCs w:val="20"/>
                <w:vertAlign w:val="subscript"/>
              </w:rPr>
              <w:t>2</w:t>
            </w:r>
            <w:r w:rsidRPr="000B3FCD">
              <w:rPr>
                <w:rFonts w:ascii="Times New Roman" w:hAnsi="Times New Roman" w:cs="Times New Roman"/>
                <w:sz w:val="20"/>
                <w:szCs w:val="20"/>
              </w:rPr>
              <w:t>-Fc</w:t>
            </w:r>
          </w:p>
        </w:tc>
        <w:tc>
          <w:tcPr>
            <w:tcW w:w="3707" w:type="pct"/>
            <w:shd w:val="clear" w:color="auto" w:fill="auto"/>
            <w:noWrap/>
            <w:vAlign w:val="center"/>
          </w:tcPr>
          <w:p w14:paraId="22E3737C"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Fc-AAAAAAAAATAGGAGCGCGATCTCCTAT</w:t>
            </w:r>
          </w:p>
        </w:tc>
      </w:tr>
      <w:tr w:rsidR="00136D9A" w:rsidRPr="000B3FCD" w14:paraId="2217EF81" w14:textId="77777777" w:rsidTr="00FD20E7">
        <w:trPr>
          <w:trHeight w:val="282"/>
        </w:trPr>
        <w:tc>
          <w:tcPr>
            <w:tcW w:w="1293" w:type="pct"/>
            <w:shd w:val="clear" w:color="auto" w:fill="auto"/>
            <w:noWrap/>
            <w:vAlign w:val="center"/>
          </w:tcPr>
          <w:p w14:paraId="38037558"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miRNA-21</w:t>
            </w:r>
          </w:p>
        </w:tc>
        <w:tc>
          <w:tcPr>
            <w:tcW w:w="3707" w:type="pct"/>
            <w:shd w:val="clear" w:color="auto" w:fill="auto"/>
            <w:noWrap/>
          </w:tcPr>
          <w:p w14:paraId="77B97DB1"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kern w:val="0"/>
                <w:sz w:val="20"/>
                <w:szCs w:val="20"/>
              </w:rPr>
              <w:t>UAGCUUAUCAGACUGAUGUUGA</w:t>
            </w:r>
          </w:p>
        </w:tc>
      </w:tr>
      <w:tr w:rsidR="00136D9A" w:rsidRPr="000B3FCD" w14:paraId="155B1B03" w14:textId="77777777" w:rsidTr="00FD20E7">
        <w:trPr>
          <w:trHeight w:val="282"/>
        </w:trPr>
        <w:tc>
          <w:tcPr>
            <w:tcW w:w="1293" w:type="pct"/>
            <w:shd w:val="clear" w:color="auto" w:fill="auto"/>
            <w:noWrap/>
            <w:vAlign w:val="center"/>
          </w:tcPr>
          <w:p w14:paraId="0B4BF99D"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miRNA-21-SM</w:t>
            </w:r>
          </w:p>
        </w:tc>
        <w:tc>
          <w:tcPr>
            <w:tcW w:w="3707" w:type="pct"/>
            <w:shd w:val="clear" w:color="auto" w:fill="auto"/>
            <w:noWrap/>
            <w:vAlign w:val="center"/>
          </w:tcPr>
          <w:p w14:paraId="7CB3B607"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UA</w:t>
            </w:r>
            <w:r w:rsidRPr="000B3FCD">
              <w:rPr>
                <w:rFonts w:ascii="Times New Roman" w:hAnsi="Times New Roman" w:cs="Times New Roman"/>
                <w:color w:val="000000" w:themeColor="text1"/>
                <w:sz w:val="20"/>
                <w:szCs w:val="20"/>
                <w:u w:val="single"/>
              </w:rPr>
              <w:t>A</w:t>
            </w:r>
            <w:r w:rsidRPr="000B3FCD">
              <w:rPr>
                <w:rFonts w:ascii="Times New Roman" w:hAnsi="Times New Roman" w:cs="Times New Roman"/>
                <w:color w:val="000000" w:themeColor="text1"/>
                <w:sz w:val="20"/>
                <w:szCs w:val="20"/>
              </w:rPr>
              <w:t>CUUAUCAGACUGAUGUUGA</w:t>
            </w:r>
          </w:p>
        </w:tc>
      </w:tr>
      <w:tr w:rsidR="00136D9A" w:rsidRPr="000B3FCD" w14:paraId="6373E8A3" w14:textId="77777777" w:rsidTr="00FD20E7">
        <w:trPr>
          <w:trHeight w:val="282"/>
        </w:trPr>
        <w:tc>
          <w:tcPr>
            <w:tcW w:w="1293" w:type="pct"/>
            <w:shd w:val="clear" w:color="auto" w:fill="auto"/>
            <w:noWrap/>
            <w:vAlign w:val="center"/>
          </w:tcPr>
          <w:p w14:paraId="63280E4A"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eastAsia="等线" w:hAnsi="Times New Roman" w:cs="Times New Roman"/>
                <w:kern w:val="0"/>
                <w:sz w:val="20"/>
                <w:szCs w:val="20"/>
              </w:rPr>
              <w:t>miRNA-21-TM</w:t>
            </w:r>
          </w:p>
        </w:tc>
        <w:tc>
          <w:tcPr>
            <w:tcW w:w="3707" w:type="pct"/>
            <w:shd w:val="clear" w:color="auto" w:fill="auto"/>
            <w:noWrap/>
            <w:vAlign w:val="center"/>
          </w:tcPr>
          <w:p w14:paraId="12B922AC" w14:textId="77777777" w:rsidR="00136D9A" w:rsidRPr="000B3FCD" w:rsidRDefault="00136D9A" w:rsidP="00FD20E7">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hAnsi="Times New Roman" w:cs="Times New Roman"/>
                <w:color w:val="000000" w:themeColor="text1"/>
                <w:sz w:val="20"/>
                <w:szCs w:val="20"/>
              </w:rPr>
              <w:t>UA</w:t>
            </w:r>
            <w:r w:rsidRPr="000B3FCD">
              <w:rPr>
                <w:rFonts w:ascii="Times New Roman" w:hAnsi="Times New Roman" w:cs="Times New Roman"/>
                <w:color w:val="000000" w:themeColor="text1"/>
                <w:sz w:val="20"/>
                <w:szCs w:val="20"/>
                <w:u w:val="single"/>
              </w:rPr>
              <w:t>A</w:t>
            </w:r>
            <w:r w:rsidRPr="000B3FCD">
              <w:rPr>
                <w:rFonts w:ascii="Times New Roman" w:hAnsi="Times New Roman" w:cs="Times New Roman"/>
                <w:color w:val="000000" w:themeColor="text1"/>
                <w:sz w:val="20"/>
                <w:szCs w:val="20"/>
              </w:rPr>
              <w:t>CUUA</w:t>
            </w:r>
            <w:r w:rsidRPr="000B3FCD">
              <w:rPr>
                <w:rFonts w:ascii="Times New Roman" w:hAnsi="Times New Roman" w:cs="Times New Roman"/>
                <w:color w:val="000000" w:themeColor="text1"/>
                <w:sz w:val="20"/>
                <w:szCs w:val="20"/>
                <w:u w:val="single"/>
              </w:rPr>
              <w:t>C</w:t>
            </w:r>
            <w:r w:rsidRPr="000B3FCD">
              <w:rPr>
                <w:rFonts w:ascii="Times New Roman" w:hAnsi="Times New Roman" w:cs="Times New Roman"/>
                <w:color w:val="000000" w:themeColor="text1"/>
                <w:sz w:val="20"/>
                <w:szCs w:val="20"/>
              </w:rPr>
              <w:t>CAGACUG</w:t>
            </w:r>
            <w:r w:rsidRPr="000B3FCD">
              <w:rPr>
                <w:rFonts w:ascii="Times New Roman" w:hAnsi="Times New Roman" w:cs="Times New Roman"/>
                <w:color w:val="000000" w:themeColor="text1"/>
                <w:sz w:val="20"/>
                <w:szCs w:val="20"/>
                <w:u w:val="single"/>
              </w:rPr>
              <w:t>C</w:t>
            </w:r>
            <w:r w:rsidRPr="000B3FCD">
              <w:rPr>
                <w:rFonts w:ascii="Times New Roman" w:hAnsi="Times New Roman" w:cs="Times New Roman"/>
                <w:color w:val="000000" w:themeColor="text1"/>
                <w:sz w:val="20"/>
                <w:szCs w:val="20"/>
              </w:rPr>
              <w:t>UGUUGA</w:t>
            </w:r>
          </w:p>
        </w:tc>
      </w:tr>
      <w:tr w:rsidR="002F5F90" w:rsidRPr="000B3FCD" w14:paraId="5AD4161A" w14:textId="77777777" w:rsidTr="00952A8E">
        <w:trPr>
          <w:trHeight w:val="282"/>
        </w:trPr>
        <w:tc>
          <w:tcPr>
            <w:tcW w:w="1293" w:type="pct"/>
            <w:shd w:val="clear" w:color="auto" w:fill="auto"/>
            <w:noWrap/>
            <w:vAlign w:val="center"/>
          </w:tcPr>
          <w:p w14:paraId="1B576640" w14:textId="224641F3" w:rsidR="002F5F90" w:rsidRPr="000B3FCD" w:rsidRDefault="002F5F90" w:rsidP="002F5F90">
            <w:pPr>
              <w:widowControl/>
              <w:jc w:val="center"/>
              <w:rPr>
                <w:rFonts w:ascii="Times New Roman" w:eastAsia="等线" w:hAnsi="Times New Roman" w:cs="Times New Roman"/>
                <w:kern w:val="0"/>
                <w:sz w:val="20"/>
                <w:szCs w:val="20"/>
              </w:rPr>
            </w:pPr>
            <w:r w:rsidRPr="000B3FCD">
              <w:rPr>
                <w:rFonts w:ascii="Times New Roman" w:eastAsia="宋体" w:hAnsi="Times New Roman" w:cs="Times New Roman"/>
                <w:szCs w:val="21"/>
              </w:rPr>
              <w:t>miRNA-155</w:t>
            </w:r>
          </w:p>
        </w:tc>
        <w:tc>
          <w:tcPr>
            <w:tcW w:w="3707" w:type="pct"/>
            <w:shd w:val="clear" w:color="auto" w:fill="auto"/>
            <w:noWrap/>
            <w:vAlign w:val="center"/>
          </w:tcPr>
          <w:p w14:paraId="02FA63D2" w14:textId="7C5CCB3C" w:rsidR="002F5F90" w:rsidRPr="000B3FCD" w:rsidRDefault="002F5F90" w:rsidP="002F5F90">
            <w:pPr>
              <w:widowControl/>
              <w:ind w:rightChars="135" w:right="283"/>
              <w:jc w:val="center"/>
              <w:rPr>
                <w:rFonts w:ascii="Times New Roman" w:eastAsia="等线" w:hAnsi="Times New Roman" w:cs="Times New Roman"/>
                <w:i/>
                <w:iCs/>
                <w:color w:val="000000" w:themeColor="text1"/>
                <w:kern w:val="0"/>
                <w:sz w:val="19"/>
                <w:szCs w:val="19"/>
              </w:rPr>
            </w:pPr>
            <w:r w:rsidRPr="000B3FCD">
              <w:rPr>
                <w:rFonts w:ascii="Times New Roman" w:eastAsia="宋体" w:hAnsi="Times New Roman" w:cs="Times New Roman"/>
                <w:szCs w:val="21"/>
              </w:rPr>
              <w:t>UUAAUGCUAAUCGUGAUAGGGGU</w:t>
            </w:r>
          </w:p>
        </w:tc>
      </w:tr>
      <w:tr w:rsidR="002F5F90" w:rsidRPr="000B3FCD" w14:paraId="05188F76" w14:textId="77777777" w:rsidTr="00FD20E7">
        <w:trPr>
          <w:trHeight w:val="282"/>
        </w:trPr>
        <w:tc>
          <w:tcPr>
            <w:tcW w:w="1293" w:type="pct"/>
            <w:shd w:val="clear" w:color="auto" w:fill="auto"/>
            <w:noWrap/>
            <w:vAlign w:val="center"/>
          </w:tcPr>
          <w:p w14:paraId="1560C0BC" w14:textId="0EEDB356" w:rsidR="002F5F90" w:rsidRPr="000B3FCD" w:rsidRDefault="002F5F90" w:rsidP="002F5F90">
            <w:pPr>
              <w:widowControl/>
              <w:jc w:val="center"/>
              <w:rPr>
                <w:rFonts w:ascii="Times New Roman" w:eastAsia="等线" w:hAnsi="Times New Roman" w:cs="Times New Roman"/>
                <w:kern w:val="0"/>
                <w:sz w:val="20"/>
                <w:szCs w:val="20"/>
              </w:rPr>
            </w:pPr>
            <w:r w:rsidRPr="000B3FCD">
              <w:rPr>
                <w:rFonts w:ascii="Times New Roman" w:eastAsia="宋体" w:hAnsi="Times New Roman" w:cs="Times New Roman"/>
                <w:szCs w:val="21"/>
              </w:rPr>
              <w:t>miRNA-26a</w:t>
            </w:r>
          </w:p>
        </w:tc>
        <w:tc>
          <w:tcPr>
            <w:tcW w:w="3707" w:type="pct"/>
            <w:shd w:val="clear" w:color="auto" w:fill="auto"/>
            <w:noWrap/>
            <w:vAlign w:val="center"/>
          </w:tcPr>
          <w:p w14:paraId="3BCEBC3F" w14:textId="5005AB81" w:rsidR="002F5F90" w:rsidRPr="000B3FCD" w:rsidRDefault="002F5F90" w:rsidP="002F5F90">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eastAsia="宋体" w:hAnsi="Times New Roman" w:cs="Times New Roman"/>
                <w:szCs w:val="21"/>
              </w:rPr>
              <w:t>UUCAAGUAAUCCAGGAUAGGCU</w:t>
            </w:r>
          </w:p>
        </w:tc>
      </w:tr>
      <w:tr w:rsidR="002F5F90" w:rsidRPr="000B3FCD" w14:paraId="58CD1990" w14:textId="77777777" w:rsidTr="008B1570">
        <w:trPr>
          <w:trHeight w:val="80"/>
        </w:trPr>
        <w:tc>
          <w:tcPr>
            <w:tcW w:w="1293" w:type="pct"/>
            <w:shd w:val="clear" w:color="auto" w:fill="auto"/>
            <w:noWrap/>
            <w:vAlign w:val="center"/>
          </w:tcPr>
          <w:p w14:paraId="1A445BCA" w14:textId="049155B9" w:rsidR="002F5F90" w:rsidRPr="000B3FCD" w:rsidRDefault="002F5F90" w:rsidP="002F5F90">
            <w:pPr>
              <w:widowControl/>
              <w:jc w:val="center"/>
              <w:rPr>
                <w:rFonts w:ascii="Times New Roman" w:eastAsia="等线" w:hAnsi="Times New Roman" w:cs="Times New Roman"/>
                <w:kern w:val="0"/>
                <w:sz w:val="20"/>
                <w:szCs w:val="20"/>
              </w:rPr>
            </w:pPr>
            <w:r w:rsidRPr="000B3FCD">
              <w:rPr>
                <w:rFonts w:ascii="Times New Roman" w:eastAsia="宋体" w:hAnsi="Times New Roman" w:cs="Times New Roman"/>
                <w:szCs w:val="21"/>
              </w:rPr>
              <w:t>miRNA-192</w:t>
            </w:r>
          </w:p>
        </w:tc>
        <w:tc>
          <w:tcPr>
            <w:tcW w:w="3707" w:type="pct"/>
            <w:shd w:val="clear" w:color="auto" w:fill="auto"/>
            <w:noWrap/>
            <w:vAlign w:val="center"/>
          </w:tcPr>
          <w:p w14:paraId="4B821785" w14:textId="56925639" w:rsidR="002F5F90" w:rsidRPr="000B3FCD" w:rsidRDefault="002F5F90" w:rsidP="002F5F90">
            <w:pPr>
              <w:widowControl/>
              <w:ind w:rightChars="135" w:right="283"/>
              <w:jc w:val="center"/>
              <w:rPr>
                <w:rFonts w:ascii="Times New Roman" w:eastAsia="等线" w:hAnsi="Times New Roman" w:cs="Times New Roman"/>
                <w:i/>
                <w:iCs/>
                <w:color w:val="000000" w:themeColor="text1"/>
                <w:kern w:val="0"/>
                <w:sz w:val="19"/>
                <w:szCs w:val="19"/>
              </w:rPr>
            </w:pPr>
            <w:r w:rsidRPr="000B3FCD">
              <w:rPr>
                <w:rFonts w:ascii="Times New Roman" w:eastAsia="宋体" w:hAnsi="Times New Roman" w:cs="Times New Roman"/>
                <w:szCs w:val="21"/>
              </w:rPr>
              <w:t>CUGACCUAUGAAUUGACAGCC</w:t>
            </w:r>
          </w:p>
        </w:tc>
      </w:tr>
      <w:tr w:rsidR="002F5F90" w:rsidRPr="000B3FCD" w14:paraId="0976116E" w14:textId="77777777" w:rsidTr="00FD20E7">
        <w:trPr>
          <w:trHeight w:val="282"/>
        </w:trPr>
        <w:tc>
          <w:tcPr>
            <w:tcW w:w="1293" w:type="pct"/>
            <w:tcBorders>
              <w:bottom w:val="single" w:sz="4" w:space="0" w:color="auto"/>
            </w:tcBorders>
            <w:shd w:val="clear" w:color="auto" w:fill="auto"/>
            <w:noWrap/>
            <w:vAlign w:val="center"/>
          </w:tcPr>
          <w:p w14:paraId="4F5A97C2" w14:textId="4702B581" w:rsidR="002F5F90" w:rsidRPr="000B3FCD" w:rsidRDefault="002F5F90" w:rsidP="002F5F90">
            <w:pPr>
              <w:widowControl/>
              <w:jc w:val="center"/>
              <w:rPr>
                <w:rFonts w:ascii="Times New Roman" w:eastAsia="等线" w:hAnsi="Times New Roman" w:cs="Times New Roman"/>
                <w:kern w:val="0"/>
                <w:sz w:val="20"/>
                <w:szCs w:val="20"/>
              </w:rPr>
            </w:pPr>
            <w:r w:rsidRPr="000B3FCD">
              <w:rPr>
                <w:rFonts w:ascii="Times New Roman" w:eastAsia="宋体" w:hAnsi="Times New Roman" w:cs="Times New Roman"/>
                <w:szCs w:val="21"/>
              </w:rPr>
              <w:t>miRNA-10b</w:t>
            </w:r>
          </w:p>
        </w:tc>
        <w:tc>
          <w:tcPr>
            <w:tcW w:w="3707" w:type="pct"/>
            <w:tcBorders>
              <w:bottom w:val="single" w:sz="4" w:space="0" w:color="auto"/>
            </w:tcBorders>
            <w:shd w:val="clear" w:color="auto" w:fill="auto"/>
            <w:noWrap/>
            <w:vAlign w:val="center"/>
          </w:tcPr>
          <w:p w14:paraId="617CBD46" w14:textId="4DF9E5D0" w:rsidR="002F5F90" w:rsidRPr="000B3FCD" w:rsidRDefault="002F5F90" w:rsidP="002F5F90">
            <w:pPr>
              <w:widowControl/>
              <w:ind w:rightChars="135" w:right="283"/>
              <w:jc w:val="center"/>
              <w:rPr>
                <w:rFonts w:ascii="Times New Roman" w:eastAsia="等线" w:hAnsi="Times New Roman" w:cs="Times New Roman"/>
                <w:color w:val="000000" w:themeColor="text1"/>
                <w:kern w:val="0"/>
                <w:sz w:val="19"/>
                <w:szCs w:val="19"/>
              </w:rPr>
            </w:pPr>
            <w:r w:rsidRPr="000B3FCD">
              <w:rPr>
                <w:rFonts w:ascii="Times New Roman" w:eastAsia="宋体" w:hAnsi="Times New Roman" w:cs="Times New Roman"/>
                <w:szCs w:val="21"/>
              </w:rPr>
              <w:t>UACCCUGUAGAACCGAAUUUGUG</w:t>
            </w:r>
          </w:p>
        </w:tc>
      </w:tr>
      <w:bookmarkEnd w:id="30"/>
    </w:tbl>
    <w:p w14:paraId="78C636FC" w14:textId="77777777" w:rsidR="00136D9A" w:rsidRPr="000B3FCD" w:rsidRDefault="00136D9A" w:rsidP="008F0800">
      <w:pPr>
        <w:rPr>
          <w:rFonts w:ascii="Times New Roman" w:hAnsi="Times New Roman" w:cs="Times New Roman"/>
          <w:color w:val="0D0D0D" w:themeColor="text1" w:themeTint="F2"/>
          <w:sz w:val="24"/>
          <w:szCs w:val="28"/>
        </w:rPr>
      </w:pPr>
    </w:p>
    <w:p w14:paraId="3C1DB362" w14:textId="77777777" w:rsidR="008F0800" w:rsidRPr="000B3FCD" w:rsidRDefault="008F0800" w:rsidP="008F0800">
      <w:pPr>
        <w:jc w:val="center"/>
        <w:rPr>
          <w:rFonts w:ascii="Times New Roman" w:hAnsi="Times New Roman" w:cs="Times New Roman"/>
          <w:color w:val="0D0D0D" w:themeColor="text1" w:themeTint="F2"/>
          <w:sz w:val="24"/>
          <w:szCs w:val="28"/>
        </w:rPr>
      </w:pPr>
    </w:p>
    <w:p w14:paraId="5A778D11" w14:textId="77777777" w:rsidR="008F0800" w:rsidRPr="000B3FCD" w:rsidRDefault="008F0800" w:rsidP="008F0800">
      <w:pPr>
        <w:jc w:val="center"/>
        <w:rPr>
          <w:rFonts w:ascii="Times New Roman" w:hAnsi="Times New Roman" w:cs="Times New Roman"/>
          <w:color w:val="0D0D0D" w:themeColor="text1" w:themeTint="F2"/>
          <w:sz w:val="24"/>
          <w:szCs w:val="28"/>
        </w:rPr>
      </w:pPr>
    </w:p>
    <w:p w14:paraId="376BB68B" w14:textId="77777777" w:rsidR="008F0800" w:rsidRPr="000B3FCD" w:rsidRDefault="00EE2DB2" w:rsidP="008F0800">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3A46C584" w14:textId="4D82B071" w:rsidR="008F0800" w:rsidRPr="000B3FCD" w:rsidRDefault="00EE2DB2" w:rsidP="008F0800">
      <w:pPr>
        <w:rPr>
          <w:rFonts w:ascii="Times New Roman" w:hAnsi="Times New Roman" w:cs="Times New Roman"/>
          <w:color w:val="0D0D0D" w:themeColor="text1" w:themeTint="F2"/>
          <w:sz w:val="24"/>
          <w:szCs w:val="28"/>
        </w:rPr>
      </w:pPr>
      <w:r w:rsidRPr="000B3FCD">
        <w:rPr>
          <w:rFonts w:ascii="Times New Roman" w:hAnsi="Times New Roman" w:cs="Times New Roman"/>
          <w:b/>
          <w:bCs/>
          <w:color w:val="0D0D0D" w:themeColor="text1" w:themeTint="F2"/>
          <w:sz w:val="24"/>
          <w:szCs w:val="28"/>
        </w:rPr>
        <w:lastRenderedPageBreak/>
        <w:t>Table S4</w:t>
      </w:r>
      <w:r w:rsidR="005D72E1" w:rsidRPr="000B3FCD">
        <w:rPr>
          <w:rFonts w:ascii="Times New Roman" w:hAnsi="Times New Roman" w:cs="Times New Roman"/>
          <w:b/>
          <w:bCs/>
          <w:color w:val="0D0D0D" w:themeColor="text1" w:themeTint="F2"/>
          <w:sz w:val="24"/>
          <w:szCs w:val="28"/>
        </w:rPr>
        <w:t>.</w:t>
      </w:r>
      <w:r w:rsidRPr="000B3FCD">
        <w:rPr>
          <w:rFonts w:ascii="Times New Roman" w:hAnsi="Times New Roman" w:cs="Times New Roman"/>
          <w:color w:val="0D0D0D" w:themeColor="text1" w:themeTint="F2"/>
          <w:sz w:val="24"/>
          <w:szCs w:val="28"/>
        </w:rPr>
        <w:t xml:space="preserve"> </w:t>
      </w:r>
      <w:r w:rsidR="005D72E1" w:rsidRPr="000B3FCD">
        <w:rPr>
          <w:rFonts w:ascii="Times New Roman" w:hAnsi="Times New Roman" w:cs="Times New Roman"/>
          <w:color w:val="0D0D0D" w:themeColor="text1" w:themeTint="F2"/>
          <w:sz w:val="24"/>
          <w:szCs w:val="28"/>
        </w:rPr>
        <w:t>D</w:t>
      </w:r>
      <w:r w:rsidRPr="000B3FCD">
        <w:rPr>
          <w:rFonts w:ascii="Times New Roman" w:hAnsi="Times New Roman" w:cs="Times New Roman"/>
          <w:color w:val="0D0D0D" w:themeColor="text1" w:themeTint="F2"/>
          <w:sz w:val="24"/>
          <w:szCs w:val="28"/>
        </w:rPr>
        <w:t>etail</w:t>
      </w:r>
      <w:r w:rsidR="005D72E1" w:rsidRPr="000B3FCD">
        <w:rPr>
          <w:rFonts w:ascii="Times New Roman" w:hAnsi="Times New Roman" w:cs="Times New Roman"/>
          <w:color w:val="0D0D0D" w:themeColor="text1" w:themeTint="F2"/>
          <w:sz w:val="24"/>
          <w:szCs w:val="28"/>
        </w:rPr>
        <w:t>ed</w:t>
      </w:r>
      <w:r w:rsidRPr="000B3FCD">
        <w:rPr>
          <w:rFonts w:ascii="Times New Roman" w:hAnsi="Times New Roman" w:cs="Times New Roman"/>
          <w:color w:val="0D0D0D" w:themeColor="text1" w:themeTint="F2"/>
          <w:sz w:val="24"/>
          <w:szCs w:val="28"/>
        </w:rPr>
        <w:t xml:space="preserve"> sequences of </w:t>
      </w:r>
      <w:proofErr w:type="spellStart"/>
      <w:r w:rsidRPr="000B3FCD">
        <w:rPr>
          <w:rFonts w:ascii="Times New Roman" w:hAnsi="Times New Roman" w:cs="Times New Roman"/>
          <w:color w:val="0D0D0D" w:themeColor="text1" w:themeTint="F2"/>
          <w:sz w:val="24"/>
          <w:szCs w:val="28"/>
        </w:rPr>
        <w:t>qRT</w:t>
      </w:r>
      <w:proofErr w:type="spellEnd"/>
      <w:r w:rsidRPr="000B3FCD">
        <w:rPr>
          <w:rFonts w:ascii="Times New Roman" w:hAnsi="Times New Roman" w:cs="Times New Roman"/>
          <w:color w:val="0D0D0D" w:themeColor="text1" w:themeTint="F2"/>
          <w:sz w:val="24"/>
          <w:szCs w:val="28"/>
        </w:rPr>
        <w:t>-PCR</w:t>
      </w:r>
      <w:r w:rsidR="00136D9A" w:rsidRPr="000B3FCD">
        <w:rPr>
          <w:rFonts w:ascii="Times New Roman" w:hAnsi="Times New Roman" w:cs="Times New Roman"/>
          <w:color w:val="0D0D0D" w:themeColor="text1" w:themeTint="F2"/>
          <w:sz w:val="24"/>
          <w:szCs w:val="28"/>
        </w:rPr>
        <w:t>.</w:t>
      </w:r>
    </w:p>
    <w:p w14:paraId="130493C0" w14:textId="77777777" w:rsidR="00136D9A" w:rsidRPr="000B3FCD" w:rsidRDefault="00136D9A" w:rsidP="008F0800">
      <w:pPr>
        <w:rPr>
          <w:rFonts w:ascii="Times New Roman" w:hAnsi="Times New Roman" w:cs="Times New Roman"/>
          <w:color w:val="0D0D0D" w:themeColor="text1" w:themeTint="F2"/>
          <w:sz w:val="24"/>
          <w:szCs w:val="28"/>
        </w:rPr>
      </w:pPr>
    </w:p>
    <w:tbl>
      <w:tblPr>
        <w:tblW w:w="4949" w:type="pct"/>
        <w:tblLayout w:type="fixed"/>
        <w:tblLook w:val="04A0" w:firstRow="1" w:lastRow="0" w:firstColumn="1" w:lastColumn="0" w:noHBand="0" w:noVBand="1"/>
      </w:tblPr>
      <w:tblGrid>
        <w:gridCol w:w="2126"/>
        <w:gridCol w:w="6095"/>
      </w:tblGrid>
      <w:tr w:rsidR="00136D9A" w:rsidRPr="000B3FCD" w14:paraId="500ED8B5" w14:textId="77777777" w:rsidTr="00FD20E7">
        <w:trPr>
          <w:trHeight w:val="276"/>
        </w:trPr>
        <w:tc>
          <w:tcPr>
            <w:tcW w:w="1293" w:type="pct"/>
            <w:tcBorders>
              <w:top w:val="single" w:sz="4" w:space="0" w:color="auto"/>
              <w:bottom w:val="single" w:sz="4" w:space="0" w:color="auto"/>
            </w:tcBorders>
            <w:shd w:val="clear" w:color="auto" w:fill="auto"/>
            <w:noWrap/>
            <w:vAlign w:val="center"/>
            <w:hideMark/>
          </w:tcPr>
          <w:p w14:paraId="6D356A09" w14:textId="77777777" w:rsidR="00136D9A" w:rsidRPr="000B3FCD" w:rsidRDefault="00136D9A" w:rsidP="00FD20E7">
            <w:pPr>
              <w:widowControl/>
              <w:jc w:val="center"/>
              <w:rPr>
                <w:rFonts w:ascii="Times New Roman" w:eastAsia="等线" w:hAnsi="Times New Roman" w:cs="Times New Roman"/>
                <w:b/>
                <w:bCs/>
                <w:kern w:val="0"/>
                <w:sz w:val="20"/>
                <w:szCs w:val="20"/>
              </w:rPr>
            </w:pPr>
            <w:proofErr w:type="spellStart"/>
            <w:r w:rsidRPr="000B3FCD">
              <w:rPr>
                <w:rFonts w:ascii="Times New Roman" w:eastAsia="等线" w:hAnsi="Times New Roman" w:cs="Times New Roman"/>
                <w:b/>
                <w:bCs/>
                <w:kern w:val="0"/>
                <w:sz w:val="20"/>
                <w:szCs w:val="20"/>
              </w:rPr>
              <w:t>Oligo_name</w:t>
            </w:r>
            <w:proofErr w:type="spellEnd"/>
          </w:p>
        </w:tc>
        <w:tc>
          <w:tcPr>
            <w:tcW w:w="3707" w:type="pct"/>
            <w:tcBorders>
              <w:top w:val="single" w:sz="4" w:space="0" w:color="auto"/>
              <w:bottom w:val="single" w:sz="4" w:space="0" w:color="auto"/>
            </w:tcBorders>
            <w:shd w:val="clear" w:color="auto" w:fill="auto"/>
            <w:noWrap/>
            <w:vAlign w:val="center"/>
            <w:hideMark/>
          </w:tcPr>
          <w:p w14:paraId="3531BC3A" w14:textId="77777777" w:rsidR="00136D9A" w:rsidRPr="000B3FCD" w:rsidRDefault="00136D9A" w:rsidP="00FD20E7">
            <w:pPr>
              <w:widowControl/>
              <w:ind w:rightChars="135" w:right="283"/>
              <w:jc w:val="center"/>
              <w:rPr>
                <w:rFonts w:ascii="Times New Roman" w:eastAsia="等线" w:hAnsi="Times New Roman" w:cs="Times New Roman"/>
                <w:b/>
                <w:bCs/>
                <w:kern w:val="0"/>
                <w:sz w:val="20"/>
                <w:szCs w:val="20"/>
              </w:rPr>
            </w:pPr>
            <w:r w:rsidRPr="000B3FCD">
              <w:rPr>
                <w:rFonts w:ascii="Times New Roman" w:eastAsia="等线" w:hAnsi="Times New Roman" w:cs="Times New Roman"/>
                <w:b/>
                <w:bCs/>
                <w:kern w:val="0"/>
                <w:sz w:val="20"/>
                <w:szCs w:val="20"/>
              </w:rPr>
              <w:t>Sequence (5'-3’)</w:t>
            </w:r>
          </w:p>
        </w:tc>
      </w:tr>
      <w:tr w:rsidR="00136D9A" w:rsidRPr="000B3FCD" w14:paraId="5B8FFB04" w14:textId="77777777" w:rsidTr="00FD20E7">
        <w:trPr>
          <w:trHeight w:val="282"/>
        </w:trPr>
        <w:tc>
          <w:tcPr>
            <w:tcW w:w="1293" w:type="pct"/>
            <w:tcBorders>
              <w:top w:val="single" w:sz="4" w:space="0" w:color="auto"/>
            </w:tcBorders>
            <w:shd w:val="clear" w:color="auto" w:fill="auto"/>
            <w:noWrap/>
            <w:vAlign w:val="center"/>
            <w:hideMark/>
          </w:tcPr>
          <w:p w14:paraId="649C7736"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U6-RT</w:t>
            </w:r>
          </w:p>
        </w:tc>
        <w:tc>
          <w:tcPr>
            <w:tcW w:w="3707" w:type="pct"/>
            <w:tcBorders>
              <w:top w:val="single" w:sz="4" w:space="0" w:color="auto"/>
            </w:tcBorders>
            <w:shd w:val="clear" w:color="auto" w:fill="auto"/>
            <w:noWrap/>
            <w:hideMark/>
          </w:tcPr>
          <w:p w14:paraId="61963C30" w14:textId="77777777" w:rsidR="00136D9A" w:rsidRPr="000B3FCD" w:rsidRDefault="00136D9A" w:rsidP="00FD20E7">
            <w:pPr>
              <w:widowControl/>
              <w:ind w:rightChars="135" w:right="283"/>
              <w:jc w:val="center"/>
              <w:rPr>
                <w:rFonts w:ascii="Times New Roman" w:eastAsia="等线" w:hAnsi="Times New Roman" w:cs="Times New Roman"/>
                <w:kern w:val="0"/>
                <w:sz w:val="19"/>
                <w:szCs w:val="19"/>
              </w:rPr>
            </w:pPr>
            <w:r w:rsidRPr="000B3FCD">
              <w:rPr>
                <w:rFonts w:ascii="Times New Roman" w:hAnsi="Times New Roman" w:cs="Times New Roman"/>
                <w:sz w:val="20"/>
                <w:szCs w:val="20"/>
              </w:rPr>
              <w:t>GTCGTATCCAGTGCAGGGTCCGAGGTATTCGCACTGGATACGACAAAATA</w:t>
            </w:r>
          </w:p>
        </w:tc>
      </w:tr>
      <w:tr w:rsidR="00136D9A" w:rsidRPr="000B3FCD" w14:paraId="68E258B4" w14:textId="77777777" w:rsidTr="00FD20E7">
        <w:trPr>
          <w:trHeight w:val="330"/>
        </w:trPr>
        <w:tc>
          <w:tcPr>
            <w:tcW w:w="1293" w:type="pct"/>
            <w:shd w:val="clear" w:color="auto" w:fill="auto"/>
            <w:noWrap/>
            <w:vAlign w:val="center"/>
            <w:hideMark/>
          </w:tcPr>
          <w:p w14:paraId="3D9DB2C7"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U6-F</w:t>
            </w:r>
          </w:p>
        </w:tc>
        <w:tc>
          <w:tcPr>
            <w:tcW w:w="3707" w:type="pct"/>
            <w:shd w:val="clear" w:color="auto" w:fill="auto"/>
            <w:noWrap/>
            <w:hideMark/>
          </w:tcPr>
          <w:p w14:paraId="65E04C77" w14:textId="77777777" w:rsidR="00136D9A" w:rsidRPr="000B3FCD" w:rsidRDefault="00136D9A" w:rsidP="00FD20E7">
            <w:pPr>
              <w:widowControl/>
              <w:ind w:rightChars="135" w:right="283"/>
              <w:jc w:val="center"/>
              <w:rPr>
                <w:rFonts w:ascii="Times New Roman" w:eastAsia="等线" w:hAnsi="Times New Roman" w:cs="Times New Roman"/>
                <w:kern w:val="0"/>
                <w:sz w:val="19"/>
                <w:szCs w:val="19"/>
              </w:rPr>
            </w:pPr>
            <w:r w:rsidRPr="000B3FCD">
              <w:rPr>
                <w:rFonts w:ascii="Times New Roman" w:hAnsi="Times New Roman" w:cs="Times New Roman"/>
                <w:sz w:val="20"/>
                <w:szCs w:val="20"/>
              </w:rPr>
              <w:t>AGAGAAGATTAGCATGGCCCCTG</w:t>
            </w:r>
          </w:p>
        </w:tc>
      </w:tr>
      <w:tr w:rsidR="00136D9A" w:rsidRPr="000B3FCD" w14:paraId="3D55C7DB" w14:textId="77777777" w:rsidTr="00FD20E7">
        <w:trPr>
          <w:trHeight w:val="282"/>
        </w:trPr>
        <w:tc>
          <w:tcPr>
            <w:tcW w:w="1293" w:type="pct"/>
            <w:shd w:val="clear" w:color="auto" w:fill="auto"/>
            <w:noWrap/>
            <w:vAlign w:val="center"/>
          </w:tcPr>
          <w:p w14:paraId="4E71EBAC"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U6-R</w:t>
            </w:r>
          </w:p>
        </w:tc>
        <w:tc>
          <w:tcPr>
            <w:tcW w:w="3707" w:type="pct"/>
            <w:shd w:val="clear" w:color="000000" w:fill="FFFFFF"/>
            <w:vAlign w:val="center"/>
          </w:tcPr>
          <w:p w14:paraId="036B101D" w14:textId="77777777" w:rsidR="00136D9A" w:rsidRPr="000B3FCD" w:rsidRDefault="00136D9A" w:rsidP="00FD20E7">
            <w:pPr>
              <w:widowControl/>
              <w:ind w:rightChars="135" w:right="283"/>
              <w:jc w:val="center"/>
              <w:rPr>
                <w:rFonts w:ascii="Times New Roman" w:eastAsia="等线" w:hAnsi="Times New Roman" w:cs="Times New Roman"/>
                <w:kern w:val="0"/>
                <w:sz w:val="19"/>
                <w:szCs w:val="19"/>
              </w:rPr>
            </w:pPr>
            <w:r w:rsidRPr="000B3FCD">
              <w:rPr>
                <w:rFonts w:ascii="Times New Roman" w:hAnsi="Times New Roman" w:cs="Times New Roman"/>
                <w:sz w:val="20"/>
                <w:szCs w:val="20"/>
              </w:rPr>
              <w:t>ATCCAGTGCAGGGTCCGAGG</w:t>
            </w:r>
          </w:p>
        </w:tc>
      </w:tr>
      <w:tr w:rsidR="00136D9A" w:rsidRPr="000B3FCD" w14:paraId="2005991E" w14:textId="77777777" w:rsidTr="00FD20E7">
        <w:trPr>
          <w:trHeight w:val="282"/>
        </w:trPr>
        <w:tc>
          <w:tcPr>
            <w:tcW w:w="1293" w:type="pct"/>
            <w:shd w:val="clear" w:color="auto" w:fill="auto"/>
            <w:noWrap/>
            <w:vAlign w:val="center"/>
          </w:tcPr>
          <w:p w14:paraId="1EE0F38D"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miR-21RT</w:t>
            </w:r>
          </w:p>
        </w:tc>
        <w:tc>
          <w:tcPr>
            <w:tcW w:w="3707" w:type="pct"/>
            <w:shd w:val="clear" w:color="000000" w:fill="FFFFFF"/>
          </w:tcPr>
          <w:p w14:paraId="36EC3DA4" w14:textId="77777777" w:rsidR="00136D9A" w:rsidRPr="000B3FCD" w:rsidRDefault="00136D9A" w:rsidP="00FD20E7">
            <w:pPr>
              <w:widowControl/>
              <w:ind w:rightChars="135" w:right="283"/>
              <w:jc w:val="center"/>
              <w:rPr>
                <w:rFonts w:ascii="Times New Roman" w:eastAsia="等线" w:hAnsi="Times New Roman" w:cs="Times New Roman"/>
                <w:kern w:val="0"/>
                <w:sz w:val="19"/>
                <w:szCs w:val="19"/>
              </w:rPr>
            </w:pPr>
            <w:r w:rsidRPr="000B3FCD">
              <w:rPr>
                <w:rFonts w:ascii="Times New Roman" w:hAnsi="Times New Roman" w:cs="Times New Roman"/>
                <w:sz w:val="20"/>
                <w:szCs w:val="20"/>
              </w:rPr>
              <w:t>GTCGTATCCAGTGCAGGGTCCGAGGTATTCGCACTGGATACGACTCAACA</w:t>
            </w:r>
          </w:p>
        </w:tc>
      </w:tr>
      <w:tr w:rsidR="00136D9A" w:rsidRPr="000B3FCD" w14:paraId="48B90AFD" w14:textId="77777777" w:rsidTr="00FD20E7">
        <w:trPr>
          <w:trHeight w:val="282"/>
        </w:trPr>
        <w:tc>
          <w:tcPr>
            <w:tcW w:w="1293" w:type="pct"/>
            <w:shd w:val="clear" w:color="auto" w:fill="auto"/>
            <w:noWrap/>
            <w:vAlign w:val="center"/>
          </w:tcPr>
          <w:p w14:paraId="11CFD3E4" w14:textId="77777777" w:rsidR="00136D9A" w:rsidRPr="000B3FCD" w:rsidRDefault="00136D9A" w:rsidP="00FD20E7">
            <w:pPr>
              <w:widowControl/>
              <w:jc w:val="center"/>
              <w:rPr>
                <w:rFonts w:ascii="Times New Roman" w:eastAsia="等线" w:hAnsi="Times New Roman" w:cs="Times New Roman"/>
                <w:kern w:val="0"/>
                <w:sz w:val="20"/>
                <w:szCs w:val="20"/>
              </w:rPr>
            </w:pPr>
            <w:r w:rsidRPr="000B3FCD">
              <w:rPr>
                <w:rFonts w:ascii="Times New Roman" w:hAnsi="Times New Roman" w:cs="Times New Roman"/>
                <w:sz w:val="20"/>
                <w:szCs w:val="20"/>
              </w:rPr>
              <w:t>miR-21 F</w:t>
            </w:r>
          </w:p>
        </w:tc>
        <w:tc>
          <w:tcPr>
            <w:tcW w:w="3707" w:type="pct"/>
            <w:shd w:val="clear" w:color="auto" w:fill="auto"/>
            <w:noWrap/>
            <w:vAlign w:val="center"/>
          </w:tcPr>
          <w:p w14:paraId="6D0089F2" w14:textId="77777777" w:rsidR="00136D9A" w:rsidRPr="000B3FCD" w:rsidRDefault="00136D9A" w:rsidP="00FD20E7">
            <w:pPr>
              <w:widowControl/>
              <w:ind w:rightChars="135" w:right="283"/>
              <w:jc w:val="center"/>
              <w:rPr>
                <w:rFonts w:ascii="Times New Roman" w:eastAsia="等线" w:hAnsi="Times New Roman" w:cs="Times New Roman"/>
                <w:kern w:val="0"/>
                <w:sz w:val="19"/>
                <w:szCs w:val="19"/>
              </w:rPr>
            </w:pPr>
            <w:r w:rsidRPr="000B3FCD">
              <w:rPr>
                <w:rFonts w:ascii="Times New Roman" w:hAnsi="Times New Roman" w:cs="Times New Roman"/>
                <w:sz w:val="20"/>
                <w:szCs w:val="20"/>
              </w:rPr>
              <w:t>AAGAGCGTTAGCTTATCAGACTG</w:t>
            </w:r>
          </w:p>
        </w:tc>
      </w:tr>
      <w:tr w:rsidR="00136D9A" w:rsidRPr="000B3FCD" w14:paraId="0F17AE69" w14:textId="77777777" w:rsidTr="00FD20E7">
        <w:trPr>
          <w:trHeight w:val="282"/>
        </w:trPr>
        <w:tc>
          <w:tcPr>
            <w:tcW w:w="1293" w:type="pct"/>
            <w:tcBorders>
              <w:bottom w:val="single" w:sz="4" w:space="0" w:color="auto"/>
            </w:tcBorders>
            <w:shd w:val="clear" w:color="auto" w:fill="auto"/>
            <w:noWrap/>
            <w:vAlign w:val="center"/>
          </w:tcPr>
          <w:p w14:paraId="7DE77255" w14:textId="77777777" w:rsidR="00136D9A" w:rsidRPr="000B3FCD" w:rsidRDefault="00136D9A" w:rsidP="00FD20E7">
            <w:pPr>
              <w:widowControl/>
              <w:jc w:val="center"/>
              <w:rPr>
                <w:rFonts w:ascii="Times New Roman" w:hAnsi="Times New Roman" w:cs="Times New Roman"/>
                <w:sz w:val="20"/>
                <w:szCs w:val="20"/>
              </w:rPr>
            </w:pPr>
            <w:r w:rsidRPr="000B3FCD">
              <w:rPr>
                <w:rFonts w:ascii="Times New Roman" w:hAnsi="Times New Roman" w:cs="Times New Roman"/>
                <w:sz w:val="20"/>
                <w:szCs w:val="20"/>
              </w:rPr>
              <w:t>miR-21 R</w:t>
            </w:r>
          </w:p>
        </w:tc>
        <w:tc>
          <w:tcPr>
            <w:tcW w:w="3707" w:type="pct"/>
            <w:tcBorders>
              <w:bottom w:val="single" w:sz="4" w:space="0" w:color="auto"/>
            </w:tcBorders>
            <w:shd w:val="clear" w:color="auto" w:fill="auto"/>
            <w:noWrap/>
            <w:vAlign w:val="center"/>
          </w:tcPr>
          <w:p w14:paraId="331A32B2" w14:textId="77777777" w:rsidR="00136D9A" w:rsidRPr="000B3FCD" w:rsidRDefault="00136D9A" w:rsidP="00FD20E7">
            <w:pPr>
              <w:widowControl/>
              <w:ind w:rightChars="135" w:right="283"/>
              <w:jc w:val="center"/>
              <w:rPr>
                <w:rFonts w:ascii="Times New Roman" w:hAnsi="Times New Roman" w:cs="Times New Roman"/>
                <w:sz w:val="20"/>
                <w:szCs w:val="20"/>
              </w:rPr>
            </w:pPr>
            <w:r w:rsidRPr="000B3FCD">
              <w:rPr>
                <w:rFonts w:ascii="Times New Roman" w:hAnsi="Times New Roman" w:cs="Times New Roman"/>
                <w:sz w:val="20"/>
                <w:szCs w:val="20"/>
              </w:rPr>
              <w:t>CAGTGCAGGGTCCGAGGT</w:t>
            </w:r>
          </w:p>
        </w:tc>
      </w:tr>
    </w:tbl>
    <w:p w14:paraId="25E576B9" w14:textId="77777777" w:rsidR="008F0800" w:rsidRPr="000B3FCD" w:rsidRDefault="008F0800" w:rsidP="008F0800">
      <w:pPr>
        <w:rPr>
          <w:rFonts w:ascii="Times New Roman" w:hAnsi="Times New Roman" w:cs="Times New Roman"/>
          <w:b/>
          <w:bCs/>
          <w:color w:val="0D0D0D" w:themeColor="text1" w:themeTint="F2"/>
          <w:sz w:val="24"/>
          <w:szCs w:val="28"/>
        </w:rPr>
      </w:pPr>
    </w:p>
    <w:p w14:paraId="6F0850F9" w14:textId="156D2FD7" w:rsidR="002A7B60" w:rsidRPr="000B3FCD" w:rsidRDefault="002A7B60" w:rsidP="00297A1B">
      <w:pPr>
        <w:rPr>
          <w:rFonts w:ascii="Times New Roman" w:hAnsi="Times New Roman" w:cs="Times New Roman"/>
          <w:b/>
          <w:bCs/>
          <w:color w:val="0D0D0D" w:themeColor="text1" w:themeTint="F2"/>
          <w:sz w:val="24"/>
          <w:szCs w:val="28"/>
        </w:rPr>
      </w:pPr>
      <w:r w:rsidRPr="000B3FCD">
        <w:rPr>
          <w:rFonts w:ascii="Times New Roman" w:hAnsi="Times New Roman" w:cs="Times New Roman"/>
          <w:b/>
          <w:bCs/>
          <w:color w:val="0D0D0D" w:themeColor="text1" w:themeTint="F2"/>
          <w:sz w:val="24"/>
          <w:szCs w:val="28"/>
        </w:rPr>
        <w:br w:type="page"/>
      </w:r>
    </w:p>
    <w:p w14:paraId="1979D007" w14:textId="55B32A42" w:rsidR="00196126" w:rsidRPr="000B3FCD" w:rsidRDefault="002A7B60" w:rsidP="003A5EE4">
      <w:pPr>
        <w:pStyle w:val="TFReferencesSection"/>
        <w:spacing w:after="0"/>
        <w:ind w:firstLine="0"/>
        <w:rPr>
          <w:rFonts w:ascii="Times New Roman" w:hAnsi="Times New Roman"/>
          <w:b/>
          <w:bCs/>
        </w:rPr>
      </w:pPr>
      <w:r w:rsidRPr="000B3FCD">
        <w:rPr>
          <w:rFonts w:ascii="Times New Roman" w:hAnsi="Times New Roman"/>
          <w:b/>
          <w:bCs/>
        </w:rPr>
        <w:lastRenderedPageBreak/>
        <w:t>REFERENCES</w:t>
      </w:r>
    </w:p>
    <w:p w14:paraId="389D6775" w14:textId="77777777" w:rsidR="00137A21" w:rsidRPr="00137A21" w:rsidRDefault="00196126" w:rsidP="00137A21">
      <w:pPr>
        <w:pStyle w:val="EndNoteBibliography"/>
        <w:ind w:left="720" w:hanging="720"/>
        <w:jc w:val="left"/>
      </w:pPr>
      <w:r w:rsidRPr="000B3FCD">
        <w:rPr>
          <w:rFonts w:ascii="Times New Roman" w:hAnsi="Times New Roman" w:cs="Times New Roman"/>
          <w:color w:val="0D0D0D" w:themeColor="text1" w:themeTint="F2"/>
        </w:rPr>
        <w:fldChar w:fldCharType="begin"/>
      </w:r>
      <w:r w:rsidRPr="000B3FCD">
        <w:rPr>
          <w:rFonts w:ascii="Times New Roman" w:hAnsi="Times New Roman" w:cs="Times New Roman"/>
          <w:color w:val="0D0D0D" w:themeColor="text1" w:themeTint="F2"/>
        </w:rPr>
        <w:instrText xml:space="preserve"> ADDIN EN.REFLIST </w:instrText>
      </w:r>
      <w:r w:rsidRPr="000B3FCD">
        <w:rPr>
          <w:rFonts w:ascii="Times New Roman" w:hAnsi="Times New Roman" w:cs="Times New Roman"/>
          <w:color w:val="0D0D0D" w:themeColor="text1" w:themeTint="F2"/>
        </w:rPr>
        <w:fldChar w:fldCharType="separate"/>
      </w:r>
      <w:r w:rsidR="00137A21" w:rsidRPr="00137A21">
        <w:t>1.</w:t>
      </w:r>
      <w:r w:rsidR="00137A21" w:rsidRPr="00137A21">
        <w:tab/>
        <w:t xml:space="preserve">K. Jayaramulu, M. Horn, A. Schneemann, H. Saini, A. Bakandritsos, V. Ranc, M. Petr, V. Stavila, C. Narayana, B. Scheibe, S. Kment, M. Otyepka, N. Motta, D. Dubal, R. Zboril and R. A. Fischer, </w:t>
      </w:r>
      <w:r w:rsidR="00137A21" w:rsidRPr="00137A21">
        <w:rPr>
          <w:i/>
        </w:rPr>
        <w:t>Adv. Mater.</w:t>
      </w:r>
      <w:r w:rsidR="00137A21" w:rsidRPr="00137A21">
        <w:t xml:space="preserve">, 2021, </w:t>
      </w:r>
      <w:r w:rsidR="00137A21" w:rsidRPr="00137A21">
        <w:rPr>
          <w:b/>
        </w:rPr>
        <w:t>33</w:t>
      </w:r>
      <w:r w:rsidR="00137A21" w:rsidRPr="00137A21">
        <w:t>, e2004560.</w:t>
      </w:r>
    </w:p>
    <w:p w14:paraId="5EA96A0A" w14:textId="77777777" w:rsidR="00137A21" w:rsidRPr="00137A21" w:rsidRDefault="00137A21" w:rsidP="00137A21">
      <w:pPr>
        <w:pStyle w:val="EndNoteBibliography"/>
        <w:ind w:left="720" w:hanging="720"/>
        <w:jc w:val="left"/>
      </w:pPr>
      <w:r w:rsidRPr="00137A21">
        <w:t>2.</w:t>
      </w:r>
      <w:r w:rsidRPr="00137A21">
        <w:tab/>
        <w:t xml:space="preserve">Y. Jiang, C. Liu, J. Caro and A. Huang, </w:t>
      </w:r>
      <w:r w:rsidRPr="00137A21">
        <w:rPr>
          <w:i/>
        </w:rPr>
        <w:t>Micropor. Mesopor. Mat.</w:t>
      </w:r>
      <w:r w:rsidRPr="00137A21">
        <w:t xml:space="preserve">, 2019, </w:t>
      </w:r>
      <w:r w:rsidRPr="00137A21">
        <w:rPr>
          <w:b/>
        </w:rPr>
        <w:t>274</w:t>
      </w:r>
      <w:r w:rsidRPr="00137A21">
        <w:t>, 203-211.</w:t>
      </w:r>
    </w:p>
    <w:p w14:paraId="11F047A9" w14:textId="77777777" w:rsidR="00137A21" w:rsidRPr="00137A21" w:rsidRDefault="00137A21" w:rsidP="00137A21">
      <w:pPr>
        <w:pStyle w:val="EndNoteBibliography"/>
        <w:ind w:left="720" w:hanging="720"/>
        <w:jc w:val="left"/>
      </w:pPr>
      <w:r w:rsidRPr="00137A21">
        <w:t>3.</w:t>
      </w:r>
      <w:r w:rsidRPr="00137A21">
        <w:tab/>
        <w:t xml:space="preserve">M. J. A. Shiddiky and A. A. J. Torriero, </w:t>
      </w:r>
      <w:r w:rsidRPr="00137A21">
        <w:rPr>
          <w:i/>
        </w:rPr>
        <w:t>Biosens. Bioelectron.</w:t>
      </w:r>
      <w:r w:rsidRPr="00137A21">
        <w:t xml:space="preserve">, 2011, </w:t>
      </w:r>
      <w:r w:rsidRPr="00137A21">
        <w:rPr>
          <w:b/>
        </w:rPr>
        <w:t>26</w:t>
      </w:r>
      <w:r w:rsidRPr="00137A21">
        <w:t>, 1775-1787.</w:t>
      </w:r>
    </w:p>
    <w:p w14:paraId="27D9CBBF" w14:textId="77777777" w:rsidR="00137A21" w:rsidRPr="00137A21" w:rsidRDefault="00137A21" w:rsidP="00137A21">
      <w:pPr>
        <w:pStyle w:val="EndNoteBibliography"/>
        <w:ind w:left="720" w:hanging="720"/>
        <w:jc w:val="left"/>
      </w:pPr>
      <w:r w:rsidRPr="00137A21">
        <w:t>4.</w:t>
      </w:r>
      <w:r w:rsidRPr="00137A21">
        <w:tab/>
        <w:t xml:space="preserve">F. Pei, P. Wang, E. Ma, H. Yu, C. Gao, H. Yin, Y. Li, Q. Liu and Y. Dong, </w:t>
      </w:r>
      <w:r w:rsidRPr="00137A21">
        <w:rPr>
          <w:i/>
        </w:rPr>
        <w:t>Biosens. Bioelectron.</w:t>
      </w:r>
      <w:r w:rsidRPr="00137A21">
        <w:t xml:space="preserve">, 2018, </w:t>
      </w:r>
      <w:r w:rsidRPr="00137A21">
        <w:rPr>
          <w:b/>
        </w:rPr>
        <w:t>122</w:t>
      </w:r>
      <w:r w:rsidRPr="00137A21">
        <w:t>, 231-238.</w:t>
      </w:r>
    </w:p>
    <w:p w14:paraId="295B0D7F" w14:textId="77777777" w:rsidR="00137A21" w:rsidRPr="00137A21" w:rsidRDefault="00137A21" w:rsidP="00137A21">
      <w:pPr>
        <w:pStyle w:val="EndNoteBibliography"/>
        <w:ind w:left="720" w:hanging="720"/>
        <w:jc w:val="left"/>
      </w:pPr>
      <w:r w:rsidRPr="00137A21">
        <w:t>5.</w:t>
      </w:r>
      <w:r w:rsidRPr="00137A21">
        <w:tab/>
        <w:t xml:space="preserve">J. Dong, L. Wen, H. Yang, J. Zhao, C. He, Z. Hu, L. Peng, C. Hou and D. Huo, </w:t>
      </w:r>
      <w:r w:rsidRPr="00137A21">
        <w:rPr>
          <w:i/>
        </w:rPr>
        <w:t>Anal. Chem.</w:t>
      </w:r>
      <w:r w:rsidRPr="00137A21">
        <w:t xml:space="preserve">, 2022, </w:t>
      </w:r>
      <w:r w:rsidRPr="00137A21">
        <w:rPr>
          <w:b/>
        </w:rPr>
        <w:t>94</w:t>
      </w:r>
      <w:r w:rsidRPr="00137A21">
        <w:t>, 5846-5855.</w:t>
      </w:r>
    </w:p>
    <w:p w14:paraId="3FD18F8C" w14:textId="77777777" w:rsidR="00137A21" w:rsidRPr="00137A21" w:rsidRDefault="00137A21" w:rsidP="00137A21">
      <w:pPr>
        <w:pStyle w:val="EndNoteBibliography"/>
        <w:ind w:left="720" w:hanging="720"/>
        <w:jc w:val="left"/>
      </w:pPr>
      <w:r w:rsidRPr="00137A21">
        <w:t>6.</w:t>
      </w:r>
      <w:r w:rsidRPr="00137A21">
        <w:tab/>
        <w:t xml:space="preserve">Y. N. Zhao, Y. Hu, J. Z. Hou, Z. M. Jia, D. Q. Zhong, S. Y. Zhou, D. Q. Huo, M. Yang and C. J. Hou, </w:t>
      </w:r>
      <w:r w:rsidRPr="00137A21">
        <w:rPr>
          <w:i/>
        </w:rPr>
        <w:t xml:space="preserve">J. Electroanal. Chem. </w:t>
      </w:r>
      <w:r w:rsidRPr="00137A21">
        <w:t xml:space="preserve">, 2019, </w:t>
      </w:r>
      <w:r w:rsidRPr="00137A21">
        <w:rPr>
          <w:b/>
        </w:rPr>
        <w:t>842</w:t>
      </w:r>
      <w:r w:rsidRPr="00137A21">
        <w:t>, 16-23.</w:t>
      </w:r>
    </w:p>
    <w:p w14:paraId="7C42CF83" w14:textId="77777777" w:rsidR="00137A21" w:rsidRPr="00137A21" w:rsidRDefault="00137A21" w:rsidP="00137A21">
      <w:pPr>
        <w:pStyle w:val="EndNoteBibliography"/>
        <w:ind w:left="720" w:hanging="720"/>
        <w:jc w:val="left"/>
      </w:pPr>
      <w:r w:rsidRPr="00137A21">
        <w:t>7.</w:t>
      </w:r>
      <w:r w:rsidRPr="00137A21">
        <w:tab/>
        <w:t xml:space="preserve">P. Miao and Y. Tang, </w:t>
      </w:r>
      <w:r w:rsidRPr="00137A21">
        <w:rPr>
          <w:i/>
        </w:rPr>
        <w:t>Small</w:t>
      </w:r>
      <w:r w:rsidRPr="00137A21">
        <w:t xml:space="preserve">, 2020, </w:t>
      </w:r>
      <w:r w:rsidRPr="00137A21">
        <w:rPr>
          <w:b/>
        </w:rPr>
        <w:t>16</w:t>
      </w:r>
      <w:r w:rsidRPr="00137A21">
        <w:t>, 2004518.</w:t>
      </w:r>
    </w:p>
    <w:p w14:paraId="1ED4E84B" w14:textId="77777777" w:rsidR="00137A21" w:rsidRPr="00137A21" w:rsidRDefault="00137A21" w:rsidP="00137A21">
      <w:pPr>
        <w:pStyle w:val="EndNoteBibliography"/>
        <w:ind w:left="720" w:hanging="720"/>
        <w:jc w:val="left"/>
      </w:pPr>
      <w:r w:rsidRPr="00137A21">
        <w:t>8.</w:t>
      </w:r>
      <w:r w:rsidRPr="00137A21">
        <w:tab/>
        <w:t xml:space="preserve">D. Zhu, W. Liu, D. Zhao, Q. Hao, J. Li, J. Huang, J. Shi, J. Chao, S. Su and L. Wang, </w:t>
      </w:r>
      <w:r w:rsidRPr="00137A21">
        <w:rPr>
          <w:i/>
        </w:rPr>
        <w:t>ACS Appl. Mater. Inter.</w:t>
      </w:r>
      <w:r w:rsidRPr="00137A21">
        <w:t xml:space="preserve">, 2017, </w:t>
      </w:r>
      <w:r w:rsidRPr="00137A21">
        <w:rPr>
          <w:b/>
        </w:rPr>
        <w:t>9</w:t>
      </w:r>
      <w:r w:rsidRPr="00137A21">
        <w:t>, 35597-35603.</w:t>
      </w:r>
    </w:p>
    <w:p w14:paraId="189EA2EF" w14:textId="77777777" w:rsidR="00137A21" w:rsidRPr="00137A21" w:rsidRDefault="00137A21" w:rsidP="00137A21">
      <w:pPr>
        <w:pStyle w:val="EndNoteBibliography"/>
        <w:ind w:left="720" w:hanging="720"/>
        <w:jc w:val="left"/>
      </w:pPr>
      <w:r w:rsidRPr="00137A21">
        <w:t>9.</w:t>
      </w:r>
      <w:r w:rsidRPr="00137A21">
        <w:tab/>
        <w:t xml:space="preserve">Y. Zhao, J. Xiang, H. Cheng, X. Liu and F. Li, </w:t>
      </w:r>
      <w:r w:rsidRPr="00137A21">
        <w:rPr>
          <w:i/>
        </w:rPr>
        <w:t>Biosens. Bioelectron.</w:t>
      </w:r>
      <w:r w:rsidRPr="00137A21">
        <w:t xml:space="preserve">, 2021, </w:t>
      </w:r>
      <w:r w:rsidRPr="00137A21">
        <w:rPr>
          <w:b/>
        </w:rPr>
        <w:t>194</w:t>
      </w:r>
      <w:r w:rsidRPr="00137A21">
        <w:t>, 113581.</w:t>
      </w:r>
    </w:p>
    <w:p w14:paraId="035FD4A5" w14:textId="77777777" w:rsidR="00137A21" w:rsidRPr="00137A21" w:rsidRDefault="00137A21" w:rsidP="00137A21">
      <w:pPr>
        <w:pStyle w:val="EndNoteBibliography"/>
        <w:ind w:left="720" w:hanging="720"/>
        <w:jc w:val="left"/>
      </w:pPr>
      <w:r w:rsidRPr="00137A21">
        <w:t>10.</w:t>
      </w:r>
      <w:r w:rsidRPr="00137A21">
        <w:tab/>
        <w:t xml:space="preserve">C.-j. Wu, S.-q. Huang, Y.-y. Wang, Y.-q. Chai, R. Yuan and X. Yang, </w:t>
      </w:r>
      <w:r w:rsidRPr="00137A21">
        <w:rPr>
          <w:i/>
        </w:rPr>
        <w:t>Anal. Chem.</w:t>
      </w:r>
      <w:r w:rsidRPr="00137A21">
        <w:t xml:space="preserve">, 2021, </w:t>
      </w:r>
      <w:r w:rsidRPr="00137A21">
        <w:rPr>
          <w:b/>
        </w:rPr>
        <w:t>93</w:t>
      </w:r>
      <w:r w:rsidRPr="00137A21">
        <w:t>, 11019-11024.</w:t>
      </w:r>
    </w:p>
    <w:p w14:paraId="28C40AF9" w14:textId="77777777" w:rsidR="00137A21" w:rsidRPr="00137A21" w:rsidRDefault="00137A21" w:rsidP="00137A21">
      <w:pPr>
        <w:pStyle w:val="EndNoteBibliography"/>
        <w:ind w:left="720" w:hanging="720"/>
        <w:jc w:val="left"/>
      </w:pPr>
      <w:r w:rsidRPr="00137A21">
        <w:t>11.</w:t>
      </w:r>
      <w:r w:rsidRPr="00137A21">
        <w:tab/>
        <w:t xml:space="preserve">Z.-H. Xu, H. Gao, N. Zhang, W. Zhao, Y.-X. Cheng, J.-J. Xu and H.-Y. Chen, </w:t>
      </w:r>
      <w:r w:rsidRPr="00137A21">
        <w:rPr>
          <w:i/>
        </w:rPr>
        <w:t>Anal. Chem.</w:t>
      </w:r>
      <w:r w:rsidRPr="00137A21">
        <w:t xml:space="preserve">, 2021, </w:t>
      </w:r>
      <w:r w:rsidRPr="00137A21">
        <w:rPr>
          <w:b/>
        </w:rPr>
        <w:t>93</w:t>
      </w:r>
      <w:r w:rsidRPr="00137A21">
        <w:t>, 1686-1692.</w:t>
      </w:r>
    </w:p>
    <w:p w14:paraId="20460385" w14:textId="77777777" w:rsidR="00137A21" w:rsidRPr="00137A21" w:rsidRDefault="00137A21" w:rsidP="00137A21">
      <w:pPr>
        <w:pStyle w:val="EndNoteBibliography"/>
        <w:ind w:left="720" w:hanging="720"/>
        <w:jc w:val="left"/>
      </w:pPr>
      <w:r w:rsidRPr="00137A21">
        <w:t>12.</w:t>
      </w:r>
      <w:r w:rsidRPr="00137A21">
        <w:tab/>
        <w:t xml:space="preserve">X. Y. Li, X. M. Li, D. D. Li, M. Zhao, H. P. Wu, B. Shen, P. Liu and S. J. Ding, </w:t>
      </w:r>
      <w:r w:rsidRPr="00137A21">
        <w:rPr>
          <w:i/>
        </w:rPr>
        <w:t>Biosens. Bioelectron.</w:t>
      </w:r>
      <w:r w:rsidRPr="00137A21">
        <w:t xml:space="preserve">, 2020, </w:t>
      </w:r>
      <w:r w:rsidRPr="00137A21">
        <w:rPr>
          <w:b/>
        </w:rPr>
        <w:t>168</w:t>
      </w:r>
      <w:r w:rsidRPr="00137A21">
        <w:t>.</w:t>
      </w:r>
    </w:p>
    <w:p w14:paraId="12E16C7F" w14:textId="77777777" w:rsidR="00137A21" w:rsidRPr="00137A21" w:rsidRDefault="00137A21" w:rsidP="00137A21">
      <w:pPr>
        <w:pStyle w:val="EndNoteBibliography"/>
        <w:ind w:left="720" w:hanging="720"/>
        <w:jc w:val="left"/>
      </w:pPr>
      <w:r w:rsidRPr="00137A21">
        <w:t>13.</w:t>
      </w:r>
      <w:r w:rsidRPr="00137A21">
        <w:tab/>
        <w:t xml:space="preserve">T. Zhou, R. Huang, M. Q. Huang, J. J. Shen, Y. Y. Shan and D. Xing, </w:t>
      </w:r>
      <w:r w:rsidRPr="00137A21">
        <w:rPr>
          <w:i/>
        </w:rPr>
        <w:t>Adv. Sci.</w:t>
      </w:r>
      <w:r w:rsidRPr="00137A21">
        <w:t xml:space="preserve">, 2020, </w:t>
      </w:r>
      <w:r w:rsidRPr="00137A21">
        <w:rPr>
          <w:b/>
        </w:rPr>
        <w:t>7</w:t>
      </w:r>
      <w:r w:rsidRPr="00137A21">
        <w:t>, 1903661.</w:t>
      </w:r>
    </w:p>
    <w:p w14:paraId="2C4FE5F7" w14:textId="77777777" w:rsidR="00137A21" w:rsidRPr="00137A21" w:rsidRDefault="00137A21" w:rsidP="00137A21">
      <w:pPr>
        <w:pStyle w:val="EndNoteBibliography"/>
        <w:ind w:left="720" w:hanging="720"/>
        <w:jc w:val="left"/>
      </w:pPr>
      <w:r w:rsidRPr="00137A21">
        <w:t>14.</w:t>
      </w:r>
      <w:r w:rsidRPr="00137A21">
        <w:tab/>
        <w:t xml:space="preserve">H. D. Zhang, X. D. Huang, J. W. Liu and B. H. Liu, </w:t>
      </w:r>
      <w:r w:rsidRPr="00137A21">
        <w:rPr>
          <w:i/>
        </w:rPr>
        <w:t xml:space="preserve">Chem. Sci. </w:t>
      </w:r>
      <w:r w:rsidRPr="00137A21">
        <w:t xml:space="preserve">, 2020, </w:t>
      </w:r>
      <w:r w:rsidRPr="00137A21">
        <w:rPr>
          <w:b/>
        </w:rPr>
        <w:t>11</w:t>
      </w:r>
      <w:r w:rsidRPr="00137A21">
        <w:t>, 3812-3819.</w:t>
      </w:r>
    </w:p>
    <w:p w14:paraId="3A4A356D" w14:textId="56FC09BD" w:rsidR="002A7B60" w:rsidRPr="000B3FCD" w:rsidRDefault="00196126" w:rsidP="00137A21">
      <w:pPr>
        <w:jc w:val="left"/>
        <w:rPr>
          <w:rFonts w:ascii="Times New Roman" w:hAnsi="Times New Roman" w:cs="Times New Roman"/>
          <w:color w:val="0D0D0D" w:themeColor="text1" w:themeTint="F2"/>
        </w:rPr>
      </w:pPr>
      <w:r w:rsidRPr="000B3FCD">
        <w:rPr>
          <w:rFonts w:ascii="Times New Roman" w:hAnsi="Times New Roman" w:cs="Times New Roman"/>
          <w:color w:val="0D0D0D" w:themeColor="text1" w:themeTint="F2"/>
        </w:rPr>
        <w:fldChar w:fldCharType="end"/>
      </w:r>
    </w:p>
    <w:sectPr w:rsidR="002A7B60" w:rsidRPr="000B3FCD">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FDE8" w14:textId="77777777" w:rsidR="006017E1" w:rsidRDefault="006017E1" w:rsidP="005319CE">
      <w:r>
        <w:separator/>
      </w:r>
    </w:p>
  </w:endnote>
  <w:endnote w:type="continuationSeparator" w:id="0">
    <w:p w14:paraId="65303762" w14:textId="77777777" w:rsidR="006017E1" w:rsidRDefault="006017E1" w:rsidP="005319CE">
      <w:r>
        <w:continuationSeparator/>
      </w:r>
    </w:p>
  </w:endnote>
  <w:endnote w:type="continuationNotice" w:id="1">
    <w:p w14:paraId="22A229EB" w14:textId="77777777" w:rsidR="006017E1" w:rsidRDefault="00601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44094"/>
      <w:docPartObj>
        <w:docPartGallery w:val="Page Numbers (Bottom of Page)"/>
        <w:docPartUnique/>
      </w:docPartObj>
    </w:sdtPr>
    <w:sdtContent>
      <w:p w14:paraId="506ACA0B" w14:textId="4753FFC4" w:rsidR="001E2A0E" w:rsidRDefault="001E2A0E">
        <w:pPr>
          <w:pStyle w:val="a5"/>
          <w:jc w:val="center"/>
        </w:pPr>
        <w:r>
          <w:fldChar w:fldCharType="begin"/>
        </w:r>
        <w:r>
          <w:instrText>PAGE   \* MERGEFORMAT</w:instrText>
        </w:r>
        <w:r>
          <w:fldChar w:fldCharType="separate"/>
        </w:r>
        <w:r>
          <w:rPr>
            <w:lang w:val="zh-CN"/>
          </w:rPr>
          <w:t>2</w:t>
        </w:r>
        <w:r>
          <w:fldChar w:fldCharType="end"/>
        </w:r>
      </w:p>
    </w:sdtContent>
  </w:sdt>
  <w:p w14:paraId="647CCC76" w14:textId="77777777" w:rsidR="001E2A0E" w:rsidRDefault="001E2A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00FCC" w14:textId="77777777" w:rsidR="006017E1" w:rsidRDefault="006017E1" w:rsidP="005319CE">
      <w:r>
        <w:separator/>
      </w:r>
    </w:p>
  </w:footnote>
  <w:footnote w:type="continuationSeparator" w:id="0">
    <w:p w14:paraId="7071C0C8" w14:textId="77777777" w:rsidR="006017E1" w:rsidRDefault="006017E1" w:rsidP="005319CE">
      <w:r>
        <w:continuationSeparator/>
      </w:r>
    </w:p>
  </w:footnote>
  <w:footnote w:type="continuationNotice" w:id="1">
    <w:p w14:paraId="5EC94052" w14:textId="77777777" w:rsidR="006017E1" w:rsidRDefault="006017E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xtDSzNDEzsjQ0MDBT0lEKTi0uzszPAykwrAUAqgO3ASwAAAA="/>
    <w:docVar w:name="EN.InstantFormat" w:val="&lt;ENInstantFormat&gt;&lt;Enabled&gt;1&lt;/Enabled&gt;&lt;ScanUnformatted&gt;1&lt;/ScanUnformatted&gt;&lt;ScanChanges&gt;1&lt;/ScanChanges&gt;&lt;Suspended&gt;0&lt;/Suspended&gt;&lt;/ENInstantFormat&gt;"/>
    <w:docVar w:name="EN.Layout" w:val="&lt;ENLayout&gt;&lt;Style&gt;Materials Horizon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xzsxtp7f5ex8esev6vd9pq2efftszea29x&quot;&gt;My EndNote Library&lt;record-ids&gt;&lt;item&gt;22&lt;/item&gt;&lt;item&gt;86&lt;/item&gt;&lt;item&gt;91&lt;/item&gt;&lt;item&gt;92&lt;/item&gt;&lt;item&gt;93&lt;/item&gt;&lt;item&gt;95&lt;/item&gt;&lt;item&gt;98&lt;/item&gt;&lt;item&gt;99&lt;/item&gt;&lt;item&gt;100&lt;/item&gt;&lt;item&gt;101&lt;/item&gt;&lt;item&gt;102&lt;/item&gt;&lt;item&gt;103&lt;/item&gt;&lt;item&gt;104&lt;/item&gt;&lt;item&gt;105&lt;/item&gt;&lt;/record-ids&gt;&lt;/item&gt;&lt;/Libraries&gt;"/>
  </w:docVars>
  <w:rsids>
    <w:rsidRoot w:val="006B3CCA"/>
    <w:rsid w:val="0006511C"/>
    <w:rsid w:val="00091D85"/>
    <w:rsid w:val="00097524"/>
    <w:rsid w:val="000A0996"/>
    <w:rsid w:val="000A3231"/>
    <w:rsid w:val="000B3FCD"/>
    <w:rsid w:val="000B4021"/>
    <w:rsid w:val="000D04BE"/>
    <w:rsid w:val="000E105B"/>
    <w:rsid w:val="000F7456"/>
    <w:rsid w:val="000F7994"/>
    <w:rsid w:val="00101CB0"/>
    <w:rsid w:val="00136D9A"/>
    <w:rsid w:val="00137A21"/>
    <w:rsid w:val="00144911"/>
    <w:rsid w:val="00173248"/>
    <w:rsid w:val="00177F64"/>
    <w:rsid w:val="00196126"/>
    <w:rsid w:val="001A141D"/>
    <w:rsid w:val="001C1C0B"/>
    <w:rsid w:val="001E2A0E"/>
    <w:rsid w:val="001E7586"/>
    <w:rsid w:val="001E7A1B"/>
    <w:rsid w:val="001F4A3B"/>
    <w:rsid w:val="002077CD"/>
    <w:rsid w:val="002277A4"/>
    <w:rsid w:val="0027475F"/>
    <w:rsid w:val="00275453"/>
    <w:rsid w:val="00297A1B"/>
    <w:rsid w:val="002A7B60"/>
    <w:rsid w:val="002E1BA7"/>
    <w:rsid w:val="002E43EC"/>
    <w:rsid w:val="002F5F90"/>
    <w:rsid w:val="0031658C"/>
    <w:rsid w:val="003222FD"/>
    <w:rsid w:val="003911FA"/>
    <w:rsid w:val="003920AD"/>
    <w:rsid w:val="003A0C08"/>
    <w:rsid w:val="003A20EA"/>
    <w:rsid w:val="003A5EE4"/>
    <w:rsid w:val="003C2166"/>
    <w:rsid w:val="003D3B8C"/>
    <w:rsid w:val="003F1083"/>
    <w:rsid w:val="004013AA"/>
    <w:rsid w:val="00403DBB"/>
    <w:rsid w:val="0040465B"/>
    <w:rsid w:val="0042337A"/>
    <w:rsid w:val="00470B99"/>
    <w:rsid w:val="004C2A40"/>
    <w:rsid w:val="004E2343"/>
    <w:rsid w:val="004E400D"/>
    <w:rsid w:val="004F649F"/>
    <w:rsid w:val="005068F1"/>
    <w:rsid w:val="00516E76"/>
    <w:rsid w:val="00524B1B"/>
    <w:rsid w:val="00531793"/>
    <w:rsid w:val="005319CE"/>
    <w:rsid w:val="005360A4"/>
    <w:rsid w:val="0053766A"/>
    <w:rsid w:val="00553ECC"/>
    <w:rsid w:val="00575845"/>
    <w:rsid w:val="005917BB"/>
    <w:rsid w:val="005A0C18"/>
    <w:rsid w:val="005B35A7"/>
    <w:rsid w:val="005C5981"/>
    <w:rsid w:val="005D72E1"/>
    <w:rsid w:val="006017E1"/>
    <w:rsid w:val="00616EE4"/>
    <w:rsid w:val="00637BE0"/>
    <w:rsid w:val="00643DC2"/>
    <w:rsid w:val="006803D3"/>
    <w:rsid w:val="006B3CCA"/>
    <w:rsid w:val="006E41E9"/>
    <w:rsid w:val="006F2219"/>
    <w:rsid w:val="00703E27"/>
    <w:rsid w:val="00737C21"/>
    <w:rsid w:val="007446D1"/>
    <w:rsid w:val="007522D0"/>
    <w:rsid w:val="00762D36"/>
    <w:rsid w:val="00764205"/>
    <w:rsid w:val="00767182"/>
    <w:rsid w:val="00780E97"/>
    <w:rsid w:val="007A04C4"/>
    <w:rsid w:val="007A1B50"/>
    <w:rsid w:val="007B1830"/>
    <w:rsid w:val="007B7C09"/>
    <w:rsid w:val="007D278F"/>
    <w:rsid w:val="007D5B5C"/>
    <w:rsid w:val="007E04D9"/>
    <w:rsid w:val="007E67AA"/>
    <w:rsid w:val="007F6C78"/>
    <w:rsid w:val="00801D10"/>
    <w:rsid w:val="00830AA1"/>
    <w:rsid w:val="0085169D"/>
    <w:rsid w:val="00887378"/>
    <w:rsid w:val="008B49BF"/>
    <w:rsid w:val="008D3494"/>
    <w:rsid w:val="008F0800"/>
    <w:rsid w:val="008F40CC"/>
    <w:rsid w:val="00910FD9"/>
    <w:rsid w:val="00912A11"/>
    <w:rsid w:val="009770C6"/>
    <w:rsid w:val="00985613"/>
    <w:rsid w:val="00991D48"/>
    <w:rsid w:val="009A0DA1"/>
    <w:rsid w:val="009C4341"/>
    <w:rsid w:val="009D4997"/>
    <w:rsid w:val="00A07A36"/>
    <w:rsid w:val="00A203F6"/>
    <w:rsid w:val="00A33A13"/>
    <w:rsid w:val="00A369EF"/>
    <w:rsid w:val="00A522CF"/>
    <w:rsid w:val="00A5366C"/>
    <w:rsid w:val="00A84704"/>
    <w:rsid w:val="00AA6AD6"/>
    <w:rsid w:val="00B01B3E"/>
    <w:rsid w:val="00B04123"/>
    <w:rsid w:val="00B0416B"/>
    <w:rsid w:val="00B407B0"/>
    <w:rsid w:val="00B47702"/>
    <w:rsid w:val="00B55A1E"/>
    <w:rsid w:val="00B62D32"/>
    <w:rsid w:val="00B751BE"/>
    <w:rsid w:val="00B8257D"/>
    <w:rsid w:val="00B97970"/>
    <w:rsid w:val="00BA18EF"/>
    <w:rsid w:val="00BE52EF"/>
    <w:rsid w:val="00BF3F72"/>
    <w:rsid w:val="00C06565"/>
    <w:rsid w:val="00C27BC4"/>
    <w:rsid w:val="00C36B8A"/>
    <w:rsid w:val="00C52080"/>
    <w:rsid w:val="00C5338E"/>
    <w:rsid w:val="00C567C2"/>
    <w:rsid w:val="00C74DF5"/>
    <w:rsid w:val="00C86664"/>
    <w:rsid w:val="00C929B4"/>
    <w:rsid w:val="00C92F29"/>
    <w:rsid w:val="00CB4BB2"/>
    <w:rsid w:val="00CB72A1"/>
    <w:rsid w:val="00CC14D1"/>
    <w:rsid w:val="00D0266D"/>
    <w:rsid w:val="00D84B05"/>
    <w:rsid w:val="00D96F87"/>
    <w:rsid w:val="00DC6148"/>
    <w:rsid w:val="00DD04C8"/>
    <w:rsid w:val="00DD50D6"/>
    <w:rsid w:val="00DD5FD9"/>
    <w:rsid w:val="00DE1E7C"/>
    <w:rsid w:val="00E05092"/>
    <w:rsid w:val="00E0678C"/>
    <w:rsid w:val="00E07A3B"/>
    <w:rsid w:val="00E2649D"/>
    <w:rsid w:val="00E406D5"/>
    <w:rsid w:val="00E62168"/>
    <w:rsid w:val="00ED5798"/>
    <w:rsid w:val="00EE152D"/>
    <w:rsid w:val="00EE2DB2"/>
    <w:rsid w:val="00F16B01"/>
    <w:rsid w:val="00F213BD"/>
    <w:rsid w:val="00F25453"/>
    <w:rsid w:val="00F70D17"/>
    <w:rsid w:val="00F804BC"/>
    <w:rsid w:val="00FC36AB"/>
    <w:rsid w:val="00FC71F1"/>
    <w:rsid w:val="00FE11D0"/>
    <w:rsid w:val="00FF6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F3133"/>
  <w14:defaultImageDpi w14:val="32767"/>
  <w15:docId w15:val="{F1740AA0-2077-405F-982D-3F75794B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E2A0E"/>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5B5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5B5C"/>
    <w:rPr>
      <w:sz w:val="18"/>
      <w:szCs w:val="18"/>
    </w:rPr>
  </w:style>
  <w:style w:type="paragraph" w:styleId="a5">
    <w:name w:val="footer"/>
    <w:basedOn w:val="a"/>
    <w:link w:val="a6"/>
    <w:uiPriority w:val="99"/>
    <w:unhideWhenUsed/>
    <w:rsid w:val="007D5B5C"/>
    <w:pPr>
      <w:tabs>
        <w:tab w:val="center" w:pos="4153"/>
        <w:tab w:val="right" w:pos="8306"/>
      </w:tabs>
      <w:snapToGrid w:val="0"/>
      <w:jc w:val="left"/>
    </w:pPr>
    <w:rPr>
      <w:sz w:val="18"/>
      <w:szCs w:val="18"/>
    </w:rPr>
  </w:style>
  <w:style w:type="character" w:customStyle="1" w:styleId="a6">
    <w:name w:val="页脚 字符"/>
    <w:basedOn w:val="a0"/>
    <w:link w:val="a5"/>
    <w:uiPriority w:val="99"/>
    <w:rsid w:val="007D5B5C"/>
    <w:rPr>
      <w:sz w:val="18"/>
      <w:szCs w:val="18"/>
    </w:rPr>
  </w:style>
  <w:style w:type="table" w:styleId="a7">
    <w:name w:val="Table Grid"/>
    <w:basedOn w:val="a1"/>
    <w:uiPriority w:val="39"/>
    <w:qFormat/>
    <w:rsid w:val="005360A4"/>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5D72E1"/>
    <w:rPr>
      <w:sz w:val="16"/>
      <w:szCs w:val="16"/>
    </w:rPr>
  </w:style>
  <w:style w:type="paragraph" w:styleId="a9">
    <w:name w:val="annotation text"/>
    <w:basedOn w:val="a"/>
    <w:link w:val="aa"/>
    <w:uiPriority w:val="99"/>
    <w:semiHidden/>
    <w:unhideWhenUsed/>
    <w:rsid w:val="005D72E1"/>
    <w:rPr>
      <w:sz w:val="20"/>
      <w:szCs w:val="20"/>
    </w:rPr>
  </w:style>
  <w:style w:type="character" w:customStyle="1" w:styleId="aa">
    <w:name w:val="批注文字 字符"/>
    <w:basedOn w:val="a0"/>
    <w:link w:val="a9"/>
    <w:uiPriority w:val="99"/>
    <w:semiHidden/>
    <w:rsid w:val="005D72E1"/>
    <w:rPr>
      <w:sz w:val="20"/>
      <w:szCs w:val="20"/>
    </w:rPr>
  </w:style>
  <w:style w:type="paragraph" w:styleId="ab">
    <w:name w:val="annotation subject"/>
    <w:basedOn w:val="a9"/>
    <w:next w:val="a9"/>
    <w:link w:val="ac"/>
    <w:uiPriority w:val="99"/>
    <w:semiHidden/>
    <w:unhideWhenUsed/>
    <w:rsid w:val="005D72E1"/>
    <w:rPr>
      <w:b/>
      <w:bCs/>
    </w:rPr>
  </w:style>
  <w:style w:type="character" w:customStyle="1" w:styleId="ac">
    <w:name w:val="批注主题 字符"/>
    <w:basedOn w:val="aa"/>
    <w:link w:val="ab"/>
    <w:uiPriority w:val="99"/>
    <w:semiHidden/>
    <w:rsid w:val="005D72E1"/>
    <w:rPr>
      <w:b/>
      <w:bCs/>
      <w:sz w:val="20"/>
      <w:szCs w:val="20"/>
    </w:rPr>
  </w:style>
  <w:style w:type="paragraph" w:styleId="ad">
    <w:name w:val="Balloon Text"/>
    <w:basedOn w:val="a"/>
    <w:link w:val="ae"/>
    <w:uiPriority w:val="99"/>
    <w:semiHidden/>
    <w:unhideWhenUsed/>
    <w:rsid w:val="0040465B"/>
    <w:rPr>
      <w:rFonts w:ascii="Tahoma" w:hAnsi="Tahoma" w:cs="Tahoma"/>
      <w:sz w:val="16"/>
      <w:szCs w:val="16"/>
    </w:rPr>
  </w:style>
  <w:style w:type="character" w:customStyle="1" w:styleId="ae">
    <w:name w:val="批注框文本 字符"/>
    <w:basedOn w:val="a0"/>
    <w:link w:val="ad"/>
    <w:uiPriority w:val="99"/>
    <w:semiHidden/>
    <w:rsid w:val="0040465B"/>
    <w:rPr>
      <w:rFonts w:ascii="Tahoma" w:hAnsi="Tahoma" w:cs="Tahoma"/>
      <w:sz w:val="16"/>
      <w:szCs w:val="16"/>
    </w:rPr>
  </w:style>
  <w:style w:type="paragraph" w:styleId="af">
    <w:name w:val="Revision"/>
    <w:hidden/>
    <w:uiPriority w:val="99"/>
    <w:semiHidden/>
    <w:rsid w:val="003D3B8C"/>
  </w:style>
  <w:style w:type="paragraph" w:customStyle="1" w:styleId="BCAuthorAddress">
    <w:name w:val="BC_Author_Address"/>
    <w:basedOn w:val="a"/>
    <w:next w:val="BIEmailAddress"/>
    <w:rsid w:val="003D3B8C"/>
    <w:pPr>
      <w:widowControl/>
      <w:spacing w:after="240" w:line="480" w:lineRule="auto"/>
      <w:jc w:val="center"/>
    </w:pPr>
    <w:rPr>
      <w:rFonts w:ascii="Times" w:eastAsia="宋体" w:hAnsi="Times" w:cs="Times New Roman"/>
      <w:kern w:val="0"/>
      <w:sz w:val="24"/>
      <w:szCs w:val="20"/>
      <w:lang w:eastAsia="en-US"/>
    </w:rPr>
  </w:style>
  <w:style w:type="paragraph" w:customStyle="1" w:styleId="BIEmailAddress">
    <w:name w:val="BI_Email_Address"/>
    <w:basedOn w:val="a"/>
    <w:next w:val="a"/>
    <w:rsid w:val="003D3B8C"/>
    <w:pPr>
      <w:widowControl/>
      <w:spacing w:after="200" w:line="480" w:lineRule="auto"/>
    </w:pPr>
    <w:rPr>
      <w:rFonts w:ascii="Times" w:eastAsia="宋体" w:hAnsi="Times" w:cs="Times New Roman"/>
      <w:kern w:val="0"/>
      <w:sz w:val="24"/>
      <w:szCs w:val="20"/>
      <w:lang w:eastAsia="en-US"/>
    </w:rPr>
  </w:style>
  <w:style w:type="paragraph" w:customStyle="1" w:styleId="TFReferencesSection">
    <w:name w:val="TF_References_Section"/>
    <w:basedOn w:val="a"/>
    <w:rsid w:val="002A7B60"/>
    <w:pPr>
      <w:widowControl/>
      <w:spacing w:after="200" w:line="480" w:lineRule="auto"/>
      <w:ind w:firstLine="187"/>
    </w:pPr>
    <w:rPr>
      <w:rFonts w:ascii="Times" w:eastAsia="宋体" w:hAnsi="Times" w:cs="Times New Roman"/>
      <w:kern w:val="0"/>
      <w:sz w:val="24"/>
      <w:szCs w:val="20"/>
      <w:lang w:eastAsia="en-US"/>
    </w:rPr>
  </w:style>
  <w:style w:type="paragraph" w:customStyle="1" w:styleId="TAMainText">
    <w:name w:val="TA_Main_Text"/>
    <w:basedOn w:val="a"/>
    <w:link w:val="TAMainText0"/>
    <w:rsid w:val="00196126"/>
    <w:pPr>
      <w:widowControl/>
      <w:spacing w:line="480" w:lineRule="auto"/>
      <w:ind w:firstLine="202"/>
    </w:pPr>
    <w:rPr>
      <w:rFonts w:ascii="Times" w:eastAsia="宋体" w:hAnsi="Times" w:cs="Times New Roman"/>
      <w:kern w:val="0"/>
      <w:sz w:val="24"/>
      <w:szCs w:val="20"/>
      <w:lang w:eastAsia="en-US"/>
    </w:rPr>
  </w:style>
  <w:style w:type="character" w:customStyle="1" w:styleId="TAMainText0">
    <w:name w:val="TA_Main_Text 字符"/>
    <w:basedOn w:val="a0"/>
    <w:link w:val="TAMainText"/>
    <w:rsid w:val="00196126"/>
    <w:rPr>
      <w:rFonts w:ascii="Times" w:eastAsia="宋体" w:hAnsi="Times" w:cs="Times New Roman"/>
      <w:kern w:val="0"/>
      <w:sz w:val="24"/>
      <w:szCs w:val="20"/>
      <w:lang w:eastAsia="en-US"/>
    </w:rPr>
  </w:style>
  <w:style w:type="paragraph" w:customStyle="1" w:styleId="EndNoteBibliographyTitle">
    <w:name w:val="EndNote Bibliography Title"/>
    <w:basedOn w:val="a"/>
    <w:link w:val="EndNoteBibliographyTitle0"/>
    <w:rsid w:val="0019612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96126"/>
    <w:rPr>
      <w:rFonts w:ascii="等线" w:eastAsia="等线" w:hAnsi="等线"/>
      <w:noProof/>
      <w:sz w:val="20"/>
    </w:rPr>
  </w:style>
  <w:style w:type="paragraph" w:customStyle="1" w:styleId="EndNoteBibliography">
    <w:name w:val="EndNote Bibliography"/>
    <w:basedOn w:val="a"/>
    <w:link w:val="EndNoteBibliography0"/>
    <w:rsid w:val="00196126"/>
    <w:pPr>
      <w:jc w:val="center"/>
    </w:pPr>
    <w:rPr>
      <w:rFonts w:ascii="等线" w:eastAsia="等线" w:hAnsi="等线"/>
      <w:noProof/>
      <w:sz w:val="20"/>
    </w:rPr>
  </w:style>
  <w:style w:type="character" w:customStyle="1" w:styleId="EndNoteBibliography0">
    <w:name w:val="EndNote Bibliography 字符"/>
    <w:basedOn w:val="a0"/>
    <w:link w:val="EndNoteBibliography"/>
    <w:rsid w:val="00196126"/>
    <w:rPr>
      <w:rFonts w:ascii="等线" w:eastAsia="等线" w:hAnsi="等线"/>
      <w:noProof/>
      <w:sz w:val="20"/>
    </w:rPr>
  </w:style>
  <w:style w:type="paragraph" w:styleId="TOC2">
    <w:name w:val="toc 2"/>
    <w:basedOn w:val="a"/>
    <w:next w:val="a"/>
    <w:autoRedefine/>
    <w:uiPriority w:val="39"/>
    <w:unhideWhenUsed/>
    <w:rsid w:val="001E2A0E"/>
    <w:pPr>
      <w:ind w:left="210"/>
      <w:jc w:val="left"/>
    </w:pPr>
    <w:rPr>
      <w:rFonts w:eastAsia="宋体" w:cstheme="minorHAnsi"/>
      <w:smallCaps/>
      <w:sz w:val="20"/>
      <w:szCs w:val="20"/>
    </w:rPr>
  </w:style>
  <w:style w:type="paragraph" w:styleId="TOC1">
    <w:name w:val="toc 1"/>
    <w:basedOn w:val="a"/>
    <w:next w:val="a"/>
    <w:autoRedefine/>
    <w:uiPriority w:val="39"/>
    <w:unhideWhenUsed/>
    <w:qFormat/>
    <w:rsid w:val="001E2A0E"/>
    <w:pPr>
      <w:spacing w:before="120" w:after="120" w:line="360" w:lineRule="auto"/>
      <w:jc w:val="left"/>
    </w:pPr>
    <w:rPr>
      <w:rFonts w:ascii="Times New Roman" w:eastAsia="Times New Roman" w:hAnsi="Times New Roman" w:cstheme="minorHAnsi"/>
      <w:bCs/>
      <w:sz w:val="28"/>
      <w:szCs w:val="20"/>
    </w:rPr>
  </w:style>
  <w:style w:type="character" w:customStyle="1" w:styleId="10">
    <w:name w:val="标题 1 字符"/>
    <w:basedOn w:val="a0"/>
    <w:link w:val="1"/>
    <w:uiPriority w:val="9"/>
    <w:rsid w:val="001E2A0E"/>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0D941-45A4-4B59-A629-1121C0AD6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24</Pages>
  <Words>5156</Words>
  <Characters>29393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JYK-BJ</dc:creator>
  <cp:lastModifiedBy>631028713@qq.com</cp:lastModifiedBy>
  <cp:revision>25</cp:revision>
  <dcterms:created xsi:type="dcterms:W3CDTF">2023-05-25T03:02:00Z</dcterms:created>
  <dcterms:modified xsi:type="dcterms:W3CDTF">2023-08-20T07:44:00Z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f3342767ea894f6fa3af0e1f89db9419</vt:lpwstr>
  </property>
</Properties>
</file>