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715C" w14:textId="7D23A3AA" w:rsidR="009C4876" w:rsidRP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C4876">
        <w:rPr>
          <w:rFonts w:ascii="Arial" w:hAnsi="Arial" w:cs="Arial"/>
          <w:b/>
          <w:bCs/>
          <w:sz w:val="28"/>
          <w:szCs w:val="28"/>
        </w:rPr>
        <w:t xml:space="preserve">Supplementary </w:t>
      </w:r>
      <w:r w:rsidRPr="009C4876">
        <w:rPr>
          <w:rFonts w:ascii="Arial" w:hAnsi="Arial" w:cs="Arial" w:hint="eastAsia"/>
          <w:b/>
          <w:bCs/>
          <w:sz w:val="28"/>
          <w:szCs w:val="28"/>
        </w:rPr>
        <w:t>figure legends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07B7D8D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543DDA5" w14:textId="3AE659F6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  <w:r w:rsidRPr="009C4876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043EB10" wp14:editId="53E34D92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5364000" cy="2109178"/>
            <wp:effectExtent l="0" t="0" r="8255" b="5715"/>
            <wp:wrapNone/>
            <wp:docPr id="1188250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210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2F053" w14:textId="2EFC3E5F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A9CD2C1" w14:textId="3CE0CC13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9820EFD" w14:textId="0E6B0688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A20BA73" w14:textId="362064D2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300040E4" w14:textId="0125BD9E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1993016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0C616D5" w14:textId="662D97F9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  <w:b/>
          <w:bCs/>
        </w:rPr>
      </w:pPr>
    </w:p>
    <w:p w14:paraId="2E01C2F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 w:hint="eastAsia"/>
          <w:b/>
          <w:bCs/>
        </w:rPr>
        <w:t>S</w:t>
      </w: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</w:rPr>
        <w:t xml:space="preserve">Correlation analyses of LINC01852 expression with clinicopathological characteristics in CRC patients. </w:t>
      </w:r>
    </w:p>
    <w:p w14:paraId="14A26BC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51FCF4D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634793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072F214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268F92B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4F87147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0D1DDFA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767E622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4F6E2C26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3B49A20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68AD9A0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744042E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5F339FB6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6F6587D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449C9EA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6C7AE84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</w:rPr>
      </w:pPr>
    </w:p>
    <w:p w14:paraId="6EC939E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31AAC5C7" w14:textId="29B3B543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  <w:r w:rsidRPr="009C4876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9F7299" wp14:editId="6593706B">
            <wp:simplePos x="0" y="0"/>
            <wp:positionH relativeFrom="margin">
              <wp:posOffset>428625</wp:posOffset>
            </wp:positionH>
            <wp:positionV relativeFrom="paragraph">
              <wp:posOffset>266700</wp:posOffset>
            </wp:positionV>
            <wp:extent cx="4499532" cy="3593465"/>
            <wp:effectExtent l="0" t="0" r="0" b="6985"/>
            <wp:wrapNone/>
            <wp:docPr id="18646111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0" b="5618"/>
                    <a:stretch/>
                  </pic:blipFill>
                  <pic:spPr bwMode="auto">
                    <a:xfrm>
                      <a:off x="0" y="0"/>
                      <a:ext cx="4500000" cy="359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9501F" w14:textId="386F87A6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8215F8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C6DEE2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0C5C72A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4AB21B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2B2F03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  <w:b/>
          <w:bCs/>
        </w:rPr>
      </w:pPr>
    </w:p>
    <w:p w14:paraId="4F8B07B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1CBF66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009543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478235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2585C2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5941C7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360CB104" w14:textId="12D30C86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 w:hint="eastAsia"/>
          <w:b/>
          <w:bCs/>
        </w:rPr>
        <w:t>S2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</w:rPr>
        <w:t>The effects of LINC01852 knockdown on the colony formation (A) and apoptosis (B) in HT29 cells</w:t>
      </w:r>
      <w:r>
        <w:rPr>
          <w:rFonts w:ascii="Arial" w:hAnsi="Arial" w:cs="Arial"/>
        </w:rPr>
        <w:t xml:space="preserve">. Cells were treated with 5-FU (10 </w:t>
      </w:r>
      <w:proofErr w:type="spellStart"/>
      <w:r>
        <w:rPr>
          <w:rFonts w:ascii="Arial" w:hAnsi="Arial" w:cs="Arial"/>
        </w:rPr>
        <w:t>μM</w:t>
      </w:r>
      <w:proofErr w:type="spellEnd"/>
      <w:r>
        <w:rPr>
          <w:rFonts w:ascii="Arial" w:hAnsi="Arial" w:cs="Arial"/>
        </w:rPr>
        <w:t>) and L-OHP (</w:t>
      </w:r>
      <w:r>
        <w:rPr>
          <w:rFonts w:ascii="Arial" w:hAnsi="Arial" w:cs="Arial" w:hint="eastAsia"/>
        </w:rPr>
        <w:t xml:space="preserve">4 </w:t>
      </w:r>
      <w:proofErr w:type="spellStart"/>
      <w:r>
        <w:rPr>
          <w:rFonts w:ascii="Arial" w:hAnsi="Arial" w:cs="Arial"/>
        </w:rPr>
        <w:t>μM</w:t>
      </w:r>
      <w:proofErr w:type="spellEnd"/>
      <w:r>
        <w:rPr>
          <w:rFonts w:ascii="Arial" w:hAnsi="Arial" w:cs="Arial"/>
        </w:rPr>
        <w:t xml:space="preserve">) for 14 days (colony formation, </w:t>
      </w:r>
      <w:r>
        <w:rPr>
          <w:rFonts w:ascii="Arial" w:hAnsi="Arial" w:cs="Arial" w:hint="eastAsia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and 48 h (apoptosis, </w:t>
      </w:r>
      <w:r>
        <w:rPr>
          <w:rFonts w:ascii="Arial" w:hAnsi="Arial" w:cs="Arial" w:hint="eastAsia"/>
        </w:rPr>
        <w:t>B</w:t>
      </w:r>
      <w:r>
        <w:rPr>
          <w:rFonts w:ascii="Arial" w:hAnsi="Arial" w:cs="Arial"/>
        </w:rPr>
        <w:t>).</w:t>
      </w:r>
    </w:p>
    <w:p w14:paraId="1FEFC17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347CC5A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C57FC1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CA6FC2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385084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79BD3A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17F9656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788F53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21AEB79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83DBDA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ECDC91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ACB076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4693DC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58636D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1578874" w14:textId="2CB71A00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  <w:r w:rsidRPr="009C4876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279743F" wp14:editId="7AF1EC40">
            <wp:simplePos x="0" y="0"/>
            <wp:positionH relativeFrom="margin">
              <wp:posOffset>675005</wp:posOffset>
            </wp:positionH>
            <wp:positionV relativeFrom="paragraph">
              <wp:posOffset>276225</wp:posOffset>
            </wp:positionV>
            <wp:extent cx="3924300" cy="2159635"/>
            <wp:effectExtent l="0" t="0" r="0" b="0"/>
            <wp:wrapNone/>
            <wp:docPr id="11849832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20BAF" w14:textId="7329FC0B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CADA6B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06E725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6A0A80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544E00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321DEDA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1603F6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  <w:b/>
          <w:bCs/>
        </w:rPr>
      </w:pPr>
    </w:p>
    <w:p w14:paraId="1D75A5E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BDECCD9" w14:textId="4CE23770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 w:hint="eastAsia"/>
          <w:b/>
          <w:bCs/>
        </w:rPr>
        <w:t>S3</w:t>
      </w:r>
      <w:r w:rsidRPr="009C4876">
        <w:rPr>
          <w:rFonts w:ascii="Arial" w:hAnsi="Arial" w:cs="Arial"/>
          <w:b/>
          <w:bCs/>
        </w:rPr>
        <w:t xml:space="preserve">: </w:t>
      </w:r>
      <w:r w:rsidRPr="009C4876">
        <w:rPr>
          <w:rFonts w:ascii="Arial" w:hAnsi="Arial" w:cs="Arial" w:hint="eastAsia"/>
          <w:b/>
          <w:bCs/>
        </w:rPr>
        <w:t>T</w:t>
      </w:r>
      <w:r>
        <w:rPr>
          <w:rFonts w:ascii="Arial" w:hAnsi="Arial" w:cs="Arial"/>
          <w:b/>
        </w:rPr>
        <w:t>he protein levels of wild-type or truncated mutants of SRSF5 and TRIM72 were measured by western blotting.</w:t>
      </w:r>
    </w:p>
    <w:p w14:paraId="3D65850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F7F1CD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491743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9AD06BA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3BCA34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4E46839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50121F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0798CE6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305F76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32C490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D1D959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D69E69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6583FD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4E111E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945EFE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3C04447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0223FA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096A9B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7E9986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  <w:b/>
          <w:bCs/>
        </w:rPr>
      </w:pPr>
    </w:p>
    <w:p w14:paraId="62661279" w14:textId="3031CF1D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7C45EDF" w14:textId="01E3629B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  <w:noProof/>
        </w:rPr>
      </w:pPr>
      <w:r w:rsidRPr="009C4876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06366917" wp14:editId="07CD2A90">
            <wp:simplePos x="0" y="0"/>
            <wp:positionH relativeFrom="margin">
              <wp:posOffset>441325</wp:posOffset>
            </wp:positionH>
            <wp:positionV relativeFrom="paragraph">
              <wp:posOffset>85725</wp:posOffset>
            </wp:positionV>
            <wp:extent cx="4391660" cy="2111375"/>
            <wp:effectExtent l="0" t="0" r="0" b="0"/>
            <wp:wrapNone/>
            <wp:docPr id="4411876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8" b="5608"/>
                    <a:stretch/>
                  </pic:blipFill>
                  <pic:spPr bwMode="auto">
                    <a:xfrm>
                      <a:off x="0" y="0"/>
                      <a:ext cx="4391660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8BB0C" w14:textId="6D4423DC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2889C6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F919B19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012DC1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447776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  <w:b/>
          <w:bCs/>
        </w:rPr>
      </w:pPr>
    </w:p>
    <w:p w14:paraId="75EB236C" w14:textId="014A9FE2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40D751C" w14:textId="6D9CA9C2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FF20841" w14:textId="5EBD1149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AAC984E" w14:textId="6787CDE0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 w:hint="eastAsia"/>
          <w:b/>
          <w:bCs/>
        </w:rPr>
        <w:t>S4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The mRNA levels of SRSF5 (A) and TRIM72 (B) were detected by </w:t>
      </w:r>
      <w:proofErr w:type="spellStart"/>
      <w:r>
        <w:rPr>
          <w:rFonts w:ascii="Arial" w:hAnsi="Arial" w:cs="Arial"/>
          <w:b/>
        </w:rPr>
        <w:t>qRT</w:t>
      </w:r>
      <w:proofErr w:type="spellEnd"/>
      <w:r>
        <w:rPr>
          <w:rFonts w:ascii="Arial" w:hAnsi="Arial" w:cs="Arial"/>
          <w:b/>
        </w:rPr>
        <w:t>-PCR in LINC01852-overexpressing and -silenced CRC cells.</w:t>
      </w:r>
    </w:p>
    <w:p w14:paraId="4A5BEED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279A5B66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378C693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5C6EC1D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BE8FBC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FD822A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5EB40E4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248169A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7D21299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7C8BD8B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4928EE7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59A4573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A95678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0C35299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3F9DA7AA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89783B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47D17F0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461A278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502B6208" w14:textId="204C1B0E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  <w:r w:rsidRPr="009C4876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75075EE" wp14:editId="590682A4">
            <wp:simplePos x="0" y="0"/>
            <wp:positionH relativeFrom="margin">
              <wp:posOffset>113030</wp:posOffset>
            </wp:positionH>
            <wp:positionV relativeFrom="paragraph">
              <wp:posOffset>180975</wp:posOffset>
            </wp:positionV>
            <wp:extent cx="5048885" cy="6299835"/>
            <wp:effectExtent l="0" t="0" r="0" b="0"/>
            <wp:wrapNone/>
            <wp:docPr id="14913463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71317" w14:textId="2C825D90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56093A4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3B4C5F4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779D7F9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076DDEC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0D08D2E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E74D88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5D79327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0BC0322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0DBE7C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65F0BC8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4445AB0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21A26B3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3CE983C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C6C963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7D5B7BA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2E63E2F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4F11F21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BE956D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1D57223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741BE8D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</w:rPr>
      </w:pPr>
    </w:p>
    <w:p w14:paraId="43E63D0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 w:hint="eastAsia"/>
          <w:b/>
          <w:bCs/>
        </w:rPr>
        <w:t>Figure S5</w:t>
      </w:r>
      <w:r>
        <w:rPr>
          <w:rFonts w:ascii="Arial" w:hAnsi="Arial" w:cs="Arial" w:hint="eastAsia"/>
        </w:rPr>
        <w:t>:</w:t>
      </w:r>
      <w:r>
        <w:rPr>
          <w:rFonts w:ascii="Arial" w:hAnsi="Arial" w:cs="Arial"/>
          <w:b/>
        </w:rPr>
        <w:t xml:space="preserve"> The LINC01852/SRSF5 axis regulates energy metabolism in CRC cells.</w:t>
      </w:r>
    </w:p>
    <w:p w14:paraId="72BFA1E9" w14:textId="77777777" w:rsidR="009C4876" w:rsidRDefault="009C4876" w:rsidP="009C4876">
      <w:pPr>
        <w:numPr>
          <w:ilvl w:val="0"/>
          <w:numId w:val="1"/>
        </w:num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 w:hint="eastAsia"/>
          <w:b/>
          <w:bCs/>
        </w:rPr>
        <w:t xml:space="preserve">D) </w:t>
      </w:r>
      <w:r>
        <w:rPr>
          <w:rFonts w:ascii="Arial" w:hAnsi="Arial" w:cs="Arial"/>
        </w:rPr>
        <w:t xml:space="preserve">GSEA signaling pathway analyses using differentially expressed genes in CRC cells with </w:t>
      </w:r>
      <w:r>
        <w:rPr>
          <w:rFonts w:ascii="Arial" w:hAnsi="Arial" w:cs="Arial" w:hint="eastAsia"/>
        </w:rPr>
        <w:t xml:space="preserve">LINC01852 </w:t>
      </w:r>
      <w:r>
        <w:rPr>
          <w:rFonts w:ascii="Arial" w:hAnsi="Arial" w:cs="Arial"/>
        </w:rPr>
        <w:t xml:space="preserve">overexpression </w:t>
      </w:r>
      <w:r>
        <w:rPr>
          <w:rFonts w:ascii="Arial" w:hAnsi="Arial" w:cs="Arial" w:hint="eastAsia"/>
        </w:rPr>
        <w:t xml:space="preserve">(A), LINC01852 </w:t>
      </w:r>
      <w:r>
        <w:rPr>
          <w:rFonts w:ascii="Arial" w:hAnsi="Arial" w:cs="Arial"/>
        </w:rPr>
        <w:t>knockd</w:t>
      </w:r>
      <w:r>
        <w:rPr>
          <w:rFonts w:ascii="Arial" w:hAnsi="Arial" w:cs="Arial" w:hint="eastAsia"/>
        </w:rPr>
        <w:t xml:space="preserve">own (B), and SRSF5 </w:t>
      </w:r>
      <w:r>
        <w:rPr>
          <w:rFonts w:ascii="Arial" w:hAnsi="Arial" w:cs="Arial"/>
        </w:rPr>
        <w:t>knockd</w:t>
      </w:r>
      <w:r>
        <w:rPr>
          <w:rFonts w:ascii="Arial" w:hAnsi="Arial" w:cs="Arial" w:hint="eastAsia"/>
        </w:rPr>
        <w:t xml:space="preserve">own </w:t>
      </w:r>
      <w:r>
        <w:rPr>
          <w:rFonts w:ascii="Arial" w:hAnsi="Arial" w:cs="Arial"/>
        </w:rPr>
        <w:t>compared with their corresponding control cells</w:t>
      </w:r>
      <w:r>
        <w:rPr>
          <w:rFonts w:ascii="Arial" w:hAnsi="Arial" w:cs="Arial" w:hint="eastAsia"/>
        </w:rPr>
        <w:t xml:space="preserve">. </w:t>
      </w:r>
      <w:r>
        <w:rPr>
          <w:rFonts w:ascii="Arial" w:hAnsi="Arial" w:cs="Arial" w:hint="eastAsia"/>
          <w:b/>
          <w:bCs/>
        </w:rPr>
        <w:t>(E, F)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High </w:t>
      </w:r>
      <w:r>
        <w:rPr>
          <w:rFonts w:ascii="Arial" w:hAnsi="Arial" w:cs="Arial" w:hint="eastAsia"/>
        </w:rPr>
        <w:t>LINC01852</w:t>
      </w:r>
      <w:r>
        <w:rPr>
          <w:rFonts w:ascii="Arial" w:hAnsi="Arial" w:cs="Arial"/>
        </w:rPr>
        <w:t xml:space="preserve"> expression was positively related to the </w:t>
      </w:r>
      <w:r>
        <w:rPr>
          <w:rFonts w:ascii="Arial" w:hAnsi="Arial" w:cs="Arial" w:hint="eastAsia"/>
        </w:rPr>
        <w:t>inhibition</w:t>
      </w:r>
      <w:r>
        <w:rPr>
          <w:rFonts w:ascii="Arial" w:hAnsi="Arial" w:cs="Arial"/>
        </w:rPr>
        <w:t xml:space="preserve"> of </w:t>
      </w:r>
      <w:r>
        <w:rPr>
          <w:rFonts w:ascii="Arial" w:hAnsi="Arial" w:cs="Arial" w:hint="eastAsia"/>
        </w:rPr>
        <w:t xml:space="preserve">glycolysis </w:t>
      </w:r>
      <w:r>
        <w:rPr>
          <w:rFonts w:ascii="Arial" w:hAnsi="Arial" w:cs="Arial"/>
        </w:rPr>
        <w:t>signaling</w:t>
      </w:r>
      <w:r>
        <w:rPr>
          <w:rFonts w:ascii="Arial" w:hAnsi="Arial" w:cs="Arial" w:hint="eastAsia"/>
        </w:rPr>
        <w:t xml:space="preserve"> (E), whereas SRSF5 </w:t>
      </w:r>
      <w:r>
        <w:rPr>
          <w:rFonts w:ascii="Arial" w:hAnsi="Arial" w:cs="Arial"/>
        </w:rPr>
        <w:t xml:space="preserve">was positively related to the </w:t>
      </w:r>
      <w:r>
        <w:rPr>
          <w:rFonts w:ascii="Arial" w:hAnsi="Arial" w:cs="Arial" w:hint="eastAsia"/>
        </w:rPr>
        <w:t>inhibition</w:t>
      </w:r>
      <w:r>
        <w:rPr>
          <w:rFonts w:ascii="Arial" w:hAnsi="Arial" w:cs="Arial"/>
        </w:rPr>
        <w:t xml:space="preserve"> of OXPHOS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signaling</w:t>
      </w:r>
      <w:r>
        <w:rPr>
          <w:rFonts w:ascii="Arial" w:hAnsi="Arial" w:cs="Arial" w:hint="eastAsia"/>
        </w:rPr>
        <w:t xml:space="preserve"> (F)</w:t>
      </w:r>
      <w:r>
        <w:rPr>
          <w:rFonts w:ascii="Arial" w:hAnsi="Arial" w:cs="Arial"/>
        </w:rPr>
        <w:t xml:space="preserve"> based on GSEA analyses</w:t>
      </w:r>
      <w:r>
        <w:rPr>
          <w:rFonts w:ascii="Arial" w:hAnsi="Arial" w:cs="Arial" w:hint="eastAsia"/>
        </w:rPr>
        <w:t>.</w:t>
      </w:r>
    </w:p>
    <w:p w14:paraId="3CB3513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6E93872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2221913" w14:textId="08EE19F1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  <w:r w:rsidRPr="009C4876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3F0DC8D" wp14:editId="6B7F9CE6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5112000" cy="3142767"/>
            <wp:effectExtent l="0" t="0" r="0" b="635"/>
            <wp:wrapNone/>
            <wp:docPr id="198480798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97" b="5537"/>
                    <a:stretch/>
                  </pic:blipFill>
                  <pic:spPr bwMode="auto">
                    <a:xfrm>
                      <a:off x="0" y="0"/>
                      <a:ext cx="5112000" cy="314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D895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54F594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3C4D74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D868B3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96E0B6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C21365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361BEF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3CBABD0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  <w:b/>
          <w:bCs/>
        </w:rPr>
      </w:pPr>
    </w:p>
    <w:p w14:paraId="2CDF135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42DFAF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63FA8A3" w14:textId="04F69E92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 w:hint="eastAsia"/>
          <w:b/>
          <w:bCs/>
        </w:rPr>
        <w:t xml:space="preserve">S6: </w:t>
      </w:r>
      <w:r>
        <w:rPr>
          <w:rFonts w:ascii="Arial" w:hAnsi="Arial" w:cs="Arial"/>
          <w:b/>
        </w:rPr>
        <w:t>Glycolysis promotes the chemoresistance of CRC cells.</w:t>
      </w:r>
    </w:p>
    <w:p w14:paraId="1335402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</w:t>
      </w:r>
      <w:r>
        <w:rPr>
          <w:rFonts w:ascii="Arial" w:hAnsi="Arial" w:cs="Arial" w:hint="eastAsia"/>
          <w:b/>
          <w:bCs/>
        </w:rPr>
        <w:t>A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 w:hint="eastAsia"/>
        </w:rPr>
        <w:t xml:space="preserve">SRSF5 and PKM2 protein levels in HCT116-OR and HCT8-5R cells were </w:t>
      </w:r>
      <w:r>
        <w:rPr>
          <w:rFonts w:ascii="Arial" w:hAnsi="Arial" w:cs="Arial"/>
        </w:rPr>
        <w:t>measur</w:t>
      </w:r>
      <w:r>
        <w:rPr>
          <w:rFonts w:ascii="Arial" w:hAnsi="Arial" w:cs="Arial" w:hint="eastAsia"/>
        </w:rPr>
        <w:t xml:space="preserve">ed </w:t>
      </w:r>
      <w:r>
        <w:rPr>
          <w:rFonts w:ascii="Arial" w:hAnsi="Arial" w:cs="Arial"/>
        </w:rPr>
        <w:t>by</w:t>
      </w:r>
      <w:r>
        <w:rPr>
          <w:rFonts w:ascii="Arial" w:hAnsi="Arial" w:cs="Arial" w:hint="eastAsia"/>
        </w:rPr>
        <w:t xml:space="preserve"> western blot</w:t>
      </w:r>
      <w:r>
        <w:rPr>
          <w:rFonts w:ascii="Arial" w:hAnsi="Arial" w:cs="Arial"/>
        </w:rPr>
        <w:t>ting</w:t>
      </w:r>
      <w:r>
        <w:rPr>
          <w:rFonts w:ascii="Arial" w:hAnsi="Arial" w:cs="Arial" w:hint="eastAsia"/>
        </w:rPr>
        <w:t>.</w:t>
      </w:r>
      <w:r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 w:hint="eastAsia"/>
          <w:b/>
          <w:bCs/>
        </w:rPr>
        <w:t>B</w:t>
      </w:r>
      <w:r>
        <w:rPr>
          <w:rFonts w:ascii="Arial" w:hAnsi="Arial" w:cs="Arial"/>
          <w:b/>
          <w:bCs/>
        </w:rPr>
        <w:t>-</w:t>
      </w:r>
      <w:r>
        <w:rPr>
          <w:rFonts w:ascii="Arial" w:hAnsi="Arial" w:cs="Arial" w:hint="eastAsia"/>
          <w:b/>
          <w:bCs/>
        </w:rPr>
        <w:t>C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 w:hint="eastAsia"/>
        </w:rPr>
        <w:t xml:space="preserve">The levels of glucose uptake </w:t>
      </w:r>
      <w:r>
        <w:rPr>
          <w:rFonts w:ascii="Arial" w:hAnsi="Arial" w:cs="Arial"/>
        </w:rPr>
        <w:t xml:space="preserve">(B) </w:t>
      </w:r>
      <w:r>
        <w:rPr>
          <w:rFonts w:ascii="Arial" w:hAnsi="Arial" w:cs="Arial" w:hint="eastAsia"/>
        </w:rPr>
        <w:t xml:space="preserve">and lactate production </w:t>
      </w:r>
      <w:r>
        <w:rPr>
          <w:rFonts w:ascii="Arial" w:hAnsi="Arial" w:cs="Arial"/>
        </w:rPr>
        <w:t>(C)</w:t>
      </w:r>
      <w:r>
        <w:rPr>
          <w:rFonts w:ascii="Arial" w:hAnsi="Arial" w:cs="Arial" w:hint="eastAsia"/>
        </w:rPr>
        <w:t xml:space="preserve"> in </w:t>
      </w:r>
      <w:proofErr w:type="spellStart"/>
      <w:r>
        <w:rPr>
          <w:rFonts w:ascii="Arial" w:hAnsi="Arial" w:cs="Arial"/>
        </w:rPr>
        <w:t>chemoresistant</w:t>
      </w:r>
      <w:proofErr w:type="spellEnd"/>
      <w:r>
        <w:rPr>
          <w:rFonts w:ascii="Arial" w:hAnsi="Arial" w:cs="Arial"/>
        </w:rPr>
        <w:t xml:space="preserve"> CRC cells treated with 2-DG.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 w:hint="eastAsia"/>
          <w:b/>
          <w:bCs/>
        </w:rPr>
        <w:t>D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 w:hint="eastAsia"/>
        </w:rPr>
        <w:t>The chemosensitiviti</w:t>
      </w:r>
      <w:r>
        <w:rPr>
          <w:rFonts w:ascii="Arial" w:hAnsi="Arial" w:cs="Arial"/>
        </w:rPr>
        <w:t>es</w:t>
      </w:r>
      <w:r>
        <w:rPr>
          <w:rFonts w:ascii="Arial" w:hAnsi="Arial" w:cs="Arial" w:hint="eastAsia"/>
        </w:rPr>
        <w:t xml:space="preserve"> of HCT8-5R cells to 5-FU and HCT116-OR cells to L-OHP w</w:t>
      </w:r>
      <w:r>
        <w:rPr>
          <w:rFonts w:ascii="Arial" w:hAnsi="Arial" w:cs="Arial"/>
        </w:rPr>
        <w:t>ere</w:t>
      </w:r>
      <w:r>
        <w:rPr>
          <w:rFonts w:ascii="Arial" w:hAnsi="Arial" w:cs="Arial" w:hint="eastAsia"/>
        </w:rPr>
        <w:t xml:space="preserve"> assessed by CCK8 assay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 w:hint="eastAsia"/>
          <w:b/>
          <w:bCs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 w:hint="eastAsia"/>
        </w:rPr>
        <w:t xml:space="preserve"> &lt; 0.05, </w:t>
      </w:r>
      <w:r>
        <w:rPr>
          <w:rFonts w:ascii="Arial" w:hAnsi="Arial" w:cs="Arial" w:hint="eastAsia"/>
          <w:b/>
          <w:bCs/>
        </w:rPr>
        <w:t>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 w:hint="eastAsia"/>
        </w:rPr>
        <w:t xml:space="preserve"> &lt; 0.01.</w:t>
      </w:r>
    </w:p>
    <w:p w14:paraId="7CEA977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32CAE8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34F4AF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3AD4D3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1597B9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2A0EC99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C0477D6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5F2F5F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C874BF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466F39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011C7F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0F8127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2BF5B39" w14:textId="758221B5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  <w:r w:rsidRPr="009C4876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5FEFDAC" wp14:editId="2FF1DC31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3767252" cy="3744000"/>
            <wp:effectExtent l="0" t="0" r="0" b="0"/>
            <wp:wrapNone/>
            <wp:docPr id="16750156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3" b="3012"/>
                    <a:stretch/>
                  </pic:blipFill>
                  <pic:spPr bwMode="auto">
                    <a:xfrm>
                      <a:off x="0" y="0"/>
                      <a:ext cx="3767252" cy="37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D5660" w14:textId="4F11B60E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02AE62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EBF7E9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5B0DEE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47AE89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5A9808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8EA946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64E0D5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93CBD09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632EDC6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4DC6B6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7F4798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77DA07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  <w:b/>
          <w:bCs/>
        </w:rPr>
      </w:pPr>
    </w:p>
    <w:p w14:paraId="4EC2A4A0" w14:textId="621B71E5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 w:hint="eastAsia"/>
          <w:b/>
          <w:bCs/>
        </w:rPr>
        <w:t>S7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b/>
        </w:rPr>
        <w:t xml:space="preserve">The RNA levels of LINC01852 in CRC cells transfected with siRNAs as indicated were detected by </w:t>
      </w:r>
      <w:proofErr w:type="spellStart"/>
      <w:r>
        <w:rPr>
          <w:rFonts w:ascii="Arial" w:hAnsi="Arial" w:cs="Arial"/>
          <w:b/>
        </w:rPr>
        <w:t>qRT</w:t>
      </w:r>
      <w:proofErr w:type="spellEnd"/>
      <w:r>
        <w:rPr>
          <w:rFonts w:ascii="Arial" w:hAnsi="Arial" w:cs="Arial"/>
          <w:b/>
        </w:rPr>
        <w:t>-PCR.</w:t>
      </w:r>
    </w:p>
    <w:p w14:paraId="1C325EA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179A31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5524C3A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9693C9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E874726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E08490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0E3028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CBAFE7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E7787E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019078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774DA1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EEB84A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3029C04C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F81F67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5C706EB" w14:textId="3D75042B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  <w:r w:rsidRPr="009C4876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63276D6" wp14:editId="1B040404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4932302" cy="3852000"/>
            <wp:effectExtent l="0" t="0" r="0" b="0"/>
            <wp:wrapNone/>
            <wp:docPr id="18587087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15"/>
                    <a:stretch/>
                  </pic:blipFill>
                  <pic:spPr bwMode="auto">
                    <a:xfrm>
                      <a:off x="0" y="0"/>
                      <a:ext cx="4932302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1765D" w14:textId="513370A3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D492C13" w14:textId="1E07DDD2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3682E0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23CE0D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E1F823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675088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24C20E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E2DE63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CF266C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F2F29F3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21021E9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C64180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628256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  <w:b/>
          <w:bCs/>
        </w:rPr>
      </w:pPr>
    </w:p>
    <w:p w14:paraId="5366D070" w14:textId="4EB9A006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 w:hint="eastAsia"/>
          <w:b/>
          <w:bCs/>
        </w:rPr>
        <w:t>S8</w:t>
      </w:r>
      <w:r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HOXD8 inhibits CRC cell growth and promotes the chemosensitivity of CRC cells.</w:t>
      </w:r>
    </w:p>
    <w:p w14:paraId="2A573E5E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 w:hint="eastAsia"/>
          <w:b/>
          <w:bCs/>
        </w:rPr>
        <w:t>(A)</w:t>
      </w:r>
      <w:r>
        <w:rPr>
          <w:rFonts w:ascii="Arial" w:hAnsi="Arial" w:cs="Arial" w:hint="eastAsia"/>
        </w:rPr>
        <w:t xml:space="preserve"> The r</w:t>
      </w:r>
      <w:r>
        <w:rPr>
          <w:rFonts w:ascii="Arial" w:hAnsi="Arial" w:cs="Arial"/>
        </w:rPr>
        <w:t xml:space="preserve">elative </w:t>
      </w:r>
      <w:r>
        <w:rPr>
          <w:rFonts w:ascii="Arial" w:hAnsi="Arial" w:cs="Arial" w:hint="eastAsia"/>
        </w:rPr>
        <w:t>protein</w:t>
      </w:r>
      <w:r>
        <w:rPr>
          <w:rFonts w:ascii="Arial" w:hAnsi="Arial" w:cs="Arial"/>
        </w:rPr>
        <w:t xml:space="preserve"> expression of </w:t>
      </w:r>
      <w:r>
        <w:rPr>
          <w:rFonts w:ascii="Arial" w:hAnsi="Arial" w:cs="Arial" w:hint="eastAsia"/>
        </w:rPr>
        <w:t>SRSF5</w:t>
      </w:r>
      <w:r>
        <w:rPr>
          <w:rFonts w:ascii="Arial" w:hAnsi="Arial" w:cs="Arial"/>
        </w:rPr>
        <w:t xml:space="preserve"> and </w:t>
      </w:r>
      <w:r>
        <w:rPr>
          <w:rFonts w:ascii="Arial" w:hAnsi="Arial" w:cs="Arial" w:hint="eastAsia"/>
        </w:rPr>
        <w:t>PKM2</w:t>
      </w:r>
      <w:r>
        <w:rPr>
          <w:rFonts w:ascii="Arial" w:hAnsi="Arial" w:cs="Arial"/>
        </w:rPr>
        <w:t xml:space="preserve"> in </w:t>
      </w:r>
      <w:r>
        <w:rPr>
          <w:rFonts w:ascii="Arial" w:hAnsi="Arial" w:cs="Arial" w:hint="eastAsia"/>
        </w:rPr>
        <w:t>HOXD8-overexpress</w:t>
      </w:r>
      <w:r>
        <w:rPr>
          <w:rFonts w:ascii="Arial" w:hAnsi="Arial" w:cs="Arial"/>
        </w:rPr>
        <w:t>ing</w:t>
      </w:r>
      <w:r>
        <w:rPr>
          <w:rFonts w:ascii="Arial" w:hAnsi="Arial" w:cs="Arial" w:hint="eastAsia"/>
        </w:rPr>
        <w:t xml:space="preserve"> CRC</w:t>
      </w:r>
      <w:r>
        <w:rPr>
          <w:rFonts w:ascii="Arial" w:hAnsi="Arial" w:cs="Arial"/>
        </w:rPr>
        <w:t xml:space="preserve"> cells</w:t>
      </w:r>
      <w:r>
        <w:rPr>
          <w:rFonts w:ascii="Arial" w:hAnsi="Arial" w:cs="Arial" w:hint="eastAsia"/>
        </w:rPr>
        <w:t xml:space="preserve">. </w:t>
      </w:r>
      <w:r>
        <w:rPr>
          <w:rFonts w:ascii="Arial" w:hAnsi="Arial" w:cs="Arial"/>
          <w:b/>
          <w:bCs/>
        </w:rPr>
        <w:t>(B-</w:t>
      </w:r>
      <w:r>
        <w:rPr>
          <w:rFonts w:ascii="Arial" w:hAnsi="Arial" w:cs="Arial" w:hint="eastAsia"/>
          <w:b/>
          <w:bCs/>
        </w:rPr>
        <w:t>C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 w:hint="eastAsia"/>
        </w:rPr>
        <w:t xml:space="preserve">The proliferation </w:t>
      </w:r>
      <w:r>
        <w:rPr>
          <w:rFonts w:ascii="Arial" w:hAnsi="Arial" w:cs="Arial"/>
        </w:rPr>
        <w:t>(B)</w:t>
      </w:r>
      <w:r>
        <w:rPr>
          <w:rFonts w:ascii="Arial" w:hAnsi="Arial" w:cs="Arial" w:hint="eastAsia"/>
        </w:rPr>
        <w:t xml:space="preserve"> and </w:t>
      </w:r>
      <w:r>
        <w:rPr>
          <w:rFonts w:ascii="Arial" w:hAnsi="Arial" w:cs="Arial"/>
        </w:rPr>
        <w:t>colony</w:t>
      </w:r>
      <w:r>
        <w:rPr>
          <w:rFonts w:ascii="Arial" w:hAnsi="Arial" w:cs="Arial" w:hint="eastAsia"/>
        </w:rPr>
        <w:t xml:space="preserve"> formation abilit</w:t>
      </w:r>
      <w:r>
        <w:rPr>
          <w:rFonts w:ascii="Arial" w:hAnsi="Arial" w:cs="Arial"/>
        </w:rPr>
        <w:t>ies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(C)</w:t>
      </w:r>
      <w:r>
        <w:rPr>
          <w:rFonts w:ascii="Arial" w:hAnsi="Arial" w:cs="Arial" w:hint="eastAsia"/>
        </w:rPr>
        <w:t xml:space="preserve"> of HCT116 and HCT8 cells with HOXD8 overexpression</w:t>
      </w:r>
      <w:r>
        <w:rPr>
          <w:rFonts w:ascii="Arial" w:hAnsi="Arial" w:cs="Arial"/>
        </w:rPr>
        <w:t>.</w:t>
      </w:r>
      <w:r>
        <w:rPr>
          <w:rFonts w:ascii="Arial" w:hAnsi="Arial" w:cs="Arial" w:hint="eastAsia"/>
          <w:b/>
          <w:bCs/>
        </w:rPr>
        <w:t xml:space="preserve"> (D) </w:t>
      </w:r>
      <w:r>
        <w:rPr>
          <w:rFonts w:ascii="Arial" w:hAnsi="Arial" w:cs="Arial" w:hint="eastAsia"/>
        </w:rPr>
        <w:t xml:space="preserve">The </w:t>
      </w:r>
      <w:r>
        <w:rPr>
          <w:rFonts w:ascii="Arial" w:hAnsi="Arial" w:cs="Arial"/>
        </w:rPr>
        <w:t xml:space="preserve">effects of </w:t>
      </w:r>
      <w:r>
        <w:rPr>
          <w:rFonts w:ascii="Arial" w:hAnsi="Arial" w:cs="Arial" w:hint="eastAsia"/>
        </w:rPr>
        <w:t>HOXD8 overexpression</w:t>
      </w:r>
      <w:r>
        <w:rPr>
          <w:rFonts w:ascii="Arial" w:hAnsi="Arial" w:cs="Arial"/>
        </w:rPr>
        <w:t xml:space="preserve"> on the</w:t>
      </w:r>
      <w:r>
        <w:rPr>
          <w:rFonts w:ascii="Arial" w:hAnsi="Arial" w:cs="Arial" w:hint="eastAsia"/>
        </w:rPr>
        <w:t xml:space="preserve"> chemosensitivit</w:t>
      </w:r>
      <w:r>
        <w:rPr>
          <w:rFonts w:ascii="Arial" w:hAnsi="Arial" w:cs="Arial"/>
        </w:rPr>
        <w:t>ies</w:t>
      </w:r>
      <w:r>
        <w:rPr>
          <w:rFonts w:ascii="Arial" w:hAnsi="Arial" w:cs="Arial" w:hint="eastAsia"/>
        </w:rPr>
        <w:t xml:space="preserve"> of </w:t>
      </w:r>
      <w:r>
        <w:rPr>
          <w:rFonts w:ascii="Arial" w:hAnsi="Arial" w:cs="Arial"/>
        </w:rPr>
        <w:t xml:space="preserve">CRC </w:t>
      </w:r>
      <w:r>
        <w:rPr>
          <w:rFonts w:ascii="Arial" w:hAnsi="Arial" w:cs="Arial" w:hint="eastAsia"/>
        </w:rPr>
        <w:t xml:space="preserve">cells </w:t>
      </w:r>
      <w:r>
        <w:rPr>
          <w:rFonts w:ascii="Arial" w:hAnsi="Arial" w:cs="Arial"/>
        </w:rPr>
        <w:t>to 5-FU and L-OHP</w:t>
      </w:r>
      <w:r>
        <w:rPr>
          <w:rFonts w:ascii="Arial" w:hAnsi="Arial" w:cs="Arial" w:hint="eastAsia"/>
        </w:rPr>
        <w:t xml:space="preserve"> w</w:t>
      </w:r>
      <w:r>
        <w:rPr>
          <w:rFonts w:ascii="Arial" w:hAnsi="Arial" w:cs="Arial"/>
        </w:rPr>
        <w:t>ere</w:t>
      </w:r>
      <w:r>
        <w:rPr>
          <w:rFonts w:ascii="Arial" w:hAnsi="Arial" w:cs="Arial" w:hint="eastAsia"/>
        </w:rPr>
        <w:t xml:space="preserve"> assessed by CCK8 assay</w:t>
      </w:r>
      <w:r>
        <w:rPr>
          <w:rFonts w:ascii="Arial" w:hAnsi="Arial" w:cs="Arial"/>
        </w:rPr>
        <w:t>s</w:t>
      </w:r>
      <w:r>
        <w:rPr>
          <w:rFonts w:ascii="Arial" w:hAnsi="Arial" w:cs="Arial" w:hint="eastAsia"/>
        </w:rPr>
        <w:t xml:space="preserve">. </w:t>
      </w:r>
      <w:r>
        <w:rPr>
          <w:rFonts w:ascii="Arial" w:hAnsi="Arial" w:cs="Arial" w:hint="eastAsia"/>
          <w:b/>
          <w:bCs/>
        </w:rPr>
        <w:t xml:space="preserve">(E) </w:t>
      </w:r>
      <w:r>
        <w:rPr>
          <w:rFonts w:ascii="Arial" w:hAnsi="Arial" w:cs="Arial" w:hint="eastAsia"/>
        </w:rPr>
        <w:t>The levels of glucose uptake and lactate production were measured in HOXD8</w:t>
      </w:r>
      <w:r>
        <w:rPr>
          <w:rFonts w:ascii="Arial" w:hAnsi="Arial" w:cs="Arial"/>
        </w:rPr>
        <w:t>-overexpressing</w:t>
      </w:r>
      <w:r>
        <w:rPr>
          <w:rFonts w:ascii="Arial" w:hAnsi="Arial" w:cs="Arial" w:hint="eastAsia"/>
        </w:rPr>
        <w:t xml:space="preserve"> HCT116 and HCT8 cells. </w:t>
      </w:r>
      <w:r>
        <w:rPr>
          <w:rFonts w:ascii="Arial" w:hAnsi="Arial" w:cs="Arial" w:hint="eastAsia"/>
          <w:b/>
          <w:bCs/>
        </w:rPr>
        <w:t>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 w:hint="eastAsia"/>
        </w:rPr>
        <w:t xml:space="preserve"> &lt; 0.05, </w:t>
      </w:r>
      <w:r>
        <w:rPr>
          <w:rFonts w:ascii="Arial" w:hAnsi="Arial" w:cs="Arial" w:hint="eastAsia"/>
          <w:b/>
          <w:bCs/>
        </w:rPr>
        <w:t>**</w:t>
      </w:r>
      <w:r>
        <w:rPr>
          <w:rFonts w:ascii="Arial" w:hAnsi="Arial" w:cs="Arial" w:hint="eastAsia"/>
          <w:i/>
          <w:iCs/>
        </w:rPr>
        <w:t>P</w:t>
      </w:r>
      <w:r>
        <w:rPr>
          <w:rFonts w:ascii="Arial" w:hAnsi="Arial" w:cs="Arial" w:hint="eastAsia"/>
        </w:rPr>
        <w:t xml:space="preserve"> &lt; 0.01.</w:t>
      </w:r>
    </w:p>
    <w:p w14:paraId="70006247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</w:p>
    <w:p w14:paraId="70AF7604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008BE6EB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A1F012F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B9FA0D5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4C7AFF71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D3253B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986434A" w14:textId="0CA84D23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  <w:r w:rsidRPr="009C4876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A7F8C0E" wp14:editId="2FA3F3CF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3677966" cy="2088000"/>
            <wp:effectExtent l="0" t="0" r="0" b="0"/>
            <wp:wrapNone/>
            <wp:docPr id="7662720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8" r="6001" b="6900"/>
                    <a:stretch/>
                  </pic:blipFill>
                  <pic:spPr bwMode="auto">
                    <a:xfrm>
                      <a:off x="0" y="0"/>
                      <a:ext cx="3677966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F5F5D" w14:textId="56EAE6E2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602FC1DD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4D50FB0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8A4DD18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5229CB12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14CAB0CA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0B11CFA" w14:textId="77777777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 w:hint="eastAsia"/>
          <w:b/>
          <w:bCs/>
        </w:rPr>
      </w:pPr>
    </w:p>
    <w:p w14:paraId="59C73E98" w14:textId="232D1D98" w:rsidR="009C4876" w:rsidRDefault="009C4876" w:rsidP="009C4876">
      <w:pPr>
        <w:autoSpaceDE w:val="0"/>
        <w:autoSpaceDN w:val="0"/>
        <w:adjustRightInd/>
        <w:snapToGrid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Figure S9</w:t>
      </w:r>
      <w:r>
        <w:rPr>
          <w:rFonts w:ascii="Arial" w:hAnsi="Arial" w:cs="Arial"/>
        </w:rPr>
        <w:t xml:space="preserve">: The expression of HOXD8 (A) and its relationship with the LINC01852 expression (B) in CRC tissues from the TCGA database. </w:t>
      </w:r>
    </w:p>
    <w:p w14:paraId="774C5063" w14:textId="0FB6BD7B" w:rsidR="009C4876" w:rsidRDefault="009C4876">
      <w:pPr>
        <w:adjustRightInd/>
        <w:snapToGrid/>
        <w:spacing w:after="0"/>
      </w:pPr>
      <w:r>
        <w:br w:type="page"/>
      </w:r>
    </w:p>
    <w:p w14:paraId="2A8FE144" w14:textId="41B2A2FD" w:rsidR="009C4876" w:rsidRDefault="009C4876" w:rsidP="009C4876">
      <w:pPr>
        <w:spacing w:line="480" w:lineRule="auto"/>
        <w:rPr>
          <w:rFonts w:ascii="Arial" w:eastAsia="MinionPro-Regular" w:hAnsi="Arial" w:cs="Arial"/>
          <w:b/>
          <w:sz w:val="28"/>
          <w:szCs w:val="28"/>
        </w:rPr>
      </w:pPr>
      <w:r>
        <w:rPr>
          <w:rFonts w:ascii="Arial" w:eastAsia="MinionPro-Regular" w:hAnsi="Arial" w:cs="Arial"/>
          <w:b/>
          <w:sz w:val="28"/>
          <w:szCs w:val="28"/>
        </w:rPr>
        <w:lastRenderedPageBreak/>
        <w:t>S</w:t>
      </w:r>
      <w:r>
        <w:rPr>
          <w:rFonts w:ascii="Arial" w:eastAsia="MinionPro-Regular" w:hAnsi="Arial" w:cs="Arial" w:hint="eastAsia"/>
          <w:b/>
          <w:sz w:val="28"/>
          <w:szCs w:val="28"/>
        </w:rPr>
        <w:t>u</w:t>
      </w:r>
      <w:r>
        <w:rPr>
          <w:rFonts w:ascii="Arial" w:eastAsia="MinionPro-Regular" w:hAnsi="Arial" w:cs="Arial"/>
          <w:b/>
          <w:sz w:val="28"/>
          <w:szCs w:val="28"/>
        </w:rPr>
        <w:t>pplementary Tables</w:t>
      </w:r>
      <w:r>
        <w:rPr>
          <w:rFonts w:ascii="Arial" w:eastAsia="MinionPro-Regular" w:hAnsi="Arial" w:cs="Arial"/>
          <w:b/>
          <w:sz w:val="28"/>
          <w:szCs w:val="28"/>
        </w:rPr>
        <w:t>:</w:t>
      </w:r>
    </w:p>
    <w:p w14:paraId="6CC1A752" w14:textId="77777777" w:rsidR="009C4876" w:rsidRDefault="009C4876" w:rsidP="009C4876">
      <w:pPr>
        <w:spacing w:line="480" w:lineRule="auto"/>
        <w:jc w:val="center"/>
        <w:rPr>
          <w:rFonts w:ascii="Arial" w:hAnsi="Arial" w:cs="Arial"/>
          <w:b/>
          <w:bCs/>
          <w:szCs w:val="21"/>
        </w:rPr>
      </w:pPr>
      <w:r>
        <w:rPr>
          <w:rFonts w:ascii="Arial" w:eastAsia="MinionPro-Regular" w:hAnsi="Arial" w:cs="Arial"/>
          <w:b/>
          <w:szCs w:val="21"/>
        </w:rPr>
        <w:t>S</w:t>
      </w:r>
      <w:r>
        <w:rPr>
          <w:rFonts w:ascii="Arial" w:eastAsia="MinionPro-Regular" w:hAnsi="Arial" w:cs="Arial" w:hint="eastAsia"/>
          <w:b/>
          <w:szCs w:val="21"/>
        </w:rPr>
        <w:t>u</w:t>
      </w:r>
      <w:r>
        <w:rPr>
          <w:rFonts w:ascii="Arial" w:eastAsia="MinionPro-Regular" w:hAnsi="Arial" w:cs="Arial"/>
          <w:b/>
          <w:szCs w:val="21"/>
        </w:rPr>
        <w:t>pplementary</w:t>
      </w:r>
      <w:r>
        <w:rPr>
          <w:rFonts w:ascii="Arial" w:hAnsi="Arial" w:cs="Arial"/>
          <w:b/>
          <w:szCs w:val="21"/>
        </w:rPr>
        <w:t xml:space="preserve"> Table S</w:t>
      </w:r>
      <w:r>
        <w:rPr>
          <w:rFonts w:ascii="Arial" w:hAnsi="Arial" w:cs="Arial" w:hint="eastAsia"/>
          <w:b/>
          <w:szCs w:val="21"/>
        </w:rPr>
        <w:t>1</w:t>
      </w:r>
      <w:r>
        <w:rPr>
          <w:rFonts w:ascii="Arial" w:hAnsi="Arial" w:cs="Arial"/>
          <w:b/>
          <w:bCs/>
          <w:szCs w:val="21"/>
        </w:rPr>
        <w:t>. Clinicopathologic feat</w:t>
      </w:r>
      <w:r>
        <w:rPr>
          <w:rFonts w:ascii="Arial" w:hAnsi="Arial" w:cs="Arial" w:hint="eastAsia"/>
          <w:b/>
          <w:bCs/>
          <w:szCs w:val="21"/>
        </w:rPr>
        <w:t>u</w:t>
      </w:r>
      <w:r>
        <w:rPr>
          <w:rFonts w:ascii="Arial" w:hAnsi="Arial" w:cs="Arial"/>
          <w:b/>
          <w:bCs/>
          <w:szCs w:val="21"/>
        </w:rPr>
        <w:t>res of CRC patients</w:t>
      </w:r>
    </w:p>
    <w:tbl>
      <w:tblPr>
        <w:tblW w:w="7084" w:type="dxa"/>
        <w:jc w:val="center"/>
        <w:tblLayout w:type="fixed"/>
        <w:tblLook w:val="04A0" w:firstRow="1" w:lastRow="0" w:firstColumn="1" w:lastColumn="0" w:noHBand="0" w:noVBand="1"/>
      </w:tblPr>
      <w:tblGrid>
        <w:gridCol w:w="2936"/>
        <w:gridCol w:w="2111"/>
        <w:gridCol w:w="2037"/>
      </w:tblGrid>
      <w:tr w:rsidR="009C4876" w14:paraId="6F3CB267" w14:textId="77777777" w:rsidTr="00FB0516">
        <w:trPr>
          <w:trHeight w:val="851"/>
          <w:jc w:val="center"/>
        </w:trPr>
        <w:tc>
          <w:tcPr>
            <w:tcW w:w="29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3CE8C7" w14:textId="77777777" w:rsidR="009C4876" w:rsidRDefault="009C4876" w:rsidP="00FB0516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Characteristics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BAFB07" w14:textId="77777777" w:rsidR="009C4876" w:rsidRDefault="009C4876" w:rsidP="00FB0516">
            <w:pPr>
              <w:ind w:leftChars="-56" w:left="-123" w:rightChars="-37" w:right="-81" w:firstLineChars="50" w:firstLine="110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 xml:space="preserve">Colorectal </w:t>
            </w:r>
            <w:proofErr w:type="spellStart"/>
            <w:r>
              <w:rPr>
                <w:rFonts w:ascii="Arial" w:hAnsi="Arial" w:cs="Arial"/>
                <w:b/>
                <w:szCs w:val="21"/>
              </w:rPr>
              <w:t>cancer</w:t>
            </w:r>
            <w:r>
              <w:rPr>
                <w:rFonts w:ascii="Arial" w:hAnsi="Arial" w:cs="Arial" w:hint="eastAsia"/>
                <w:b/>
                <w:szCs w:val="21"/>
                <w:vertAlign w:val="superscript"/>
              </w:rPr>
              <w:t>a</w:t>
            </w:r>
            <w:proofErr w:type="spellEnd"/>
          </w:p>
          <w:p w14:paraId="4B3D0220" w14:textId="77777777" w:rsidR="009C4876" w:rsidRDefault="009C4876" w:rsidP="00FB0516">
            <w:pPr>
              <w:ind w:leftChars="-56" w:left="-123" w:rightChars="-37" w:right="-81" w:firstLineChars="50" w:firstLine="110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(n=1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10</w:t>
            </w:r>
            <w:r>
              <w:rPr>
                <w:rFonts w:ascii="Arial" w:hAnsi="Arial" w:cs="Arial"/>
                <w:b/>
                <w:bCs/>
                <w:szCs w:val="21"/>
              </w:rPr>
              <w:t>)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E876382" w14:textId="77777777" w:rsidR="009C4876" w:rsidRDefault="009C4876" w:rsidP="00FB0516">
            <w:pPr>
              <w:ind w:leftChars="-56" w:left="-123" w:rightChars="-37" w:right="-81" w:firstLineChars="50" w:firstLine="110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 xml:space="preserve">Colorectal </w:t>
            </w:r>
            <w:proofErr w:type="spellStart"/>
            <w:r>
              <w:rPr>
                <w:rFonts w:ascii="Arial" w:hAnsi="Arial" w:cs="Arial"/>
                <w:b/>
                <w:szCs w:val="21"/>
              </w:rPr>
              <w:t>cancer</w:t>
            </w:r>
            <w:r>
              <w:rPr>
                <w:rFonts w:ascii="Arial" w:hAnsi="Arial" w:cs="Arial" w:hint="eastAsia"/>
                <w:b/>
                <w:szCs w:val="21"/>
                <w:vertAlign w:val="superscript"/>
              </w:rPr>
              <w:t>b</w:t>
            </w:r>
            <w:proofErr w:type="spellEnd"/>
          </w:p>
          <w:p w14:paraId="2B0162EC" w14:textId="77777777" w:rsidR="009C4876" w:rsidRDefault="009C4876" w:rsidP="00FB0516">
            <w:pPr>
              <w:ind w:leftChars="-56" w:left="-123" w:rightChars="-37" w:right="-81" w:firstLineChars="50" w:firstLine="110"/>
              <w:jc w:val="center"/>
              <w:rPr>
                <w:rFonts w:ascii="Arial" w:hAnsi="Arial" w:cs="Arial"/>
                <w:b/>
                <w:szCs w:val="21"/>
                <w:highlight w:val="yellow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(n=1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77</w:t>
            </w:r>
            <w:r>
              <w:rPr>
                <w:rFonts w:ascii="Arial" w:hAnsi="Arial" w:cs="Arial"/>
                <w:b/>
                <w:bCs/>
                <w:szCs w:val="21"/>
              </w:rPr>
              <w:t>)</w:t>
            </w:r>
          </w:p>
        </w:tc>
      </w:tr>
      <w:tr w:rsidR="009C4876" w14:paraId="445C66FD" w14:textId="77777777" w:rsidTr="00FB0516">
        <w:trPr>
          <w:trHeight w:hRule="exact" w:val="482"/>
          <w:jc w:val="center"/>
        </w:trPr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4FBE1" w14:textId="77777777" w:rsidR="009C4876" w:rsidRDefault="009C4876" w:rsidP="00FB0516">
            <w:pPr>
              <w:spacing w:line="480" w:lineRule="auto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Ages (years)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8F8DEE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4496DD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C4876" w14:paraId="3C6DAE49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7D56C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&lt; </w:t>
            </w:r>
            <w:r>
              <w:rPr>
                <w:rFonts w:ascii="Arial" w:hAnsi="Arial" w:cs="Arial" w:hint="eastAsia"/>
                <w:bCs/>
                <w:sz w:val="18"/>
                <w:szCs w:val="18"/>
              </w:rPr>
              <w:t>60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5E17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63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D4145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75</w:t>
            </w:r>
          </w:p>
        </w:tc>
      </w:tr>
      <w:tr w:rsidR="009C4876" w14:paraId="27AEBB64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0587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≥ </w:t>
            </w:r>
            <w:r>
              <w:rPr>
                <w:rFonts w:ascii="Arial" w:hAnsi="Arial" w:cs="Arial" w:hint="eastAsia"/>
                <w:bCs/>
                <w:sz w:val="18"/>
                <w:szCs w:val="18"/>
              </w:rPr>
              <w:t>60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F22C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4B90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102</w:t>
            </w:r>
          </w:p>
        </w:tc>
      </w:tr>
      <w:tr w:rsidR="009C4876" w14:paraId="1CA684DA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7AA57" w14:textId="77777777" w:rsidR="009C4876" w:rsidRDefault="009C4876" w:rsidP="00FB0516">
            <w:pPr>
              <w:spacing w:line="480" w:lineRule="auto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Gender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EC298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C05C6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C4876" w14:paraId="17286CDF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65DA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Male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7410D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65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755EE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100</w:t>
            </w:r>
          </w:p>
        </w:tc>
      </w:tr>
      <w:tr w:rsidR="009C4876" w14:paraId="6EA5F5E7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55F96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Female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0B649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E0295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77</w:t>
            </w:r>
          </w:p>
        </w:tc>
      </w:tr>
      <w:tr w:rsidR="009C4876" w14:paraId="41FAD2AC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8EB5" w14:textId="77777777" w:rsidR="009C4876" w:rsidRDefault="009C4876" w:rsidP="00FB0516">
            <w:pPr>
              <w:spacing w:line="480" w:lineRule="auto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T</w:t>
            </w:r>
            <w:r>
              <w:rPr>
                <w:rFonts w:ascii="Arial" w:hAnsi="Arial" w:cs="Arial" w:hint="eastAsia"/>
                <w:bCs/>
                <w:szCs w:val="21"/>
              </w:rPr>
              <w:t>u</w:t>
            </w:r>
            <w:r>
              <w:rPr>
                <w:rFonts w:ascii="Arial" w:hAnsi="Arial" w:cs="Arial"/>
                <w:bCs/>
                <w:szCs w:val="21"/>
              </w:rPr>
              <w:t>mor size (cm)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AB642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EC93C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C4876" w14:paraId="293820B3" w14:textId="77777777" w:rsidTr="00FB0516">
        <w:trPr>
          <w:trHeight w:hRule="exact" w:val="437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0DC16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&lt; 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81C65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67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637D0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91</w:t>
            </w:r>
          </w:p>
        </w:tc>
      </w:tr>
      <w:tr w:rsidR="009C4876" w14:paraId="6060ABD3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2959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≥ 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E2FA0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BD02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86</w:t>
            </w:r>
          </w:p>
        </w:tc>
      </w:tr>
      <w:tr w:rsidR="009C4876" w14:paraId="3BCFD011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C9D08" w14:textId="77777777" w:rsidR="009C4876" w:rsidRDefault="009C4876" w:rsidP="00FB0516">
            <w:pPr>
              <w:spacing w:line="480" w:lineRule="auto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Location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144E0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20B7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C4876" w14:paraId="0D60790E" w14:textId="77777777" w:rsidTr="00FB0516">
        <w:trPr>
          <w:trHeight w:hRule="exact" w:val="52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EFDF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Colon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13BB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9BEFB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82</w:t>
            </w:r>
          </w:p>
        </w:tc>
      </w:tr>
      <w:tr w:rsidR="009C4876" w14:paraId="32DB340A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0C7B5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Rect</w:t>
            </w:r>
            <w:r>
              <w:rPr>
                <w:rFonts w:ascii="Arial" w:hAnsi="Arial" w:cs="Arial" w:hint="eastAsia"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Cs/>
                <w:sz w:val="18"/>
                <w:szCs w:val="18"/>
              </w:rPr>
              <w:t>m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A3862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1C1F9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95</w:t>
            </w:r>
          </w:p>
        </w:tc>
      </w:tr>
      <w:tr w:rsidR="009C4876" w14:paraId="6710E1E9" w14:textId="77777777" w:rsidTr="00FB0516">
        <w:trPr>
          <w:trHeight w:hRule="exact" w:val="436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84185" w14:textId="77777777" w:rsidR="009C4876" w:rsidRDefault="009C4876" w:rsidP="00FB0516">
            <w:pPr>
              <w:spacing w:line="480" w:lineRule="auto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Differentiation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55A6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07BFA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C4876" w14:paraId="7644092D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79B6A" w14:textId="77777777" w:rsidR="009C4876" w:rsidRDefault="009C4876" w:rsidP="00FB0516">
            <w:pPr>
              <w:spacing w:line="480" w:lineRule="auto"/>
              <w:ind w:right="585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Well and moderately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D6F9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0E168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135</w:t>
            </w:r>
          </w:p>
        </w:tc>
      </w:tr>
      <w:tr w:rsidR="009C4876" w14:paraId="166931DD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FE9B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Poorly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5282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02AC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42</w:t>
            </w:r>
          </w:p>
        </w:tc>
      </w:tr>
      <w:tr w:rsidR="009C4876" w14:paraId="10482635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AB9A9" w14:textId="77777777" w:rsidR="009C4876" w:rsidRDefault="009C4876" w:rsidP="00FB0516">
            <w:pPr>
              <w:spacing w:line="480" w:lineRule="auto"/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/>
                <w:bCs/>
                <w:szCs w:val="21"/>
              </w:rPr>
              <w:t>T</w:t>
            </w:r>
            <w:r>
              <w:rPr>
                <w:rFonts w:ascii="Arial" w:hAnsi="Arial" w:cs="Arial" w:hint="eastAsia"/>
                <w:bCs/>
                <w:szCs w:val="21"/>
              </w:rPr>
              <w:t>u</w:t>
            </w:r>
            <w:r>
              <w:rPr>
                <w:rFonts w:ascii="Arial" w:hAnsi="Arial" w:cs="Arial"/>
                <w:bCs/>
                <w:szCs w:val="21"/>
              </w:rPr>
              <w:t>mor stage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6216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A9B9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</w:p>
        </w:tc>
      </w:tr>
      <w:tr w:rsidR="009C4876" w14:paraId="7DB52FFF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E6671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bookmarkStart w:id="0" w:name="OLE_LINK4"/>
            <w:r>
              <w:rPr>
                <w:rFonts w:ascii="Arial" w:hAnsi="Arial" w:cs="Arial"/>
                <w:bCs/>
                <w:sz w:val="18"/>
                <w:szCs w:val="18"/>
              </w:rPr>
              <w:t xml:space="preserve">I+ </w:t>
            </w:r>
            <w:bookmarkEnd w:id="0"/>
            <w:r>
              <w:rPr>
                <w:rFonts w:ascii="Arial" w:hAnsi="Arial" w:cs="Arial"/>
                <w:bCs/>
                <w:sz w:val="18"/>
                <w:szCs w:val="18"/>
              </w:rPr>
              <w:t>II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CD6D0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51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9DAA1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109</w:t>
            </w:r>
          </w:p>
        </w:tc>
      </w:tr>
      <w:tr w:rsidR="009C4876" w14:paraId="6DA2EE3F" w14:textId="77777777" w:rsidTr="00FB0516">
        <w:trPr>
          <w:trHeight w:hRule="exact" w:val="425"/>
          <w:jc w:val="center"/>
        </w:trPr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FF3DDA" w14:textId="77777777" w:rsidR="009C4876" w:rsidRDefault="009C4876" w:rsidP="00FB0516">
            <w:pPr>
              <w:spacing w:line="480" w:lineRule="auto"/>
              <w:ind w:right="420" w:firstLineChars="100" w:firstLine="18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III+IV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F4A38C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32F30B" w14:textId="77777777" w:rsidR="009C4876" w:rsidRDefault="009C4876" w:rsidP="00FB0516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68</w:t>
            </w:r>
          </w:p>
        </w:tc>
      </w:tr>
    </w:tbl>
    <w:p w14:paraId="1E9ACD77" w14:textId="77777777" w:rsidR="009C4876" w:rsidRDefault="009C4876" w:rsidP="009C4876">
      <w:pPr>
        <w:rPr>
          <w:rFonts w:ascii="Arial" w:hAnsi="Arial" w:cs="Arial"/>
        </w:rPr>
      </w:pPr>
      <w:r>
        <w:rPr>
          <w:rFonts w:ascii="Arial" w:hAnsi="Arial" w:cs="Arial"/>
          <w:szCs w:val="21"/>
          <w:vertAlign w:val="superscript"/>
        </w:rPr>
        <w:t>a</w:t>
      </w:r>
      <w:r>
        <w:rPr>
          <w:rFonts w:ascii="Arial" w:hAnsi="Arial" w:cs="Arial"/>
          <w:szCs w:val="21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LINC01852</w:t>
      </w:r>
      <w:r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</w:rPr>
        <w:t>expression data</w:t>
      </w:r>
      <w:r>
        <w:rPr>
          <w:rFonts w:ascii="Arial" w:hAnsi="Arial" w:cs="Arial"/>
          <w:szCs w:val="21"/>
        </w:rPr>
        <w:t xml:space="preserve"> were available in </w:t>
      </w:r>
      <w:r>
        <w:rPr>
          <w:rFonts w:ascii="Arial" w:hAnsi="Arial" w:cs="Arial" w:hint="eastAsia"/>
          <w:szCs w:val="21"/>
        </w:rPr>
        <w:t>110</w:t>
      </w:r>
      <w:r>
        <w:rPr>
          <w:rFonts w:ascii="Arial" w:hAnsi="Arial" w:cs="Arial"/>
          <w:szCs w:val="21"/>
        </w:rPr>
        <w:t xml:space="preserve"> NCTs and </w:t>
      </w:r>
      <w:r>
        <w:rPr>
          <w:rFonts w:ascii="Arial" w:hAnsi="Arial" w:cs="Arial" w:hint="eastAsia"/>
        </w:rPr>
        <w:t>110</w:t>
      </w:r>
      <w:r>
        <w:rPr>
          <w:rFonts w:ascii="Arial" w:hAnsi="Arial" w:cs="Arial"/>
        </w:rPr>
        <w:t xml:space="preserve"> CRC tiss</w:t>
      </w:r>
      <w:r>
        <w:rPr>
          <w:rFonts w:ascii="Arial" w:hAnsi="Arial" w:cs="Arial" w:hint="eastAsia"/>
        </w:rPr>
        <w:t>u</w:t>
      </w:r>
      <w:r>
        <w:rPr>
          <w:rFonts w:ascii="Arial" w:hAnsi="Arial" w:cs="Arial"/>
        </w:rPr>
        <w:t>es of cohort 1</w:t>
      </w:r>
      <w:r>
        <w:rPr>
          <w:rFonts w:ascii="Arial" w:hAnsi="Arial" w:cs="Arial" w:hint="eastAsia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 w:hint="eastAsia"/>
        </w:rPr>
        <w:t>LINC01852</w:t>
      </w:r>
      <w:r>
        <w:rPr>
          <w:rFonts w:ascii="Arial" w:hAnsi="Arial" w:cs="Arial"/>
        </w:rPr>
        <w:t xml:space="preserve"> expression data were also available in </w:t>
      </w:r>
      <w:r>
        <w:rPr>
          <w:rFonts w:ascii="Arial" w:hAnsi="Arial" w:cs="Arial" w:hint="eastAsia"/>
          <w:szCs w:val="21"/>
        </w:rPr>
        <w:t>73</w:t>
      </w:r>
      <w:r>
        <w:rPr>
          <w:rFonts w:ascii="Arial" w:hAnsi="Arial" w:cs="Arial"/>
          <w:szCs w:val="21"/>
        </w:rPr>
        <w:t xml:space="preserve"> NCTs and </w:t>
      </w:r>
      <w:r>
        <w:rPr>
          <w:rFonts w:ascii="Arial" w:hAnsi="Arial" w:cs="Arial" w:hint="eastAsia"/>
          <w:szCs w:val="21"/>
        </w:rPr>
        <w:t>85</w:t>
      </w:r>
      <w:r>
        <w:rPr>
          <w:rFonts w:ascii="Arial" w:hAnsi="Arial" w:cs="Arial"/>
        </w:rPr>
        <w:t xml:space="preserve"> CRC tiss</w:t>
      </w:r>
      <w:r>
        <w:rPr>
          <w:rFonts w:ascii="Arial" w:hAnsi="Arial" w:cs="Arial" w:hint="eastAsia"/>
        </w:rPr>
        <w:t>u</w:t>
      </w:r>
      <w:r>
        <w:rPr>
          <w:rFonts w:ascii="Arial" w:hAnsi="Arial" w:cs="Arial"/>
        </w:rPr>
        <w:t xml:space="preserve">es of cohort </w:t>
      </w:r>
      <w:r>
        <w:rPr>
          <w:rFonts w:ascii="Arial" w:hAnsi="Arial" w:cs="Arial" w:hint="eastAsia"/>
        </w:rPr>
        <w:t>2; SRSF5</w:t>
      </w:r>
      <w:r>
        <w:rPr>
          <w:rFonts w:ascii="Arial" w:hAnsi="Arial" w:cs="Arial"/>
        </w:rPr>
        <w:t xml:space="preserve"> expression data were available in </w:t>
      </w:r>
      <w:r>
        <w:rPr>
          <w:rFonts w:ascii="Arial" w:hAnsi="Arial" w:cs="Arial" w:hint="eastAsia"/>
          <w:szCs w:val="21"/>
        </w:rPr>
        <w:t>132</w:t>
      </w:r>
      <w:r>
        <w:rPr>
          <w:rFonts w:ascii="Arial" w:hAnsi="Arial" w:cs="Arial"/>
          <w:szCs w:val="21"/>
        </w:rPr>
        <w:t xml:space="preserve"> NCTs and </w:t>
      </w:r>
      <w:r>
        <w:rPr>
          <w:rFonts w:ascii="Arial" w:hAnsi="Arial" w:cs="Arial" w:hint="eastAsia"/>
        </w:rPr>
        <w:t>139</w:t>
      </w:r>
      <w:r>
        <w:rPr>
          <w:rFonts w:ascii="Arial" w:hAnsi="Arial" w:cs="Arial"/>
        </w:rPr>
        <w:t xml:space="preserve"> CRC tiss</w:t>
      </w:r>
      <w:r>
        <w:rPr>
          <w:rFonts w:ascii="Arial" w:hAnsi="Arial" w:cs="Arial" w:hint="eastAsia"/>
        </w:rPr>
        <w:t>u</w:t>
      </w:r>
      <w:r>
        <w:rPr>
          <w:rFonts w:ascii="Arial" w:hAnsi="Arial" w:cs="Arial"/>
        </w:rPr>
        <w:t xml:space="preserve">es of cohort </w:t>
      </w:r>
      <w:r>
        <w:rPr>
          <w:rFonts w:ascii="Arial" w:hAnsi="Arial" w:cs="Arial" w:hint="eastAsia"/>
        </w:rPr>
        <w:t>2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 w:hint="eastAsia"/>
        </w:rPr>
        <w:t>HOXD8</w:t>
      </w:r>
      <w:r>
        <w:rPr>
          <w:rFonts w:ascii="Arial" w:hAnsi="Arial" w:cs="Arial"/>
        </w:rPr>
        <w:t xml:space="preserve"> expression data were available in </w:t>
      </w:r>
      <w:r>
        <w:rPr>
          <w:rFonts w:ascii="Arial" w:hAnsi="Arial" w:cs="Arial" w:hint="eastAsia"/>
          <w:szCs w:val="21"/>
        </w:rPr>
        <w:t>131</w:t>
      </w:r>
      <w:r>
        <w:rPr>
          <w:rFonts w:ascii="Arial" w:hAnsi="Arial" w:cs="Arial"/>
          <w:szCs w:val="21"/>
        </w:rPr>
        <w:t xml:space="preserve"> NCTs and </w:t>
      </w:r>
      <w:r>
        <w:rPr>
          <w:rFonts w:ascii="Arial" w:hAnsi="Arial" w:cs="Arial" w:hint="eastAsia"/>
        </w:rPr>
        <w:t>146</w:t>
      </w:r>
      <w:r>
        <w:rPr>
          <w:rFonts w:ascii="Arial" w:hAnsi="Arial" w:cs="Arial"/>
        </w:rPr>
        <w:t xml:space="preserve"> CRC tiss</w:t>
      </w:r>
      <w:r>
        <w:rPr>
          <w:rFonts w:ascii="Arial" w:hAnsi="Arial" w:cs="Arial" w:hint="eastAsia"/>
        </w:rPr>
        <w:t>u</w:t>
      </w:r>
      <w:r>
        <w:rPr>
          <w:rFonts w:ascii="Arial" w:hAnsi="Arial" w:cs="Arial"/>
        </w:rPr>
        <w:t xml:space="preserve">es of cohort </w:t>
      </w:r>
      <w:r>
        <w:rPr>
          <w:rFonts w:ascii="Arial" w:hAnsi="Arial" w:cs="Arial" w:hint="eastAsia"/>
        </w:rPr>
        <w:t xml:space="preserve">2; </w:t>
      </w:r>
      <w:r>
        <w:rPr>
          <w:rFonts w:ascii="Arial" w:hAnsi="Arial" w:cs="Arial"/>
        </w:rPr>
        <w:t>The mRNA levels of PKM1</w:t>
      </w:r>
      <w:r>
        <w:rPr>
          <w:rFonts w:ascii="Arial" w:hAnsi="Arial" w:cs="Arial" w:hint="eastAsia"/>
        </w:rPr>
        <w:t xml:space="preserve">, </w:t>
      </w:r>
      <w:r>
        <w:rPr>
          <w:rFonts w:ascii="Arial" w:hAnsi="Arial" w:cs="Arial"/>
        </w:rPr>
        <w:t>PKM2</w:t>
      </w:r>
      <w:r>
        <w:rPr>
          <w:rFonts w:ascii="Arial" w:hAnsi="Arial" w:cs="Arial" w:hint="eastAsia"/>
        </w:rPr>
        <w:t xml:space="preserve"> and HOXD8 </w:t>
      </w:r>
      <w:r>
        <w:rPr>
          <w:rFonts w:ascii="Arial" w:hAnsi="Arial" w:cs="Arial"/>
        </w:rPr>
        <w:t xml:space="preserve">were available in </w:t>
      </w:r>
      <w:r>
        <w:rPr>
          <w:rFonts w:ascii="Arial" w:hAnsi="Arial" w:cs="Arial" w:hint="eastAsia"/>
        </w:rPr>
        <w:t>23</w:t>
      </w:r>
      <w:r>
        <w:rPr>
          <w:rFonts w:ascii="Arial" w:hAnsi="Arial" w:cs="Arial"/>
        </w:rPr>
        <w:t xml:space="preserve"> cases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 xml:space="preserve">of cohort </w:t>
      </w:r>
      <w:r>
        <w:rPr>
          <w:rFonts w:ascii="Arial" w:hAnsi="Arial" w:cs="Arial" w:hint="eastAsia"/>
        </w:rPr>
        <w:t>2.</w:t>
      </w:r>
    </w:p>
    <w:p w14:paraId="33C91B55" w14:textId="77777777" w:rsidR="009C4876" w:rsidRDefault="009C4876" w:rsidP="009C4876">
      <w:pPr>
        <w:spacing w:line="480" w:lineRule="auto"/>
        <w:jc w:val="center"/>
        <w:rPr>
          <w:rFonts w:ascii="Arial" w:eastAsia="MinionPro-Regular" w:hAnsi="Arial" w:cs="Arial"/>
          <w:b/>
          <w:szCs w:val="21"/>
        </w:rPr>
      </w:pPr>
      <w:r>
        <w:rPr>
          <w:rFonts w:ascii="Arial" w:eastAsia="MinionPro-Regular" w:hAnsi="Arial" w:cs="Arial"/>
          <w:b/>
          <w:szCs w:val="21"/>
        </w:rPr>
        <w:br w:type="page"/>
      </w:r>
      <w:r>
        <w:rPr>
          <w:rFonts w:ascii="Arial" w:eastAsia="MinionPro-Regular" w:hAnsi="Arial" w:cs="Arial"/>
          <w:b/>
          <w:szCs w:val="21"/>
        </w:rPr>
        <w:lastRenderedPageBreak/>
        <w:t>S</w:t>
      </w:r>
      <w:r>
        <w:rPr>
          <w:rFonts w:ascii="Arial" w:eastAsia="MinionPro-Regular" w:hAnsi="Arial" w:cs="Arial" w:hint="eastAsia"/>
          <w:b/>
          <w:szCs w:val="21"/>
        </w:rPr>
        <w:t>u</w:t>
      </w:r>
      <w:r>
        <w:rPr>
          <w:rFonts w:ascii="Arial" w:eastAsia="MinionPro-Regular" w:hAnsi="Arial" w:cs="Arial"/>
          <w:b/>
          <w:szCs w:val="21"/>
        </w:rPr>
        <w:t>pplementary Table S2. Primer seq</w:t>
      </w:r>
      <w:r>
        <w:rPr>
          <w:rFonts w:ascii="Arial" w:eastAsia="MinionPro-Regular" w:hAnsi="Arial" w:cs="Arial" w:hint="eastAsia"/>
          <w:b/>
          <w:szCs w:val="21"/>
        </w:rPr>
        <w:t>u</w:t>
      </w:r>
      <w:r>
        <w:rPr>
          <w:rFonts w:ascii="Arial" w:eastAsia="MinionPro-Regular" w:hAnsi="Arial" w:cs="Arial"/>
          <w:b/>
          <w:szCs w:val="21"/>
        </w:rPr>
        <w:t>ences</w:t>
      </w:r>
    </w:p>
    <w:tbl>
      <w:tblPr>
        <w:tblW w:w="9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2"/>
        <w:gridCol w:w="3550"/>
        <w:gridCol w:w="3569"/>
      </w:tblGrid>
      <w:tr w:rsidR="009C4876" w14:paraId="0605FB99" w14:textId="77777777" w:rsidTr="00FB0516">
        <w:trPr>
          <w:jc w:val="center"/>
        </w:trPr>
        <w:tc>
          <w:tcPr>
            <w:tcW w:w="9801" w:type="dxa"/>
            <w:gridSpan w:val="3"/>
            <w:shd w:val="clear" w:color="auto" w:fill="auto"/>
          </w:tcPr>
          <w:p w14:paraId="452A6232" w14:textId="77777777" w:rsidR="009C4876" w:rsidRDefault="009C4876" w:rsidP="00FB0516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Primers for real time PCR</w:t>
            </w:r>
          </w:p>
        </w:tc>
      </w:tr>
      <w:tr w:rsidR="009C4876" w14:paraId="1898F7C0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2E91D17C" w14:textId="77777777" w:rsidR="009C4876" w:rsidRDefault="009C4876" w:rsidP="00FB0516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Primers</w:t>
            </w:r>
          </w:p>
        </w:tc>
        <w:tc>
          <w:tcPr>
            <w:tcW w:w="3550" w:type="dxa"/>
            <w:shd w:val="clear" w:color="auto" w:fill="auto"/>
          </w:tcPr>
          <w:p w14:paraId="2B1E3EAA" w14:textId="77777777" w:rsidR="009C4876" w:rsidRDefault="009C4876" w:rsidP="00FB0516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Seq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u</w:t>
            </w:r>
            <w:r>
              <w:rPr>
                <w:rFonts w:ascii="Arial" w:hAnsi="Arial" w:cs="Arial"/>
                <w:b/>
                <w:bCs/>
                <w:szCs w:val="21"/>
              </w:rPr>
              <w:t>ence-F</w:t>
            </w:r>
          </w:p>
        </w:tc>
        <w:tc>
          <w:tcPr>
            <w:tcW w:w="3569" w:type="dxa"/>
            <w:shd w:val="clear" w:color="auto" w:fill="auto"/>
          </w:tcPr>
          <w:p w14:paraId="4256D793" w14:textId="77777777" w:rsidR="009C4876" w:rsidRDefault="009C4876" w:rsidP="00FB0516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Seq</w:t>
            </w:r>
            <w:r>
              <w:rPr>
                <w:rFonts w:ascii="Arial" w:hAnsi="Arial" w:cs="Arial" w:hint="eastAsia"/>
                <w:b/>
                <w:bCs/>
                <w:szCs w:val="21"/>
              </w:rPr>
              <w:t>u</w:t>
            </w:r>
            <w:r>
              <w:rPr>
                <w:rFonts w:ascii="Arial" w:hAnsi="Arial" w:cs="Arial"/>
                <w:b/>
                <w:bCs/>
                <w:szCs w:val="21"/>
              </w:rPr>
              <w:t>ence-R</w:t>
            </w:r>
          </w:p>
        </w:tc>
      </w:tr>
      <w:tr w:rsidR="009C4876" w14:paraId="2BC4B52D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F652FF5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</w:p>
        </w:tc>
        <w:tc>
          <w:tcPr>
            <w:tcW w:w="3550" w:type="dxa"/>
            <w:shd w:val="clear" w:color="auto" w:fill="auto"/>
          </w:tcPr>
          <w:p w14:paraId="27ED8E1E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GCCGGGGTTCCTACTTTGAA</w:t>
            </w:r>
          </w:p>
        </w:tc>
        <w:tc>
          <w:tcPr>
            <w:tcW w:w="3569" w:type="dxa"/>
            <w:shd w:val="clear" w:color="auto" w:fill="auto"/>
          </w:tcPr>
          <w:p w14:paraId="5F71CCA5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CAACTTCCTCCTGCAAACGC</w:t>
            </w:r>
          </w:p>
        </w:tc>
      </w:tr>
      <w:tr w:rsidR="009C4876" w14:paraId="78DDDB8B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4675405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β-actin</w:t>
            </w:r>
          </w:p>
        </w:tc>
        <w:tc>
          <w:tcPr>
            <w:tcW w:w="3550" w:type="dxa"/>
            <w:shd w:val="clear" w:color="auto" w:fill="auto"/>
          </w:tcPr>
          <w:p w14:paraId="7B0F0108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AGTGTGACGTGGACATCCGCAAAG</w:t>
            </w:r>
          </w:p>
        </w:tc>
        <w:tc>
          <w:tcPr>
            <w:tcW w:w="3569" w:type="dxa"/>
            <w:shd w:val="clear" w:color="auto" w:fill="auto"/>
          </w:tcPr>
          <w:p w14:paraId="09A7791C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ATCCACATCTGCTGGAAGGTGGAC</w:t>
            </w:r>
          </w:p>
        </w:tc>
      </w:tr>
      <w:tr w:rsidR="009C4876" w14:paraId="7446664C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723C626C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50" w:type="dxa"/>
            <w:shd w:val="clear" w:color="auto" w:fill="auto"/>
          </w:tcPr>
          <w:p w14:paraId="1198BE0D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CTCGCTTCGGCAGCACA</w:t>
            </w:r>
          </w:p>
        </w:tc>
        <w:tc>
          <w:tcPr>
            <w:tcW w:w="3569" w:type="dxa"/>
            <w:shd w:val="clear" w:color="auto" w:fill="auto"/>
          </w:tcPr>
          <w:p w14:paraId="2BBFB318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AACGCTTCACGAATTTGCGT</w:t>
            </w:r>
          </w:p>
        </w:tc>
      </w:tr>
      <w:tr w:rsidR="009C4876" w14:paraId="10F44982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4BCF75DB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SRSF5</w:t>
            </w:r>
          </w:p>
        </w:tc>
        <w:tc>
          <w:tcPr>
            <w:tcW w:w="3550" w:type="dxa"/>
            <w:shd w:val="clear" w:color="auto" w:fill="auto"/>
          </w:tcPr>
          <w:p w14:paraId="70E94353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AGTGGCTGTCGGGTATTCATC</w:t>
            </w:r>
          </w:p>
        </w:tc>
        <w:tc>
          <w:tcPr>
            <w:tcW w:w="3569" w:type="dxa"/>
            <w:shd w:val="clear" w:color="auto" w:fill="auto"/>
          </w:tcPr>
          <w:p w14:paraId="3FC8AF27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CCGTCCATATCCCTTGAAGAATC</w:t>
            </w:r>
          </w:p>
        </w:tc>
      </w:tr>
      <w:tr w:rsidR="009C4876" w14:paraId="1E76ED79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06B4A7A5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TRIM72</w:t>
            </w:r>
          </w:p>
        </w:tc>
        <w:tc>
          <w:tcPr>
            <w:tcW w:w="3550" w:type="dxa"/>
            <w:shd w:val="clear" w:color="auto" w:fill="auto"/>
          </w:tcPr>
          <w:p w14:paraId="5B9006E2" w14:textId="77777777" w:rsidR="009C4876" w:rsidRDefault="009C4876" w:rsidP="00FB0516">
            <w:pPr>
              <w:pStyle w:val="HTML"/>
              <w:widowControl/>
              <w:shd w:val="clear" w:color="auto" w:fill="FFFFFF"/>
              <w:spacing w:line="18" w:lineRule="atLeast"/>
              <w:rPr>
                <w:rFonts w:ascii="Arial" w:hAnsi="Arial" w:cs="Arial" w:hint="default"/>
                <w:sz w:val="18"/>
                <w:szCs w:val="18"/>
              </w:rPr>
            </w:pPr>
            <w:r>
              <w:rPr>
                <w:rFonts w:ascii="Arial" w:hAnsi="Arial" w:cs="Arial" w:hint="default"/>
                <w:kern w:val="2"/>
                <w:sz w:val="18"/>
                <w:szCs w:val="18"/>
              </w:rPr>
              <w:t>GAGGTGGATGTTGGCGACAA</w:t>
            </w:r>
          </w:p>
        </w:tc>
        <w:tc>
          <w:tcPr>
            <w:tcW w:w="3569" w:type="dxa"/>
            <w:shd w:val="clear" w:color="auto" w:fill="auto"/>
          </w:tcPr>
          <w:p w14:paraId="3F64F0CE" w14:textId="77777777" w:rsidR="009C4876" w:rsidRDefault="009C4876" w:rsidP="00FB0516">
            <w:pPr>
              <w:pStyle w:val="HTML"/>
              <w:widowControl/>
              <w:shd w:val="clear" w:color="auto" w:fill="FFFFFF"/>
              <w:spacing w:line="18" w:lineRule="atLeast"/>
              <w:rPr>
                <w:rFonts w:ascii="Arial" w:hAnsi="Arial" w:cs="Arial" w:hint="default"/>
                <w:sz w:val="18"/>
                <w:szCs w:val="18"/>
              </w:rPr>
            </w:pPr>
            <w:r>
              <w:rPr>
                <w:rFonts w:ascii="Arial" w:hAnsi="Arial" w:cs="Arial" w:hint="default"/>
                <w:kern w:val="2"/>
                <w:sz w:val="18"/>
                <w:szCs w:val="18"/>
              </w:rPr>
              <w:t>CCGAAGCTCAGGTAAAGGC</w:t>
            </w:r>
          </w:p>
        </w:tc>
      </w:tr>
      <w:tr w:rsidR="009C4876" w14:paraId="235BB68E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5380FE3E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PKM1</w:t>
            </w:r>
          </w:p>
        </w:tc>
        <w:tc>
          <w:tcPr>
            <w:tcW w:w="3550" w:type="dxa"/>
            <w:shd w:val="clear" w:color="auto" w:fill="auto"/>
          </w:tcPr>
          <w:p w14:paraId="16A66EB6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CAGCCAAAGGGGACTATCCT</w:t>
            </w:r>
          </w:p>
        </w:tc>
        <w:tc>
          <w:tcPr>
            <w:tcW w:w="3569" w:type="dxa"/>
            <w:shd w:val="clear" w:color="auto" w:fill="auto"/>
          </w:tcPr>
          <w:p w14:paraId="09F1FBF6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GAGGCTCGCACAAGTTCTTC</w:t>
            </w:r>
          </w:p>
        </w:tc>
      </w:tr>
      <w:tr w:rsidR="009C4876" w14:paraId="59838449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1077232E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PKM2</w:t>
            </w:r>
          </w:p>
        </w:tc>
        <w:tc>
          <w:tcPr>
            <w:tcW w:w="3550" w:type="dxa"/>
            <w:shd w:val="clear" w:color="auto" w:fill="auto"/>
          </w:tcPr>
          <w:p w14:paraId="458D5B06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ACTCGGGCTGAAGGCAGTGA</w:t>
            </w:r>
          </w:p>
        </w:tc>
        <w:tc>
          <w:tcPr>
            <w:tcW w:w="3569" w:type="dxa"/>
            <w:shd w:val="clear" w:color="auto" w:fill="auto"/>
          </w:tcPr>
          <w:p w14:paraId="5AE9E1AD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GTGGGGTCGCTGGTAATGG</w:t>
            </w:r>
          </w:p>
        </w:tc>
      </w:tr>
      <w:tr w:rsidR="009C4876" w14:paraId="21B55C57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2576C794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HOXD8</w:t>
            </w:r>
          </w:p>
        </w:tc>
        <w:tc>
          <w:tcPr>
            <w:tcW w:w="3550" w:type="dxa"/>
            <w:shd w:val="clear" w:color="auto" w:fill="auto"/>
          </w:tcPr>
          <w:p w14:paraId="58D3312F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GGAAGACAAACCTACAGTCGC</w:t>
            </w:r>
            <w:r>
              <w:rPr>
                <w:rFonts w:ascii="Arial" w:hAnsi="Arial" w:cs="Arial" w:hint="eastAsia"/>
                <w:sz w:val="18"/>
                <w:szCs w:val="18"/>
              </w:rPr>
              <w:tab/>
            </w:r>
          </w:p>
        </w:tc>
        <w:tc>
          <w:tcPr>
            <w:tcW w:w="3569" w:type="dxa"/>
            <w:shd w:val="clear" w:color="auto" w:fill="auto"/>
          </w:tcPr>
          <w:p w14:paraId="3912CFA9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TCCTGGTCAGATAGGGGTTAAAA</w:t>
            </w:r>
          </w:p>
        </w:tc>
      </w:tr>
      <w:tr w:rsidR="009C4876" w14:paraId="0BF4447F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45A43632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ZNF747</w:t>
            </w:r>
          </w:p>
        </w:tc>
        <w:tc>
          <w:tcPr>
            <w:tcW w:w="3550" w:type="dxa"/>
            <w:shd w:val="clear" w:color="auto" w:fill="auto"/>
          </w:tcPr>
          <w:p w14:paraId="47BFE5AB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GTGGGGTTTGCGTTCTTCTC</w:t>
            </w:r>
          </w:p>
        </w:tc>
        <w:tc>
          <w:tcPr>
            <w:tcW w:w="3569" w:type="dxa"/>
            <w:shd w:val="clear" w:color="auto" w:fill="auto"/>
          </w:tcPr>
          <w:p w14:paraId="27DAB23B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CCGCTTCTGTCGGACACTTC</w:t>
            </w:r>
          </w:p>
        </w:tc>
      </w:tr>
      <w:tr w:rsidR="009C4876" w14:paraId="704C3CAB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4F4856B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AKAP8</w:t>
            </w:r>
          </w:p>
        </w:tc>
        <w:tc>
          <w:tcPr>
            <w:tcW w:w="3550" w:type="dxa"/>
            <w:shd w:val="clear" w:color="auto" w:fill="auto"/>
          </w:tcPr>
          <w:p w14:paraId="23AF2613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CCACAGGCGCAACCTACAG</w:t>
            </w:r>
          </w:p>
        </w:tc>
        <w:tc>
          <w:tcPr>
            <w:tcW w:w="3569" w:type="dxa"/>
            <w:shd w:val="clear" w:color="auto" w:fill="auto"/>
          </w:tcPr>
          <w:p w14:paraId="11547654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ATGGCTCTGGGCCGTAAGA</w:t>
            </w:r>
          </w:p>
        </w:tc>
      </w:tr>
      <w:tr w:rsidR="009C4876" w14:paraId="434D2CD7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7C06941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DNMT1</w:t>
            </w:r>
          </w:p>
        </w:tc>
        <w:tc>
          <w:tcPr>
            <w:tcW w:w="3550" w:type="dxa"/>
            <w:shd w:val="clear" w:color="auto" w:fill="auto"/>
          </w:tcPr>
          <w:p w14:paraId="6B92A346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AGAACGGTGCTCATGCTTACA</w:t>
            </w:r>
          </w:p>
        </w:tc>
        <w:tc>
          <w:tcPr>
            <w:tcW w:w="3569" w:type="dxa"/>
            <w:shd w:val="clear" w:color="auto" w:fill="auto"/>
          </w:tcPr>
          <w:p w14:paraId="738EAB43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CTCTACGGGCTTCACTTCTTG</w:t>
            </w:r>
          </w:p>
        </w:tc>
      </w:tr>
      <w:tr w:rsidR="009C4876" w14:paraId="43DB919F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02BE058E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GATAD2A</w:t>
            </w:r>
          </w:p>
        </w:tc>
        <w:tc>
          <w:tcPr>
            <w:tcW w:w="3550" w:type="dxa"/>
            <w:shd w:val="clear" w:color="auto" w:fill="auto"/>
          </w:tcPr>
          <w:p w14:paraId="4EE7DD12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GAGCCCGAGAGTGAATGGG</w:t>
            </w:r>
          </w:p>
        </w:tc>
        <w:tc>
          <w:tcPr>
            <w:tcW w:w="3569" w:type="dxa"/>
            <w:shd w:val="clear" w:color="auto" w:fill="auto"/>
          </w:tcPr>
          <w:p w14:paraId="3018D622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TTCAACAACACGAGTTTTGCTTC</w:t>
            </w:r>
          </w:p>
        </w:tc>
      </w:tr>
      <w:tr w:rsidR="009C4876" w14:paraId="10DB9F28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596E4E3D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SNAPC4</w:t>
            </w:r>
          </w:p>
        </w:tc>
        <w:tc>
          <w:tcPr>
            <w:tcW w:w="3550" w:type="dxa"/>
            <w:shd w:val="clear" w:color="auto" w:fill="auto"/>
          </w:tcPr>
          <w:p w14:paraId="77BC4CF4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GCAATGACGAGGACGATCCC</w:t>
            </w:r>
          </w:p>
        </w:tc>
        <w:tc>
          <w:tcPr>
            <w:tcW w:w="3569" w:type="dxa"/>
            <w:shd w:val="clear" w:color="auto" w:fill="auto"/>
          </w:tcPr>
          <w:p w14:paraId="0DE121D5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CCTCCTGGTAGACCATGTTCAG</w:t>
            </w:r>
          </w:p>
        </w:tc>
      </w:tr>
      <w:tr w:rsidR="009C4876" w14:paraId="37D1CE03" w14:textId="77777777" w:rsidTr="00FB0516">
        <w:trPr>
          <w:jc w:val="center"/>
        </w:trPr>
        <w:tc>
          <w:tcPr>
            <w:tcW w:w="9801" w:type="dxa"/>
            <w:gridSpan w:val="3"/>
            <w:shd w:val="clear" w:color="auto" w:fill="auto"/>
          </w:tcPr>
          <w:p w14:paraId="54756C8A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Primers for PCR</w:t>
            </w:r>
          </w:p>
        </w:tc>
      </w:tr>
      <w:tr w:rsidR="009C4876" w14:paraId="643F376D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06D927CE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</w:t>
            </w:r>
            <w:r>
              <w:rPr>
                <w:rFonts w:ascii="Arial" w:hAnsi="Arial" w:cs="Arial" w:hint="eastAsia"/>
                <w:sz w:val="18"/>
                <w:szCs w:val="18"/>
              </w:rPr>
              <w:t>PCR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50" w:type="dxa"/>
            <w:shd w:val="clear" w:color="auto" w:fill="auto"/>
          </w:tcPr>
          <w:p w14:paraId="53D8ADBA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ACGGTCCCAAACTTGAACCTAG</w:t>
            </w:r>
          </w:p>
        </w:tc>
        <w:tc>
          <w:tcPr>
            <w:tcW w:w="3569" w:type="dxa"/>
            <w:shd w:val="clear" w:color="auto" w:fill="auto"/>
          </w:tcPr>
          <w:p w14:paraId="3A8D92A3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CTCTGAAATCCCGACGAAAGG</w:t>
            </w:r>
          </w:p>
        </w:tc>
      </w:tr>
      <w:tr w:rsidR="009C4876" w14:paraId="0F8264EF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683E43FC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</w:t>
            </w:r>
            <w:r>
              <w:rPr>
                <w:rFonts w:ascii="Arial" w:hAnsi="Arial" w:cs="Arial" w:hint="eastAsia"/>
                <w:sz w:val="18"/>
                <w:szCs w:val="18"/>
              </w:rPr>
              <w:t>PCR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50" w:type="dxa"/>
            <w:shd w:val="clear" w:color="auto" w:fill="auto"/>
          </w:tcPr>
          <w:p w14:paraId="37C31043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TGTTTAAGCCAGAGCCTAGGAATC</w:t>
            </w:r>
          </w:p>
        </w:tc>
        <w:tc>
          <w:tcPr>
            <w:tcW w:w="3569" w:type="dxa"/>
            <w:shd w:val="clear" w:color="auto" w:fill="auto"/>
          </w:tcPr>
          <w:p w14:paraId="51539B87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ACGGAGAGCTCTAACGCCAA</w:t>
            </w:r>
          </w:p>
        </w:tc>
      </w:tr>
      <w:tr w:rsidR="009C4876" w14:paraId="3A038F5F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1866E4F7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</w:t>
            </w:r>
            <w:r>
              <w:rPr>
                <w:rFonts w:ascii="Arial" w:hAnsi="Arial" w:cs="Arial" w:hint="eastAsia"/>
                <w:sz w:val="18"/>
                <w:szCs w:val="18"/>
              </w:rPr>
              <w:t>PCR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50" w:type="dxa"/>
            <w:shd w:val="clear" w:color="auto" w:fill="auto"/>
          </w:tcPr>
          <w:p w14:paraId="3E6A9DCA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CTTGATAAAGTTAAAATTAACCCCTCTC</w:t>
            </w:r>
          </w:p>
        </w:tc>
        <w:tc>
          <w:tcPr>
            <w:tcW w:w="3569" w:type="dxa"/>
            <w:shd w:val="clear" w:color="auto" w:fill="auto"/>
          </w:tcPr>
          <w:p w14:paraId="1B3421DB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TCAGTATACACACAGATAGAGAGAGAG</w:t>
            </w:r>
          </w:p>
        </w:tc>
      </w:tr>
      <w:tr w:rsidR="009C4876" w14:paraId="1FF8D6BB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5A00DEC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PKM</w:t>
            </w:r>
          </w:p>
        </w:tc>
        <w:tc>
          <w:tcPr>
            <w:tcW w:w="3550" w:type="dxa"/>
            <w:shd w:val="clear" w:color="auto" w:fill="auto"/>
          </w:tcPr>
          <w:p w14:paraId="5842EB7A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CTGAAGGCAGTGATGTGGCC</w:t>
            </w:r>
          </w:p>
        </w:tc>
        <w:tc>
          <w:tcPr>
            <w:tcW w:w="3569" w:type="dxa"/>
            <w:shd w:val="clear" w:color="auto" w:fill="auto"/>
          </w:tcPr>
          <w:p w14:paraId="1A5091DF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ar"/>
              </w:rPr>
              <w:t>ACCCGGAGGTCCACGTCCTC</w:t>
            </w:r>
          </w:p>
        </w:tc>
      </w:tr>
      <w:tr w:rsidR="009C4876" w14:paraId="7EECA69D" w14:textId="77777777" w:rsidTr="00FB0516">
        <w:trPr>
          <w:trHeight w:val="90"/>
          <w:jc w:val="center"/>
        </w:trPr>
        <w:tc>
          <w:tcPr>
            <w:tcW w:w="9801" w:type="dxa"/>
            <w:gridSpan w:val="3"/>
            <w:shd w:val="clear" w:color="auto" w:fill="auto"/>
          </w:tcPr>
          <w:p w14:paraId="285278AF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Seq</w:t>
            </w:r>
            <w:r>
              <w:rPr>
                <w:rFonts w:ascii="Arial" w:hAnsi="Arial" w:cs="Arial" w:hint="eastAsia"/>
                <w:b/>
                <w:szCs w:val="21"/>
              </w:rPr>
              <w:t>u</w:t>
            </w:r>
            <w:r>
              <w:rPr>
                <w:rFonts w:ascii="Arial" w:hAnsi="Arial" w:cs="Arial"/>
                <w:b/>
                <w:szCs w:val="21"/>
              </w:rPr>
              <w:t>ences for gene knockdown</w:t>
            </w:r>
          </w:p>
        </w:tc>
      </w:tr>
      <w:tr w:rsidR="009C4876" w14:paraId="24071770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57C0DB75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LINC01852-ASO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CAFEC40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000000"/>
                <w:sz w:val="21"/>
                <w:szCs w:val="21"/>
                <w:lang w:bidi="ar"/>
              </w:rPr>
              <w:t xml:space="preserve">ATTCTGTATCTCCTGTGCCC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C4876" w14:paraId="2A598A74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F1AE267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LINC01852-ASO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56C6489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000000"/>
                <w:sz w:val="21"/>
                <w:szCs w:val="21"/>
                <w:lang w:bidi="ar"/>
              </w:rPr>
              <w:t>TACATTCAGGAGTGTAGGGA</w:t>
            </w:r>
          </w:p>
        </w:tc>
      </w:tr>
      <w:tr w:rsidR="009C4876" w14:paraId="53AF32DA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48213DD6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LINC01852-ASO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E4E0F56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eastAsia="宋体" w:hAnsi="Calibri" w:cs="Calibri"/>
                <w:color w:val="000000"/>
                <w:sz w:val="21"/>
                <w:szCs w:val="21"/>
                <w:lang w:bidi="ar"/>
              </w:rPr>
              <w:t>GGTAGAATTCCTGGCCTCAA</w:t>
            </w:r>
          </w:p>
        </w:tc>
      </w:tr>
      <w:tr w:rsidR="009C4876" w14:paraId="6D802B83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033EC285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si-</w:t>
            </w:r>
            <w:r>
              <w:rPr>
                <w:rFonts w:ascii="Arial" w:hAnsi="Arial" w:cs="Arial" w:hint="eastAsia"/>
                <w:sz w:val="18"/>
                <w:szCs w:val="18"/>
              </w:rPr>
              <w:t>SRSF5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9B91C52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GGATCCAAGGGATGCAGAT</w:t>
            </w:r>
          </w:p>
        </w:tc>
      </w:tr>
      <w:tr w:rsidR="009C4876" w14:paraId="6E5C6C50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69123A7F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si-</w:t>
            </w:r>
            <w:r>
              <w:rPr>
                <w:rFonts w:ascii="Arial" w:hAnsi="Arial" w:cs="Arial" w:hint="eastAsia"/>
                <w:sz w:val="18"/>
                <w:szCs w:val="18"/>
              </w:rPr>
              <w:t>SRSF5</w:t>
            </w: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B5B085A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GCACACCGACCTAAATTAA</w:t>
            </w:r>
          </w:p>
        </w:tc>
      </w:tr>
      <w:tr w:rsidR="009C4876" w14:paraId="41739BD2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6AB43092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si-</w:t>
            </w:r>
            <w:r>
              <w:rPr>
                <w:rFonts w:ascii="Arial" w:hAnsi="Arial" w:cs="Arial" w:hint="eastAsia"/>
                <w:sz w:val="18"/>
                <w:szCs w:val="18"/>
              </w:rPr>
              <w:t>TRIM72</w:t>
            </w: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DB84674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CAGACTGAGTTCCTCATGA</w:t>
            </w:r>
          </w:p>
        </w:tc>
      </w:tr>
      <w:tr w:rsidR="009C4876" w14:paraId="68C56F2D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0B2D8C4D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si-</w:t>
            </w:r>
            <w:r>
              <w:rPr>
                <w:rFonts w:ascii="Arial" w:hAnsi="Arial" w:cs="Arial" w:hint="eastAsia"/>
                <w:sz w:val="18"/>
                <w:szCs w:val="18"/>
              </w:rPr>
              <w:t>TRIM72</w:t>
            </w: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6D6C249C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GCTGCCAATTATCTCAGAT</w:t>
            </w:r>
          </w:p>
        </w:tc>
      </w:tr>
      <w:tr w:rsidR="009C4876" w14:paraId="6D961E9A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794710F3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si-HOXD8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66220EE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GTCGCTTCCAAACTCTAGA</w:t>
            </w:r>
          </w:p>
        </w:tc>
      </w:tr>
      <w:tr w:rsidR="009C4876" w14:paraId="534D096F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320F979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si-ZNF747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30F76CB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CACTGGTGGAGCACATTTA</w:t>
            </w:r>
          </w:p>
        </w:tc>
      </w:tr>
      <w:tr w:rsidR="009C4876" w14:paraId="1814C6C4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4D6FD04C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lastRenderedPageBreak/>
              <w:t>si-AKAP8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5596DFCE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GAGGACGAGGATGTGAAGAAGAGAA</w:t>
            </w:r>
          </w:p>
        </w:tc>
      </w:tr>
      <w:tr w:rsidR="009C4876" w14:paraId="34E96C10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701A1A60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si-DNMT1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472D886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TCCACAGATTTCTGATGAAAAAG</w:t>
            </w:r>
          </w:p>
        </w:tc>
      </w:tr>
      <w:tr w:rsidR="009C4876" w14:paraId="66825347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79E3846A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si-GATAD2A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85BD836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GAGGTTAGAAGAAGCAAAACTCG</w:t>
            </w:r>
          </w:p>
        </w:tc>
      </w:tr>
      <w:tr w:rsidR="009C4876" w14:paraId="504EF6DE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0C1A575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si-SNAPC4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FF54B1B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CAGTTAATTGAATTAATAGAAAA</w:t>
            </w:r>
          </w:p>
        </w:tc>
      </w:tr>
      <w:tr w:rsidR="009C4876" w14:paraId="5A0936F4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00617500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-NC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5D22604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TT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CCGAACG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CACG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T</w:t>
            </w:r>
          </w:p>
        </w:tc>
      </w:tr>
      <w:tr w:rsidR="009C4876" w14:paraId="1A750205" w14:textId="77777777" w:rsidTr="00FB0516">
        <w:trPr>
          <w:jc w:val="center"/>
        </w:trPr>
        <w:tc>
          <w:tcPr>
            <w:tcW w:w="9801" w:type="dxa"/>
            <w:gridSpan w:val="3"/>
            <w:shd w:val="clear" w:color="auto" w:fill="auto"/>
          </w:tcPr>
          <w:p w14:paraId="2E8E0C27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Primers for RNA p</w:t>
            </w:r>
            <w:r>
              <w:rPr>
                <w:rFonts w:ascii="Arial" w:hAnsi="Arial" w:cs="Arial" w:hint="eastAsia"/>
                <w:b/>
                <w:szCs w:val="21"/>
              </w:rPr>
              <w:t>u</w:t>
            </w:r>
            <w:r>
              <w:rPr>
                <w:rFonts w:ascii="Arial" w:hAnsi="Arial" w:cs="Arial"/>
                <w:b/>
                <w:szCs w:val="21"/>
              </w:rPr>
              <w:t>ll-down</w:t>
            </w:r>
          </w:p>
        </w:tc>
      </w:tr>
      <w:tr w:rsidR="009C4876" w14:paraId="615BF132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15DB4918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-S</w:t>
            </w:r>
            <w:r>
              <w:rPr>
                <w:rFonts w:ascii="Arial" w:hAnsi="Arial" w:cs="Arial" w:hint="eastAsia"/>
                <w:sz w:val="18"/>
                <w:szCs w:val="18"/>
              </w:rPr>
              <w:t>ense</w:t>
            </w:r>
            <w:r>
              <w:rPr>
                <w:rFonts w:ascii="Arial" w:hAnsi="Arial" w:cs="Arial"/>
                <w:sz w:val="18"/>
                <w:szCs w:val="18"/>
              </w:rPr>
              <w:t>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88FD7F1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TAATACGACTCACTATAGGGAGAGGGGATGAATGGGGCTTTG</w:t>
            </w:r>
          </w:p>
        </w:tc>
      </w:tr>
      <w:tr w:rsidR="009C4876" w14:paraId="4EB4EDBA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1F40F14B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-Sense-R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97593D4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TTAGTATCAATCCCTACACTCCTGA</w:t>
            </w:r>
          </w:p>
        </w:tc>
      </w:tr>
      <w:tr w:rsidR="009C4876" w14:paraId="3DCD8F96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0E10DDE0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-Anti-F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81CA408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GGGGATGAATGGGGCTTTG</w:t>
            </w:r>
          </w:p>
        </w:tc>
      </w:tr>
      <w:tr w:rsidR="009C4876" w14:paraId="2EEFD8E6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120A4EAD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-Anti-R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0790CE1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TAATACGACTCACTATAGGGAGATTAGTATCAATCCCTACACTCCTGA</w:t>
            </w:r>
          </w:p>
        </w:tc>
      </w:tr>
      <w:tr w:rsidR="009C4876" w14:paraId="652E0786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4260BC22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-(1-</w:t>
            </w:r>
            <w:r>
              <w:rPr>
                <w:rFonts w:ascii="Arial" w:hAnsi="Arial" w:cs="Arial" w:hint="eastAsia"/>
                <w:sz w:val="18"/>
                <w:szCs w:val="18"/>
              </w:rPr>
              <w:t>836</w:t>
            </w:r>
            <w:r>
              <w:rPr>
                <w:rFonts w:ascii="Arial" w:hAnsi="Arial" w:cs="Arial"/>
                <w:sz w:val="18"/>
                <w:szCs w:val="18"/>
              </w:rPr>
              <w:t>nt)-R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41E3042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GTGCCCACAAACACCACCAAG</w:t>
            </w:r>
          </w:p>
        </w:tc>
      </w:tr>
      <w:tr w:rsidR="009C4876" w14:paraId="5DCE5111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1E39EAF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-(1-</w:t>
            </w:r>
            <w:r>
              <w:rPr>
                <w:rFonts w:ascii="Arial" w:hAnsi="Arial" w:cs="Arial" w:hint="eastAsia"/>
                <w:sz w:val="18"/>
                <w:szCs w:val="18"/>
              </w:rPr>
              <w:t>609</w:t>
            </w:r>
            <w:r>
              <w:rPr>
                <w:rFonts w:ascii="Arial" w:hAnsi="Arial" w:cs="Arial"/>
                <w:sz w:val="18"/>
                <w:szCs w:val="18"/>
              </w:rPr>
              <w:t>nt)-R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44B74D9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CCCACCACTGAGAAAATGGAAA</w:t>
            </w:r>
          </w:p>
        </w:tc>
      </w:tr>
      <w:tr w:rsidR="009C4876" w14:paraId="3DB8C2BB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4F08E7C5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-(</w:t>
            </w:r>
            <w:r>
              <w:rPr>
                <w:rFonts w:ascii="Arial" w:hAnsi="Arial" w:cs="Arial" w:hint="eastAsia"/>
                <w:sz w:val="18"/>
                <w:szCs w:val="18"/>
              </w:rPr>
              <w:t>610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sz w:val="18"/>
                <w:szCs w:val="18"/>
              </w:rPr>
              <w:t>1278</w:t>
            </w:r>
            <w:r>
              <w:rPr>
                <w:rFonts w:ascii="Arial" w:hAnsi="Arial" w:cs="Arial"/>
                <w:sz w:val="18"/>
                <w:szCs w:val="18"/>
              </w:rPr>
              <w:t>nt)-F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3B04E4E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TAATACGACTCACTATAGGGAGAGTGGGCCGTGTCGCATA</w:t>
            </w:r>
          </w:p>
        </w:tc>
      </w:tr>
      <w:tr w:rsidR="009C4876" w14:paraId="4ADCA4CB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741342D7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-(</w:t>
            </w:r>
            <w:r>
              <w:rPr>
                <w:rFonts w:ascii="Arial" w:hAnsi="Arial" w:cs="Arial" w:hint="eastAsia"/>
                <w:sz w:val="18"/>
                <w:szCs w:val="18"/>
              </w:rPr>
              <w:t>206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sz w:val="18"/>
                <w:szCs w:val="18"/>
              </w:rPr>
              <w:t>1278</w:t>
            </w:r>
            <w:r>
              <w:rPr>
                <w:rFonts w:ascii="Arial" w:hAnsi="Arial" w:cs="Arial"/>
                <w:sz w:val="18"/>
                <w:szCs w:val="18"/>
              </w:rPr>
              <w:t>nt)-F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1F83A2D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TAATACGACTCACTATAGGGAGACCCCATTGAGAAGAACCCTTTG</w:t>
            </w:r>
          </w:p>
        </w:tc>
      </w:tr>
      <w:tr w:rsidR="009C4876" w14:paraId="6CBDD46E" w14:textId="77777777" w:rsidTr="00FB0516">
        <w:trPr>
          <w:jc w:val="center"/>
        </w:trPr>
        <w:tc>
          <w:tcPr>
            <w:tcW w:w="9801" w:type="dxa"/>
            <w:gridSpan w:val="3"/>
            <w:shd w:val="clear" w:color="auto" w:fill="auto"/>
          </w:tcPr>
          <w:p w14:paraId="0DAACE6D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Primers for cloning</w:t>
            </w:r>
          </w:p>
        </w:tc>
      </w:tr>
      <w:tr w:rsidR="009C4876" w14:paraId="387DF22E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498B7FF0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7B7FD52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GTGAACCGTCAGATCGAATTCGGGGATGAATGGGGCTTTG</w:t>
            </w:r>
          </w:p>
        </w:tc>
      </w:tr>
      <w:tr w:rsidR="009C4876" w14:paraId="52F9AB2B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52C09BD0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22650E1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TAATCCAGAGGTTGAGGATCCTTAGTATCAATCCCTACACTCCTGAATG</w:t>
            </w:r>
          </w:p>
        </w:tc>
      </w:tr>
      <w:tr w:rsidR="009C4876" w14:paraId="3E6D1D72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4F286BE2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-pro-F-XhoI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5CBFA015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GCGTGCTAGCCCGGGCTCGAGGAAGCCTAGCGTGAAAGAGATCA</w:t>
            </w:r>
          </w:p>
        </w:tc>
      </w:tr>
      <w:tr w:rsidR="009C4876" w14:paraId="05C0239F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7B0F73C1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-pro-R-HindIII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AD8AF0C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CAGTACCGGAATGCCAAGCTTGAGGCTCATTTCCATTCCTCTC</w:t>
            </w:r>
          </w:p>
        </w:tc>
      </w:tr>
      <w:tr w:rsidR="009C4876" w14:paraId="72CCF732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7235072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-pro-F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-XhoI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60D1FC67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GCGTGCTAGCCCGGGCTCGAGGGGATGAACCAGCTTCTTTTGG</w:t>
            </w:r>
          </w:p>
        </w:tc>
      </w:tr>
      <w:tr w:rsidR="009C4876" w14:paraId="4E3BC19D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C343C10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-pro-F</w:t>
            </w:r>
            <w:r>
              <w:rPr>
                <w:rFonts w:ascii="Arial" w:hAnsi="Arial" w:cs="Arial" w:hint="eastAsia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-XhoI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AF1183D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GCGTGCTAGCCCGGGCTCGAGCTGTTGTTGGTCTAACCTGTGGG</w:t>
            </w:r>
          </w:p>
        </w:tc>
      </w:tr>
      <w:tr w:rsidR="009C4876" w14:paraId="04BC5908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657F7BA0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-pro-F</w:t>
            </w:r>
            <w:r>
              <w:rPr>
                <w:rFonts w:ascii="Arial" w:hAnsi="Arial" w:cs="Arial" w:hint="eastAsia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-XhoI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66B68FED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GCGTGCTAGCCCGGGCTCGAGCACTCAGTCACAACAAGAGGGTAAG</w:t>
            </w:r>
          </w:p>
        </w:tc>
      </w:tr>
      <w:tr w:rsidR="009C4876" w14:paraId="6718262F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48B04AE4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</w:t>
            </w:r>
            <w:r>
              <w:rPr>
                <w:rFonts w:ascii="Arial" w:hAnsi="Arial" w:cs="Arial" w:hint="eastAsia"/>
                <w:sz w:val="18"/>
                <w:szCs w:val="18"/>
              </w:rPr>
              <w:t>#1Mut-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119" w:type="dxa"/>
            <w:gridSpan w:val="2"/>
            <w:shd w:val="clear" w:color="auto" w:fill="auto"/>
            <w:vAlign w:val="bottom"/>
          </w:tcPr>
          <w:p w14:paraId="2E35F581" w14:textId="77777777" w:rsidR="009C4876" w:rsidRDefault="009C4876" w:rsidP="00FB0516">
            <w:pPr>
              <w:textAlignment w:val="bottom"/>
              <w:rPr>
                <w:rFonts w:ascii="等线" w:eastAsia="等线" w:hAnsi="等线" w:cs="等线"/>
                <w:color w:val="000000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CTTTATGCCGTGCACTCAGTCACAACAAGAGGGT</w:t>
            </w:r>
          </w:p>
        </w:tc>
      </w:tr>
      <w:tr w:rsidR="009C4876" w14:paraId="5D6B005D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247DCE7D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>
              <w:rPr>
                <w:rFonts w:ascii="Arial" w:hAnsi="Arial" w:cs="Arial"/>
                <w:sz w:val="18"/>
                <w:szCs w:val="18"/>
              </w:rPr>
              <w:t>-pro-</w:t>
            </w:r>
            <w:r>
              <w:rPr>
                <w:rFonts w:ascii="Arial" w:hAnsi="Arial" w:cs="Arial" w:hint="eastAsia"/>
                <w:sz w:val="18"/>
                <w:szCs w:val="18"/>
              </w:rPr>
              <w:t>#1Mut-R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9675D17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TGAGTGCACGGCATAAAGGCTGCTCCCTAACTTTTTTT</w:t>
            </w:r>
          </w:p>
        </w:tc>
      </w:tr>
      <w:tr w:rsidR="009C4876" w14:paraId="0D2A9D49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6CF9D4C9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SRSF5</w:t>
            </w:r>
            <w:r>
              <w:rPr>
                <w:rFonts w:ascii="Arial" w:hAnsi="Arial" w:cs="Arial"/>
                <w:sz w:val="18"/>
                <w:szCs w:val="18"/>
              </w:rPr>
              <w:t>-FL-F-BamHI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7651D87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GATTACGCTTCTAGGGGATCCATGAGTGGCTGTCGGGTATTCA</w:t>
            </w:r>
          </w:p>
        </w:tc>
      </w:tr>
      <w:tr w:rsidR="009C4876" w14:paraId="023E5F65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6E0B9CF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SRSF5</w:t>
            </w:r>
            <w:r>
              <w:rPr>
                <w:rFonts w:ascii="Arial" w:hAnsi="Arial" w:cs="Arial"/>
                <w:sz w:val="18"/>
                <w:szCs w:val="18"/>
              </w:rPr>
              <w:t>-FL-R-EcoRI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66450E31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AGAATCGATGATATCGAATTCTTAATTGCCACTGTCAACTGATCTG</w:t>
            </w:r>
          </w:p>
        </w:tc>
      </w:tr>
      <w:tr w:rsidR="009C4876" w14:paraId="5B082915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2DDE6741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SRSF5-</w:t>
            </w:r>
            <w:r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>
              <w:rPr>
                <w:rFonts w:ascii="Arial" w:hAnsi="Arial" w:cs="Arial"/>
                <w:sz w:val="18"/>
                <w:szCs w:val="18"/>
              </w:rPr>
              <w:t>RS-R-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EcoRI</w:t>
            </w:r>
            <w:proofErr w:type="spellEnd"/>
          </w:p>
        </w:tc>
        <w:tc>
          <w:tcPr>
            <w:tcW w:w="7119" w:type="dxa"/>
            <w:gridSpan w:val="2"/>
            <w:shd w:val="clear" w:color="auto" w:fill="auto"/>
          </w:tcPr>
          <w:p w14:paraId="482BFFFB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AGAATCGATGATATCGAATTCGTGCCTTTTGCTGCCTTCAA</w:t>
            </w:r>
          </w:p>
        </w:tc>
      </w:tr>
      <w:tr w:rsidR="009C4876" w14:paraId="43876679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631CEFDB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SRSF5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 w:hint="eastAsia"/>
                <w:sz w:val="18"/>
                <w:szCs w:val="18"/>
              </w:rPr>
              <w:t>RM</w:t>
            </w:r>
            <w:r>
              <w:rPr>
                <w:rFonts w:ascii="Arial" w:hAnsi="Arial" w:cs="Arial"/>
                <w:sz w:val="18"/>
                <w:szCs w:val="18"/>
              </w:rPr>
              <w:t>-F-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119" w:type="dxa"/>
            <w:gridSpan w:val="2"/>
            <w:shd w:val="clear" w:color="auto" w:fill="auto"/>
          </w:tcPr>
          <w:p w14:paraId="682A8D9B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GATTACGCTTCTAGGGGATCCTCACGAGGTGGAAGAGGTAGAGG</w:t>
            </w:r>
          </w:p>
        </w:tc>
      </w:tr>
      <w:tr w:rsidR="009C4876" w14:paraId="152B51E1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C7310C4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SRSF5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 w:hint="eastAsia"/>
                <w:sz w:val="18"/>
                <w:szCs w:val="18"/>
              </w:rPr>
              <w:t>RMH</w:t>
            </w:r>
            <w:r>
              <w:rPr>
                <w:rFonts w:ascii="Arial" w:hAnsi="Arial" w:cs="Arial"/>
                <w:sz w:val="18"/>
                <w:szCs w:val="18"/>
              </w:rPr>
              <w:t>-R</w:t>
            </w:r>
            <w:r>
              <w:rPr>
                <w:rFonts w:ascii="Arial" w:hAnsi="Arial" w:cs="Arial" w:hint="eastAsia"/>
                <w:sz w:val="18"/>
                <w:szCs w:val="18"/>
              </w:rPr>
              <w:t>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556FCC2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GTGCCTTTTGCTGCCTTCATTTTCTGTTCTTACAGGTGGAGCA</w:t>
            </w:r>
          </w:p>
        </w:tc>
      </w:tr>
      <w:tr w:rsidR="009C4876" w14:paraId="10DC252B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9F0EF71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SRSF5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 w:hint="eastAsia"/>
                <w:sz w:val="18"/>
                <w:szCs w:val="18"/>
              </w:rPr>
              <w:t>RMH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sz w:val="18"/>
                <w:szCs w:val="18"/>
              </w:rPr>
              <w:t>F2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6B1E9F8F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ATGAAGGCAGCAAAAGGCACAG</w:t>
            </w:r>
          </w:p>
        </w:tc>
      </w:tr>
      <w:tr w:rsidR="009C4876" w14:paraId="6699F2CF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688A8B9B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TRIM72</w:t>
            </w:r>
            <w:r>
              <w:rPr>
                <w:rFonts w:ascii="Arial" w:hAnsi="Arial" w:cs="Arial"/>
                <w:sz w:val="18"/>
                <w:szCs w:val="18"/>
              </w:rPr>
              <w:t>-FL-F-BamHI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61AA0DD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GATGACGACGATAAGGGATCCATGTCGGCTGCGCCCGGC</w:t>
            </w:r>
          </w:p>
        </w:tc>
      </w:tr>
      <w:tr w:rsidR="009C4876" w14:paraId="31F4AF40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3B04D5B4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TRIM72</w:t>
            </w:r>
            <w:r>
              <w:rPr>
                <w:rFonts w:ascii="Arial" w:hAnsi="Arial" w:cs="Arial"/>
                <w:sz w:val="18"/>
                <w:szCs w:val="18"/>
              </w:rPr>
              <w:t>-FL-R-EcoRI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3872073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AGAATCGATGATATCGAATTCTCAGGCCTCGGCGCCTTC</w:t>
            </w:r>
          </w:p>
        </w:tc>
      </w:tr>
      <w:tr w:rsidR="009C4876" w14:paraId="7EBB9673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12F3EB11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TRIM72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 w:hint="eastAsia"/>
                <w:sz w:val="18"/>
                <w:szCs w:val="18"/>
              </w:rPr>
              <w:t>ing</w:t>
            </w:r>
            <w:r>
              <w:rPr>
                <w:rFonts w:ascii="Arial" w:hAnsi="Arial" w:cs="Arial"/>
                <w:sz w:val="18"/>
                <w:szCs w:val="18"/>
              </w:rPr>
              <w:t>-F-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119" w:type="dxa"/>
            <w:gridSpan w:val="2"/>
            <w:shd w:val="clear" w:color="auto" w:fill="auto"/>
          </w:tcPr>
          <w:p w14:paraId="328DA339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GATGACGACGATAAGGGATCCGCCCCCACGCGGCCGCAG</w:t>
            </w:r>
          </w:p>
        </w:tc>
      </w:tr>
      <w:tr w:rsidR="009C4876" w14:paraId="4581175D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7D87A452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lastRenderedPageBreak/>
              <w:t>TRIM72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sz w:val="18"/>
                <w:szCs w:val="18"/>
              </w:rPr>
              <w:t>CCSPRY</w:t>
            </w:r>
            <w:r>
              <w:rPr>
                <w:rFonts w:ascii="Arial" w:hAnsi="Arial" w:cs="Arial"/>
                <w:sz w:val="18"/>
                <w:szCs w:val="18"/>
              </w:rPr>
              <w:t>-F-BamHI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57B7E961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GATGACGACGATAAGGGATCCGCCGAGGCCCACGCACGC</w:t>
            </w:r>
          </w:p>
        </w:tc>
      </w:tr>
      <w:tr w:rsidR="009C4876" w14:paraId="394DED5B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046A1E8F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TRIM72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sz w:val="18"/>
                <w:szCs w:val="18"/>
              </w:rPr>
              <w:t>SPRY</w:t>
            </w:r>
            <w:r>
              <w:rPr>
                <w:rFonts w:ascii="Arial" w:hAnsi="Arial" w:cs="Arial"/>
                <w:sz w:val="18"/>
                <w:szCs w:val="18"/>
              </w:rPr>
              <w:t>-F-BamHI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6230A45" w14:textId="77777777" w:rsidR="009C4876" w:rsidRDefault="009C4876" w:rsidP="00FB05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GATGACGACGATAAGGGATCCCCGCAGACTGAGTTCCTCATG</w:t>
            </w:r>
          </w:p>
        </w:tc>
      </w:tr>
      <w:tr w:rsidR="009C4876" w14:paraId="02EA31DD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7D97924C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HOXD8</w:t>
            </w:r>
            <w:r>
              <w:rPr>
                <w:rFonts w:ascii="Arial" w:hAnsi="Arial" w:cs="Arial"/>
                <w:sz w:val="18"/>
                <w:szCs w:val="18"/>
              </w:rPr>
              <w:t>-F-BamHI</w:t>
            </w:r>
          </w:p>
        </w:tc>
        <w:tc>
          <w:tcPr>
            <w:tcW w:w="7119" w:type="dxa"/>
            <w:gridSpan w:val="2"/>
            <w:shd w:val="clear" w:color="auto" w:fill="auto"/>
            <w:vAlign w:val="bottom"/>
          </w:tcPr>
          <w:p w14:paraId="3AD4706F" w14:textId="77777777" w:rsidR="009C4876" w:rsidRDefault="009C4876" w:rsidP="00FB0516">
            <w:pPr>
              <w:textAlignment w:val="bottom"/>
              <w:rPr>
                <w:rFonts w:ascii="等线" w:eastAsia="等线" w:hAnsi="等线" w:cs="等线"/>
                <w:color w:val="000000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GATTACGCTTCTAGGGGATCCATGAGTTCGTACTTCGTGAACCC</w:t>
            </w:r>
          </w:p>
        </w:tc>
      </w:tr>
      <w:tr w:rsidR="009C4876" w14:paraId="3086CED6" w14:textId="77777777" w:rsidTr="00FB0516">
        <w:trPr>
          <w:jc w:val="center"/>
        </w:trPr>
        <w:tc>
          <w:tcPr>
            <w:tcW w:w="2682" w:type="dxa"/>
            <w:shd w:val="clear" w:color="auto" w:fill="auto"/>
          </w:tcPr>
          <w:p w14:paraId="6D878F19" w14:textId="77777777" w:rsidR="009C4876" w:rsidRDefault="009C4876" w:rsidP="00FB05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HOXD8</w:t>
            </w:r>
            <w:r>
              <w:rPr>
                <w:rFonts w:ascii="Arial" w:hAnsi="Arial" w:cs="Arial"/>
                <w:sz w:val="18"/>
                <w:szCs w:val="18"/>
              </w:rPr>
              <w:t>-R-EcoRI</w:t>
            </w:r>
          </w:p>
        </w:tc>
        <w:tc>
          <w:tcPr>
            <w:tcW w:w="7119" w:type="dxa"/>
            <w:gridSpan w:val="2"/>
            <w:shd w:val="clear" w:color="auto" w:fill="auto"/>
            <w:vAlign w:val="bottom"/>
          </w:tcPr>
          <w:p w14:paraId="0489AB8C" w14:textId="77777777" w:rsidR="009C4876" w:rsidRDefault="009C4876" w:rsidP="00FB0516">
            <w:pPr>
              <w:textAlignment w:val="bottom"/>
              <w:rPr>
                <w:rFonts w:ascii="等线" w:eastAsia="等线" w:hAnsi="等线" w:cs="等线"/>
                <w:color w:val="000000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AGAATCGATGATATCGAATTCTTAATTTGTCAGGCCTTCGGC</w:t>
            </w:r>
          </w:p>
        </w:tc>
      </w:tr>
    </w:tbl>
    <w:p w14:paraId="3EB9AB54" w14:textId="77777777" w:rsidR="009C4876" w:rsidRDefault="009C4876" w:rsidP="009C4876">
      <w:pPr>
        <w:rPr>
          <w:rFonts w:ascii="Arial" w:eastAsia="MinionPro-Regular" w:hAnsi="Arial" w:cs="Arial"/>
          <w:b/>
          <w:sz w:val="28"/>
          <w:szCs w:val="28"/>
        </w:rPr>
      </w:pPr>
      <w:r>
        <w:rPr>
          <w:rFonts w:ascii="Arial" w:eastAsia="MinionPro-Regular" w:hAnsi="Arial" w:cs="Arial"/>
          <w:b/>
          <w:sz w:val="28"/>
          <w:szCs w:val="28"/>
        </w:rPr>
        <w:br w:type="page"/>
      </w:r>
    </w:p>
    <w:p w14:paraId="73EE8935" w14:textId="77777777" w:rsidR="009C4876" w:rsidRDefault="009C4876" w:rsidP="009C4876">
      <w:pPr>
        <w:spacing w:line="480" w:lineRule="auto"/>
        <w:jc w:val="center"/>
        <w:rPr>
          <w:rFonts w:ascii="Arial" w:eastAsia="MinionPro-Regular" w:hAnsi="Arial" w:cs="Arial"/>
          <w:b/>
          <w:szCs w:val="21"/>
        </w:rPr>
      </w:pPr>
      <w:r>
        <w:rPr>
          <w:rFonts w:ascii="Arial" w:eastAsia="MinionPro-Regular" w:hAnsi="Arial" w:cs="Arial"/>
          <w:b/>
          <w:szCs w:val="21"/>
        </w:rPr>
        <w:lastRenderedPageBreak/>
        <w:t>S</w:t>
      </w:r>
      <w:r>
        <w:rPr>
          <w:rFonts w:ascii="Arial" w:eastAsia="MinionPro-Regular" w:hAnsi="Arial" w:cs="Arial" w:hint="eastAsia"/>
          <w:b/>
          <w:szCs w:val="21"/>
        </w:rPr>
        <w:t>u</w:t>
      </w:r>
      <w:r>
        <w:rPr>
          <w:rFonts w:ascii="Arial" w:eastAsia="MinionPro-Regular" w:hAnsi="Arial" w:cs="Arial"/>
          <w:b/>
          <w:szCs w:val="21"/>
        </w:rPr>
        <w:t>pplementary Table S</w:t>
      </w:r>
      <w:r>
        <w:rPr>
          <w:rFonts w:ascii="Arial" w:eastAsia="MinionPro-Regular" w:hAnsi="Arial" w:cs="Arial" w:hint="eastAsia"/>
          <w:b/>
          <w:szCs w:val="21"/>
        </w:rPr>
        <w:t>3</w:t>
      </w:r>
      <w:r>
        <w:rPr>
          <w:rFonts w:ascii="Arial" w:eastAsia="MinionPro-Regular" w:hAnsi="Arial" w:cs="Arial"/>
          <w:b/>
          <w:szCs w:val="21"/>
        </w:rPr>
        <w:t xml:space="preserve">. </w:t>
      </w:r>
      <w:r>
        <w:rPr>
          <w:rFonts w:ascii="Arial" w:eastAsia="MinionPro-Regular" w:hAnsi="Arial" w:cs="Arial" w:hint="eastAsia"/>
          <w:b/>
          <w:szCs w:val="21"/>
        </w:rPr>
        <w:t>IC50 Value (</w:t>
      </w:r>
      <w:proofErr w:type="spellStart"/>
      <w:r>
        <w:rPr>
          <w:rFonts w:ascii="Arial" w:eastAsia="宋体" w:hAnsi="Arial" w:cs="Arial"/>
          <w:b/>
          <w:color w:val="000000"/>
          <w:lang w:bidi="ar"/>
        </w:rPr>
        <w:t>μM</w:t>
      </w:r>
      <w:proofErr w:type="spellEnd"/>
      <w:r>
        <w:rPr>
          <w:rFonts w:ascii="Arial" w:hAnsi="Arial" w:cs="Arial" w:hint="eastAsia"/>
          <w:b/>
          <w:color w:val="000000"/>
          <w:lang w:bidi="ar"/>
        </w:rPr>
        <w:t>) of figure 6C</w:t>
      </w:r>
    </w:p>
    <w:tbl>
      <w:tblPr>
        <w:tblW w:w="5850" w:type="dxa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964"/>
        <w:gridCol w:w="1196"/>
        <w:gridCol w:w="964"/>
        <w:gridCol w:w="1196"/>
      </w:tblGrid>
      <w:tr w:rsidR="009C4876" w14:paraId="431FF8BC" w14:textId="77777777" w:rsidTr="00FB0516">
        <w:trPr>
          <w:trHeight w:val="285"/>
          <w:jc w:val="center"/>
        </w:trPr>
        <w:tc>
          <w:tcPr>
            <w:tcW w:w="153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112B256" w14:textId="77777777" w:rsidR="009C4876" w:rsidRDefault="009C4876" w:rsidP="00FB051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5505F49" w14:textId="77777777" w:rsidR="009C4876" w:rsidRDefault="009C4876" w:rsidP="00FB0516">
            <w:pPr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HCT116</w:t>
            </w:r>
          </w:p>
        </w:tc>
        <w:tc>
          <w:tcPr>
            <w:tcW w:w="2160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7646FC0" w14:textId="77777777" w:rsidR="009C4876" w:rsidRDefault="009C4876" w:rsidP="00FB0516">
            <w:pPr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HCT8</w:t>
            </w:r>
          </w:p>
        </w:tc>
      </w:tr>
      <w:tr w:rsidR="009C4876" w14:paraId="7824F5A7" w14:textId="77777777" w:rsidTr="00FB0516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C9611EC" w14:textId="77777777" w:rsidR="009C4876" w:rsidRDefault="009C4876" w:rsidP="00FB0516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43A6B77" w14:textId="77777777" w:rsidR="009C4876" w:rsidRDefault="009C4876" w:rsidP="00FB0516">
            <w:pPr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5-FU</w:t>
            </w:r>
            <w:r>
              <w:rPr>
                <w:rFonts w:ascii="Arial" w:eastAsia="宋体" w:hAnsi="Arial" w:cs="Arial" w:hint="eastAsia"/>
                <w:color w:val="000000"/>
                <w:lang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039A12D" w14:textId="77777777" w:rsidR="009C4876" w:rsidRDefault="009C4876" w:rsidP="00FB0516">
            <w:pPr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L</w:t>
            </w:r>
            <w:r>
              <w:rPr>
                <w:rFonts w:ascii="Arial" w:eastAsia="宋体" w:hAnsi="Arial" w:cs="Arial" w:hint="eastAsia"/>
                <w:color w:val="000000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lang w:bidi="ar"/>
              </w:rPr>
              <w:t>OHP</w:t>
            </w:r>
            <w:r>
              <w:rPr>
                <w:rFonts w:ascii="Arial" w:eastAsia="宋体" w:hAnsi="Arial" w:cs="Arial" w:hint="eastAsia"/>
                <w:color w:val="000000"/>
                <w:lang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DE9193C" w14:textId="77777777" w:rsidR="009C4876" w:rsidRDefault="009C4876" w:rsidP="00FB0516">
            <w:pPr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5-FU</w:t>
            </w:r>
            <w:r>
              <w:rPr>
                <w:rFonts w:ascii="Arial" w:eastAsia="宋体" w:hAnsi="Arial" w:cs="Arial" w:hint="eastAsia"/>
                <w:color w:val="000000"/>
                <w:lang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279DD20" w14:textId="77777777" w:rsidR="009C4876" w:rsidRDefault="009C4876" w:rsidP="00FB0516">
            <w:pPr>
              <w:jc w:val="center"/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L</w:t>
            </w:r>
            <w:r>
              <w:rPr>
                <w:rFonts w:ascii="Arial" w:eastAsia="宋体" w:hAnsi="Arial" w:cs="Arial" w:hint="eastAsia"/>
                <w:color w:val="000000"/>
                <w:lang w:bidi="ar"/>
              </w:rPr>
              <w:t>-</w:t>
            </w:r>
            <w:r>
              <w:rPr>
                <w:rFonts w:ascii="Arial" w:eastAsia="宋体" w:hAnsi="Arial" w:cs="Arial"/>
                <w:color w:val="000000"/>
                <w:lang w:bidi="ar"/>
              </w:rPr>
              <w:t>OHP</w:t>
            </w:r>
            <w:r>
              <w:rPr>
                <w:rFonts w:ascii="Arial" w:eastAsia="宋体" w:hAnsi="Arial" w:cs="Arial" w:hint="eastAsia"/>
                <w:color w:val="000000"/>
                <w:lang w:bidi="ar"/>
              </w:rPr>
              <w:t xml:space="preserve"> </w:t>
            </w:r>
          </w:p>
        </w:tc>
      </w:tr>
      <w:tr w:rsidR="009C4876" w14:paraId="560BBF6E" w14:textId="77777777" w:rsidTr="00FB0516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3CF1107D" w14:textId="77777777" w:rsidR="009C4876" w:rsidRDefault="009C4876" w:rsidP="00FB0516">
            <w:pPr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Ctrl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071258F7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6.841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65EBAF21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1.443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1DAA760F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33.79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2F7FD499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14.78</w:t>
            </w:r>
          </w:p>
        </w:tc>
      </w:tr>
      <w:tr w:rsidR="009C4876" w14:paraId="7A658D13" w14:textId="77777777" w:rsidTr="00FB0516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BBD49A" w14:textId="77777777" w:rsidR="009C4876" w:rsidRDefault="009C4876" w:rsidP="00FB0516">
            <w:pPr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SRSF5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D7D22B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17.35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5A67444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2.967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C73AD5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88.6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28C6F6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65.36</w:t>
            </w:r>
          </w:p>
        </w:tc>
      </w:tr>
      <w:tr w:rsidR="009C4876" w14:paraId="766A88AF" w14:textId="77777777" w:rsidTr="00FB0516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E21D92" w14:textId="77777777" w:rsidR="009C4876" w:rsidRDefault="009C4876" w:rsidP="00FB0516">
            <w:pPr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PKM2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19533B2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19.87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3ECFC59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3.586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999D26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93.72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2EAB34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50.03</w:t>
            </w:r>
          </w:p>
        </w:tc>
      </w:tr>
      <w:tr w:rsidR="009C4876" w14:paraId="539D8653" w14:textId="77777777" w:rsidTr="00FB0516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0A9483" w14:textId="77777777" w:rsidR="009C4876" w:rsidRDefault="009C4876" w:rsidP="00FB0516">
            <w:pPr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LINC01852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F06365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3.156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21F2A3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0.578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E65FBA2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16.53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7333F7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4.398</w:t>
            </w:r>
          </w:p>
        </w:tc>
      </w:tr>
      <w:tr w:rsidR="009C4876" w14:paraId="0BF9C18B" w14:textId="77777777" w:rsidTr="00FB0516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36FC7C" w14:textId="77777777" w:rsidR="009C4876" w:rsidRDefault="009C4876" w:rsidP="00FB0516">
            <w:pPr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LINC+SRSF5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811530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10.43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169ABE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1.666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3B4FBA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52.16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46E7135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25.55</w:t>
            </w:r>
          </w:p>
        </w:tc>
      </w:tr>
      <w:tr w:rsidR="009C4876" w14:paraId="03DEB42D" w14:textId="77777777" w:rsidTr="00FB0516">
        <w:trPr>
          <w:trHeight w:val="28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82A952" w14:textId="77777777" w:rsidR="009C4876" w:rsidRDefault="009C4876" w:rsidP="00FB0516">
            <w:pPr>
              <w:textAlignment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宋体" w:hAnsi="Arial" w:cs="Arial"/>
                <w:color w:val="000000"/>
                <w:lang w:bidi="ar"/>
              </w:rPr>
              <w:t>LINC+PKM2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A66EA1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10.53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EEE70A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2.047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222839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45.55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6DF862" w14:textId="77777777" w:rsidR="009C4876" w:rsidRDefault="009C4876" w:rsidP="00FB0516">
            <w:pPr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sz w:val="20"/>
                <w:szCs w:val="20"/>
                <w:lang w:bidi="ar"/>
              </w:rPr>
              <w:t>25.49</w:t>
            </w:r>
          </w:p>
        </w:tc>
      </w:tr>
    </w:tbl>
    <w:p w14:paraId="11B2DD65" w14:textId="77777777" w:rsidR="009C4876" w:rsidRDefault="009C4876" w:rsidP="009C4876">
      <w:pPr>
        <w:spacing w:line="480" w:lineRule="auto"/>
        <w:rPr>
          <w:rFonts w:ascii="Arial" w:eastAsia="MinionPro-Regular" w:hAnsi="Arial" w:cs="Arial"/>
          <w:b/>
          <w:sz w:val="28"/>
          <w:szCs w:val="28"/>
        </w:rPr>
      </w:pPr>
    </w:p>
    <w:p w14:paraId="15E42444" w14:textId="77777777" w:rsidR="009C4876" w:rsidRDefault="009C4876" w:rsidP="009C4876">
      <w:pPr>
        <w:spacing w:line="480" w:lineRule="auto"/>
        <w:rPr>
          <w:rFonts w:ascii="Arial" w:eastAsia="MinionPro-Regular" w:hAnsi="Arial" w:cs="Arial"/>
          <w:b/>
          <w:sz w:val="28"/>
          <w:szCs w:val="28"/>
        </w:rPr>
      </w:pPr>
    </w:p>
    <w:p w14:paraId="6C4FFD7F" w14:textId="77777777" w:rsidR="009C4876" w:rsidRDefault="009C4876" w:rsidP="009C4876"/>
    <w:p w14:paraId="708FD93E" w14:textId="77777777" w:rsidR="00491230" w:rsidRPr="009C4876" w:rsidRDefault="00491230" w:rsidP="009C4876"/>
    <w:sectPr w:rsidR="00491230" w:rsidRPr="009C4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D9D50" w14:textId="77777777" w:rsidR="00C6460A" w:rsidRDefault="00C6460A" w:rsidP="009C4876">
      <w:pPr>
        <w:spacing w:after="0"/>
      </w:pPr>
      <w:r>
        <w:separator/>
      </w:r>
    </w:p>
  </w:endnote>
  <w:endnote w:type="continuationSeparator" w:id="0">
    <w:p w14:paraId="1B8A5BA9" w14:textId="77777777" w:rsidR="00C6460A" w:rsidRDefault="00C6460A" w:rsidP="009C48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宋体"/>
    <w:charset w:val="86"/>
    <w:family w:val="roma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021E9" w14:textId="77777777" w:rsidR="00C6460A" w:rsidRDefault="00C6460A" w:rsidP="009C4876">
      <w:pPr>
        <w:spacing w:after="0"/>
      </w:pPr>
      <w:r>
        <w:separator/>
      </w:r>
    </w:p>
  </w:footnote>
  <w:footnote w:type="continuationSeparator" w:id="0">
    <w:p w14:paraId="7C3584A3" w14:textId="77777777" w:rsidR="00C6460A" w:rsidRDefault="00C6460A" w:rsidP="009C48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B45E0E"/>
    <w:multiLevelType w:val="singleLevel"/>
    <w:tmpl w:val="F2B45E0E"/>
    <w:lvl w:ilvl="0">
      <w:start w:val="1"/>
      <w:numFmt w:val="upperLetter"/>
      <w:suff w:val="nothing"/>
      <w:lvlText w:val="(%1-"/>
      <w:lvlJc w:val="left"/>
      <w:rPr>
        <w:b/>
      </w:rPr>
    </w:lvl>
  </w:abstractNum>
  <w:num w:numId="1" w16cid:durableId="127035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B"/>
    <w:rsid w:val="00491230"/>
    <w:rsid w:val="009C4876"/>
    <w:rsid w:val="00B4447B"/>
    <w:rsid w:val="00C6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99939"/>
  <w15:chartTrackingRefBased/>
  <w15:docId w15:val="{63DD6426-20C0-4C72-94DC-EE1438D4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876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87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48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487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4876"/>
    <w:rPr>
      <w:sz w:val="18"/>
      <w:szCs w:val="18"/>
    </w:rPr>
  </w:style>
  <w:style w:type="paragraph" w:styleId="HTML">
    <w:name w:val="HTML Preformatted"/>
    <w:basedOn w:val="a"/>
    <w:link w:val="HTML0"/>
    <w:rsid w:val="009C4876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Times New Roman" w:hint="eastAsia"/>
      <w:sz w:val="24"/>
      <w:szCs w:val="24"/>
    </w:rPr>
  </w:style>
  <w:style w:type="character" w:customStyle="1" w:styleId="HTML0">
    <w:name w:val="HTML 预设格式 字符"/>
    <w:basedOn w:val="a0"/>
    <w:link w:val="HTML"/>
    <w:rsid w:val="009C4876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2023-08-19T13:43:00Z</dcterms:created>
  <dcterms:modified xsi:type="dcterms:W3CDTF">2023-08-19T13:55:00Z</dcterms:modified>
</cp:coreProperties>
</file>