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E8F261" w14:textId="1A87ACB6" w:rsidR="00B024AA" w:rsidRDefault="00C103DD">
      <w:r>
        <w:rPr>
          <w:noProof/>
        </w:rPr>
        <w:drawing>
          <wp:inline distT="0" distB="0" distL="0" distR="0" wp14:anchorId="61F98E64" wp14:editId="6531F4E7">
            <wp:extent cx="5274310" cy="33597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C76C4" w14:textId="3C9EAF45" w:rsidR="004012B9" w:rsidRPr="003959FE" w:rsidRDefault="00584444" w:rsidP="003959F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959FE">
        <w:rPr>
          <w:rFonts w:ascii="Times New Roman" w:hAnsi="Times New Roman" w:cs="Times New Roman"/>
          <w:b/>
          <w:sz w:val="24"/>
          <w:szCs w:val="24"/>
        </w:rPr>
        <w:t xml:space="preserve">Figure S1 </w:t>
      </w:r>
      <w:r w:rsidR="00C501FF" w:rsidRPr="003959FE">
        <w:rPr>
          <w:rFonts w:ascii="Times New Roman" w:hAnsi="Times New Roman" w:cs="Times New Roman"/>
          <w:b/>
          <w:sz w:val="24"/>
          <w:szCs w:val="24"/>
        </w:rPr>
        <w:t>Experimental design of the field experiment</w:t>
      </w:r>
      <w:r w:rsidR="00B417EE" w:rsidRPr="003959F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417EE" w:rsidRPr="003959FE">
        <w:rPr>
          <w:rFonts w:ascii="Times New Roman" w:hAnsi="Times New Roman" w:cs="Times New Roman"/>
          <w:sz w:val="24"/>
          <w:szCs w:val="24"/>
        </w:rPr>
        <w:t>This experiment was performed</w:t>
      </w:r>
      <w:r w:rsidR="00C501FF" w:rsidRPr="003959FE">
        <w:rPr>
          <w:rFonts w:ascii="Times New Roman" w:hAnsi="Times New Roman" w:cs="Times New Roman"/>
          <w:sz w:val="24"/>
          <w:szCs w:val="24"/>
        </w:rPr>
        <w:t xml:space="preserve"> at</w:t>
      </w:r>
      <w:r w:rsidR="004012B9" w:rsidRPr="003959FE">
        <w:rPr>
          <w:rFonts w:ascii="Times New Roman" w:hAnsi="Times New Roman" w:cs="Times New Roman"/>
          <w:sz w:val="24"/>
          <w:szCs w:val="24"/>
        </w:rPr>
        <w:t xml:space="preserve"> a</w:t>
      </w:r>
      <w:r w:rsidR="00BB4527" w:rsidRPr="003959FE">
        <w:rPr>
          <w:rFonts w:ascii="Times New Roman" w:hAnsi="Times New Roman" w:cs="Times New Roman"/>
          <w:sz w:val="24"/>
          <w:szCs w:val="24"/>
        </w:rPr>
        <w:t xml:space="preserve"> well-grown</w:t>
      </w:r>
      <w:r w:rsidR="004012B9" w:rsidRPr="003959FE">
        <w:rPr>
          <w:rFonts w:ascii="Times New Roman" w:hAnsi="Times New Roman" w:cs="Times New Roman"/>
          <w:sz w:val="24"/>
          <w:szCs w:val="24"/>
        </w:rPr>
        <w:t xml:space="preserve"> broad-leaved </w:t>
      </w:r>
      <w:r w:rsidR="00BB4527" w:rsidRPr="003959FE">
        <w:rPr>
          <w:rFonts w:ascii="Times New Roman" w:hAnsi="Times New Roman" w:cs="Times New Roman"/>
          <w:sz w:val="24"/>
          <w:szCs w:val="24"/>
        </w:rPr>
        <w:t xml:space="preserve">mixed </w:t>
      </w:r>
      <w:r w:rsidR="004012B9" w:rsidRPr="003959FE">
        <w:rPr>
          <w:rFonts w:ascii="Times New Roman" w:hAnsi="Times New Roman" w:cs="Times New Roman"/>
          <w:sz w:val="24"/>
          <w:szCs w:val="24"/>
        </w:rPr>
        <w:t>forest located in</w:t>
      </w:r>
      <w:r w:rsidR="00C501FF" w:rsidRPr="003959FE">
        <w:rPr>
          <w:rFonts w:ascii="Times New Roman" w:hAnsi="Times New Roman" w:cs="Times New Roman"/>
          <w:sz w:val="24"/>
          <w:szCs w:val="24"/>
        </w:rPr>
        <w:t xml:space="preserve"> </w:t>
      </w:r>
      <w:r w:rsidR="003C5D2C" w:rsidRPr="003959FE">
        <w:rPr>
          <w:rFonts w:ascii="Times New Roman" w:hAnsi="Times New Roman" w:cs="Times New Roman"/>
          <w:sz w:val="24"/>
          <w:szCs w:val="24"/>
        </w:rPr>
        <w:t xml:space="preserve">Dalan </w:t>
      </w:r>
      <w:r w:rsidR="00BB4527" w:rsidRPr="003959FE">
        <w:rPr>
          <w:rFonts w:ascii="Times New Roman" w:hAnsi="Times New Roman" w:cs="Times New Roman"/>
          <w:sz w:val="24"/>
          <w:szCs w:val="24"/>
        </w:rPr>
        <w:t>Town (29°47′N, 121°08′</w:t>
      </w:r>
      <w:r w:rsidR="004012B9" w:rsidRPr="003959FE">
        <w:rPr>
          <w:rFonts w:ascii="Times New Roman" w:hAnsi="Times New Roman" w:cs="Times New Roman"/>
          <w:sz w:val="24"/>
          <w:szCs w:val="24"/>
        </w:rPr>
        <w:t xml:space="preserve">E) of Yuyao City, Zhejiang Province, China. 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 xml:space="preserve">Ten experimental plots (0.5 m apart from each other) were </w:t>
      </w:r>
      <w:r w:rsidR="00BB4527" w:rsidRPr="003959FE">
        <w:rPr>
          <w:rFonts w:ascii="Times New Roman" w:hAnsi="Times New Roman" w:cs="Times New Roman"/>
          <w:iCs/>
          <w:sz w:val="24"/>
          <w:szCs w:val="24"/>
        </w:rPr>
        <w:t>set up in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 xml:space="preserve"> two parallel rows with the area of 6 m</w:t>
      </w:r>
      <w:r w:rsidR="004012B9" w:rsidRPr="003959FE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 xml:space="preserve"> (2</w:t>
      </w:r>
      <w:r w:rsidR="00BB4527" w:rsidRPr="003959FE">
        <w:rPr>
          <w:rFonts w:ascii="Times New Roman" w:hAnsi="Times New Roman" w:cs="Times New Roman"/>
          <w:iCs/>
          <w:sz w:val="24"/>
          <w:szCs w:val="24"/>
        </w:rPr>
        <w:t xml:space="preserve"> m</w:t>
      </w:r>
      <w:r w:rsidR="004012B9" w:rsidRPr="003959FE">
        <w:rPr>
          <w:rFonts w:ascii="Times New Roman" w:eastAsia="黑体" w:hAnsi="Times New Roman" w:cs="Times New Roman"/>
          <w:iCs/>
          <w:sz w:val="24"/>
          <w:szCs w:val="24"/>
        </w:rPr>
        <w:t>×</w:t>
      </w:r>
      <w:r w:rsidR="004012B9" w:rsidRPr="003959FE">
        <w:rPr>
          <w:rFonts w:ascii="Times New Roman" w:hAnsi="Times New Roman" w:cs="Times New Roman" w:hint="eastAsia"/>
          <w:iCs/>
          <w:sz w:val="24"/>
          <w:szCs w:val="24"/>
        </w:rPr>
        <w:t>3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 xml:space="preserve"> m) per plot in this field. Five </w:t>
      </w:r>
      <w:r w:rsidR="00BB4527" w:rsidRPr="003959FE">
        <w:rPr>
          <w:rFonts w:ascii="Times New Roman" w:hAnsi="Times New Roman" w:cs="Times New Roman"/>
          <w:iCs/>
          <w:sz w:val="24"/>
          <w:szCs w:val="24"/>
        </w:rPr>
        <w:t xml:space="preserve">replicate 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>experimental plots from one r</w:t>
      </w:r>
      <w:r w:rsidR="00967FC4" w:rsidRPr="003959FE">
        <w:rPr>
          <w:rFonts w:ascii="Times New Roman" w:hAnsi="Times New Roman" w:cs="Times New Roman"/>
          <w:iCs/>
          <w:sz w:val="24"/>
          <w:szCs w:val="24"/>
        </w:rPr>
        <w:t>o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>w w</w:t>
      </w:r>
      <w:r w:rsidR="00847500" w:rsidRPr="003959FE">
        <w:rPr>
          <w:rFonts w:ascii="Times New Roman" w:hAnsi="Times New Roman" w:cs="Times New Roman" w:hint="eastAsia"/>
          <w:iCs/>
          <w:sz w:val="24"/>
          <w:szCs w:val="24"/>
        </w:rPr>
        <w:t>ere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 xml:space="preserve"> designed</w:t>
      </w:r>
      <w:r w:rsidR="00BB4527" w:rsidRPr="003959FE">
        <w:rPr>
          <w:rFonts w:ascii="Times New Roman" w:hAnsi="Times New Roman" w:cs="Times New Roman"/>
          <w:iCs/>
          <w:sz w:val="24"/>
          <w:szCs w:val="24"/>
        </w:rPr>
        <w:t xml:space="preserve"> “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>non-stony soil</w:t>
      </w:r>
      <w:r w:rsidR="008C6C81" w:rsidRPr="003959FE">
        <w:rPr>
          <w:rFonts w:ascii="Times New Roman" w:hAnsi="Times New Roman" w:cs="Times New Roman"/>
          <w:iCs/>
          <w:sz w:val="24"/>
          <w:szCs w:val="24"/>
        </w:rPr>
        <w:t>s</w:t>
      </w:r>
      <w:r w:rsidR="00BB4527" w:rsidRPr="003959FE">
        <w:rPr>
          <w:rFonts w:ascii="Times New Roman" w:hAnsi="Times New Roman" w:cs="Times New Roman"/>
          <w:iCs/>
          <w:sz w:val="24"/>
          <w:szCs w:val="24"/>
        </w:rPr>
        <w:t>”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 xml:space="preserve"> after removing rock fragments, and the remaining </w:t>
      </w:r>
      <w:r w:rsidR="00BB4527" w:rsidRPr="003959FE">
        <w:rPr>
          <w:rFonts w:ascii="Times New Roman" w:hAnsi="Times New Roman" w:cs="Times New Roman"/>
          <w:iCs/>
          <w:sz w:val="24"/>
          <w:szCs w:val="24"/>
        </w:rPr>
        <w:t xml:space="preserve">five 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>plots from another row w</w:t>
      </w:r>
      <w:r w:rsidR="00847500" w:rsidRPr="003959FE">
        <w:rPr>
          <w:rFonts w:ascii="Times New Roman" w:hAnsi="Times New Roman" w:cs="Times New Roman"/>
          <w:iCs/>
          <w:sz w:val="24"/>
          <w:szCs w:val="24"/>
        </w:rPr>
        <w:t>ere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 xml:space="preserve"> used </w:t>
      </w:r>
      <w:r w:rsidR="00BB4527" w:rsidRPr="003959FE">
        <w:rPr>
          <w:rFonts w:ascii="Times New Roman" w:hAnsi="Times New Roman" w:cs="Times New Roman"/>
          <w:iCs/>
          <w:sz w:val="24"/>
          <w:szCs w:val="24"/>
        </w:rPr>
        <w:t>“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>stony soil</w:t>
      </w:r>
      <w:r w:rsidR="008C6C81" w:rsidRPr="003959FE">
        <w:rPr>
          <w:rFonts w:ascii="Times New Roman" w:hAnsi="Times New Roman" w:cs="Times New Roman"/>
          <w:iCs/>
          <w:sz w:val="24"/>
          <w:szCs w:val="24"/>
        </w:rPr>
        <w:t>s</w:t>
      </w:r>
      <w:r w:rsidR="00BB4527" w:rsidRPr="003959FE">
        <w:rPr>
          <w:rFonts w:ascii="Times New Roman" w:hAnsi="Times New Roman" w:cs="Times New Roman"/>
          <w:iCs/>
          <w:sz w:val="24"/>
          <w:szCs w:val="24"/>
        </w:rPr>
        <w:t>”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>. The tuber size</w:t>
      </w:r>
      <w:r w:rsidR="00F257DA" w:rsidRPr="003959FE">
        <w:rPr>
          <w:rFonts w:ascii="Times New Roman" w:hAnsi="Times New Roman" w:cs="Times New Roman"/>
          <w:iCs/>
          <w:sz w:val="24"/>
          <w:szCs w:val="24"/>
        </w:rPr>
        <w:t xml:space="preserve"> parameters</w:t>
      </w:r>
      <w:r w:rsidR="004012B9" w:rsidRPr="003959F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012B9" w:rsidRPr="003959FE">
        <w:rPr>
          <w:rFonts w:ascii="Times New Roman" w:hAnsi="Times New Roman" w:cs="Times New Roman"/>
          <w:sz w:val="24"/>
          <w:szCs w:val="24"/>
        </w:rPr>
        <w:t xml:space="preserve">of </w:t>
      </w:r>
      <w:r w:rsidR="00F53C07" w:rsidRPr="003959FE">
        <w:rPr>
          <w:rFonts w:ascii="Times New Roman" w:hAnsi="Times New Roman" w:cs="Times New Roman"/>
          <w:i/>
          <w:sz w:val="24"/>
          <w:szCs w:val="24"/>
        </w:rPr>
        <w:t>Tetrastigma</w:t>
      </w:r>
      <w:r w:rsidR="004012B9" w:rsidRPr="003959FE">
        <w:rPr>
          <w:rFonts w:ascii="Times New Roman" w:hAnsi="Times New Roman" w:cs="Times New Roman"/>
          <w:i/>
          <w:sz w:val="24"/>
          <w:szCs w:val="24"/>
        </w:rPr>
        <w:t xml:space="preserve"> hemsleyanum</w:t>
      </w:r>
      <w:r w:rsidR="004012B9" w:rsidRPr="003959FE">
        <w:rPr>
          <w:rFonts w:ascii="Times New Roman" w:hAnsi="Times New Roman" w:cs="Times New Roman"/>
          <w:sz w:val="24"/>
          <w:szCs w:val="24"/>
        </w:rPr>
        <w:t xml:space="preserve"> grown in non-stony and stony soils were showed.</w:t>
      </w:r>
      <w:r w:rsidR="00A366CF" w:rsidRPr="003959FE">
        <w:rPr>
          <w:rFonts w:ascii="Times New Roman" w:hAnsi="Times New Roman" w:cs="Times New Roman"/>
          <w:sz w:val="24"/>
          <w:szCs w:val="24"/>
        </w:rPr>
        <w:t xml:space="preserve"> FW</w:t>
      </w:r>
      <w:r w:rsidR="00BB4527" w:rsidRPr="003959FE">
        <w:rPr>
          <w:rFonts w:ascii="Times New Roman" w:hAnsi="Times New Roman" w:cs="Times New Roman"/>
          <w:sz w:val="24"/>
          <w:szCs w:val="24"/>
        </w:rPr>
        <w:t xml:space="preserve">: </w:t>
      </w:r>
      <w:r w:rsidR="00A366CF" w:rsidRPr="003959FE">
        <w:rPr>
          <w:rFonts w:ascii="Times New Roman" w:hAnsi="Times New Roman" w:cs="Times New Roman"/>
          <w:sz w:val="24"/>
          <w:szCs w:val="24"/>
        </w:rPr>
        <w:t>fresh weight; L</w:t>
      </w:r>
      <w:r w:rsidR="00BB4527" w:rsidRPr="003959FE">
        <w:rPr>
          <w:rFonts w:ascii="Times New Roman" w:hAnsi="Times New Roman" w:cs="Times New Roman"/>
          <w:sz w:val="24"/>
          <w:szCs w:val="24"/>
        </w:rPr>
        <w:t xml:space="preserve">: </w:t>
      </w:r>
      <w:r w:rsidR="00A366CF" w:rsidRPr="003959FE">
        <w:rPr>
          <w:rFonts w:ascii="Times New Roman" w:hAnsi="Times New Roman" w:cs="Times New Roman"/>
          <w:sz w:val="24"/>
          <w:szCs w:val="24"/>
        </w:rPr>
        <w:t>length; D</w:t>
      </w:r>
      <w:r w:rsidR="00BB4527" w:rsidRPr="003959FE">
        <w:rPr>
          <w:rFonts w:ascii="Times New Roman" w:hAnsi="Times New Roman" w:cs="Times New Roman"/>
          <w:sz w:val="24"/>
          <w:szCs w:val="24"/>
        </w:rPr>
        <w:t xml:space="preserve">: </w:t>
      </w:r>
      <w:r w:rsidR="00A366CF" w:rsidRPr="003959FE">
        <w:rPr>
          <w:rFonts w:ascii="Times New Roman" w:hAnsi="Times New Roman" w:cs="Times New Roman"/>
          <w:sz w:val="24"/>
          <w:szCs w:val="24"/>
        </w:rPr>
        <w:t xml:space="preserve">diameter. </w:t>
      </w:r>
      <w:r w:rsidR="00093311" w:rsidRPr="003959FE">
        <w:rPr>
          <w:rFonts w:ascii="Times New Roman" w:hAnsi="Times New Roman" w:cs="Times New Roman"/>
          <w:sz w:val="24"/>
          <w:szCs w:val="24"/>
        </w:rPr>
        <w:t xml:space="preserve">Data are mean ± SD (n=25). Different asterisks indicate a significant difference at </w:t>
      </w:r>
      <w:r w:rsidR="00093311" w:rsidRPr="003959FE">
        <w:rPr>
          <w:rFonts w:ascii="Times New Roman" w:hAnsi="Times New Roman" w:cs="Times New Roman"/>
          <w:i/>
          <w:sz w:val="24"/>
          <w:szCs w:val="24"/>
        </w:rPr>
        <w:t>*p</w:t>
      </w:r>
      <w:r w:rsidR="00F257DA" w:rsidRPr="003959F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93311" w:rsidRPr="003959FE">
        <w:rPr>
          <w:rFonts w:ascii="Times New Roman" w:hAnsi="Times New Roman" w:cs="Times New Roman"/>
          <w:i/>
          <w:sz w:val="24"/>
          <w:szCs w:val="24"/>
        </w:rPr>
        <w:t>&lt;</w:t>
      </w:r>
      <w:r w:rsidR="00F257DA" w:rsidRPr="003959FE">
        <w:rPr>
          <w:rFonts w:ascii="Times New Roman" w:hAnsi="Times New Roman" w:cs="Times New Roman"/>
          <w:sz w:val="24"/>
          <w:szCs w:val="24"/>
        </w:rPr>
        <w:t xml:space="preserve"> </w:t>
      </w:r>
      <w:r w:rsidR="00093311" w:rsidRPr="003959FE">
        <w:rPr>
          <w:rFonts w:ascii="Times New Roman" w:hAnsi="Times New Roman" w:cs="Times New Roman"/>
          <w:sz w:val="24"/>
          <w:szCs w:val="24"/>
        </w:rPr>
        <w:t>0.05</w:t>
      </w:r>
      <w:r w:rsidR="00F257DA" w:rsidRPr="003959FE">
        <w:rPr>
          <w:rFonts w:ascii="Times New Roman" w:hAnsi="Times New Roman" w:cs="Times New Roman"/>
          <w:sz w:val="24"/>
          <w:szCs w:val="24"/>
        </w:rPr>
        <w:t xml:space="preserve"> and</w:t>
      </w:r>
      <w:r w:rsidR="00093311" w:rsidRPr="003959FE">
        <w:rPr>
          <w:rFonts w:ascii="Times New Roman" w:hAnsi="Times New Roman" w:cs="Times New Roman"/>
          <w:i/>
          <w:sz w:val="24"/>
          <w:szCs w:val="24"/>
        </w:rPr>
        <w:t xml:space="preserve"> **p</w:t>
      </w:r>
      <w:r w:rsidR="00F257DA" w:rsidRPr="003959F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93311" w:rsidRPr="003959FE">
        <w:rPr>
          <w:rFonts w:ascii="Times New Roman" w:hAnsi="Times New Roman" w:cs="Times New Roman"/>
          <w:i/>
          <w:sz w:val="24"/>
          <w:szCs w:val="24"/>
        </w:rPr>
        <w:t>&lt;</w:t>
      </w:r>
      <w:r w:rsidR="00F257DA" w:rsidRPr="003959F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93311" w:rsidRPr="003959FE">
        <w:rPr>
          <w:rFonts w:ascii="Times New Roman" w:hAnsi="Times New Roman" w:cs="Times New Roman"/>
          <w:sz w:val="24"/>
          <w:szCs w:val="24"/>
        </w:rPr>
        <w:t>0.01.</w:t>
      </w:r>
    </w:p>
    <w:p w14:paraId="1CE392BC" w14:textId="7F4633C2" w:rsidR="00584444" w:rsidRPr="004012B9" w:rsidRDefault="004012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55F0AD02" w14:textId="77777777" w:rsidR="001E600B" w:rsidRDefault="001E600B">
      <w:r>
        <w:br w:type="page"/>
      </w:r>
    </w:p>
    <w:p w14:paraId="298209D1" w14:textId="40D40035" w:rsidR="001E600B" w:rsidRDefault="00C22CDB" w:rsidP="001E600B">
      <w:pPr>
        <w:jc w:val="center"/>
      </w:pPr>
      <w:r>
        <w:rPr>
          <w:noProof/>
        </w:rPr>
        <w:lastRenderedPageBreak/>
        <w:drawing>
          <wp:inline distT="0" distB="0" distL="0" distR="0" wp14:anchorId="2018CACC" wp14:editId="62C847AF">
            <wp:extent cx="3060192" cy="3968496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396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656474" w14:textId="798EEF58" w:rsidR="001E600B" w:rsidRPr="003959FE" w:rsidRDefault="001E600B" w:rsidP="003959FE">
      <w:pPr>
        <w:spacing w:line="360" w:lineRule="auto"/>
        <w:rPr>
          <w:sz w:val="24"/>
          <w:szCs w:val="24"/>
        </w:rPr>
      </w:pPr>
      <w:r w:rsidRPr="003959FE">
        <w:rPr>
          <w:rFonts w:ascii="Times New Roman" w:hAnsi="Times New Roman" w:cs="Times New Roman"/>
          <w:b/>
          <w:sz w:val="24"/>
          <w:szCs w:val="24"/>
        </w:rPr>
        <w:t xml:space="preserve">Figure S2 The alpha diversity and bacterial community structure in non-stony and stony soils. </w:t>
      </w:r>
      <w:r w:rsidRPr="003959FE">
        <w:rPr>
          <w:rFonts w:ascii="Times New Roman" w:hAnsi="Times New Roman" w:cs="Times New Roman"/>
          <w:sz w:val="24"/>
          <w:szCs w:val="24"/>
        </w:rPr>
        <w:t>(</w:t>
      </w:r>
      <w:r w:rsidR="00C22CDB" w:rsidRPr="003959FE">
        <w:rPr>
          <w:rFonts w:ascii="Times New Roman" w:hAnsi="Times New Roman" w:cs="Times New Roman"/>
          <w:sz w:val="24"/>
          <w:szCs w:val="24"/>
        </w:rPr>
        <w:t>a</w:t>
      </w:r>
      <w:r w:rsidRPr="003959FE">
        <w:rPr>
          <w:rFonts w:ascii="Times New Roman" w:hAnsi="Times New Roman" w:cs="Times New Roman"/>
          <w:sz w:val="24"/>
          <w:szCs w:val="24"/>
        </w:rPr>
        <w:t>) Comparative analysis of the alpha diversity of 16S rRNA bacterial sequences in BS, RZS, RS and TS samples between non-stony and stony soils; and (</w:t>
      </w:r>
      <w:r w:rsidR="00C22CDB" w:rsidRPr="003959FE">
        <w:rPr>
          <w:rFonts w:ascii="Times New Roman" w:hAnsi="Times New Roman" w:cs="Times New Roman"/>
          <w:sz w:val="24"/>
          <w:szCs w:val="24"/>
        </w:rPr>
        <w:t>b</w:t>
      </w:r>
      <w:r w:rsidRPr="003959FE">
        <w:rPr>
          <w:rFonts w:ascii="Times New Roman" w:hAnsi="Times New Roman" w:cs="Times New Roman"/>
          <w:sz w:val="24"/>
          <w:szCs w:val="24"/>
        </w:rPr>
        <w:t>) bacterial community structure in non-stony and stony soils based on the Bray-Curtis dissimilarity. BS</w:t>
      </w:r>
      <w:r w:rsidR="00DD4B8B" w:rsidRPr="003959FE">
        <w:rPr>
          <w:rFonts w:ascii="Times New Roman" w:hAnsi="Times New Roman" w:cs="Times New Roman"/>
          <w:sz w:val="24"/>
          <w:szCs w:val="24"/>
        </w:rPr>
        <w:t>:</w:t>
      </w:r>
      <w:r w:rsidRPr="003959FE">
        <w:rPr>
          <w:rFonts w:ascii="Times New Roman" w:hAnsi="Times New Roman" w:cs="Times New Roman"/>
          <w:sz w:val="24"/>
          <w:szCs w:val="24"/>
        </w:rPr>
        <w:t xml:space="preserve"> bulk soil; RZS</w:t>
      </w:r>
      <w:r w:rsidR="00DD4B8B" w:rsidRPr="003959FE">
        <w:rPr>
          <w:rFonts w:ascii="Times New Roman" w:hAnsi="Times New Roman" w:cs="Times New Roman"/>
          <w:sz w:val="24"/>
          <w:szCs w:val="24"/>
        </w:rPr>
        <w:t>: root zone soil; RS:</w:t>
      </w:r>
      <w:r w:rsidRPr="003959FE">
        <w:rPr>
          <w:rFonts w:ascii="Times New Roman" w:hAnsi="Times New Roman" w:cs="Times New Roman"/>
          <w:sz w:val="24"/>
          <w:szCs w:val="24"/>
        </w:rPr>
        <w:t xml:space="preserve"> rhizosphere soil; TS</w:t>
      </w:r>
      <w:r w:rsidR="00DD4B8B" w:rsidRPr="003959FE">
        <w:rPr>
          <w:rFonts w:ascii="Times New Roman" w:hAnsi="Times New Roman" w:cs="Times New Roman"/>
          <w:sz w:val="24"/>
          <w:szCs w:val="24"/>
        </w:rPr>
        <w:t>:</w:t>
      </w:r>
      <w:r w:rsidRPr="003959FE">
        <w:rPr>
          <w:rFonts w:ascii="Times New Roman" w:hAnsi="Times New Roman" w:cs="Times New Roman"/>
          <w:sz w:val="24"/>
          <w:szCs w:val="24"/>
        </w:rPr>
        <w:t xml:space="preserve"> tuber surface soil. Different letters indicate a significant difference at </w:t>
      </w:r>
      <w:r w:rsidR="00DF72C0" w:rsidRPr="003959FE">
        <w:rPr>
          <w:rFonts w:ascii="Times New Roman" w:hAnsi="Times New Roman" w:cs="Times New Roman"/>
          <w:i/>
          <w:sz w:val="24"/>
          <w:szCs w:val="24"/>
        </w:rPr>
        <w:t>p</w:t>
      </w:r>
      <w:r w:rsidRPr="003959FE">
        <w:rPr>
          <w:rFonts w:ascii="Times New Roman" w:hAnsi="Times New Roman" w:cs="Times New Roman"/>
          <w:i/>
          <w:sz w:val="24"/>
          <w:szCs w:val="24"/>
        </w:rPr>
        <w:t xml:space="preserve"> &lt; </w:t>
      </w:r>
      <w:r w:rsidRPr="003959FE">
        <w:rPr>
          <w:rFonts w:ascii="Times New Roman" w:hAnsi="Times New Roman" w:cs="Times New Roman"/>
          <w:sz w:val="24"/>
          <w:szCs w:val="24"/>
        </w:rPr>
        <w:t xml:space="preserve">0.05 based on the one-way ANOVA analysis in </w:t>
      </w:r>
      <w:r w:rsidR="00C22CDB" w:rsidRPr="003959FE">
        <w:rPr>
          <w:rFonts w:ascii="Times New Roman" w:hAnsi="Times New Roman" w:cs="Times New Roman"/>
          <w:sz w:val="24"/>
          <w:szCs w:val="24"/>
        </w:rPr>
        <w:t>(a)</w:t>
      </w:r>
      <w:r w:rsidRPr="003959FE">
        <w:rPr>
          <w:rFonts w:ascii="Times New Roman" w:hAnsi="Times New Roman" w:cs="Times New Roman"/>
          <w:sz w:val="24"/>
          <w:szCs w:val="24"/>
        </w:rPr>
        <w:t xml:space="preserve">. Significant differences of the bacterial community between non-stony and stony soils based on ANOSIM and PERMANOVA </w:t>
      </w:r>
      <w:r w:rsidR="00DF72C0" w:rsidRPr="003959FE">
        <w:rPr>
          <w:rFonts w:ascii="Times New Roman" w:hAnsi="Times New Roman" w:cs="Times New Roman"/>
          <w:sz w:val="24"/>
          <w:szCs w:val="24"/>
        </w:rPr>
        <w:t>we</w:t>
      </w:r>
      <w:r w:rsidRPr="003959FE">
        <w:rPr>
          <w:rFonts w:ascii="Times New Roman" w:hAnsi="Times New Roman" w:cs="Times New Roman"/>
          <w:sz w:val="24"/>
          <w:szCs w:val="24"/>
        </w:rPr>
        <w:t xml:space="preserve">re presented in </w:t>
      </w:r>
      <w:r w:rsidR="00C22CDB" w:rsidRPr="003959FE">
        <w:rPr>
          <w:rFonts w:ascii="Times New Roman" w:hAnsi="Times New Roman" w:cs="Times New Roman"/>
          <w:sz w:val="24"/>
          <w:szCs w:val="24"/>
        </w:rPr>
        <w:t>(b)</w:t>
      </w:r>
      <w:r w:rsidRPr="003959FE">
        <w:rPr>
          <w:rFonts w:ascii="Times New Roman" w:hAnsi="Times New Roman" w:cs="Times New Roman"/>
          <w:sz w:val="24"/>
          <w:szCs w:val="24"/>
        </w:rPr>
        <w:t>.</w:t>
      </w:r>
      <w:r w:rsidRPr="003959FE">
        <w:rPr>
          <w:sz w:val="24"/>
          <w:szCs w:val="24"/>
        </w:rPr>
        <w:br w:type="page"/>
      </w:r>
    </w:p>
    <w:p w14:paraId="5FA7254A" w14:textId="590AF638" w:rsidR="00B024AA" w:rsidRDefault="00C22CDB" w:rsidP="00703915">
      <w:pPr>
        <w:jc w:val="center"/>
      </w:pPr>
      <w:r>
        <w:rPr>
          <w:noProof/>
        </w:rPr>
        <w:lastRenderedPageBreak/>
        <w:drawing>
          <wp:inline distT="0" distB="0" distL="0" distR="0" wp14:anchorId="14949D62" wp14:editId="27EC2FFA">
            <wp:extent cx="4855464" cy="6336792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5464" cy="633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A41E9" w14:textId="49BA52F3" w:rsidR="003B5EF3" w:rsidRPr="003959FE" w:rsidRDefault="003B5EF3" w:rsidP="003959FE">
      <w:pPr>
        <w:spacing w:line="360" w:lineRule="auto"/>
        <w:rPr>
          <w:sz w:val="24"/>
          <w:szCs w:val="24"/>
        </w:rPr>
      </w:pPr>
      <w:r w:rsidRPr="003959F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1E600B" w:rsidRPr="003959FE">
        <w:rPr>
          <w:rFonts w:ascii="Times New Roman" w:hAnsi="Times New Roman" w:cs="Times New Roman"/>
          <w:b/>
          <w:sz w:val="24"/>
          <w:szCs w:val="24"/>
        </w:rPr>
        <w:t>S3</w:t>
      </w:r>
      <w:r w:rsidRPr="003959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5C7A" w:rsidRPr="003959FE">
        <w:rPr>
          <w:rFonts w:ascii="Times New Roman" w:hAnsi="Times New Roman" w:cs="Times New Roman"/>
          <w:b/>
          <w:sz w:val="24"/>
          <w:szCs w:val="24"/>
        </w:rPr>
        <w:t>Relative abundance of the dominant phyla/</w:t>
      </w:r>
      <w:r w:rsidR="00A02FA8" w:rsidRPr="003959FE">
        <w:rPr>
          <w:rFonts w:ascii="Times New Roman" w:hAnsi="Times New Roman" w:cs="Times New Roman"/>
          <w:b/>
          <w:sz w:val="24"/>
          <w:szCs w:val="24"/>
        </w:rPr>
        <w:t>P</w:t>
      </w:r>
      <w:r w:rsidR="00705C7A" w:rsidRPr="003959FE">
        <w:rPr>
          <w:rFonts w:ascii="Times New Roman" w:hAnsi="Times New Roman" w:cs="Times New Roman"/>
          <w:b/>
          <w:sz w:val="24"/>
          <w:szCs w:val="24"/>
        </w:rPr>
        <w:t>roteobacteria classes</w:t>
      </w:r>
      <w:r w:rsidR="00327881" w:rsidRPr="003959FE">
        <w:rPr>
          <w:rFonts w:ascii="Times New Roman" w:hAnsi="Times New Roman" w:cs="Times New Roman"/>
          <w:b/>
          <w:sz w:val="24"/>
          <w:szCs w:val="24"/>
        </w:rPr>
        <w:t xml:space="preserve"> between non-stony and stony soils.</w:t>
      </w:r>
      <w:r w:rsidR="00705C7A" w:rsidRPr="003959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7881" w:rsidRPr="003959FE">
        <w:rPr>
          <w:rFonts w:ascii="Times New Roman" w:hAnsi="Times New Roman" w:cs="Times New Roman"/>
          <w:sz w:val="24"/>
          <w:szCs w:val="24"/>
        </w:rPr>
        <w:t xml:space="preserve">Relative abundance </w:t>
      </w:r>
      <w:r w:rsidR="00705C7A" w:rsidRPr="003959FE">
        <w:rPr>
          <w:rFonts w:ascii="Times New Roman" w:hAnsi="Times New Roman" w:cs="Times New Roman"/>
          <w:sz w:val="24"/>
          <w:szCs w:val="24"/>
        </w:rPr>
        <w:t>in the BS, RZS, RS and TS (</w:t>
      </w:r>
      <w:r w:rsidR="00C22CDB" w:rsidRPr="003959FE">
        <w:rPr>
          <w:rFonts w:ascii="Times New Roman" w:hAnsi="Times New Roman" w:cs="Times New Roman"/>
          <w:sz w:val="24"/>
          <w:szCs w:val="24"/>
        </w:rPr>
        <w:t>a</w:t>
      </w:r>
      <w:r w:rsidR="00705C7A" w:rsidRPr="003959FE">
        <w:rPr>
          <w:rFonts w:ascii="Times New Roman" w:hAnsi="Times New Roman" w:cs="Times New Roman"/>
          <w:sz w:val="24"/>
          <w:szCs w:val="24"/>
        </w:rPr>
        <w:t>) and the key phyla/</w:t>
      </w:r>
      <w:r w:rsidR="00A02FA8" w:rsidRPr="003959FE">
        <w:rPr>
          <w:rFonts w:ascii="Times New Roman" w:hAnsi="Times New Roman" w:cs="Times New Roman"/>
          <w:sz w:val="24"/>
          <w:szCs w:val="24"/>
        </w:rPr>
        <w:t>P</w:t>
      </w:r>
      <w:r w:rsidR="00705C7A" w:rsidRPr="003959FE">
        <w:rPr>
          <w:rFonts w:ascii="Times New Roman" w:hAnsi="Times New Roman" w:cs="Times New Roman"/>
          <w:sz w:val="24"/>
          <w:szCs w:val="24"/>
        </w:rPr>
        <w:t xml:space="preserve">roteobacteria classes showing significant </w:t>
      </w:r>
      <w:r w:rsidR="00556819" w:rsidRPr="003959FE">
        <w:rPr>
          <w:rFonts w:ascii="Times New Roman" w:hAnsi="Times New Roman" w:cs="Times New Roman"/>
          <w:sz w:val="24"/>
          <w:szCs w:val="24"/>
        </w:rPr>
        <w:t>difference</w:t>
      </w:r>
      <w:r w:rsidR="00705C7A" w:rsidRPr="003959FE">
        <w:rPr>
          <w:rFonts w:ascii="Times New Roman" w:hAnsi="Times New Roman" w:cs="Times New Roman"/>
          <w:sz w:val="24"/>
          <w:szCs w:val="24"/>
        </w:rPr>
        <w:t>s (</w:t>
      </w:r>
      <w:r w:rsidR="00C22CDB" w:rsidRPr="003959FE">
        <w:rPr>
          <w:rFonts w:ascii="Times New Roman" w:hAnsi="Times New Roman" w:cs="Times New Roman"/>
          <w:sz w:val="24"/>
          <w:szCs w:val="24"/>
        </w:rPr>
        <w:t>b</w:t>
      </w:r>
      <w:r w:rsidR="00705C7A" w:rsidRPr="003959FE">
        <w:rPr>
          <w:rFonts w:ascii="Times New Roman" w:hAnsi="Times New Roman" w:cs="Times New Roman"/>
          <w:sz w:val="24"/>
          <w:szCs w:val="24"/>
        </w:rPr>
        <w:t>). Data are mean ± SD (n=4 in BS and n</w:t>
      </w:r>
      <w:r w:rsidR="00BD5914" w:rsidRPr="003959FE">
        <w:rPr>
          <w:rFonts w:ascii="Times New Roman" w:hAnsi="Times New Roman" w:cs="Times New Roman"/>
          <w:sz w:val="24"/>
          <w:szCs w:val="24"/>
        </w:rPr>
        <w:t>=5 in other samples</w:t>
      </w:r>
      <w:r w:rsidR="00705C7A" w:rsidRPr="003959FE">
        <w:rPr>
          <w:rFonts w:ascii="Times New Roman" w:hAnsi="Times New Roman" w:cs="Times New Roman"/>
          <w:sz w:val="24"/>
          <w:szCs w:val="24"/>
        </w:rPr>
        <w:t xml:space="preserve">). Different asterisks indicate a significant difference at </w:t>
      </w:r>
      <w:r w:rsidR="00705C7A" w:rsidRPr="003959FE">
        <w:rPr>
          <w:rFonts w:ascii="Times New Roman" w:hAnsi="Times New Roman" w:cs="Times New Roman"/>
          <w:i/>
          <w:sz w:val="24"/>
          <w:szCs w:val="24"/>
        </w:rPr>
        <w:t>*p</w:t>
      </w:r>
      <w:r w:rsidR="00703915" w:rsidRPr="003959F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05C7A" w:rsidRPr="003959FE">
        <w:rPr>
          <w:rFonts w:ascii="Times New Roman" w:hAnsi="Times New Roman" w:cs="Times New Roman"/>
          <w:i/>
          <w:sz w:val="24"/>
          <w:szCs w:val="24"/>
        </w:rPr>
        <w:t>&lt;</w:t>
      </w:r>
      <w:r w:rsidR="00703915" w:rsidRPr="003959FE">
        <w:rPr>
          <w:rFonts w:ascii="Times New Roman" w:hAnsi="Times New Roman" w:cs="Times New Roman"/>
          <w:sz w:val="24"/>
          <w:szCs w:val="24"/>
        </w:rPr>
        <w:t xml:space="preserve"> </w:t>
      </w:r>
      <w:r w:rsidR="00705C7A" w:rsidRPr="003959FE">
        <w:rPr>
          <w:rFonts w:ascii="Times New Roman" w:hAnsi="Times New Roman" w:cs="Times New Roman"/>
          <w:sz w:val="24"/>
          <w:szCs w:val="24"/>
        </w:rPr>
        <w:t>0.05</w:t>
      </w:r>
      <w:r w:rsidR="00703915" w:rsidRPr="003959FE">
        <w:rPr>
          <w:rFonts w:ascii="Times New Roman" w:hAnsi="Times New Roman" w:cs="Times New Roman"/>
          <w:sz w:val="24"/>
          <w:szCs w:val="24"/>
        </w:rPr>
        <w:t xml:space="preserve"> and</w:t>
      </w:r>
      <w:r w:rsidR="00705C7A" w:rsidRPr="003959FE">
        <w:rPr>
          <w:rFonts w:ascii="Times New Roman" w:hAnsi="Times New Roman" w:cs="Times New Roman"/>
          <w:i/>
          <w:sz w:val="24"/>
          <w:szCs w:val="24"/>
        </w:rPr>
        <w:t xml:space="preserve"> **p</w:t>
      </w:r>
      <w:r w:rsidR="00703915" w:rsidRPr="003959F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05C7A" w:rsidRPr="003959FE">
        <w:rPr>
          <w:rFonts w:ascii="Times New Roman" w:hAnsi="Times New Roman" w:cs="Times New Roman"/>
          <w:i/>
          <w:sz w:val="24"/>
          <w:szCs w:val="24"/>
        </w:rPr>
        <w:t>&lt;</w:t>
      </w:r>
      <w:r w:rsidR="00703915" w:rsidRPr="003959F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05C7A" w:rsidRPr="003959FE">
        <w:rPr>
          <w:rFonts w:ascii="Times New Roman" w:hAnsi="Times New Roman" w:cs="Times New Roman"/>
          <w:sz w:val="24"/>
          <w:szCs w:val="24"/>
        </w:rPr>
        <w:t>0.01.</w:t>
      </w:r>
    </w:p>
    <w:p w14:paraId="07174A81" w14:textId="5265C860" w:rsidR="0047723E" w:rsidRDefault="00C22CDB" w:rsidP="00E91082">
      <w:pPr>
        <w:jc w:val="center"/>
      </w:pPr>
      <w:r>
        <w:rPr>
          <w:noProof/>
        </w:rPr>
        <w:lastRenderedPageBreak/>
        <w:drawing>
          <wp:inline distT="0" distB="0" distL="0" distR="0" wp14:anchorId="25C4DEDF" wp14:editId="43770A78">
            <wp:extent cx="3059321" cy="3678501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9321" cy="3678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6591D" w14:textId="20B7FE3A" w:rsidR="00866D94" w:rsidRPr="003959FE" w:rsidRDefault="003B5EF3" w:rsidP="003959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959F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1E600B" w:rsidRPr="003959FE">
        <w:rPr>
          <w:rFonts w:ascii="Times New Roman" w:hAnsi="Times New Roman" w:cs="Times New Roman"/>
          <w:b/>
          <w:sz w:val="24"/>
          <w:szCs w:val="24"/>
        </w:rPr>
        <w:t>S4</w:t>
      </w:r>
      <w:r w:rsidRPr="003959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6A32" w:rsidRPr="003959FE">
        <w:rPr>
          <w:rFonts w:ascii="Times New Roman" w:hAnsi="Times New Roman" w:cs="Times New Roman"/>
          <w:b/>
          <w:sz w:val="24"/>
          <w:szCs w:val="24"/>
        </w:rPr>
        <w:t>Discriminatory OTUs in BS, RZS, RS and TS samples between non-stony and stony soils. (</w:t>
      </w:r>
      <w:r w:rsidR="00C22CDB" w:rsidRPr="003959FE">
        <w:rPr>
          <w:rFonts w:ascii="Times New Roman" w:hAnsi="Times New Roman" w:cs="Times New Roman"/>
          <w:b/>
          <w:sz w:val="24"/>
          <w:szCs w:val="24"/>
        </w:rPr>
        <w:t>a</w:t>
      </w:r>
      <w:r w:rsidR="00F06A32" w:rsidRPr="003959FE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F06A32" w:rsidRPr="003959FE">
        <w:rPr>
          <w:rFonts w:ascii="Times New Roman" w:hAnsi="Times New Roman" w:cs="Times New Roman"/>
          <w:sz w:val="24"/>
          <w:szCs w:val="24"/>
        </w:rPr>
        <w:t>Heatmap of the top 110 abundant OTUs (average relative abundance</w:t>
      </w:r>
      <w:r w:rsidR="00556819" w:rsidRPr="003959FE">
        <w:rPr>
          <w:rFonts w:ascii="Times New Roman" w:hAnsi="Times New Roman" w:cs="Times New Roman"/>
          <w:sz w:val="24"/>
          <w:szCs w:val="24"/>
        </w:rPr>
        <w:t xml:space="preserve"> </w:t>
      </w:r>
      <w:r w:rsidR="00F06A32" w:rsidRPr="003959FE">
        <w:rPr>
          <w:rFonts w:ascii="Times New Roman" w:hAnsi="Times New Roman" w:cs="Times New Roman"/>
          <w:sz w:val="24"/>
          <w:szCs w:val="24"/>
        </w:rPr>
        <w:t>&gt;</w:t>
      </w:r>
      <w:r w:rsidR="00556819" w:rsidRPr="003959FE">
        <w:rPr>
          <w:rFonts w:ascii="Times New Roman" w:hAnsi="Times New Roman" w:cs="Times New Roman"/>
          <w:sz w:val="24"/>
          <w:szCs w:val="24"/>
        </w:rPr>
        <w:t xml:space="preserve"> </w:t>
      </w:r>
      <w:r w:rsidR="00F06A32" w:rsidRPr="003959FE">
        <w:rPr>
          <w:rFonts w:ascii="Times New Roman" w:hAnsi="Times New Roman" w:cs="Times New Roman"/>
          <w:sz w:val="24"/>
          <w:szCs w:val="24"/>
        </w:rPr>
        <w:t xml:space="preserve">0.5% </w:t>
      </w:r>
      <w:r w:rsidR="00556819" w:rsidRPr="003959FE">
        <w:rPr>
          <w:rFonts w:ascii="Times New Roman" w:hAnsi="Times New Roman" w:cs="Times New Roman"/>
          <w:sz w:val="24"/>
          <w:szCs w:val="24"/>
        </w:rPr>
        <w:t xml:space="preserve">in </w:t>
      </w:r>
      <w:r w:rsidR="00F06A32" w:rsidRPr="003959FE">
        <w:rPr>
          <w:rFonts w:ascii="Times New Roman" w:hAnsi="Times New Roman" w:cs="Times New Roman"/>
          <w:sz w:val="24"/>
          <w:szCs w:val="24"/>
        </w:rPr>
        <w:t>at least</w:t>
      </w:r>
      <w:r w:rsidR="00A02FA8" w:rsidRPr="003959FE">
        <w:rPr>
          <w:rFonts w:ascii="Times New Roman" w:hAnsi="Times New Roman" w:cs="Times New Roman"/>
          <w:sz w:val="24"/>
          <w:szCs w:val="24"/>
        </w:rPr>
        <w:t xml:space="preserve"> </w:t>
      </w:r>
      <w:r w:rsidR="00F06A32" w:rsidRPr="003959FE">
        <w:rPr>
          <w:rFonts w:ascii="Times New Roman" w:hAnsi="Times New Roman" w:cs="Times New Roman"/>
          <w:sz w:val="24"/>
          <w:szCs w:val="24"/>
        </w:rPr>
        <w:t xml:space="preserve">one group) </w:t>
      </w:r>
      <w:r w:rsidR="00A02FA8" w:rsidRPr="003959FE">
        <w:rPr>
          <w:rFonts w:ascii="Times New Roman" w:hAnsi="Times New Roman" w:cs="Times New Roman"/>
          <w:sz w:val="24"/>
          <w:szCs w:val="24"/>
        </w:rPr>
        <w:t>between</w:t>
      </w:r>
      <w:r w:rsidR="00F06A32" w:rsidRPr="003959FE">
        <w:rPr>
          <w:rFonts w:ascii="Times New Roman" w:hAnsi="Times New Roman" w:cs="Times New Roman"/>
          <w:sz w:val="24"/>
          <w:szCs w:val="24"/>
        </w:rPr>
        <w:t xml:space="preserve"> non-stony and stony soils. </w:t>
      </w:r>
      <w:r w:rsidR="00F06A32" w:rsidRPr="003959FE">
        <w:rPr>
          <w:rFonts w:ascii="Times New Roman" w:hAnsi="Times New Roman" w:cs="Times New Roman"/>
          <w:b/>
          <w:sz w:val="24"/>
          <w:szCs w:val="24"/>
        </w:rPr>
        <w:t>(</w:t>
      </w:r>
      <w:r w:rsidR="00C22CDB" w:rsidRPr="003959FE">
        <w:rPr>
          <w:rFonts w:ascii="Times New Roman" w:hAnsi="Times New Roman" w:cs="Times New Roman"/>
          <w:b/>
          <w:sz w:val="24"/>
          <w:szCs w:val="24"/>
        </w:rPr>
        <w:t>b</w:t>
      </w:r>
      <w:r w:rsidR="00F06A32" w:rsidRPr="003959FE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8E1F09" w:rsidRPr="003959FE">
        <w:rPr>
          <w:rFonts w:ascii="Times New Roman" w:hAnsi="Times New Roman" w:cs="Times New Roman"/>
          <w:sz w:val="24"/>
          <w:szCs w:val="24"/>
        </w:rPr>
        <w:t xml:space="preserve">Non-metric multidimensional scaling (NMDS) of bacterial communities from non-stony and stony soils based on Bray-Curtis </w:t>
      </w:r>
      <w:r w:rsidR="001D1ACE" w:rsidRPr="003959FE">
        <w:rPr>
          <w:rFonts w:ascii="Times New Roman" w:hAnsi="Times New Roman" w:cs="Times New Roman"/>
          <w:sz w:val="24"/>
          <w:szCs w:val="24"/>
        </w:rPr>
        <w:t>dis</w:t>
      </w:r>
      <w:r w:rsidR="008E1F09" w:rsidRPr="003959FE">
        <w:rPr>
          <w:rFonts w:ascii="Times New Roman" w:hAnsi="Times New Roman" w:cs="Times New Roman"/>
          <w:sz w:val="24"/>
          <w:szCs w:val="24"/>
        </w:rPr>
        <w:t xml:space="preserve">similarity. The top 110 </w:t>
      </w:r>
      <w:r w:rsidR="001D1ACE" w:rsidRPr="003959FE">
        <w:rPr>
          <w:rFonts w:ascii="Times New Roman" w:hAnsi="Times New Roman" w:cs="Times New Roman"/>
          <w:sz w:val="24"/>
          <w:szCs w:val="24"/>
        </w:rPr>
        <w:t>abundant</w:t>
      </w:r>
      <w:r w:rsidR="008E1F09" w:rsidRPr="003959FE">
        <w:rPr>
          <w:rFonts w:ascii="Times New Roman" w:hAnsi="Times New Roman" w:cs="Times New Roman"/>
          <w:sz w:val="24"/>
          <w:szCs w:val="24"/>
        </w:rPr>
        <w:t xml:space="preserve"> OTUs </w:t>
      </w:r>
      <w:r w:rsidR="001D1ACE" w:rsidRPr="003959FE">
        <w:rPr>
          <w:rFonts w:ascii="Times New Roman" w:hAnsi="Times New Roman" w:cs="Times New Roman"/>
          <w:sz w:val="24"/>
          <w:szCs w:val="24"/>
        </w:rPr>
        <w:t>were drawn as the green color.</w:t>
      </w:r>
    </w:p>
    <w:p w14:paraId="0FF2AA3B" w14:textId="1C1F2B99" w:rsidR="001E600B" w:rsidRPr="003959FE" w:rsidRDefault="001E600B" w:rsidP="003959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959FE">
        <w:rPr>
          <w:rFonts w:ascii="Times New Roman" w:hAnsi="Times New Roman" w:cs="Times New Roman"/>
          <w:sz w:val="24"/>
          <w:szCs w:val="24"/>
        </w:rPr>
        <w:br w:type="page"/>
      </w:r>
    </w:p>
    <w:p w14:paraId="6B7942DE" w14:textId="19383CF6" w:rsidR="00866D94" w:rsidRDefault="00E07FD2" w:rsidP="001E600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D876D41" wp14:editId="3BD300AC">
            <wp:extent cx="3060192" cy="3051048"/>
            <wp:effectExtent l="0" t="0" r="698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5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3051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177FF" w14:textId="7C1437E3" w:rsidR="001E600B" w:rsidRPr="003959FE" w:rsidRDefault="00866D94" w:rsidP="003959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959F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1E600B" w:rsidRPr="003959FE">
        <w:rPr>
          <w:rFonts w:ascii="Times New Roman" w:hAnsi="Times New Roman" w:cs="Times New Roman"/>
          <w:b/>
          <w:sz w:val="24"/>
          <w:szCs w:val="24"/>
        </w:rPr>
        <w:t>S5</w:t>
      </w:r>
      <w:r w:rsidR="001E600B" w:rsidRPr="003959FE">
        <w:rPr>
          <w:rFonts w:ascii="Times New Roman" w:hAnsi="Times New Roman" w:cs="Times New Roman"/>
          <w:sz w:val="24"/>
          <w:szCs w:val="24"/>
        </w:rPr>
        <w:t xml:space="preserve"> </w:t>
      </w:r>
      <w:r w:rsidRPr="003959FE">
        <w:rPr>
          <w:rFonts w:ascii="Times New Roman" w:hAnsi="Times New Roman" w:cs="Times New Roman"/>
          <w:b/>
          <w:sz w:val="24"/>
          <w:szCs w:val="24"/>
        </w:rPr>
        <w:t xml:space="preserve">The percentage contributions of </w:t>
      </w:r>
      <w:r w:rsidR="00662F37" w:rsidRPr="003959FE">
        <w:rPr>
          <w:rFonts w:ascii="Times New Roman" w:hAnsi="Times New Roman" w:cs="Times New Roman"/>
          <w:b/>
          <w:sz w:val="24"/>
          <w:szCs w:val="24"/>
        </w:rPr>
        <w:t>bacterial</w:t>
      </w:r>
      <w:r w:rsidRPr="003959FE">
        <w:rPr>
          <w:rFonts w:ascii="Times New Roman" w:hAnsi="Times New Roman" w:cs="Times New Roman"/>
          <w:b/>
          <w:sz w:val="24"/>
          <w:szCs w:val="24"/>
        </w:rPr>
        <w:t xml:space="preserve"> sources for RZS, RS and TS samples </w:t>
      </w:r>
      <w:r w:rsidR="00556819" w:rsidRPr="003959FE">
        <w:rPr>
          <w:rFonts w:ascii="Times New Roman" w:hAnsi="Times New Roman" w:cs="Times New Roman"/>
          <w:b/>
          <w:sz w:val="24"/>
          <w:szCs w:val="24"/>
        </w:rPr>
        <w:t xml:space="preserve">were </w:t>
      </w:r>
      <w:r w:rsidRPr="003959FE">
        <w:rPr>
          <w:rFonts w:ascii="Times New Roman" w:hAnsi="Times New Roman" w:cs="Times New Roman"/>
          <w:b/>
          <w:sz w:val="24"/>
          <w:szCs w:val="24"/>
        </w:rPr>
        <w:t>calculated by SourceTracker.</w:t>
      </w:r>
      <w:r w:rsidRPr="003959FE">
        <w:rPr>
          <w:rFonts w:ascii="Times New Roman" w:hAnsi="Times New Roman" w:cs="Times New Roman"/>
          <w:sz w:val="24"/>
          <w:szCs w:val="24"/>
        </w:rPr>
        <w:t xml:space="preserve"> Data are mean ± SD (n=6). </w:t>
      </w:r>
      <w:r w:rsidR="001E600B" w:rsidRPr="003959FE">
        <w:rPr>
          <w:sz w:val="24"/>
          <w:szCs w:val="24"/>
        </w:rPr>
        <w:br w:type="page"/>
      </w:r>
    </w:p>
    <w:p w14:paraId="25250B28" w14:textId="46E83C2D" w:rsidR="0047723E" w:rsidRDefault="00A23D33" w:rsidP="008F263E">
      <w:pPr>
        <w:jc w:val="center"/>
      </w:pPr>
      <w:r>
        <w:rPr>
          <w:noProof/>
        </w:rPr>
        <w:lastRenderedPageBreak/>
        <w:drawing>
          <wp:inline distT="0" distB="0" distL="0" distR="0" wp14:anchorId="565965E9" wp14:editId="4D11C35F">
            <wp:extent cx="3060192" cy="3496056"/>
            <wp:effectExtent l="0" t="0" r="698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7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349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8C900" w14:textId="61E21580" w:rsidR="002F7C6B" w:rsidRPr="003959FE" w:rsidRDefault="003B5EF3" w:rsidP="003959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959FE">
        <w:rPr>
          <w:rFonts w:ascii="Times New Roman" w:hAnsi="Times New Roman" w:cs="Times New Roman"/>
          <w:b/>
          <w:sz w:val="24"/>
          <w:szCs w:val="24"/>
        </w:rPr>
        <w:t>Figure S</w:t>
      </w:r>
      <w:r w:rsidR="002F7F79" w:rsidRPr="003959FE">
        <w:rPr>
          <w:rFonts w:ascii="Times New Roman" w:hAnsi="Times New Roman" w:cs="Times New Roman"/>
          <w:b/>
          <w:sz w:val="24"/>
          <w:szCs w:val="24"/>
        </w:rPr>
        <w:t>6 C</w:t>
      </w:r>
      <w:r w:rsidR="001D1ACE" w:rsidRPr="003959FE">
        <w:rPr>
          <w:rFonts w:ascii="Times New Roman" w:hAnsi="Times New Roman" w:cs="Times New Roman"/>
          <w:b/>
          <w:sz w:val="24"/>
          <w:szCs w:val="24"/>
        </w:rPr>
        <w:t>orrelation analyses</w:t>
      </w:r>
      <w:r w:rsidR="00556819" w:rsidRPr="003959FE">
        <w:rPr>
          <w:rFonts w:ascii="Times New Roman" w:hAnsi="Times New Roman" w:cs="Times New Roman"/>
          <w:b/>
          <w:sz w:val="24"/>
          <w:szCs w:val="24"/>
        </w:rPr>
        <w:t xml:space="preserve"> between </w:t>
      </w:r>
      <w:r w:rsidR="001D1ACE" w:rsidRPr="003959FE">
        <w:rPr>
          <w:rFonts w:ascii="Times New Roman" w:hAnsi="Times New Roman" w:cs="Times New Roman"/>
          <w:b/>
          <w:sz w:val="24"/>
          <w:szCs w:val="24"/>
        </w:rPr>
        <w:t xml:space="preserve">two libraries </w:t>
      </w:r>
      <w:r w:rsidR="00556819" w:rsidRPr="003959FE">
        <w:rPr>
          <w:rFonts w:ascii="Times New Roman" w:hAnsi="Times New Roman" w:cs="Times New Roman"/>
          <w:b/>
          <w:sz w:val="24"/>
          <w:szCs w:val="24"/>
        </w:rPr>
        <w:t>with</w:t>
      </w:r>
      <w:r w:rsidR="001D1ACE" w:rsidRPr="003959FE">
        <w:rPr>
          <w:rFonts w:ascii="Times New Roman" w:hAnsi="Times New Roman" w:cs="Times New Roman"/>
          <w:b/>
          <w:sz w:val="24"/>
          <w:szCs w:val="24"/>
        </w:rPr>
        <w:t xml:space="preserve"> three biological replicates.</w:t>
      </w:r>
      <w:r w:rsidR="001D1ACE" w:rsidRPr="003959FE">
        <w:rPr>
          <w:rFonts w:ascii="Times New Roman" w:hAnsi="Times New Roman" w:cs="Times New Roman"/>
          <w:sz w:val="24"/>
          <w:szCs w:val="24"/>
        </w:rPr>
        <w:t xml:space="preserve"> The Pearson’s corr</w:t>
      </w:r>
      <w:r w:rsidR="008964E6" w:rsidRPr="003959FE">
        <w:rPr>
          <w:rFonts w:ascii="Times New Roman" w:hAnsi="Times New Roman" w:cs="Times New Roman"/>
          <w:sz w:val="24"/>
          <w:szCs w:val="24"/>
        </w:rPr>
        <w:t>elation</w:t>
      </w:r>
      <w:r w:rsidR="001D1ACE" w:rsidRPr="003959FE">
        <w:rPr>
          <w:rFonts w:ascii="Times New Roman" w:hAnsi="Times New Roman" w:cs="Times New Roman"/>
          <w:sz w:val="24"/>
          <w:szCs w:val="24"/>
        </w:rPr>
        <w:t xml:space="preserve"> coefficients </w:t>
      </w:r>
      <w:r w:rsidR="00B17286" w:rsidRPr="003959FE">
        <w:rPr>
          <w:rFonts w:ascii="Times New Roman" w:hAnsi="Times New Roman" w:cs="Times New Roman"/>
          <w:sz w:val="24"/>
          <w:szCs w:val="24"/>
        </w:rPr>
        <w:t>of</w:t>
      </w:r>
      <w:r w:rsidR="001D1ACE" w:rsidRPr="003959FE">
        <w:rPr>
          <w:rFonts w:ascii="Times New Roman" w:hAnsi="Times New Roman" w:cs="Times New Roman"/>
          <w:sz w:val="24"/>
          <w:szCs w:val="24"/>
        </w:rPr>
        <w:t xml:space="preserve"> two libraries </w:t>
      </w:r>
      <w:r w:rsidR="00556819" w:rsidRPr="003959FE">
        <w:rPr>
          <w:rFonts w:ascii="Times New Roman" w:hAnsi="Times New Roman" w:cs="Times New Roman"/>
          <w:sz w:val="24"/>
          <w:szCs w:val="24"/>
        </w:rPr>
        <w:t>with</w:t>
      </w:r>
      <w:r w:rsidR="001D1ACE" w:rsidRPr="003959FE">
        <w:rPr>
          <w:rFonts w:ascii="Times New Roman" w:hAnsi="Times New Roman" w:cs="Times New Roman"/>
          <w:sz w:val="24"/>
          <w:szCs w:val="24"/>
        </w:rPr>
        <w:t xml:space="preserve"> three biological replicates </w:t>
      </w:r>
      <w:r w:rsidR="00B17286" w:rsidRPr="003959FE">
        <w:rPr>
          <w:rFonts w:ascii="Times New Roman" w:hAnsi="Times New Roman" w:cs="Times New Roman"/>
          <w:sz w:val="24"/>
          <w:szCs w:val="24"/>
        </w:rPr>
        <w:t>were</w:t>
      </w:r>
      <w:r w:rsidR="001D1ACE" w:rsidRPr="003959FE">
        <w:rPr>
          <w:rFonts w:ascii="Times New Roman" w:hAnsi="Times New Roman" w:cs="Times New Roman"/>
          <w:sz w:val="24"/>
          <w:szCs w:val="24"/>
        </w:rPr>
        <w:t xml:space="preserve"> shown in the small cells of the plot.</w:t>
      </w:r>
      <w:r w:rsidR="002F7C6B" w:rsidRPr="003959FE">
        <w:rPr>
          <w:rFonts w:ascii="Times New Roman" w:hAnsi="Times New Roman" w:cs="Times New Roman"/>
          <w:sz w:val="24"/>
          <w:szCs w:val="24"/>
        </w:rPr>
        <w:br w:type="page"/>
      </w:r>
    </w:p>
    <w:p w14:paraId="19A6E3BF" w14:textId="77777777" w:rsidR="003B5EF3" w:rsidRDefault="003B5EF3"/>
    <w:p w14:paraId="2A4E6E9C" w14:textId="15DB9F31" w:rsidR="00B024AA" w:rsidRDefault="00AF3B45" w:rsidP="00184CB1">
      <w:pPr>
        <w:jc w:val="center"/>
      </w:pPr>
      <w:r>
        <w:rPr>
          <w:noProof/>
        </w:rPr>
        <w:drawing>
          <wp:inline distT="0" distB="0" distL="0" distR="0" wp14:anchorId="2576CDFB" wp14:editId="7D2DEA2F">
            <wp:extent cx="4431792" cy="4005072"/>
            <wp:effectExtent l="0" t="0" r="698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1792" cy="400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812DF" w14:textId="2F2963B0" w:rsidR="0082291B" w:rsidRPr="003959FE" w:rsidRDefault="003B5EF3" w:rsidP="003959FE">
      <w:pPr>
        <w:spacing w:line="360" w:lineRule="auto"/>
        <w:jc w:val="left"/>
        <w:rPr>
          <w:sz w:val="24"/>
          <w:szCs w:val="24"/>
        </w:rPr>
      </w:pPr>
      <w:r w:rsidRPr="003959FE">
        <w:rPr>
          <w:rFonts w:ascii="Times New Roman" w:hAnsi="Times New Roman" w:cs="Times New Roman"/>
          <w:b/>
          <w:sz w:val="24"/>
          <w:szCs w:val="24"/>
        </w:rPr>
        <w:t>Figure S</w:t>
      </w:r>
      <w:r w:rsidR="002F7F79" w:rsidRPr="003959FE">
        <w:rPr>
          <w:rFonts w:ascii="Times New Roman" w:hAnsi="Times New Roman" w:cs="Times New Roman"/>
          <w:b/>
          <w:sz w:val="24"/>
          <w:szCs w:val="24"/>
        </w:rPr>
        <w:t>7</w:t>
      </w:r>
      <w:r w:rsidR="00866D94" w:rsidRPr="003959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6819" w:rsidRPr="003959FE">
        <w:rPr>
          <w:rFonts w:ascii="Times New Roman" w:hAnsi="Times New Roman" w:cs="Times New Roman"/>
          <w:b/>
          <w:sz w:val="24"/>
          <w:szCs w:val="24"/>
        </w:rPr>
        <w:t xml:space="preserve">The significant enriched Gene Ontology (GO) terms in tubers of </w:t>
      </w:r>
      <w:r w:rsidR="00556819" w:rsidRPr="003959FE">
        <w:rPr>
          <w:rFonts w:ascii="Times New Roman" w:hAnsi="Times New Roman" w:cs="Times New Roman"/>
          <w:b/>
          <w:i/>
          <w:sz w:val="24"/>
          <w:szCs w:val="24"/>
        </w:rPr>
        <w:t>Tetrastigma hemsleyanum</w:t>
      </w:r>
      <w:r w:rsidR="00556819" w:rsidRPr="003959FE">
        <w:rPr>
          <w:rFonts w:ascii="Times New Roman" w:hAnsi="Times New Roman" w:cs="Times New Roman"/>
          <w:b/>
          <w:sz w:val="24"/>
          <w:szCs w:val="24"/>
        </w:rPr>
        <w:t xml:space="preserve"> grown in non-stony and stony soils.</w:t>
      </w:r>
      <w:r w:rsidR="004E6020" w:rsidRPr="003959FE">
        <w:rPr>
          <w:b/>
          <w:sz w:val="24"/>
          <w:szCs w:val="24"/>
        </w:rPr>
        <w:t xml:space="preserve"> </w:t>
      </w:r>
      <w:r w:rsidR="0082291B" w:rsidRPr="003959FE">
        <w:rPr>
          <w:sz w:val="24"/>
          <w:szCs w:val="24"/>
        </w:rPr>
        <w:br w:type="page"/>
      </w:r>
    </w:p>
    <w:p w14:paraId="040F72BA" w14:textId="13EB4A14" w:rsidR="0082291B" w:rsidRPr="003959FE" w:rsidRDefault="0082291B" w:rsidP="003959FE">
      <w:pPr>
        <w:spacing w:line="360" w:lineRule="auto"/>
        <w:rPr>
          <w:rStyle w:val="fontstyle01"/>
          <w:rFonts w:ascii="Times New Roman" w:hAnsi="Times New Roman" w:cs="Times New Roman" w:hint="default"/>
          <w:sz w:val="24"/>
          <w:szCs w:val="24"/>
        </w:rPr>
      </w:pPr>
      <w:r w:rsidRPr="003959FE">
        <w:rPr>
          <w:rStyle w:val="fontstyle01"/>
          <w:rFonts w:ascii="Times New Roman" w:hAnsi="Times New Roman" w:cs="Times New Roman" w:hint="default"/>
          <w:b/>
          <w:sz w:val="24"/>
          <w:szCs w:val="24"/>
        </w:rPr>
        <w:lastRenderedPageBreak/>
        <w:t>Table S</w:t>
      </w:r>
      <w:r w:rsidR="00771F3A" w:rsidRPr="003959FE">
        <w:rPr>
          <w:rStyle w:val="fontstyle01"/>
          <w:rFonts w:ascii="Times New Roman" w:hAnsi="Times New Roman" w:cs="Times New Roman" w:hint="default"/>
          <w:b/>
          <w:sz w:val="24"/>
          <w:szCs w:val="24"/>
        </w:rPr>
        <w:t>1</w:t>
      </w:r>
      <w:r w:rsidRPr="003959FE">
        <w:rPr>
          <w:rStyle w:val="fontstyle01"/>
          <w:rFonts w:ascii="Times New Roman" w:hAnsi="Times New Roman" w:cs="Times New Roman" w:hint="default"/>
          <w:b/>
          <w:sz w:val="24"/>
          <w:szCs w:val="24"/>
        </w:rPr>
        <w:t xml:space="preserve"> Topological properties of networks associated with non-stony and stony soil microbiomes.</w:t>
      </w:r>
    </w:p>
    <w:p w14:paraId="5FB0F09B" w14:textId="77777777" w:rsidR="0082291B" w:rsidRPr="00BA3CDD" w:rsidRDefault="0082291B" w:rsidP="0082291B">
      <w:pPr>
        <w:rPr>
          <w:rStyle w:val="fontstyle01"/>
          <w:rFonts w:ascii="Times New Roman" w:hAnsi="Times New Roman" w:cs="Times New Roman" w:hint="default"/>
          <w:sz w:val="21"/>
          <w:szCs w:val="21"/>
        </w:rPr>
      </w:pPr>
    </w:p>
    <w:tbl>
      <w:tblPr>
        <w:tblStyle w:val="a5"/>
        <w:tblW w:w="10404" w:type="dxa"/>
        <w:tblInd w:w="-1054" w:type="dxa"/>
        <w:tblLook w:val="04A0" w:firstRow="1" w:lastRow="0" w:firstColumn="1" w:lastColumn="0" w:noHBand="0" w:noVBand="1"/>
      </w:tblPr>
      <w:tblGrid>
        <w:gridCol w:w="1239"/>
        <w:gridCol w:w="1533"/>
        <w:gridCol w:w="1078"/>
        <w:gridCol w:w="1284"/>
        <w:gridCol w:w="1161"/>
        <w:gridCol w:w="1194"/>
        <w:gridCol w:w="1074"/>
        <w:gridCol w:w="1841"/>
      </w:tblGrid>
      <w:tr w:rsidR="0082291B" w:rsidRPr="00BA3CDD" w14:paraId="1BB39431" w14:textId="77777777" w:rsidTr="0080702B">
        <w:tc>
          <w:tcPr>
            <w:tcW w:w="107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0B5C80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  <w:t>Community</w:t>
            </w:r>
          </w:p>
        </w:tc>
        <w:tc>
          <w:tcPr>
            <w:tcW w:w="15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8E86D73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  <w:t>Numbers of nodes</w:t>
            </w:r>
          </w:p>
        </w:tc>
        <w:tc>
          <w:tcPr>
            <w:tcW w:w="10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BB8B2C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  <w:t>Numbers of edges</w:t>
            </w:r>
          </w:p>
        </w:tc>
        <w:tc>
          <w:tcPr>
            <w:tcW w:w="128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D7123D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  <w:t>Average connectivity</w:t>
            </w:r>
          </w:p>
        </w:tc>
        <w:tc>
          <w:tcPr>
            <w:tcW w:w="11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E3A6B9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  <w:t>Graph density</w:t>
            </w:r>
          </w:p>
        </w:tc>
        <w:tc>
          <w:tcPr>
            <w:tcW w:w="11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7FC4BA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  <w:t>Modularity</w:t>
            </w:r>
          </w:p>
        </w:tc>
        <w:tc>
          <w:tcPr>
            <w:tcW w:w="108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AACBEC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  <w:t>Average path length</w:t>
            </w:r>
          </w:p>
        </w:tc>
        <w:tc>
          <w:tcPr>
            <w:tcW w:w="19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5DC0A1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b/>
                <w:sz w:val="20"/>
                <w:szCs w:val="20"/>
              </w:rPr>
              <w:t>Average clustering coefficient</w:t>
            </w:r>
          </w:p>
        </w:tc>
      </w:tr>
      <w:tr w:rsidR="0082291B" w:rsidRPr="00BA3CDD" w14:paraId="141B81A8" w14:textId="77777777" w:rsidTr="0080702B">
        <w:tc>
          <w:tcPr>
            <w:tcW w:w="1078" w:type="dxa"/>
            <w:tcBorders>
              <w:left w:val="nil"/>
              <w:bottom w:val="nil"/>
              <w:right w:val="nil"/>
            </w:tcBorders>
            <w:vAlign w:val="center"/>
          </w:tcPr>
          <w:p w14:paraId="5348DC03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Non-stony</w:t>
            </w:r>
          </w:p>
        </w:tc>
        <w:tc>
          <w:tcPr>
            <w:tcW w:w="1580" w:type="dxa"/>
            <w:tcBorders>
              <w:left w:val="nil"/>
              <w:bottom w:val="nil"/>
              <w:right w:val="nil"/>
            </w:tcBorders>
            <w:vAlign w:val="center"/>
          </w:tcPr>
          <w:p w14:paraId="2D2D527B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600</w:t>
            </w:r>
          </w:p>
        </w:tc>
        <w:tc>
          <w:tcPr>
            <w:tcW w:w="1084" w:type="dxa"/>
            <w:tcBorders>
              <w:left w:val="nil"/>
              <w:bottom w:val="nil"/>
              <w:right w:val="nil"/>
            </w:tcBorders>
            <w:vAlign w:val="center"/>
          </w:tcPr>
          <w:p w14:paraId="3EC20808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1887</w:t>
            </w:r>
          </w:p>
        </w:tc>
        <w:tc>
          <w:tcPr>
            <w:tcW w:w="1287" w:type="dxa"/>
            <w:tcBorders>
              <w:left w:val="nil"/>
              <w:bottom w:val="nil"/>
              <w:right w:val="nil"/>
            </w:tcBorders>
            <w:vAlign w:val="center"/>
          </w:tcPr>
          <w:p w14:paraId="34BB0275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6.290</w:t>
            </w:r>
          </w:p>
        </w:tc>
        <w:tc>
          <w:tcPr>
            <w:tcW w:w="1190" w:type="dxa"/>
            <w:tcBorders>
              <w:left w:val="nil"/>
              <w:bottom w:val="nil"/>
              <w:right w:val="nil"/>
            </w:tcBorders>
          </w:tcPr>
          <w:p w14:paraId="055A1D65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0.01</w:t>
            </w:r>
          </w:p>
        </w:tc>
        <w:tc>
          <w:tcPr>
            <w:tcW w:w="1190" w:type="dxa"/>
            <w:tcBorders>
              <w:left w:val="nil"/>
              <w:bottom w:val="nil"/>
              <w:right w:val="nil"/>
            </w:tcBorders>
            <w:vAlign w:val="center"/>
          </w:tcPr>
          <w:p w14:paraId="6D266BD4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1.648</w:t>
            </w:r>
          </w:p>
        </w:tc>
        <w:tc>
          <w:tcPr>
            <w:tcW w:w="1088" w:type="dxa"/>
            <w:tcBorders>
              <w:left w:val="nil"/>
              <w:bottom w:val="nil"/>
              <w:right w:val="nil"/>
            </w:tcBorders>
            <w:vAlign w:val="center"/>
          </w:tcPr>
          <w:p w14:paraId="7603906F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5.15</w:t>
            </w:r>
          </w:p>
        </w:tc>
        <w:tc>
          <w:tcPr>
            <w:tcW w:w="1907" w:type="dxa"/>
            <w:tcBorders>
              <w:left w:val="nil"/>
              <w:bottom w:val="nil"/>
              <w:right w:val="nil"/>
            </w:tcBorders>
            <w:vAlign w:val="center"/>
          </w:tcPr>
          <w:p w14:paraId="01C8EC3D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0.642</w:t>
            </w:r>
          </w:p>
        </w:tc>
      </w:tr>
      <w:tr w:rsidR="0082291B" w:rsidRPr="00BA3CDD" w14:paraId="6AA22377" w14:textId="77777777" w:rsidTr="0080702B">
        <w:tc>
          <w:tcPr>
            <w:tcW w:w="1078" w:type="dxa"/>
            <w:tcBorders>
              <w:top w:val="nil"/>
              <w:left w:val="nil"/>
              <w:right w:val="nil"/>
            </w:tcBorders>
            <w:vAlign w:val="center"/>
          </w:tcPr>
          <w:p w14:paraId="7E49C4EC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Stony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vAlign w:val="center"/>
          </w:tcPr>
          <w:p w14:paraId="6F14A018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600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vAlign w:val="center"/>
          </w:tcPr>
          <w:p w14:paraId="054EBD6C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2299</w:t>
            </w:r>
          </w:p>
        </w:tc>
        <w:tc>
          <w:tcPr>
            <w:tcW w:w="1287" w:type="dxa"/>
            <w:tcBorders>
              <w:top w:val="nil"/>
              <w:left w:val="nil"/>
              <w:right w:val="nil"/>
            </w:tcBorders>
            <w:vAlign w:val="center"/>
          </w:tcPr>
          <w:p w14:paraId="38C57FB9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7.663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</w:tcPr>
          <w:p w14:paraId="0BC1AB7C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0.013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vAlign w:val="center"/>
          </w:tcPr>
          <w:p w14:paraId="1FDC6E45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1.698</w:t>
            </w:r>
          </w:p>
        </w:tc>
        <w:tc>
          <w:tcPr>
            <w:tcW w:w="1088" w:type="dxa"/>
            <w:tcBorders>
              <w:top w:val="nil"/>
              <w:left w:val="nil"/>
              <w:right w:val="nil"/>
            </w:tcBorders>
            <w:vAlign w:val="center"/>
          </w:tcPr>
          <w:p w14:paraId="667F05B6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4.796</w:t>
            </w:r>
          </w:p>
        </w:tc>
        <w:tc>
          <w:tcPr>
            <w:tcW w:w="1907" w:type="dxa"/>
            <w:tcBorders>
              <w:top w:val="nil"/>
              <w:left w:val="nil"/>
              <w:right w:val="nil"/>
            </w:tcBorders>
            <w:vAlign w:val="center"/>
          </w:tcPr>
          <w:p w14:paraId="320AFD3F" w14:textId="77777777" w:rsidR="0082291B" w:rsidRPr="00331639" w:rsidRDefault="0082291B" w:rsidP="0080702B">
            <w:pPr>
              <w:jc w:val="center"/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sz w:val="20"/>
                <w:szCs w:val="20"/>
              </w:rPr>
              <w:t>0.628</w:t>
            </w:r>
          </w:p>
        </w:tc>
      </w:tr>
    </w:tbl>
    <w:p w14:paraId="6937744E" w14:textId="77777777" w:rsidR="0082291B" w:rsidRDefault="0082291B" w:rsidP="0082291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0F75B9A4" w14:textId="77777777" w:rsidR="0082291B" w:rsidRDefault="0082291B" w:rsidP="0082291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325F923C" w14:textId="77777777" w:rsidR="0082291B" w:rsidRDefault="0082291B" w:rsidP="0082291B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1779D07B" w14:textId="77777777" w:rsidR="0082291B" w:rsidRDefault="0082291B" w:rsidP="0082291B">
      <w:pPr>
        <w:spacing w:line="360" w:lineRule="auto"/>
        <w:rPr>
          <w:rFonts w:ascii="Times New Roman" w:eastAsia="宋体" w:hAnsi="Times New Roman" w:cs="Times New Roman"/>
          <w:b/>
          <w:bCs/>
        </w:rPr>
      </w:pPr>
    </w:p>
    <w:p w14:paraId="373FB981" w14:textId="77777777" w:rsidR="0082291B" w:rsidRDefault="0082291B" w:rsidP="0082291B">
      <w:pPr>
        <w:spacing w:line="360" w:lineRule="auto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/>
          <w:b/>
          <w:bCs/>
        </w:rPr>
        <w:br w:type="page"/>
      </w:r>
    </w:p>
    <w:p w14:paraId="3675BF6C" w14:textId="7C84D455" w:rsidR="00840B1D" w:rsidRPr="003959FE" w:rsidRDefault="00840B1D" w:rsidP="003959F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 S2</w:t>
      </w:r>
      <w:r w:rsidRPr="003959F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959FE">
        <w:rPr>
          <w:rFonts w:ascii="Times New Roman" w:eastAsia="宋体" w:hAnsi="Times New Roman" w:cs="Times New Roman"/>
          <w:b/>
          <w:sz w:val="24"/>
          <w:szCs w:val="24"/>
        </w:rPr>
        <w:t>Mantel tests for the correlations between soil properties and bacterial communities.</w:t>
      </w:r>
      <w:r w:rsidRPr="003959FE">
        <w:rPr>
          <w:rFonts w:ascii="Times New Roman" w:eastAsia="宋体" w:hAnsi="Times New Roman" w:cs="Times New Roman"/>
          <w:sz w:val="24"/>
          <w:szCs w:val="24"/>
        </w:rPr>
        <w:t xml:space="preserve"> Pearson's correlation was performed between</w:t>
      </w:r>
      <w:r w:rsidRPr="003959F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3959FE">
        <w:rPr>
          <w:rFonts w:ascii="Times New Roman" w:eastAsia="宋体" w:hAnsi="Times New Roman" w:cs="Times New Roman"/>
          <w:sz w:val="24"/>
          <w:szCs w:val="24"/>
        </w:rPr>
        <w:t>soil properties (Euclidean distance) and</w:t>
      </w:r>
      <w:r w:rsidRPr="003959FE">
        <w:rPr>
          <w:sz w:val="24"/>
          <w:szCs w:val="24"/>
        </w:rPr>
        <w:t xml:space="preserve"> </w:t>
      </w:r>
      <w:r w:rsidRPr="003959FE">
        <w:rPr>
          <w:rFonts w:ascii="Times New Roman" w:eastAsia="宋体" w:hAnsi="Times New Roman" w:cs="Times New Roman"/>
          <w:sz w:val="24"/>
          <w:szCs w:val="24"/>
        </w:rPr>
        <w:t>bacterial communities in BS, RZS, RS and TRS (Bray-Curtis distance) with 999 permutations.</w:t>
      </w:r>
      <w:r w:rsidRPr="003959FE">
        <w:rPr>
          <w:sz w:val="24"/>
          <w:szCs w:val="24"/>
        </w:rPr>
        <w:t xml:space="preserve"> </w:t>
      </w:r>
      <w:r w:rsidRPr="003959FE">
        <w:rPr>
          <w:rFonts w:ascii="Times New Roman" w:eastAsia="宋体" w:hAnsi="Times New Roman" w:cs="Times New Roman"/>
          <w:sz w:val="24"/>
          <w:szCs w:val="24"/>
        </w:rPr>
        <w:t>Values in bold indicate significant influences (</w:t>
      </w:r>
      <w:r w:rsidRPr="003959FE">
        <w:rPr>
          <w:rFonts w:ascii="Times New Roman" w:eastAsia="宋体" w:hAnsi="Times New Roman" w:cs="Times New Roman"/>
          <w:i/>
          <w:sz w:val="24"/>
          <w:szCs w:val="24"/>
        </w:rPr>
        <w:t xml:space="preserve">p &lt; </w:t>
      </w:r>
      <w:r w:rsidRPr="003959FE">
        <w:rPr>
          <w:rFonts w:ascii="Times New Roman" w:eastAsia="宋体" w:hAnsi="Times New Roman" w:cs="Times New Roman"/>
          <w:sz w:val="24"/>
          <w:szCs w:val="24"/>
        </w:rPr>
        <w:t>0.05).</w:t>
      </w:r>
    </w:p>
    <w:tbl>
      <w:tblPr>
        <w:tblStyle w:val="a5"/>
        <w:tblpPr w:leftFromText="180" w:rightFromText="180" w:vertAnchor="page" w:horzAnchor="margin" w:tblpY="3441"/>
        <w:tblW w:w="8585" w:type="dxa"/>
        <w:tblLayout w:type="fixed"/>
        <w:tblLook w:val="04A0" w:firstRow="1" w:lastRow="0" w:firstColumn="1" w:lastColumn="0" w:noHBand="0" w:noVBand="1"/>
      </w:tblPr>
      <w:tblGrid>
        <w:gridCol w:w="1135"/>
        <w:gridCol w:w="992"/>
        <w:gridCol w:w="1034"/>
        <w:gridCol w:w="906"/>
        <w:gridCol w:w="902"/>
        <w:gridCol w:w="906"/>
        <w:gridCol w:w="902"/>
        <w:gridCol w:w="906"/>
        <w:gridCol w:w="902"/>
      </w:tblGrid>
      <w:tr w:rsidR="00593B34" w:rsidRPr="00BA3CDD" w14:paraId="2D1E8671" w14:textId="77777777" w:rsidTr="003959FE">
        <w:tc>
          <w:tcPr>
            <w:tcW w:w="1135" w:type="dxa"/>
            <w:vMerge w:val="restart"/>
            <w:tcBorders>
              <w:left w:val="nil"/>
              <w:right w:val="nil"/>
            </w:tcBorders>
          </w:tcPr>
          <w:p w14:paraId="1DCA56FF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Soil properties</w:t>
            </w:r>
          </w:p>
        </w:tc>
        <w:tc>
          <w:tcPr>
            <w:tcW w:w="202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6783BE4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BS</w:t>
            </w:r>
          </w:p>
        </w:tc>
        <w:tc>
          <w:tcPr>
            <w:tcW w:w="180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D9E9010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RZS</w:t>
            </w:r>
          </w:p>
        </w:tc>
        <w:tc>
          <w:tcPr>
            <w:tcW w:w="180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709A7EE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RS</w:t>
            </w:r>
          </w:p>
        </w:tc>
        <w:tc>
          <w:tcPr>
            <w:tcW w:w="180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87C2183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TS</w:t>
            </w:r>
          </w:p>
        </w:tc>
      </w:tr>
      <w:tr w:rsidR="00593B34" w:rsidRPr="00BA3CDD" w14:paraId="7E8B8824" w14:textId="77777777" w:rsidTr="003959FE">
        <w:tc>
          <w:tcPr>
            <w:tcW w:w="113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7186D74" w14:textId="77777777" w:rsidR="00593B34" w:rsidRPr="00331639" w:rsidRDefault="00593B34" w:rsidP="003959F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4F2BAACB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b/>
              </w:rPr>
              <w:t>ρ</w:t>
            </w:r>
          </w:p>
        </w:tc>
        <w:tc>
          <w:tcPr>
            <w:tcW w:w="1034" w:type="dxa"/>
            <w:tcBorders>
              <w:left w:val="nil"/>
              <w:bottom w:val="single" w:sz="4" w:space="0" w:color="auto"/>
              <w:right w:val="nil"/>
            </w:tcBorders>
          </w:tcPr>
          <w:p w14:paraId="59441BAA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</w:p>
        </w:tc>
        <w:tc>
          <w:tcPr>
            <w:tcW w:w="906" w:type="dxa"/>
            <w:tcBorders>
              <w:left w:val="nil"/>
              <w:bottom w:val="single" w:sz="4" w:space="0" w:color="auto"/>
              <w:right w:val="nil"/>
            </w:tcBorders>
          </w:tcPr>
          <w:p w14:paraId="24E63482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b/>
              </w:rPr>
              <w:t>ρ</w:t>
            </w:r>
          </w:p>
        </w:tc>
        <w:tc>
          <w:tcPr>
            <w:tcW w:w="902" w:type="dxa"/>
            <w:tcBorders>
              <w:left w:val="nil"/>
              <w:bottom w:val="single" w:sz="4" w:space="0" w:color="auto"/>
              <w:right w:val="nil"/>
            </w:tcBorders>
          </w:tcPr>
          <w:p w14:paraId="2E791A59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</w:p>
        </w:tc>
        <w:tc>
          <w:tcPr>
            <w:tcW w:w="906" w:type="dxa"/>
            <w:tcBorders>
              <w:left w:val="nil"/>
              <w:bottom w:val="single" w:sz="4" w:space="0" w:color="auto"/>
              <w:right w:val="nil"/>
            </w:tcBorders>
          </w:tcPr>
          <w:p w14:paraId="76F487DE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b/>
              </w:rPr>
              <w:t>ρ</w:t>
            </w:r>
          </w:p>
        </w:tc>
        <w:tc>
          <w:tcPr>
            <w:tcW w:w="902" w:type="dxa"/>
            <w:tcBorders>
              <w:left w:val="nil"/>
              <w:bottom w:val="single" w:sz="4" w:space="0" w:color="auto"/>
              <w:right w:val="nil"/>
            </w:tcBorders>
          </w:tcPr>
          <w:p w14:paraId="1E0D510D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</w:p>
        </w:tc>
        <w:tc>
          <w:tcPr>
            <w:tcW w:w="906" w:type="dxa"/>
            <w:tcBorders>
              <w:left w:val="nil"/>
              <w:bottom w:val="single" w:sz="4" w:space="0" w:color="auto"/>
              <w:right w:val="nil"/>
            </w:tcBorders>
          </w:tcPr>
          <w:p w14:paraId="7FEB2DDF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Style w:val="fontstyle01"/>
                <w:rFonts w:ascii="Times New Roman" w:hAnsi="Times New Roman" w:cs="Times New Roman" w:hint="default"/>
                <w:b/>
              </w:rPr>
              <w:t>ρ</w:t>
            </w:r>
          </w:p>
        </w:tc>
        <w:tc>
          <w:tcPr>
            <w:tcW w:w="902" w:type="dxa"/>
            <w:tcBorders>
              <w:left w:val="nil"/>
              <w:bottom w:val="single" w:sz="4" w:space="0" w:color="auto"/>
              <w:right w:val="nil"/>
            </w:tcBorders>
          </w:tcPr>
          <w:p w14:paraId="7C4BAF28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</w:p>
        </w:tc>
      </w:tr>
      <w:tr w:rsidR="00593B34" w:rsidRPr="00BA3CDD" w14:paraId="5D2979A8" w14:textId="77777777" w:rsidTr="003959FE">
        <w:tc>
          <w:tcPr>
            <w:tcW w:w="1135" w:type="dxa"/>
            <w:tcBorders>
              <w:left w:val="nil"/>
              <w:bottom w:val="nil"/>
              <w:right w:val="nil"/>
            </w:tcBorders>
          </w:tcPr>
          <w:p w14:paraId="49F2BB99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Overall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0013B36E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0.974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</w:tcPr>
          <w:p w14:paraId="0ED72415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0.0417</w:t>
            </w:r>
          </w:p>
        </w:tc>
        <w:tc>
          <w:tcPr>
            <w:tcW w:w="906" w:type="dxa"/>
            <w:tcBorders>
              <w:left w:val="nil"/>
              <w:bottom w:val="nil"/>
              <w:right w:val="nil"/>
            </w:tcBorders>
          </w:tcPr>
          <w:p w14:paraId="6E8FF80B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0.459</w:t>
            </w:r>
          </w:p>
        </w:tc>
        <w:tc>
          <w:tcPr>
            <w:tcW w:w="902" w:type="dxa"/>
            <w:tcBorders>
              <w:left w:val="nil"/>
              <w:bottom w:val="nil"/>
              <w:right w:val="nil"/>
            </w:tcBorders>
          </w:tcPr>
          <w:p w14:paraId="242BB142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0.009</w:t>
            </w:r>
          </w:p>
        </w:tc>
        <w:tc>
          <w:tcPr>
            <w:tcW w:w="906" w:type="dxa"/>
            <w:tcBorders>
              <w:left w:val="nil"/>
              <w:bottom w:val="nil"/>
              <w:right w:val="nil"/>
            </w:tcBorders>
          </w:tcPr>
          <w:p w14:paraId="3B3BEA99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0.397</w:t>
            </w:r>
          </w:p>
        </w:tc>
        <w:tc>
          <w:tcPr>
            <w:tcW w:w="902" w:type="dxa"/>
            <w:tcBorders>
              <w:left w:val="nil"/>
              <w:bottom w:val="nil"/>
              <w:right w:val="nil"/>
            </w:tcBorders>
          </w:tcPr>
          <w:p w14:paraId="04A3BD36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0.0180</w:t>
            </w:r>
          </w:p>
        </w:tc>
        <w:tc>
          <w:tcPr>
            <w:tcW w:w="906" w:type="dxa"/>
            <w:tcBorders>
              <w:left w:val="nil"/>
              <w:bottom w:val="nil"/>
              <w:right w:val="nil"/>
            </w:tcBorders>
          </w:tcPr>
          <w:p w14:paraId="189E7AFD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0.107</w:t>
            </w:r>
          </w:p>
        </w:tc>
        <w:tc>
          <w:tcPr>
            <w:tcW w:w="902" w:type="dxa"/>
            <w:tcBorders>
              <w:left w:val="nil"/>
              <w:bottom w:val="nil"/>
              <w:right w:val="nil"/>
            </w:tcBorders>
          </w:tcPr>
          <w:p w14:paraId="12E1027F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0.2790</w:t>
            </w:r>
          </w:p>
        </w:tc>
      </w:tr>
      <w:tr w:rsidR="00593B34" w:rsidRPr="00BA3CDD" w14:paraId="42555590" w14:textId="77777777" w:rsidTr="003959FE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1B2D12BA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34243E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0.450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0A5F1A9F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0.0208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7D8CECCC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0.410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2265404D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0.009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21609CEC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0.331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1270C023" w14:textId="77777777" w:rsidR="00593B34" w:rsidRPr="00331639" w:rsidRDefault="00593B34" w:rsidP="003959FE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0.0360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0A87AD40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0.060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120E1C03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0.3780</w:t>
            </w:r>
          </w:p>
        </w:tc>
      </w:tr>
      <w:tr w:rsidR="00593B34" w:rsidRPr="00BA3CDD" w14:paraId="5C1FB38E" w14:textId="77777777" w:rsidTr="003959FE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EC0512C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EC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2F6F95A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0.953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27C8A88B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0.0833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57F6B4D6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0.188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2E845580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0.1320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25D0EE96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0.189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5B5DB739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0.1300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354AF188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-0.119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1720B07F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0.6350</w:t>
            </w:r>
          </w:p>
        </w:tc>
      </w:tr>
      <w:tr w:rsidR="00593B34" w:rsidRPr="00BA3CDD" w14:paraId="11018FE3" w14:textId="77777777" w:rsidTr="003959FE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7382A00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0B00C8E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0.958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0CDE732A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0.0030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4CF4C1FD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0.639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64C2D56F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0.0030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2182EAF4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0.590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367C4E22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0.0020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59CE50BB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0.276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5AFC02BA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0.0800</w:t>
            </w:r>
          </w:p>
        </w:tc>
      </w:tr>
      <w:tr w:rsidR="00593B34" w:rsidRPr="00BA3CDD" w14:paraId="7C586A3C" w14:textId="77777777" w:rsidTr="003959FE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03F9A3AD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NH3-N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08DDC5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0.404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3E3091B4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0.0750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685276A3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-0.028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3E9E39A9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0.5480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5716D831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2270BACD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0.4500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59BB0CA2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0.677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77E08B99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0.0720</w:t>
            </w:r>
          </w:p>
        </w:tc>
      </w:tr>
      <w:tr w:rsidR="00593B34" w:rsidRPr="00BA3CDD" w14:paraId="624FD752" w14:textId="77777777" w:rsidTr="003959FE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6F07129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NO2-N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1322B5B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0.481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6CB60664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0.0958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1E201D58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0.148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51128BEA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0.2630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4F8E6CC5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25EF9676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0.4720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736BFEFC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-0.134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11220CC0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0.5550</w:t>
            </w:r>
          </w:p>
        </w:tc>
      </w:tr>
      <w:tr w:rsidR="00593B34" w:rsidRPr="00BA3CDD" w14:paraId="1FDCA413" w14:textId="77777777" w:rsidTr="003959FE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C04601F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TC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E85E5A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0.867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73787B68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0.0833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70234761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0.482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14764529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0.0040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1847DF2F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0.405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1849C4C6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0.0160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610EAA55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0AA966E2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0.3370</w:t>
            </w:r>
          </w:p>
        </w:tc>
      </w:tr>
      <w:tr w:rsidR="00593B34" w:rsidRPr="00BA3CDD" w14:paraId="6092C3D5" w14:textId="77777777" w:rsidTr="003959FE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E8F3AAD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OM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7CAED85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0.877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0F06C5BC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0.0417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11DC7C8A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0.530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52A2794C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0.0010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3E14372B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0.447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28954F4E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0.0130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03101F48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0.102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1C8CCC9F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0.2990</w:t>
            </w:r>
          </w:p>
        </w:tc>
      </w:tr>
      <w:tr w:rsidR="00593B34" w:rsidRPr="00BA3CDD" w14:paraId="1F7A1DC6" w14:textId="77777777" w:rsidTr="003959FE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796FAB93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162781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0.847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08F65882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0.0833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6DAE2221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0.364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4C6040F3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0.0190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23A898F3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0.239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1600609F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0.0970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27876C09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-0.050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1148588F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0.5030</w:t>
            </w:r>
          </w:p>
        </w:tc>
      </w:tr>
      <w:tr w:rsidR="00593B34" w:rsidRPr="00BA3CDD" w14:paraId="113459E7" w14:textId="77777777" w:rsidTr="003959FE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AD4F4C5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BEFA1D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0.704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278E0E7E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0.1667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0FCEB717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-0.058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0852B37E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0.5950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67BC9CD9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49DA13E3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0.4330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</w:tcPr>
          <w:p w14:paraId="4E39CA40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0.127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 w14:paraId="1A10CA7A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0.1950</w:t>
            </w:r>
          </w:p>
        </w:tc>
      </w:tr>
      <w:tr w:rsidR="00593B34" w:rsidRPr="00BA3CDD" w14:paraId="2ED85331" w14:textId="77777777" w:rsidTr="003959FE">
        <w:tc>
          <w:tcPr>
            <w:tcW w:w="1135" w:type="dxa"/>
            <w:tcBorders>
              <w:top w:val="nil"/>
              <w:left w:val="nil"/>
              <w:right w:val="nil"/>
            </w:tcBorders>
          </w:tcPr>
          <w:p w14:paraId="2069B382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AS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12184BBC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0.686</w:t>
            </w:r>
          </w:p>
        </w:tc>
        <w:tc>
          <w:tcPr>
            <w:tcW w:w="1034" w:type="dxa"/>
            <w:tcBorders>
              <w:top w:val="nil"/>
              <w:left w:val="nil"/>
              <w:right w:val="nil"/>
            </w:tcBorders>
          </w:tcPr>
          <w:p w14:paraId="491E260A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0.0030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</w:tcPr>
          <w:p w14:paraId="24A6370F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0.762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</w:tcPr>
          <w:p w14:paraId="179B03BB" w14:textId="77777777" w:rsidR="00593B34" w:rsidRPr="00775924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924">
              <w:rPr>
                <w:rFonts w:ascii="Times New Roman" w:hAnsi="Times New Roman" w:cs="Times New Roman"/>
                <w:b/>
                <w:sz w:val="18"/>
                <w:szCs w:val="18"/>
              </w:rPr>
              <w:t>0.0010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</w:tcPr>
          <w:p w14:paraId="30EAE923" w14:textId="77777777" w:rsidR="00593B34" w:rsidRPr="00BA3CDD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CDD">
              <w:rPr>
                <w:rFonts w:ascii="Times New Roman" w:hAnsi="Times New Roman" w:cs="Times New Roman"/>
                <w:sz w:val="18"/>
                <w:szCs w:val="18"/>
              </w:rPr>
              <w:t>0.664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</w:tcPr>
          <w:p w14:paraId="3EFEB324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b/>
                <w:sz w:val="18"/>
                <w:szCs w:val="18"/>
              </w:rPr>
              <w:t>0.0030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</w:tcPr>
          <w:p w14:paraId="4C2B343C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0.189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</w:tcPr>
          <w:p w14:paraId="307FB891" w14:textId="77777777" w:rsidR="00593B34" w:rsidRPr="00331639" w:rsidRDefault="00593B34" w:rsidP="003959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1639">
              <w:rPr>
                <w:rFonts w:ascii="Times New Roman" w:hAnsi="Times New Roman" w:cs="Times New Roman"/>
                <w:sz w:val="18"/>
                <w:szCs w:val="18"/>
              </w:rPr>
              <w:t>0.1480</w:t>
            </w:r>
          </w:p>
        </w:tc>
      </w:tr>
    </w:tbl>
    <w:p w14:paraId="2FAF4241" w14:textId="0ED2A98F" w:rsidR="0082291B" w:rsidRPr="00593B34" w:rsidRDefault="0082291B" w:rsidP="0082291B">
      <w:pPr>
        <w:rPr>
          <w:rStyle w:val="fontstyle01"/>
          <w:rFonts w:ascii="Times New Roman" w:hAnsi="Times New Roman" w:cs="Times New Roman" w:hint="default"/>
          <w:sz w:val="18"/>
          <w:szCs w:val="18"/>
        </w:rPr>
      </w:pPr>
      <w:r w:rsidRPr="00593B34">
        <w:rPr>
          <w:rStyle w:val="fontstyle01"/>
          <w:rFonts w:ascii="Times New Roman" w:hAnsi="Times New Roman" w:cs="Times New Roman" w:hint="default"/>
          <w:sz w:val="18"/>
          <w:szCs w:val="18"/>
        </w:rPr>
        <w:t>ρ: Pearson’s correlation coefficient</w:t>
      </w:r>
    </w:p>
    <w:p w14:paraId="718D7A5F" w14:textId="77777777" w:rsidR="0082291B" w:rsidRPr="00BA3CDD" w:rsidRDefault="0082291B" w:rsidP="0082291B">
      <w:pPr>
        <w:rPr>
          <w:rStyle w:val="fontstyle01"/>
          <w:rFonts w:ascii="Times New Roman" w:hAnsi="Times New Roman" w:cs="Times New Roman" w:hint="default"/>
        </w:rPr>
      </w:pPr>
    </w:p>
    <w:p w14:paraId="5B9C88A5" w14:textId="77777777" w:rsidR="0082291B" w:rsidRDefault="0082291B" w:rsidP="0082291B">
      <w:pPr>
        <w:rPr>
          <w:rFonts w:ascii="Times New Roman" w:eastAsia="宋体" w:hAnsi="Times New Roman" w:cs="Times New Roman"/>
          <w:b/>
          <w:bCs/>
        </w:rPr>
      </w:pPr>
      <w:r w:rsidRPr="00BA3CDD">
        <w:rPr>
          <w:rFonts w:ascii="Times New Roman" w:eastAsia="宋体" w:hAnsi="Times New Roman" w:cs="Times New Roman"/>
          <w:b/>
          <w:bCs/>
        </w:rPr>
        <w:br w:type="page"/>
      </w:r>
    </w:p>
    <w:p w14:paraId="0E190E8C" w14:textId="4731EA22" w:rsidR="007A7B07" w:rsidRPr="003959FE" w:rsidRDefault="007A7B07" w:rsidP="003959FE">
      <w:pPr>
        <w:spacing w:line="360" w:lineRule="auto"/>
        <w:rPr>
          <w:rStyle w:val="fontstyle01"/>
          <w:rFonts w:ascii="Times New Roman" w:hAnsi="Times New Roman" w:cs="Times New Roman" w:hint="default"/>
          <w:sz w:val="24"/>
          <w:szCs w:val="24"/>
        </w:rPr>
      </w:pPr>
      <w:r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 S3</w:t>
      </w:r>
      <w:r w:rsidR="007349D9" w:rsidRPr="003959FE">
        <w:rPr>
          <w:rStyle w:val="fontstyle01"/>
          <w:rFonts w:ascii="Times New Roman" w:hAnsi="Times New Roman" w:cs="Times New Roman" w:hint="default"/>
          <w:sz w:val="24"/>
          <w:szCs w:val="24"/>
        </w:rPr>
        <w:t xml:space="preserve"> </w:t>
      </w:r>
      <w:bookmarkStart w:id="0" w:name="OLE_LINK1"/>
      <w:r w:rsidR="007349D9" w:rsidRPr="003959FE">
        <w:rPr>
          <w:rStyle w:val="fontstyle01"/>
          <w:rFonts w:ascii="Times New Roman" w:hAnsi="Times New Roman" w:cs="Times New Roman" w:hint="default"/>
          <w:b/>
          <w:sz w:val="24"/>
          <w:szCs w:val="24"/>
        </w:rPr>
        <w:t>DISTLM</w:t>
      </w:r>
      <w:r w:rsidRPr="003959FE">
        <w:rPr>
          <w:rStyle w:val="fontstyle01"/>
          <w:rFonts w:ascii="Times New Roman" w:hAnsi="Times New Roman" w:cs="Times New Roman" w:hint="default"/>
          <w:b/>
          <w:sz w:val="24"/>
          <w:szCs w:val="24"/>
        </w:rPr>
        <w:t xml:space="preserve"> analysis </w:t>
      </w:r>
      <w:bookmarkEnd w:id="0"/>
      <w:r w:rsidRPr="003959FE">
        <w:rPr>
          <w:rStyle w:val="fontstyle01"/>
          <w:rFonts w:ascii="Times New Roman" w:hAnsi="Times New Roman" w:cs="Times New Roman" w:hint="default"/>
          <w:b/>
          <w:sz w:val="24"/>
          <w:szCs w:val="24"/>
        </w:rPr>
        <w:t>of the relationship between soil chemical properties and taxonomic community structure.</w:t>
      </w:r>
      <w:r w:rsidRPr="003959FE">
        <w:rPr>
          <w:rStyle w:val="fontstyle01"/>
          <w:rFonts w:ascii="Times New Roman" w:hAnsi="Times New Roman" w:cs="Times New Roman" w:hint="default"/>
          <w:sz w:val="24"/>
          <w:szCs w:val="24"/>
        </w:rPr>
        <w:t xml:space="preserve"> The soil properties were both evaluated individually and fitted sequentially in the BS, RZS, RS and TS samples. Var%: percentage variance explained by that variable; Cum%: cumulative percentage of variance explained. </w:t>
      </w:r>
      <w:bookmarkStart w:id="1" w:name="OLE_LINK6"/>
      <w:bookmarkStart w:id="2" w:name="OLE_LINK7"/>
      <w:r w:rsidR="007349D9" w:rsidRPr="003959FE">
        <w:rPr>
          <w:rStyle w:val="fontstyle01"/>
          <w:rFonts w:ascii="Times New Roman" w:hAnsi="Times New Roman" w:cs="Times New Roman" w:hint="default"/>
          <w:sz w:val="24"/>
          <w:szCs w:val="24"/>
        </w:rPr>
        <w:t>Values in bold indicate</w:t>
      </w:r>
      <w:r w:rsidRPr="003959FE">
        <w:rPr>
          <w:rStyle w:val="fontstyle01"/>
          <w:rFonts w:ascii="Times New Roman" w:hAnsi="Times New Roman" w:cs="Times New Roman" w:hint="default"/>
          <w:sz w:val="24"/>
          <w:szCs w:val="24"/>
        </w:rPr>
        <w:t xml:space="preserve"> significant influences (</w:t>
      </w:r>
      <w:r w:rsidRPr="003959FE">
        <w:rPr>
          <w:rStyle w:val="fontstyle01"/>
          <w:rFonts w:ascii="Times New Roman" w:hAnsi="Times New Roman" w:cs="Times New Roman" w:hint="default"/>
          <w:i/>
          <w:sz w:val="24"/>
          <w:szCs w:val="24"/>
        </w:rPr>
        <w:t>p</w:t>
      </w:r>
      <w:r w:rsidR="006653DB" w:rsidRPr="003959FE">
        <w:rPr>
          <w:rStyle w:val="fontstyle01"/>
          <w:rFonts w:ascii="Times New Roman" w:hAnsi="Times New Roman" w:cs="Times New Roman" w:hint="default"/>
          <w:i/>
          <w:sz w:val="24"/>
          <w:szCs w:val="24"/>
        </w:rPr>
        <w:t xml:space="preserve"> </w:t>
      </w:r>
      <w:r w:rsidRPr="003959FE">
        <w:rPr>
          <w:rStyle w:val="fontstyle01"/>
          <w:rFonts w:ascii="Times New Roman" w:hAnsi="Times New Roman" w:cs="Times New Roman" w:hint="default"/>
          <w:i/>
          <w:sz w:val="24"/>
          <w:szCs w:val="24"/>
        </w:rPr>
        <w:t>&lt;</w:t>
      </w:r>
      <w:r w:rsidR="006653DB" w:rsidRPr="003959FE">
        <w:rPr>
          <w:rStyle w:val="fontstyle01"/>
          <w:rFonts w:ascii="Times New Roman" w:hAnsi="Times New Roman" w:cs="Times New Roman" w:hint="default"/>
          <w:i/>
          <w:sz w:val="24"/>
          <w:szCs w:val="24"/>
        </w:rPr>
        <w:t xml:space="preserve"> </w:t>
      </w:r>
      <w:r w:rsidRPr="003959FE">
        <w:rPr>
          <w:rStyle w:val="fontstyle01"/>
          <w:rFonts w:ascii="Times New Roman" w:hAnsi="Times New Roman" w:cs="Times New Roman" w:hint="default"/>
          <w:sz w:val="24"/>
          <w:szCs w:val="24"/>
        </w:rPr>
        <w:t>0.05).</w:t>
      </w:r>
    </w:p>
    <w:bookmarkEnd w:id="1"/>
    <w:bookmarkEnd w:id="2"/>
    <w:p w14:paraId="0264F429" w14:textId="77777777" w:rsidR="0082291B" w:rsidRPr="00BA3CDD" w:rsidRDefault="0082291B" w:rsidP="0082291B">
      <w:pPr>
        <w:rPr>
          <w:rStyle w:val="fontstyle01"/>
          <w:rFonts w:ascii="Times New Roman" w:hAnsi="Times New Roman" w:cs="Times New Roman" w:hint="default"/>
          <w:sz w:val="21"/>
          <w:szCs w:val="21"/>
        </w:rPr>
      </w:pPr>
    </w:p>
    <w:tbl>
      <w:tblPr>
        <w:tblStyle w:val="a5"/>
        <w:tblW w:w="920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925"/>
        <w:gridCol w:w="850"/>
        <w:gridCol w:w="236"/>
        <w:gridCol w:w="1108"/>
        <w:gridCol w:w="1134"/>
        <w:gridCol w:w="850"/>
        <w:gridCol w:w="851"/>
        <w:gridCol w:w="992"/>
      </w:tblGrid>
      <w:tr w:rsidR="0082291B" w:rsidRPr="00BA3CDD" w14:paraId="52155F79" w14:textId="77777777" w:rsidTr="007A7B07">
        <w:tc>
          <w:tcPr>
            <w:tcW w:w="1129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75F7708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30A4EE9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  <w:t>pseudo-F</w:t>
            </w:r>
          </w:p>
        </w:tc>
        <w:tc>
          <w:tcPr>
            <w:tcW w:w="925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426312D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  <w:t>P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6DD5B99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  <w:t>Var%</w:t>
            </w:r>
          </w:p>
        </w:tc>
        <w:tc>
          <w:tcPr>
            <w:tcW w:w="236" w:type="dxa"/>
            <w:tcBorders>
              <w:top w:val="single" w:sz="6" w:space="0" w:color="auto"/>
              <w:bottom w:val="single" w:sz="6" w:space="0" w:color="auto"/>
            </w:tcBorders>
          </w:tcPr>
          <w:p w14:paraId="3B3D8B4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315104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A1DC2A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  <w:t>pseudo-F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2C0E16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  <w:t>P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C94CFE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  <w:t>Var%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33F827A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  <w:t>Cum%</w:t>
            </w:r>
          </w:p>
        </w:tc>
      </w:tr>
      <w:tr w:rsidR="0082291B" w:rsidRPr="00BA3CDD" w14:paraId="71A96A9D" w14:textId="77777777" w:rsidTr="007A7B07">
        <w:tc>
          <w:tcPr>
            <w:tcW w:w="4038" w:type="dxa"/>
            <w:gridSpan w:val="4"/>
            <w:tcBorders>
              <w:top w:val="single" w:sz="6" w:space="0" w:color="auto"/>
              <w:bottom w:val="single" w:sz="8" w:space="0" w:color="auto"/>
            </w:tcBorders>
          </w:tcPr>
          <w:p w14:paraId="18FC74D5" w14:textId="77777777" w:rsidR="0082291B" w:rsidRPr="00331639" w:rsidRDefault="0082291B" w:rsidP="008070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1639"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Variables individually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281ADAFC" w14:textId="77777777" w:rsidR="0082291B" w:rsidRPr="00331639" w:rsidRDefault="0082291B" w:rsidP="008070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35" w:type="dxa"/>
            <w:gridSpan w:val="5"/>
            <w:tcBorders>
              <w:top w:val="single" w:sz="6" w:space="0" w:color="auto"/>
              <w:bottom w:val="single" w:sz="8" w:space="0" w:color="auto"/>
            </w:tcBorders>
          </w:tcPr>
          <w:p w14:paraId="294FB397" w14:textId="77777777" w:rsidR="0082291B" w:rsidRPr="00331639" w:rsidRDefault="0082291B" w:rsidP="008070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1639"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Variables fitted sequentially</w:t>
            </w:r>
          </w:p>
        </w:tc>
      </w:tr>
      <w:tr w:rsidR="0082291B" w:rsidRPr="00BA3CDD" w14:paraId="49C26575" w14:textId="77777777" w:rsidTr="0080702B">
        <w:tc>
          <w:tcPr>
            <w:tcW w:w="9209" w:type="dxa"/>
            <w:gridSpan w:val="10"/>
            <w:tcBorders>
              <w:top w:val="nil"/>
              <w:bottom w:val="nil"/>
            </w:tcBorders>
          </w:tcPr>
          <w:p w14:paraId="0B6C032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BS</w:t>
            </w:r>
          </w:p>
        </w:tc>
      </w:tr>
      <w:tr w:rsidR="0082291B" w:rsidRPr="00BA3CDD" w14:paraId="6C652518" w14:textId="77777777" w:rsidTr="0080702B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41BB155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F852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4.2947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3E00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5D1C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CE3882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A8BF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7B00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5.6189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8288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86B5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9977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82291B" w:rsidRPr="00BA3CDD" w14:paraId="4B1525A7" w14:textId="77777777" w:rsidTr="0080702B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7F4CFAA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80ED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2.5148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F116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C2D9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A1E7731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F4B2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2BB1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F088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6702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9EEA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82291B" w:rsidRPr="00BA3CDD" w14:paraId="6C8FE1D3" w14:textId="77777777" w:rsidTr="0080702B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05525F3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sz w:val="20"/>
                <w:szCs w:val="20"/>
              </w:rPr>
              <w:t>NH3-N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BC23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0.6718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737E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9B83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58E1C6E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5961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NH3-N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C643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EA7F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DA77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F1F4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82291B" w:rsidRPr="00BA3CDD" w14:paraId="336DD4CB" w14:textId="77777777" w:rsidTr="0080702B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66D73F3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sz w:val="20"/>
                <w:szCs w:val="20"/>
              </w:rPr>
              <w:t>NO2-N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1A3B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2.3354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2387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CDB5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C465ABD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3D3D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3788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402E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0174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AFEC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</w:tr>
      <w:tr w:rsidR="0082291B" w:rsidRPr="00BA3CDD" w14:paraId="7622A934" w14:textId="77777777" w:rsidTr="0080702B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17892CD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sz w:val="20"/>
                <w:szCs w:val="20"/>
              </w:rPr>
              <w:t>AP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902D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1.904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E3BA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28DA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081AE77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EE0C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NO2-N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2DC9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51E5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8C94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E064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</w:tr>
      <w:tr w:rsidR="0082291B" w:rsidRPr="00BA3CDD" w14:paraId="5F0A84FB" w14:textId="77777777" w:rsidTr="0080702B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2AC2159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sz w:val="20"/>
                <w:szCs w:val="20"/>
              </w:rPr>
              <w:t>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2483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2.8427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A7A4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26E2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219B9DE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C6DB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9C6D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D28C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12C0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235E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</w:tr>
      <w:tr w:rsidR="0082291B" w:rsidRPr="00BA3CDD" w14:paraId="75068F28" w14:textId="77777777" w:rsidTr="0080702B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319C758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504B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5.6189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3EB4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5DF1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CCE042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4087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5717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E602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ACEE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bottom"/>
          </w:tcPr>
          <w:p w14:paraId="16FFF92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82291B" w:rsidRPr="00BA3CDD" w14:paraId="224283A5" w14:textId="77777777" w:rsidTr="0080702B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17AED5A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69B7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2.4766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7087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D583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94ED1CF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3CE2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7E9A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CB7A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ECD7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bottom"/>
          </w:tcPr>
          <w:p w14:paraId="232D773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82291B" w:rsidRPr="00BA3CDD" w14:paraId="7A17B774" w14:textId="77777777" w:rsidTr="0080702B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6CC1198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sz w:val="20"/>
                <w:szCs w:val="20"/>
              </w:rPr>
              <w:t>TN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DEA1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1.0693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9A90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742E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ABD351D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B53A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6124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70B7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0F6B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bottom"/>
          </w:tcPr>
          <w:p w14:paraId="36F542F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82291B" w:rsidRPr="00BA3CDD" w14:paraId="43035033" w14:textId="77777777" w:rsidTr="0080702B">
        <w:tc>
          <w:tcPr>
            <w:tcW w:w="1129" w:type="dxa"/>
            <w:tcBorders>
              <w:top w:val="nil"/>
              <w:bottom w:val="nil"/>
              <w:right w:val="nil"/>
            </w:tcBorders>
          </w:tcPr>
          <w:p w14:paraId="7AE5CB4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489F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2.1978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D5F2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7811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080B5E9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F81F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99DC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7765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4FD7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bottom"/>
          </w:tcPr>
          <w:p w14:paraId="026DA29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82291B" w:rsidRPr="00BA3CDD" w14:paraId="3B46BC32" w14:textId="77777777" w:rsidTr="0080702B">
        <w:tc>
          <w:tcPr>
            <w:tcW w:w="9209" w:type="dxa"/>
            <w:gridSpan w:val="10"/>
            <w:tcBorders>
              <w:top w:val="nil"/>
              <w:bottom w:val="nil"/>
            </w:tcBorders>
          </w:tcPr>
          <w:p w14:paraId="71288A18" w14:textId="77777777" w:rsidR="0082291B" w:rsidRPr="00BA3CDD" w:rsidRDefault="0082291B" w:rsidP="008070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sz w:val="20"/>
                <w:szCs w:val="20"/>
              </w:rPr>
              <w:t>RZS</w:t>
            </w:r>
          </w:p>
        </w:tc>
      </w:tr>
      <w:tr w:rsidR="0082291B" w:rsidRPr="00BA3CDD" w14:paraId="6163C625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E9F3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E944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2.3924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C95A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62AB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651A2C4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E35C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322B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3.3322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86CA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CFAC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DF31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82291B" w:rsidRPr="00BA3CDD" w14:paraId="60A81C45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55EE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64EC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1.1642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9357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4AB6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441AAC0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0511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44BF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1.8698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3A77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D2F0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186A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82291B" w:rsidRPr="00BA3CDD" w14:paraId="264DAE28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16E3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NH3-N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E041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0.7607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F53C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DAAF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744D657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FB72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2FE9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D6DA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54DA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FF3E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82291B" w:rsidRPr="00BA3CDD" w14:paraId="6EA91609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EECF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NO2-N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51DD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1.3638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77D3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C011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CA2EC8E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9E09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NO2-N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92AD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D3FD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7EAD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9D12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</w:tr>
      <w:tr w:rsidR="0082291B" w:rsidRPr="00BA3CDD" w14:paraId="7459F3DF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F4DC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8BF7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1.3301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5F3B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3E29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2E8814B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4C3D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994F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4259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1E5C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7A17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82291B" w:rsidRPr="00BA3CDD" w14:paraId="5AFA8F36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DB83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0AF6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0.8345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50C2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128F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E0C4C11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EE99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NH3-N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40F4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B3DA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9439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24DA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</w:tr>
      <w:tr w:rsidR="0082291B" w:rsidRPr="00BA3CDD" w14:paraId="74246968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4DF5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9B6F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3.3322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D2D2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ACC1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4F4B020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59BA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25D2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D173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11FC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C097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</w:tr>
      <w:tr w:rsidR="0082291B" w:rsidRPr="00BA3CDD" w14:paraId="286C3ECC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C9DB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A39C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1.7129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7AD7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7433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1AB6928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DEFE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88E7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E2B2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A01F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9F3D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82291B" w:rsidRPr="00BA3CDD" w14:paraId="04F32BD2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1DAB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0B10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2.1474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4B18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CAE7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E0ECED9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221C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71CB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6A77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3AFD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E822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</w:t>
            </w:r>
          </w:p>
        </w:tc>
      </w:tr>
      <w:tr w:rsidR="0082291B" w:rsidRPr="00BA3CDD" w14:paraId="7FE2F2D8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4C61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15AE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1.5691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8CF8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EE4D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73E8BD7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7684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78BC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B6A4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8023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bottom"/>
          </w:tcPr>
          <w:p w14:paraId="376A30E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82291B" w:rsidRPr="00BA3CDD" w14:paraId="3889F62A" w14:textId="77777777" w:rsidTr="0080702B">
        <w:tc>
          <w:tcPr>
            <w:tcW w:w="9209" w:type="dxa"/>
            <w:gridSpan w:val="10"/>
            <w:tcBorders>
              <w:top w:val="nil"/>
              <w:bottom w:val="nil"/>
            </w:tcBorders>
          </w:tcPr>
          <w:p w14:paraId="408B3C02" w14:textId="77777777" w:rsidR="0082291B" w:rsidRPr="00BA3CDD" w:rsidRDefault="0082291B" w:rsidP="008070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sz w:val="20"/>
                <w:szCs w:val="20"/>
              </w:rPr>
              <w:t>RS</w:t>
            </w:r>
          </w:p>
        </w:tc>
      </w:tr>
      <w:tr w:rsidR="0082291B" w:rsidRPr="00BA3CDD" w14:paraId="219FD48A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5702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BE87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1.9428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24A2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40FC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5EE8CC1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A8FD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C3E9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2.7045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ABFE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1344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01B9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82291B" w:rsidRPr="00BA3CDD" w14:paraId="4C3C7FCA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973B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84B0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1.3448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343C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CFDD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D23104C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522B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221B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1.5992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47C1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A508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F5B4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82291B" w:rsidRPr="00BA3CDD" w14:paraId="0041567C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F448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NH3-N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5725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0.8975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1733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EC50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47862AD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E39E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F149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623B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4560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4453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</w:tr>
      <w:tr w:rsidR="0082291B" w:rsidRPr="00BA3CDD" w14:paraId="389E3937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F895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NO2-N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5CF7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1.1633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3E05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515B1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B206F21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3FC6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8180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F698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FA8A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69F6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82291B" w:rsidRPr="00BA3CDD" w14:paraId="01A7F541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5C40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F151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1.2551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9028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3A3F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F3695F9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4375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CD6A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4C0A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EBE2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1939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82291B" w:rsidRPr="00BA3CDD" w14:paraId="3D485050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8799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D211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0.8689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B848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6FE8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7FEC387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FE70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NO2-N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E372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7B86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B09D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5213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</w:tr>
      <w:tr w:rsidR="0082291B" w:rsidRPr="00BA3CDD" w14:paraId="4EA36B81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DE74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E5CF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2.7045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074B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9C72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E48F723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DAB6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NH3-N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5059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1.2988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3C7F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B60C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C19B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82291B" w:rsidRPr="00BA3CDD" w14:paraId="0AD617A5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00E9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D028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1.5355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62A0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7A25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DCB6BA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B01F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75F6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5052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3B59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9FE1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</w:tr>
      <w:tr w:rsidR="0082291B" w:rsidRPr="00BA3CDD" w14:paraId="1F160727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5D38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FEF6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1.8976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01FB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D1BB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BDC7DA9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DC23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0A1B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85B8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CC5B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A4F6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</w:t>
            </w:r>
          </w:p>
        </w:tc>
      </w:tr>
      <w:tr w:rsidR="0082291B" w:rsidRPr="00BA3CDD" w14:paraId="06230D73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D34F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6B53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1.4651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3AB2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976F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2C4E6DA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8F0DD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D4CE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C85F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B862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58B6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82291B" w:rsidRPr="00BA3CDD" w14:paraId="4C2CB02C" w14:textId="77777777" w:rsidTr="0080702B">
        <w:tc>
          <w:tcPr>
            <w:tcW w:w="9209" w:type="dxa"/>
            <w:gridSpan w:val="10"/>
            <w:tcBorders>
              <w:top w:val="nil"/>
              <w:bottom w:val="nil"/>
            </w:tcBorders>
          </w:tcPr>
          <w:p w14:paraId="09C7AC61" w14:textId="77777777" w:rsidR="0082291B" w:rsidRPr="00BA3CDD" w:rsidRDefault="0082291B" w:rsidP="008070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sz w:val="20"/>
                <w:szCs w:val="20"/>
              </w:rPr>
              <w:t>TS</w:t>
            </w:r>
          </w:p>
        </w:tc>
      </w:tr>
      <w:tr w:rsidR="0082291B" w:rsidRPr="00BA3CDD" w14:paraId="26D7123A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F64E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pH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E880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1.2692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5181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8D52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0474ED5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80470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F2C55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2.1623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49379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A2D39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5BA40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82291B" w:rsidRPr="00BA3CDD" w14:paraId="386A34C4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300E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682D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F68C0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6060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A018066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7A4B1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5F9C2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B710D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CD6F1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E9F83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82291B" w:rsidRPr="00BA3CDD" w14:paraId="256E0399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7045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NH3-N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D6B5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2.0979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BF997" w14:textId="77777777" w:rsidR="0082291B" w:rsidRPr="007636EB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636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301E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CCD1E8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DAD24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NH3-N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7FB4B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2.0979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05572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AD127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69DBB" w14:textId="77777777" w:rsidR="0082291B" w:rsidRPr="00CE096F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CE09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</w:tr>
      <w:tr w:rsidR="0082291B" w:rsidRPr="00BA3CDD" w14:paraId="578A2932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CD74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NO2-N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C933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0.8539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7A00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4307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6A36CD0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25AE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5323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3748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9C95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CE85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82291B" w:rsidRPr="00BA3CDD" w14:paraId="0ADB09B8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B49F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16AA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1.1677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5BEB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367B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DAE0E59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961B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NO2-N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7A81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7595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B04D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4B83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82291B" w:rsidRPr="00BA3CDD" w14:paraId="0B25B560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08A2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F9C8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1.2235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4DC0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900F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F1694BD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4F96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140C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F1A5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3363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4441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</w:tr>
      <w:tr w:rsidR="0082291B" w:rsidRPr="00BA3CDD" w14:paraId="3E5F01BC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BD72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8C9C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1.8483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0D6DE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FCFC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4A1CF12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1A29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7EF9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E970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472A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E863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82291B" w:rsidRPr="00BA3CDD" w14:paraId="08F1A99E" w14:textId="77777777" w:rsidTr="0080702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24D6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06CE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1.4734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E461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2A87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A65A44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1A58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879DF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838A8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233F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F4CC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</w:tr>
      <w:tr w:rsidR="0082291B" w:rsidRPr="00BA3CDD" w14:paraId="12E1424F" w14:textId="77777777" w:rsidTr="007A7B07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4C9C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D6D52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1.8683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7CC10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C638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E82B9C2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D3C9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A431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CF28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19DE1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2A35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</w:t>
            </w:r>
          </w:p>
        </w:tc>
      </w:tr>
      <w:tr w:rsidR="0082291B" w:rsidRPr="00BA3CDD" w14:paraId="19AD0EE7" w14:textId="77777777" w:rsidTr="007A7B07">
        <w:tc>
          <w:tcPr>
            <w:tcW w:w="112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66B9945C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87D6815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1.3926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E0EE596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C8AA45B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3C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DCFEA17" w14:textId="77777777" w:rsidR="0082291B" w:rsidRPr="00BA3CDD" w:rsidRDefault="0082291B" w:rsidP="008070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C541C37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1CB5C19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198F723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44DBB34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5138A4A" w14:textId="77777777" w:rsidR="0082291B" w:rsidRPr="00BA3CDD" w:rsidRDefault="0082291B" w:rsidP="0080702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A3CD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</w:tbl>
    <w:p w14:paraId="1F217B7A" w14:textId="77777777" w:rsidR="0082291B" w:rsidRPr="00BA3CDD" w:rsidRDefault="0082291B" w:rsidP="0082291B">
      <w:pPr>
        <w:rPr>
          <w:rStyle w:val="fontstyle01"/>
          <w:rFonts w:ascii="Times New Roman" w:hAnsi="Times New Roman" w:cs="Times New Roman" w:hint="default"/>
          <w:sz w:val="20"/>
          <w:szCs w:val="20"/>
        </w:rPr>
      </w:pPr>
    </w:p>
    <w:p w14:paraId="628ABCB4" w14:textId="77777777" w:rsidR="0082291B" w:rsidRDefault="0082291B" w:rsidP="0082291B">
      <w:pPr>
        <w:rPr>
          <w:rFonts w:ascii="Times New Roman" w:eastAsia="宋体" w:hAnsi="Times New Roman" w:cs="Times New Roman"/>
          <w:b/>
          <w:bCs/>
        </w:rPr>
      </w:pPr>
      <w:r w:rsidRPr="00BA3CDD">
        <w:rPr>
          <w:rStyle w:val="fontstyle01"/>
          <w:rFonts w:ascii="Times New Roman" w:hAnsi="Times New Roman" w:cs="Times New Roman" w:hint="default"/>
          <w:b/>
          <w:sz w:val="21"/>
          <w:szCs w:val="21"/>
        </w:rPr>
        <w:br w:type="page"/>
      </w:r>
    </w:p>
    <w:p w14:paraId="7F7626DE" w14:textId="5C6A491D" w:rsidR="0082291B" w:rsidRPr="003959FE" w:rsidRDefault="0082291B" w:rsidP="003959FE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959FE">
        <w:rPr>
          <w:rFonts w:ascii="Times New Roman" w:eastAsia="宋体" w:hAnsi="Times New Roman" w:cs="Times New Roman" w:hint="eastAsia"/>
          <w:b/>
          <w:bCs/>
          <w:sz w:val="24"/>
          <w:szCs w:val="24"/>
        </w:rPr>
        <w:lastRenderedPageBreak/>
        <w:t>T</w:t>
      </w:r>
      <w:r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t>able S</w:t>
      </w:r>
      <w:r w:rsidR="006503D5"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t>4</w:t>
      </w:r>
      <w:r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Summary of </w:t>
      </w:r>
      <w:bookmarkStart w:id="3" w:name="OLE_LINK2"/>
      <w:bookmarkStart w:id="4" w:name="OLE_LINK3"/>
      <w:r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t>transcriptomic sequences</w:t>
      </w:r>
      <w:bookmarkEnd w:id="3"/>
      <w:bookmarkEnd w:id="4"/>
      <w:r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analysis in the tubers of </w:t>
      </w:r>
      <w:r w:rsidRPr="003959FE">
        <w:rPr>
          <w:rFonts w:ascii="Times New Roman" w:eastAsia="宋体" w:hAnsi="Times New Roman" w:cs="Times New Roman"/>
          <w:b/>
          <w:bCs/>
          <w:i/>
          <w:sz w:val="24"/>
          <w:szCs w:val="24"/>
        </w:rPr>
        <w:t>T</w:t>
      </w:r>
      <w:r w:rsidR="007349D9" w:rsidRPr="003959FE">
        <w:rPr>
          <w:rFonts w:ascii="Times New Roman" w:eastAsia="宋体" w:hAnsi="Times New Roman" w:cs="Times New Roman"/>
          <w:b/>
          <w:bCs/>
          <w:i/>
          <w:sz w:val="24"/>
          <w:szCs w:val="24"/>
        </w:rPr>
        <w:t>etrastigma</w:t>
      </w:r>
      <w:r w:rsidR="00593B34" w:rsidRPr="003959FE">
        <w:rPr>
          <w:rFonts w:ascii="Times New Roman" w:eastAsia="宋体" w:hAnsi="Times New Roman" w:cs="Times New Roman"/>
          <w:b/>
          <w:bCs/>
          <w:i/>
          <w:sz w:val="24"/>
          <w:szCs w:val="24"/>
        </w:rPr>
        <w:t xml:space="preserve"> </w:t>
      </w:r>
      <w:r w:rsidRPr="003959FE">
        <w:rPr>
          <w:rFonts w:ascii="Times New Roman" w:eastAsia="宋体" w:hAnsi="Times New Roman" w:cs="Times New Roman"/>
          <w:b/>
          <w:bCs/>
          <w:i/>
          <w:sz w:val="24"/>
          <w:szCs w:val="24"/>
        </w:rPr>
        <w:t>hemsleyanum</w:t>
      </w:r>
      <w:r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</w:p>
    <w:p w14:paraId="72BE1EE9" w14:textId="77777777" w:rsidR="0082291B" w:rsidRDefault="0082291B" w:rsidP="0082291B">
      <w:pPr>
        <w:jc w:val="left"/>
        <w:rPr>
          <w:rFonts w:ascii="Times New Roman" w:eastAsia="宋体" w:hAnsi="Times New Roman" w:cs="Times New Roman"/>
          <w:b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05"/>
        <w:gridCol w:w="2268"/>
      </w:tblGrid>
      <w:tr w:rsidR="0082291B" w14:paraId="674D3A60" w14:textId="77777777" w:rsidTr="0080702B">
        <w:tc>
          <w:tcPr>
            <w:tcW w:w="2405" w:type="dxa"/>
            <w:tcBorders>
              <w:left w:val="nil"/>
              <w:bottom w:val="single" w:sz="4" w:space="0" w:color="auto"/>
              <w:right w:val="nil"/>
            </w:tcBorders>
          </w:tcPr>
          <w:p w14:paraId="02B4D20D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D</w:t>
            </w:r>
            <w:r w:rsidRPr="0006641B">
              <w:rPr>
                <w:rFonts w:ascii="Times New Roman" w:hAnsi="Times New Roman" w:cs="Times New Roman"/>
                <w:b/>
                <w:sz w:val="20"/>
                <w:szCs w:val="20"/>
              </w:rPr>
              <w:t>escription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6DEAE482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N</w:t>
            </w:r>
            <w:r w:rsidRPr="0006641B">
              <w:rPr>
                <w:rFonts w:ascii="Times New Roman" w:hAnsi="Times New Roman" w:cs="Times New Roman"/>
                <w:b/>
                <w:sz w:val="20"/>
                <w:szCs w:val="20"/>
              </w:rPr>
              <w:t>umber</w:t>
            </w:r>
          </w:p>
        </w:tc>
      </w:tr>
      <w:tr w:rsidR="0082291B" w14:paraId="6E5B1618" w14:textId="77777777" w:rsidTr="0080702B">
        <w:tc>
          <w:tcPr>
            <w:tcW w:w="2405" w:type="dxa"/>
            <w:tcBorders>
              <w:left w:val="nil"/>
              <w:bottom w:val="single" w:sz="4" w:space="0" w:color="auto"/>
              <w:right w:val="nil"/>
            </w:tcBorders>
          </w:tcPr>
          <w:p w14:paraId="18C55C0E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B</w:t>
            </w:r>
            <w:r w:rsidRPr="0006641B">
              <w:rPr>
                <w:rFonts w:ascii="Times New Roman" w:hAnsi="Times New Roman" w:cs="Times New Roman"/>
                <w:b/>
                <w:sz w:val="20"/>
                <w:szCs w:val="20"/>
              </w:rPr>
              <w:t>efore trimming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66693D21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2291B" w14:paraId="00567D84" w14:textId="77777777" w:rsidTr="0080702B">
        <w:tc>
          <w:tcPr>
            <w:tcW w:w="2405" w:type="dxa"/>
            <w:tcBorders>
              <w:left w:val="nil"/>
              <w:bottom w:val="single" w:sz="4" w:space="0" w:color="auto"/>
              <w:right w:val="nil"/>
            </w:tcBorders>
          </w:tcPr>
          <w:p w14:paraId="376B8145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aw reads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324AF2EF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6,710,227</w:t>
            </w:r>
          </w:p>
        </w:tc>
      </w:tr>
      <w:tr w:rsidR="0082291B" w14:paraId="010432A3" w14:textId="77777777" w:rsidTr="0080702B">
        <w:tc>
          <w:tcPr>
            <w:tcW w:w="2405" w:type="dxa"/>
            <w:tcBorders>
              <w:left w:val="nil"/>
              <w:bottom w:val="single" w:sz="4" w:space="0" w:color="auto"/>
              <w:right w:val="nil"/>
            </w:tcBorders>
          </w:tcPr>
          <w:p w14:paraId="1119D765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A</w:t>
            </w:r>
            <w:r w:rsidRPr="0006641B">
              <w:rPr>
                <w:rFonts w:ascii="Times New Roman" w:hAnsi="Times New Roman" w:cs="Times New Roman"/>
                <w:b/>
                <w:sz w:val="20"/>
                <w:szCs w:val="20"/>
              </w:rPr>
              <w:t>fter trimming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2768F824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291B" w14:paraId="255275FA" w14:textId="77777777" w:rsidTr="0080702B">
        <w:tc>
          <w:tcPr>
            <w:tcW w:w="2405" w:type="dxa"/>
            <w:tcBorders>
              <w:left w:val="nil"/>
              <w:bottom w:val="nil"/>
              <w:right w:val="nil"/>
            </w:tcBorders>
          </w:tcPr>
          <w:p w14:paraId="19174DB1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lean reads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2E0C34CD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4,817,581</w:t>
            </w:r>
          </w:p>
        </w:tc>
      </w:tr>
      <w:tr w:rsidR="0082291B" w14:paraId="7250A249" w14:textId="77777777" w:rsidTr="0080702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6784BD50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C contents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A5FA52D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</w:tr>
      <w:tr w:rsidR="0082291B" w14:paraId="205D3D56" w14:textId="77777777" w:rsidTr="0080702B"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6EBCCA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Q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20 percentage (%)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4D4503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</w:p>
        </w:tc>
      </w:tr>
      <w:tr w:rsidR="0082291B" w14:paraId="61DFB90B" w14:textId="77777777" w:rsidTr="0080702B">
        <w:tc>
          <w:tcPr>
            <w:tcW w:w="2405" w:type="dxa"/>
            <w:tcBorders>
              <w:left w:val="nil"/>
              <w:bottom w:val="single" w:sz="4" w:space="0" w:color="auto"/>
              <w:right w:val="nil"/>
            </w:tcBorders>
          </w:tcPr>
          <w:p w14:paraId="3406DD64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A</w:t>
            </w:r>
            <w:r w:rsidRPr="0006641B">
              <w:rPr>
                <w:rFonts w:ascii="Times New Roman" w:hAnsi="Times New Roman" w:cs="Times New Roman"/>
                <w:b/>
                <w:sz w:val="20"/>
                <w:szCs w:val="20"/>
              </w:rPr>
              <w:t>fter assembly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0668144E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291B" w14:paraId="01A6114E" w14:textId="77777777" w:rsidTr="0080702B">
        <w:tc>
          <w:tcPr>
            <w:tcW w:w="2405" w:type="dxa"/>
            <w:tcBorders>
              <w:left w:val="nil"/>
              <w:bottom w:val="nil"/>
              <w:right w:val="nil"/>
            </w:tcBorders>
          </w:tcPr>
          <w:p w14:paraId="5ECACA7D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U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nigenes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24C7020A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15,777</w:t>
            </w:r>
          </w:p>
        </w:tc>
      </w:tr>
      <w:tr w:rsidR="0082291B" w14:paraId="76B81A8B" w14:textId="77777777" w:rsidTr="0080702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5AF27E61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otal length (bp)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3E72D0D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3,700,212</w:t>
            </w:r>
          </w:p>
        </w:tc>
      </w:tr>
      <w:tr w:rsidR="0082291B" w14:paraId="55FF497A" w14:textId="77777777" w:rsidTr="0080702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0FDF4A00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in length (bp)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4268D16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82291B" w14:paraId="7FDA33F8" w14:textId="77777777" w:rsidTr="0080702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3DB2A7E9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ax length (bp)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9E06047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4038</w:t>
            </w:r>
          </w:p>
        </w:tc>
      </w:tr>
      <w:tr w:rsidR="0082291B" w14:paraId="09652ED9" w14:textId="77777777" w:rsidTr="0080702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7108A96D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verage length (bp)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458B002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82291B" w14:paraId="7F26E004" w14:textId="77777777" w:rsidTr="0080702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09C2E086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42C362C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82291B" w14:paraId="0D06815C" w14:textId="77777777" w:rsidTr="0080702B">
        <w:tc>
          <w:tcPr>
            <w:tcW w:w="2405" w:type="dxa"/>
            <w:tcBorders>
              <w:top w:val="nil"/>
              <w:left w:val="nil"/>
              <w:right w:val="nil"/>
            </w:tcBorders>
          </w:tcPr>
          <w:p w14:paraId="116CF5D6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1C1FDA4D" w14:textId="77777777" w:rsidR="0082291B" w:rsidRPr="0006641B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641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06641B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</w:tbl>
    <w:p w14:paraId="4D9D618A" w14:textId="77777777" w:rsidR="0082291B" w:rsidRDefault="0082291B" w:rsidP="0082291B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29B3D109" w14:textId="77777777" w:rsidR="0082291B" w:rsidRDefault="0082291B" w:rsidP="0082291B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7267214E" w14:textId="77777777" w:rsidR="0082291B" w:rsidRDefault="0082291B" w:rsidP="0082291B">
      <w:pPr>
        <w:jc w:val="left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/>
          <w:b/>
          <w:bCs/>
        </w:rPr>
        <w:br w:type="page"/>
      </w:r>
    </w:p>
    <w:p w14:paraId="7975A1C5" w14:textId="65814F4C" w:rsidR="0082291B" w:rsidRPr="003959FE" w:rsidRDefault="0082291B" w:rsidP="003959FE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959FE">
        <w:rPr>
          <w:rFonts w:ascii="Times New Roman" w:eastAsia="宋体" w:hAnsi="Times New Roman" w:cs="Times New Roman" w:hint="eastAsia"/>
          <w:b/>
          <w:bCs/>
          <w:sz w:val="24"/>
          <w:szCs w:val="24"/>
        </w:rPr>
        <w:lastRenderedPageBreak/>
        <w:t>T</w:t>
      </w:r>
      <w:r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t>able S</w:t>
      </w:r>
      <w:r w:rsidR="006503D5"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t>5</w:t>
      </w:r>
      <w:r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Annotations sum</w:t>
      </w:r>
      <w:bookmarkStart w:id="5" w:name="_GoBack"/>
      <w:bookmarkEnd w:id="5"/>
      <w:r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mary of unigenes correspond to tuber genes in </w:t>
      </w:r>
      <w:r w:rsidR="007349D9" w:rsidRPr="003959FE">
        <w:rPr>
          <w:rFonts w:ascii="Times New Roman" w:eastAsia="宋体" w:hAnsi="Times New Roman" w:cs="Times New Roman"/>
          <w:b/>
          <w:bCs/>
          <w:i/>
          <w:sz w:val="24"/>
          <w:szCs w:val="24"/>
        </w:rPr>
        <w:t>Tetrastigma</w:t>
      </w:r>
      <w:r w:rsidRPr="003959FE">
        <w:rPr>
          <w:rFonts w:ascii="Times New Roman" w:eastAsia="宋体" w:hAnsi="Times New Roman" w:cs="Times New Roman"/>
          <w:b/>
          <w:bCs/>
          <w:i/>
          <w:sz w:val="24"/>
          <w:szCs w:val="24"/>
        </w:rPr>
        <w:t xml:space="preserve"> hemsleyanum</w:t>
      </w:r>
      <w:r w:rsidRPr="003959FE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</w:p>
    <w:p w14:paraId="30CC0D43" w14:textId="77777777" w:rsidR="0082291B" w:rsidRDefault="0082291B" w:rsidP="0082291B">
      <w:pPr>
        <w:jc w:val="left"/>
      </w:pPr>
    </w:p>
    <w:tbl>
      <w:tblPr>
        <w:tblStyle w:val="a5"/>
        <w:tblpPr w:leftFromText="180" w:rightFromText="180" w:vertAnchor="text" w:tblpY="1"/>
        <w:tblOverlap w:val="never"/>
        <w:tblW w:w="6309" w:type="dxa"/>
        <w:tblLook w:val="04A0" w:firstRow="1" w:lastRow="0" w:firstColumn="1" w:lastColumn="0" w:noHBand="0" w:noVBand="1"/>
      </w:tblPr>
      <w:tblGrid>
        <w:gridCol w:w="2972"/>
        <w:gridCol w:w="355"/>
        <w:gridCol w:w="960"/>
        <w:gridCol w:w="386"/>
        <w:gridCol w:w="1414"/>
        <w:gridCol w:w="150"/>
        <w:gridCol w:w="72"/>
      </w:tblGrid>
      <w:tr w:rsidR="0082291B" w:rsidRPr="00406940" w14:paraId="6261EC77" w14:textId="77777777" w:rsidTr="0080702B">
        <w:trPr>
          <w:gridAfter w:val="1"/>
          <w:wAfter w:w="72" w:type="dxa"/>
          <w:trHeight w:val="280"/>
        </w:trPr>
        <w:tc>
          <w:tcPr>
            <w:tcW w:w="297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257F36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Database</w:t>
            </w:r>
          </w:p>
        </w:tc>
        <w:tc>
          <w:tcPr>
            <w:tcW w:w="1701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8DF31C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Number of genes</w:t>
            </w:r>
          </w:p>
        </w:tc>
        <w:tc>
          <w:tcPr>
            <w:tcW w:w="156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B477B9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/>
                <w:b/>
                <w:sz w:val="20"/>
                <w:szCs w:val="20"/>
              </w:rPr>
              <w:t>Percentage (</w:t>
            </w:r>
            <w:r w:rsidRPr="00406940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%)</w:t>
            </w:r>
          </w:p>
        </w:tc>
      </w:tr>
      <w:tr w:rsidR="0082291B" w:rsidRPr="00406940" w14:paraId="39F63A83" w14:textId="77777777" w:rsidTr="0080702B">
        <w:trPr>
          <w:trHeight w:val="280"/>
        </w:trPr>
        <w:tc>
          <w:tcPr>
            <w:tcW w:w="332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97F99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Annotated in CDD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0FFC7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37467</w:t>
            </w:r>
          </w:p>
        </w:tc>
        <w:tc>
          <w:tcPr>
            <w:tcW w:w="2022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13E0D" w14:textId="77777777" w:rsidR="0082291B" w:rsidRPr="001C401E" w:rsidRDefault="0082291B" w:rsidP="008070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32.36</w:t>
            </w:r>
          </w:p>
        </w:tc>
      </w:tr>
      <w:tr w:rsidR="0082291B" w:rsidRPr="00406940" w14:paraId="57F798D0" w14:textId="77777777" w:rsidTr="0080702B">
        <w:trPr>
          <w:trHeight w:val="280"/>
        </w:trPr>
        <w:tc>
          <w:tcPr>
            <w:tcW w:w="3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F7980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Annotated in KOG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4E908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24766</w:t>
            </w:r>
          </w:p>
        </w:tc>
        <w:tc>
          <w:tcPr>
            <w:tcW w:w="20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CC754" w14:textId="77777777" w:rsidR="0082291B" w:rsidRPr="001C401E" w:rsidRDefault="0082291B" w:rsidP="008070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21.39</w:t>
            </w:r>
          </w:p>
        </w:tc>
      </w:tr>
      <w:tr w:rsidR="0082291B" w:rsidRPr="00406940" w14:paraId="4F320BE2" w14:textId="77777777" w:rsidTr="0080702B">
        <w:trPr>
          <w:trHeight w:val="280"/>
        </w:trPr>
        <w:tc>
          <w:tcPr>
            <w:tcW w:w="3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E3F59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Annotated in NR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126BA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49204</w:t>
            </w:r>
          </w:p>
        </w:tc>
        <w:tc>
          <w:tcPr>
            <w:tcW w:w="20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78EE7" w14:textId="77777777" w:rsidR="0082291B" w:rsidRPr="001C401E" w:rsidRDefault="0082291B" w:rsidP="008070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42.5</w:t>
            </w:r>
          </w:p>
        </w:tc>
      </w:tr>
      <w:tr w:rsidR="0082291B" w:rsidRPr="00406940" w14:paraId="0F458FDC" w14:textId="77777777" w:rsidTr="0080702B">
        <w:trPr>
          <w:trHeight w:val="280"/>
        </w:trPr>
        <w:tc>
          <w:tcPr>
            <w:tcW w:w="3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EC062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Annotated in 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73CEE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51665</w:t>
            </w:r>
          </w:p>
        </w:tc>
        <w:tc>
          <w:tcPr>
            <w:tcW w:w="20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93B53" w14:textId="77777777" w:rsidR="0082291B" w:rsidRPr="001C401E" w:rsidRDefault="0082291B" w:rsidP="008070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44.62</w:t>
            </w:r>
          </w:p>
        </w:tc>
      </w:tr>
      <w:tr w:rsidR="0082291B" w:rsidRPr="00406940" w14:paraId="5D80AA7C" w14:textId="77777777" w:rsidTr="0080702B">
        <w:trPr>
          <w:trHeight w:val="280"/>
        </w:trPr>
        <w:tc>
          <w:tcPr>
            <w:tcW w:w="3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CA0F1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Annotated in PFAM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73C54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25375</w:t>
            </w:r>
          </w:p>
        </w:tc>
        <w:tc>
          <w:tcPr>
            <w:tcW w:w="20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2493D" w14:textId="77777777" w:rsidR="0082291B" w:rsidRPr="001C401E" w:rsidRDefault="0082291B" w:rsidP="008070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21.92</w:t>
            </w:r>
          </w:p>
        </w:tc>
      </w:tr>
      <w:tr w:rsidR="0082291B" w:rsidRPr="00406940" w14:paraId="300F9D29" w14:textId="77777777" w:rsidTr="0080702B">
        <w:trPr>
          <w:trHeight w:val="280"/>
        </w:trPr>
        <w:tc>
          <w:tcPr>
            <w:tcW w:w="3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94485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Annotated in Swissprot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66440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45288</w:t>
            </w:r>
          </w:p>
        </w:tc>
        <w:tc>
          <w:tcPr>
            <w:tcW w:w="20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0E575" w14:textId="77777777" w:rsidR="0082291B" w:rsidRPr="001C401E" w:rsidRDefault="0082291B" w:rsidP="008070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39.12</w:t>
            </w:r>
          </w:p>
        </w:tc>
      </w:tr>
      <w:tr w:rsidR="0082291B" w:rsidRPr="00406940" w14:paraId="5CA236E1" w14:textId="77777777" w:rsidTr="0080702B">
        <w:trPr>
          <w:trHeight w:val="280"/>
        </w:trPr>
        <w:tc>
          <w:tcPr>
            <w:tcW w:w="3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CF7B2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Annotated in TrEMBL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764A5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48656</w:t>
            </w:r>
          </w:p>
        </w:tc>
        <w:tc>
          <w:tcPr>
            <w:tcW w:w="20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CE6E2" w14:textId="77777777" w:rsidR="0082291B" w:rsidRPr="001C401E" w:rsidRDefault="0082291B" w:rsidP="008070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42.03</w:t>
            </w:r>
          </w:p>
        </w:tc>
      </w:tr>
      <w:tr w:rsidR="0082291B" w:rsidRPr="00406940" w14:paraId="254A4649" w14:textId="77777777" w:rsidTr="0080702B">
        <w:trPr>
          <w:trHeight w:val="280"/>
        </w:trPr>
        <w:tc>
          <w:tcPr>
            <w:tcW w:w="3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03A37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Annotated in GO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64013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50447</w:t>
            </w:r>
          </w:p>
        </w:tc>
        <w:tc>
          <w:tcPr>
            <w:tcW w:w="20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B4E88D" w14:textId="77777777" w:rsidR="0082291B" w:rsidRPr="001C401E" w:rsidRDefault="0082291B" w:rsidP="008070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43.57</w:t>
            </w:r>
          </w:p>
        </w:tc>
      </w:tr>
      <w:tr w:rsidR="0082291B" w:rsidRPr="00406940" w14:paraId="79F4ABA0" w14:textId="77777777" w:rsidTr="0080702B">
        <w:trPr>
          <w:trHeight w:val="280"/>
        </w:trPr>
        <w:tc>
          <w:tcPr>
            <w:tcW w:w="3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728ED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Annotated in KEGG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9CDBC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1704</w:t>
            </w:r>
          </w:p>
        </w:tc>
        <w:tc>
          <w:tcPr>
            <w:tcW w:w="20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683A2" w14:textId="77777777" w:rsidR="0082291B" w:rsidRPr="001C401E" w:rsidRDefault="0082291B" w:rsidP="008070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1.47</w:t>
            </w:r>
          </w:p>
        </w:tc>
      </w:tr>
      <w:tr w:rsidR="0082291B" w:rsidRPr="00406940" w14:paraId="50C574AF" w14:textId="77777777" w:rsidTr="0080702B">
        <w:trPr>
          <w:trHeight w:val="280"/>
        </w:trPr>
        <w:tc>
          <w:tcPr>
            <w:tcW w:w="3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907CB" w14:textId="77777777" w:rsidR="0082291B" w:rsidRPr="001C401E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Annotated in at least </w:t>
            </w:r>
            <w:r w:rsidRPr="001C401E">
              <w:rPr>
                <w:rFonts w:ascii="Times New Roman" w:hAnsi="Times New Roman" w:cs="Times New Roman" w:hint="eastAsia"/>
                <w:sz w:val="20"/>
                <w:szCs w:val="20"/>
              </w:rPr>
              <w:t>one database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CDB86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OLE_LINK4"/>
            <w:bookmarkStart w:id="7" w:name="OLE_LINK5"/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70194</w:t>
            </w:r>
            <w:bookmarkEnd w:id="6"/>
            <w:bookmarkEnd w:id="7"/>
          </w:p>
        </w:tc>
        <w:tc>
          <w:tcPr>
            <w:tcW w:w="20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E8949" w14:textId="77777777" w:rsidR="0082291B" w:rsidRPr="001C401E" w:rsidRDefault="0082291B" w:rsidP="008070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60.63</w:t>
            </w:r>
          </w:p>
        </w:tc>
      </w:tr>
      <w:tr w:rsidR="0082291B" w:rsidRPr="00406940" w14:paraId="1020DD73" w14:textId="77777777" w:rsidTr="0080702B">
        <w:trPr>
          <w:gridAfter w:val="1"/>
          <w:wAfter w:w="72" w:type="dxa"/>
          <w:trHeight w:val="280"/>
        </w:trPr>
        <w:tc>
          <w:tcPr>
            <w:tcW w:w="3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A3C22" w14:textId="77777777" w:rsidR="0082291B" w:rsidRPr="001C401E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Annotated in </w:t>
            </w:r>
            <w:r w:rsidRPr="001C401E">
              <w:rPr>
                <w:rFonts w:ascii="Times New Roman" w:hAnsi="Times New Roman" w:cs="Times New Roman" w:hint="eastAsia"/>
                <w:sz w:val="20"/>
                <w:szCs w:val="20"/>
              </w:rPr>
              <w:t>all database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1C709" w14:textId="77777777" w:rsidR="0082291B" w:rsidRPr="00406940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984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D6037" w14:textId="77777777" w:rsidR="0082291B" w:rsidRPr="001C401E" w:rsidRDefault="0082291B" w:rsidP="0080702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6940">
              <w:rPr>
                <w:rFonts w:ascii="Times New Roman" w:hAnsi="Times New Roman" w:cs="Times New Roman" w:hint="eastAsia"/>
                <w:sz w:val="20"/>
                <w:szCs w:val="20"/>
              </w:rPr>
              <w:t>0.85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2291B" w:rsidRPr="00406940" w14:paraId="37FF9B6D" w14:textId="77777777" w:rsidTr="0080702B">
        <w:trPr>
          <w:trHeight w:val="280"/>
        </w:trPr>
        <w:tc>
          <w:tcPr>
            <w:tcW w:w="332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7DC327C" w14:textId="77777777" w:rsidR="0082291B" w:rsidRPr="001C401E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401E">
              <w:rPr>
                <w:rFonts w:ascii="Times New Roman" w:hAnsi="Times New Roman" w:cs="Times New Roman" w:hint="eastAsia"/>
                <w:sz w:val="20"/>
                <w:szCs w:val="20"/>
              </w:rPr>
              <w:t>Total genes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589913F" w14:textId="77777777" w:rsidR="0082291B" w:rsidRPr="001C401E" w:rsidRDefault="0082291B" w:rsidP="0080702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401E">
              <w:rPr>
                <w:rFonts w:ascii="Times New Roman" w:hAnsi="Times New Roman" w:cs="Times New Roman" w:hint="eastAsia"/>
                <w:sz w:val="20"/>
                <w:szCs w:val="20"/>
              </w:rPr>
              <w:t>115777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995DB53" w14:textId="77777777" w:rsidR="0082291B" w:rsidRPr="001C401E" w:rsidRDefault="0082291B" w:rsidP="008070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C401E">
              <w:rPr>
                <w:rFonts w:ascii="Times New Roman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50BFD43" w14:textId="77777777" w:rsidR="0082291B" w:rsidRPr="001C401E" w:rsidRDefault="0082291B" w:rsidP="008070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3FA8541" w14:textId="77777777" w:rsidR="0082291B" w:rsidRPr="00E2683F" w:rsidRDefault="0082291B" w:rsidP="0082291B">
      <w:pPr>
        <w:jc w:val="left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/>
          <w:b/>
          <w:bCs/>
        </w:rPr>
        <w:br w:type="textWrapping" w:clear="all"/>
      </w:r>
    </w:p>
    <w:p w14:paraId="6C4F0212" w14:textId="77777777" w:rsidR="003B5EF3" w:rsidRDefault="003B5EF3" w:rsidP="004E6020">
      <w:pPr>
        <w:jc w:val="left"/>
      </w:pPr>
    </w:p>
    <w:sectPr w:rsidR="003B5E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B23037" w14:textId="77777777" w:rsidR="00D673F9" w:rsidRDefault="00D673F9" w:rsidP="00775B7C">
      <w:r>
        <w:separator/>
      </w:r>
    </w:p>
  </w:endnote>
  <w:endnote w:type="continuationSeparator" w:id="0">
    <w:p w14:paraId="0737F6B4" w14:textId="77777777" w:rsidR="00D673F9" w:rsidRDefault="00D673F9" w:rsidP="00775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A5A6CF" w14:textId="77777777" w:rsidR="00D673F9" w:rsidRDefault="00D673F9" w:rsidP="00775B7C">
      <w:r>
        <w:separator/>
      </w:r>
    </w:p>
  </w:footnote>
  <w:footnote w:type="continuationSeparator" w:id="0">
    <w:p w14:paraId="64725CC8" w14:textId="77777777" w:rsidR="00D673F9" w:rsidRDefault="00D673F9" w:rsidP="00775B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0C6"/>
    <w:rsid w:val="00020625"/>
    <w:rsid w:val="00023F37"/>
    <w:rsid w:val="000356E8"/>
    <w:rsid w:val="00043154"/>
    <w:rsid w:val="00054B87"/>
    <w:rsid w:val="00065E38"/>
    <w:rsid w:val="00080166"/>
    <w:rsid w:val="000842F2"/>
    <w:rsid w:val="00091822"/>
    <w:rsid w:val="00093311"/>
    <w:rsid w:val="000A1F32"/>
    <w:rsid w:val="000C3CEA"/>
    <w:rsid w:val="000D433D"/>
    <w:rsid w:val="000D6D81"/>
    <w:rsid w:val="000D7D6A"/>
    <w:rsid w:val="000E6C09"/>
    <w:rsid w:val="00102B9A"/>
    <w:rsid w:val="00103AB1"/>
    <w:rsid w:val="001252F7"/>
    <w:rsid w:val="00133C55"/>
    <w:rsid w:val="001439B9"/>
    <w:rsid w:val="00163EAF"/>
    <w:rsid w:val="00184CB1"/>
    <w:rsid w:val="001B1676"/>
    <w:rsid w:val="001D1ACE"/>
    <w:rsid w:val="001E600B"/>
    <w:rsid w:val="001F35BC"/>
    <w:rsid w:val="001F4AEB"/>
    <w:rsid w:val="001F555E"/>
    <w:rsid w:val="0020150F"/>
    <w:rsid w:val="0020262B"/>
    <w:rsid w:val="00216550"/>
    <w:rsid w:val="00222D36"/>
    <w:rsid w:val="002305DD"/>
    <w:rsid w:val="00236A7F"/>
    <w:rsid w:val="00274C49"/>
    <w:rsid w:val="002C1C26"/>
    <w:rsid w:val="002C7BCA"/>
    <w:rsid w:val="002F7C6B"/>
    <w:rsid w:val="002F7F79"/>
    <w:rsid w:val="003148E3"/>
    <w:rsid w:val="00327881"/>
    <w:rsid w:val="0033568B"/>
    <w:rsid w:val="00393518"/>
    <w:rsid w:val="00395047"/>
    <w:rsid w:val="003959FE"/>
    <w:rsid w:val="003A6272"/>
    <w:rsid w:val="003B1AE2"/>
    <w:rsid w:val="003B5EF3"/>
    <w:rsid w:val="003C5D2C"/>
    <w:rsid w:val="004012B9"/>
    <w:rsid w:val="00435382"/>
    <w:rsid w:val="004508E9"/>
    <w:rsid w:val="00453B55"/>
    <w:rsid w:val="004674C6"/>
    <w:rsid w:val="0047252E"/>
    <w:rsid w:val="0047723E"/>
    <w:rsid w:val="00482896"/>
    <w:rsid w:val="004939FF"/>
    <w:rsid w:val="004A11E3"/>
    <w:rsid w:val="004A2258"/>
    <w:rsid w:val="004A5A3D"/>
    <w:rsid w:val="004C1BD4"/>
    <w:rsid w:val="004C61E7"/>
    <w:rsid w:val="004D2D22"/>
    <w:rsid w:val="004E46B3"/>
    <w:rsid w:val="004E6020"/>
    <w:rsid w:val="0053538E"/>
    <w:rsid w:val="005424E5"/>
    <w:rsid w:val="00556819"/>
    <w:rsid w:val="00562528"/>
    <w:rsid w:val="00562FE1"/>
    <w:rsid w:val="00584444"/>
    <w:rsid w:val="00593B34"/>
    <w:rsid w:val="005A7EC8"/>
    <w:rsid w:val="005B75DF"/>
    <w:rsid w:val="005E6AE0"/>
    <w:rsid w:val="005F74F2"/>
    <w:rsid w:val="0060217B"/>
    <w:rsid w:val="00603FD8"/>
    <w:rsid w:val="006211B2"/>
    <w:rsid w:val="0062304D"/>
    <w:rsid w:val="00627316"/>
    <w:rsid w:val="006503D5"/>
    <w:rsid w:val="00661A06"/>
    <w:rsid w:val="00662F37"/>
    <w:rsid w:val="006653DB"/>
    <w:rsid w:val="006A334B"/>
    <w:rsid w:val="006A6B0A"/>
    <w:rsid w:val="006E26CA"/>
    <w:rsid w:val="006F6803"/>
    <w:rsid w:val="006F6C6C"/>
    <w:rsid w:val="00703915"/>
    <w:rsid w:val="00705C7A"/>
    <w:rsid w:val="007062D3"/>
    <w:rsid w:val="00720F09"/>
    <w:rsid w:val="007349D9"/>
    <w:rsid w:val="00737812"/>
    <w:rsid w:val="007421AF"/>
    <w:rsid w:val="007452DC"/>
    <w:rsid w:val="00752611"/>
    <w:rsid w:val="00757C82"/>
    <w:rsid w:val="00760A88"/>
    <w:rsid w:val="00771F3A"/>
    <w:rsid w:val="0077211B"/>
    <w:rsid w:val="00772D15"/>
    <w:rsid w:val="00775B7C"/>
    <w:rsid w:val="00783915"/>
    <w:rsid w:val="00794400"/>
    <w:rsid w:val="00795194"/>
    <w:rsid w:val="007A219A"/>
    <w:rsid w:val="007A6C4F"/>
    <w:rsid w:val="007A7B07"/>
    <w:rsid w:val="007B0262"/>
    <w:rsid w:val="007B2E82"/>
    <w:rsid w:val="007C2DC0"/>
    <w:rsid w:val="007C6EA6"/>
    <w:rsid w:val="007D4FCB"/>
    <w:rsid w:val="007D55EC"/>
    <w:rsid w:val="007E2857"/>
    <w:rsid w:val="007E70C6"/>
    <w:rsid w:val="007F1369"/>
    <w:rsid w:val="007F5217"/>
    <w:rsid w:val="00802CD3"/>
    <w:rsid w:val="00803B81"/>
    <w:rsid w:val="0080702B"/>
    <w:rsid w:val="0082291B"/>
    <w:rsid w:val="00840B1D"/>
    <w:rsid w:val="008426C0"/>
    <w:rsid w:val="00847500"/>
    <w:rsid w:val="00866D94"/>
    <w:rsid w:val="00877A65"/>
    <w:rsid w:val="00883568"/>
    <w:rsid w:val="0088363B"/>
    <w:rsid w:val="008951AB"/>
    <w:rsid w:val="00895F3C"/>
    <w:rsid w:val="008964E6"/>
    <w:rsid w:val="008A1E59"/>
    <w:rsid w:val="008A43C9"/>
    <w:rsid w:val="008A7720"/>
    <w:rsid w:val="008B7C79"/>
    <w:rsid w:val="008C5F6B"/>
    <w:rsid w:val="008C6C81"/>
    <w:rsid w:val="008C776A"/>
    <w:rsid w:val="008C78A8"/>
    <w:rsid w:val="008E14E8"/>
    <w:rsid w:val="008E1F09"/>
    <w:rsid w:val="008F263E"/>
    <w:rsid w:val="008F43E2"/>
    <w:rsid w:val="0091242A"/>
    <w:rsid w:val="009159B0"/>
    <w:rsid w:val="00921B9B"/>
    <w:rsid w:val="00923E9F"/>
    <w:rsid w:val="00924B4C"/>
    <w:rsid w:val="00926209"/>
    <w:rsid w:val="009268C7"/>
    <w:rsid w:val="00935437"/>
    <w:rsid w:val="009430CD"/>
    <w:rsid w:val="00943868"/>
    <w:rsid w:val="00954EF4"/>
    <w:rsid w:val="00962882"/>
    <w:rsid w:val="00967FC4"/>
    <w:rsid w:val="009814DA"/>
    <w:rsid w:val="009C76B8"/>
    <w:rsid w:val="009F2682"/>
    <w:rsid w:val="00A00C1D"/>
    <w:rsid w:val="00A02FA8"/>
    <w:rsid w:val="00A03B34"/>
    <w:rsid w:val="00A1267F"/>
    <w:rsid w:val="00A23D33"/>
    <w:rsid w:val="00A366CF"/>
    <w:rsid w:val="00A40ACF"/>
    <w:rsid w:val="00A43E33"/>
    <w:rsid w:val="00A46732"/>
    <w:rsid w:val="00A96500"/>
    <w:rsid w:val="00AA2FE4"/>
    <w:rsid w:val="00AA4B71"/>
    <w:rsid w:val="00AB6BE3"/>
    <w:rsid w:val="00AB6E07"/>
    <w:rsid w:val="00AB6F6C"/>
    <w:rsid w:val="00AE5D09"/>
    <w:rsid w:val="00AF3B45"/>
    <w:rsid w:val="00B024AA"/>
    <w:rsid w:val="00B070FA"/>
    <w:rsid w:val="00B153BE"/>
    <w:rsid w:val="00B16598"/>
    <w:rsid w:val="00B17286"/>
    <w:rsid w:val="00B2098D"/>
    <w:rsid w:val="00B218EF"/>
    <w:rsid w:val="00B417EE"/>
    <w:rsid w:val="00B42C8C"/>
    <w:rsid w:val="00B716CB"/>
    <w:rsid w:val="00B7725E"/>
    <w:rsid w:val="00B80D1B"/>
    <w:rsid w:val="00B86753"/>
    <w:rsid w:val="00BB228B"/>
    <w:rsid w:val="00BB4527"/>
    <w:rsid w:val="00BD1D44"/>
    <w:rsid w:val="00BD2870"/>
    <w:rsid w:val="00BD5914"/>
    <w:rsid w:val="00BE1B60"/>
    <w:rsid w:val="00BF5B50"/>
    <w:rsid w:val="00C05EB8"/>
    <w:rsid w:val="00C103DD"/>
    <w:rsid w:val="00C20B98"/>
    <w:rsid w:val="00C2153E"/>
    <w:rsid w:val="00C22CDB"/>
    <w:rsid w:val="00C346B4"/>
    <w:rsid w:val="00C35115"/>
    <w:rsid w:val="00C3583A"/>
    <w:rsid w:val="00C501FF"/>
    <w:rsid w:val="00C5645C"/>
    <w:rsid w:val="00C846EC"/>
    <w:rsid w:val="00C85AC9"/>
    <w:rsid w:val="00C85B21"/>
    <w:rsid w:val="00CB4553"/>
    <w:rsid w:val="00CB6DBA"/>
    <w:rsid w:val="00CE66D5"/>
    <w:rsid w:val="00D0202C"/>
    <w:rsid w:val="00D03DC4"/>
    <w:rsid w:val="00D05134"/>
    <w:rsid w:val="00D3273F"/>
    <w:rsid w:val="00D432B0"/>
    <w:rsid w:val="00D46720"/>
    <w:rsid w:val="00D54E44"/>
    <w:rsid w:val="00D673F9"/>
    <w:rsid w:val="00D7252A"/>
    <w:rsid w:val="00D771ED"/>
    <w:rsid w:val="00DC33CF"/>
    <w:rsid w:val="00DD0034"/>
    <w:rsid w:val="00DD4B8B"/>
    <w:rsid w:val="00DE3E6D"/>
    <w:rsid w:val="00DF72C0"/>
    <w:rsid w:val="00DF7D1B"/>
    <w:rsid w:val="00E02E63"/>
    <w:rsid w:val="00E034CD"/>
    <w:rsid w:val="00E06BFC"/>
    <w:rsid w:val="00E07FD2"/>
    <w:rsid w:val="00E30278"/>
    <w:rsid w:val="00E331E3"/>
    <w:rsid w:val="00E35880"/>
    <w:rsid w:val="00E41B03"/>
    <w:rsid w:val="00E81914"/>
    <w:rsid w:val="00E82A69"/>
    <w:rsid w:val="00E86BF7"/>
    <w:rsid w:val="00E91082"/>
    <w:rsid w:val="00E9645F"/>
    <w:rsid w:val="00E96DFD"/>
    <w:rsid w:val="00EA0568"/>
    <w:rsid w:val="00EB527A"/>
    <w:rsid w:val="00EB7E35"/>
    <w:rsid w:val="00EC28A4"/>
    <w:rsid w:val="00ED4FB2"/>
    <w:rsid w:val="00EE6A23"/>
    <w:rsid w:val="00F06A32"/>
    <w:rsid w:val="00F138BC"/>
    <w:rsid w:val="00F161E8"/>
    <w:rsid w:val="00F1685C"/>
    <w:rsid w:val="00F1782A"/>
    <w:rsid w:val="00F20620"/>
    <w:rsid w:val="00F257DA"/>
    <w:rsid w:val="00F25F32"/>
    <w:rsid w:val="00F41EED"/>
    <w:rsid w:val="00F44471"/>
    <w:rsid w:val="00F456EF"/>
    <w:rsid w:val="00F473F3"/>
    <w:rsid w:val="00F53C07"/>
    <w:rsid w:val="00F6072D"/>
    <w:rsid w:val="00F66D0F"/>
    <w:rsid w:val="00F7196C"/>
    <w:rsid w:val="00F77097"/>
    <w:rsid w:val="00F85182"/>
    <w:rsid w:val="00F90F5C"/>
    <w:rsid w:val="00FB4412"/>
    <w:rsid w:val="00FC5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5D0BF7"/>
  <w15:docId w15:val="{8CF9B10D-7BAD-47A2-85D6-C085AA8DE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5B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5B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5B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5B7C"/>
    <w:rPr>
      <w:sz w:val="18"/>
      <w:szCs w:val="18"/>
    </w:rPr>
  </w:style>
  <w:style w:type="table" w:styleId="a5">
    <w:name w:val="Table Grid"/>
    <w:basedOn w:val="a1"/>
    <w:uiPriority w:val="59"/>
    <w:qFormat/>
    <w:rsid w:val="008229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82291B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paragraph" w:styleId="a6">
    <w:name w:val="Balloon Text"/>
    <w:basedOn w:val="a"/>
    <w:link w:val="Char1"/>
    <w:uiPriority w:val="99"/>
    <w:semiHidden/>
    <w:unhideWhenUsed/>
    <w:rsid w:val="0082291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229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13</Pages>
  <Words>1131</Words>
  <Characters>6449</Characters>
  <Application>Microsoft Office Word</Application>
  <DocSecurity>0</DocSecurity>
  <Lines>53</Lines>
  <Paragraphs>15</Paragraphs>
  <ScaleCrop>false</ScaleCrop>
  <Company/>
  <LinksUpToDate>false</LinksUpToDate>
  <CharactersWithSpaces>7565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Sea&amp;friend</dc:creator>
  <cp:keywords/>
  <dc:description/>
  <cp:lastModifiedBy>Windows 用户</cp:lastModifiedBy>
  <cp:revision>39</cp:revision>
  <dcterms:created xsi:type="dcterms:W3CDTF">2020-02-19T08:39:00Z</dcterms:created>
  <dcterms:modified xsi:type="dcterms:W3CDTF">2020-05-12T08:08:00Z</dcterms:modified>
</cp:coreProperties>
</file>