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  <w:b/>
          <w:sz w:val="28"/>
          <w:szCs w:val="28"/>
        </w:rPr>
      </w:pPr>
      <w:r w:rsidRPr="000F1EB4">
        <w:rPr>
          <w:rFonts w:eastAsia="Calibri"/>
          <w:b/>
          <w:sz w:val="28"/>
          <w:szCs w:val="28"/>
        </w:rPr>
        <w:t xml:space="preserve">Warfarin </w:t>
      </w:r>
      <w:proofErr w:type="spellStart"/>
      <w:r w:rsidRPr="000F1EB4">
        <w:rPr>
          <w:rFonts w:eastAsia="Calibri"/>
          <w:b/>
          <w:sz w:val="28"/>
          <w:szCs w:val="28"/>
        </w:rPr>
        <w:t>tautomers</w:t>
      </w:r>
      <w:proofErr w:type="spellEnd"/>
      <w:r w:rsidRPr="000F1EB4">
        <w:rPr>
          <w:rFonts w:eastAsia="Calibri"/>
          <w:b/>
          <w:sz w:val="28"/>
          <w:szCs w:val="28"/>
        </w:rPr>
        <w:t xml:space="preserve"> in solution: a structural, computational and thermodynamic study. </w:t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eastAsia="Calibri"/>
        </w:rPr>
        <w:t xml:space="preserve">Daniel A. Osborne, Edward </w:t>
      </w:r>
      <w:proofErr w:type="spellStart"/>
      <w:r w:rsidRPr="000F1EB4">
        <w:rPr>
          <w:rFonts w:eastAsia="Calibri"/>
        </w:rPr>
        <w:t>Danielyan</w:t>
      </w:r>
      <w:proofErr w:type="spellEnd"/>
      <w:r w:rsidRPr="000F1EB4">
        <w:rPr>
          <w:rFonts w:eastAsia="Calibri"/>
        </w:rPr>
        <w:t xml:space="preserve">, Khoi Hoang and Edward J. </w:t>
      </w:r>
      <w:proofErr w:type="gramStart"/>
      <w:r w:rsidRPr="000F1EB4">
        <w:rPr>
          <w:rFonts w:eastAsia="Calibri"/>
        </w:rPr>
        <w:t>Valente.*</w:t>
      </w:r>
      <w:proofErr w:type="gramEnd"/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eastAsia="Calibri"/>
        </w:rPr>
        <w:t>Department of Chemistry &amp; Biochemistry, University of Portland, Portland, OR 97203</w:t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  <w:b/>
        </w:rPr>
      </w:pPr>
      <w:r w:rsidRPr="000F1EB4">
        <w:rPr>
          <w:rFonts w:eastAsia="Calibri"/>
          <w:b/>
          <w:u w:val="single"/>
        </w:rPr>
        <w:t>Supplementary Materials</w:t>
      </w:r>
      <w:r w:rsidRPr="000F1EB4">
        <w:rPr>
          <w:rFonts w:eastAsia="Calibri"/>
          <w:b/>
        </w:rPr>
        <w:t>.</w:t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spacing w:line="360" w:lineRule="auto"/>
        <w:rPr>
          <w:rFonts w:eastAsia="Calibri"/>
        </w:rPr>
      </w:pPr>
      <w:r w:rsidRPr="000F1EB4">
        <w:rPr>
          <w:rFonts w:eastAsia="Calibri"/>
        </w:rPr>
        <w:br w:type="page"/>
      </w:r>
    </w:p>
    <w:p w:rsidR="000F1EB4" w:rsidRPr="000F1EB4" w:rsidRDefault="000F1EB4" w:rsidP="000F1EB4">
      <w:pPr>
        <w:spacing w:line="360" w:lineRule="auto"/>
        <w:rPr>
          <w:rFonts w:eastAsia="Calibri"/>
        </w:rPr>
      </w:pPr>
    </w:p>
    <w:p w:rsidR="000F1EB4" w:rsidRPr="000F1EB4" w:rsidRDefault="000F1EB4" w:rsidP="000F1EB4">
      <w:pPr>
        <w:spacing w:line="360" w:lineRule="auto"/>
        <w:rPr>
          <w:rFonts w:eastAsia="Calibri"/>
        </w:rPr>
      </w:pPr>
      <w:r>
        <w:rPr>
          <w:rFonts w:eastAsia="Calibri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3810</wp:posOffset>
            </wp:positionV>
            <wp:extent cx="4285615" cy="2707005"/>
            <wp:effectExtent l="0" t="0" r="63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b/>
          <w:color w:val="000000"/>
        </w:rPr>
        <w:t>Figure S-1a</w:t>
      </w:r>
      <w:r w:rsidRPr="000F1EB4">
        <w:rPr>
          <w:rFonts w:eastAsia="Times New Roman"/>
          <w:color w:val="000000"/>
        </w:rPr>
        <w:t xml:space="preserve">. </w:t>
      </w:r>
      <w:proofErr w:type="spellStart"/>
      <w:r w:rsidRPr="000F1EB4">
        <w:rPr>
          <w:rFonts w:eastAsia="Times New Roman"/>
          <w:color w:val="000000"/>
        </w:rPr>
        <w:t>van’t</w:t>
      </w:r>
      <w:proofErr w:type="spellEnd"/>
      <w:r w:rsidRPr="000F1EB4">
        <w:rPr>
          <w:rFonts w:eastAsia="Times New Roman"/>
          <w:color w:val="000000"/>
        </w:rPr>
        <w:t xml:space="preserve"> Hoff analysis of (S)-warfarin open-cyclic equilibria in CDCl</w:t>
      </w:r>
      <w:r w:rsidRPr="000F1EB4">
        <w:rPr>
          <w:rFonts w:eastAsia="Times New Roman"/>
          <w:color w:val="000000"/>
          <w:vertAlign w:val="subscript"/>
        </w:rPr>
        <w:t>3</w:t>
      </w:r>
      <w:r w:rsidRPr="000F1EB4">
        <w:rPr>
          <w:rFonts w:eastAsia="Times New Roman"/>
          <w:color w:val="000000"/>
        </w:rPr>
        <w:t>; K = [</w:t>
      </w:r>
      <w:r w:rsidRPr="000F1EB4">
        <w:rPr>
          <w:rFonts w:eastAsia="Times New Roman"/>
          <w:i/>
          <w:color w:val="000000"/>
        </w:rPr>
        <w:t>trans</w:t>
      </w:r>
      <w:r w:rsidRPr="000F1EB4">
        <w:rPr>
          <w:rFonts w:eastAsia="Times New Roman"/>
          <w:color w:val="000000"/>
        </w:rPr>
        <w:t xml:space="preserve"> hemiketal] / [open], (■); for K = [open] / [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hemiketal], (</w:t>
      </w:r>
      <w:r w:rsidRPr="000F1EB4">
        <w:rPr>
          <w:rFonts w:eastAsia="Times New Roman"/>
          <w:b/>
          <w:color w:val="000000"/>
        </w:rPr>
        <w:t>○</w:t>
      </w:r>
      <w:r w:rsidRPr="000F1EB4">
        <w:rPr>
          <w:rFonts w:eastAsia="Times New Roman"/>
          <w:color w:val="000000"/>
        </w:rPr>
        <w:t>).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bookmarkStart w:id="0" w:name="_Hlk60411633"/>
      <w:r w:rsidRPr="000F1EB4">
        <w:rPr>
          <w:rFonts w:eastAsia="Times New Roman"/>
          <w:color w:val="000000"/>
        </w:rPr>
        <w:t>In CDCl</w:t>
      </w:r>
      <w:r w:rsidRPr="000F1EB4">
        <w:rPr>
          <w:rFonts w:eastAsia="Times New Roman"/>
          <w:color w:val="000000"/>
          <w:vertAlign w:val="subscript"/>
        </w:rPr>
        <w:t>3</w:t>
      </w:r>
      <w:r w:rsidRPr="000F1EB4">
        <w:rPr>
          <w:rFonts w:eastAsia="Times New Roman"/>
          <w:color w:val="000000"/>
        </w:rPr>
        <w:t>, methyl singlets (</w:t>
      </w:r>
      <w:r w:rsidRPr="000F1EB4">
        <w:rPr>
          <w:rFonts w:eastAsia="Times New Roman"/>
          <w:b/>
          <w:color w:val="000000"/>
        </w:rPr>
        <w:t xml:space="preserve">1a </w:t>
      </w:r>
      <w:proofErr w:type="gramStart"/>
      <w:r w:rsidRPr="000F1EB4">
        <w:rPr>
          <w:rFonts w:eastAsia="Times New Roman"/>
          <w:color w:val="000000"/>
        </w:rPr>
        <w:t>open  δ</w:t>
      </w:r>
      <w:proofErr w:type="gramEnd"/>
      <w:r w:rsidRPr="000F1EB4">
        <w:rPr>
          <w:rFonts w:eastAsia="Times New Roman"/>
          <w:color w:val="000000"/>
        </w:rPr>
        <w:t xml:space="preserve"> 2.26, </w:t>
      </w:r>
      <w:r w:rsidRPr="000F1EB4">
        <w:rPr>
          <w:rFonts w:eastAsia="Times New Roman"/>
          <w:b/>
          <w:color w:val="000000"/>
        </w:rPr>
        <w:t>1b</w:t>
      </w:r>
      <w:r w:rsidRPr="000F1EB4">
        <w:rPr>
          <w:rFonts w:eastAsia="Times New Roman"/>
          <w:color w:val="000000"/>
        </w:rPr>
        <w:t xml:space="preserve"> </w:t>
      </w:r>
      <w:r w:rsidRPr="000F1EB4">
        <w:rPr>
          <w:rFonts w:eastAsia="Times New Roman"/>
          <w:i/>
          <w:color w:val="000000"/>
        </w:rPr>
        <w:t xml:space="preserve">trans </w:t>
      </w:r>
      <w:r w:rsidRPr="000F1EB4">
        <w:rPr>
          <w:rFonts w:eastAsia="Times New Roman"/>
          <w:color w:val="000000"/>
        </w:rPr>
        <w:t xml:space="preserve">δ 1.66, </w:t>
      </w:r>
      <w:r w:rsidRPr="000F1EB4">
        <w:rPr>
          <w:rFonts w:eastAsia="Times New Roman"/>
          <w:b/>
          <w:color w:val="000000"/>
        </w:rPr>
        <w:t>1c</w:t>
      </w:r>
      <w:r w:rsidRPr="000F1EB4">
        <w:rPr>
          <w:rFonts w:eastAsia="Times New Roman"/>
          <w:color w:val="000000"/>
        </w:rPr>
        <w:t xml:space="preserve"> 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δ 1.65) can be integrated by line-fitting. </w:t>
      </w:r>
      <w:proofErr w:type="spellStart"/>
      <w:r w:rsidRPr="000F1EB4">
        <w:rPr>
          <w:rFonts w:eastAsia="Times New Roman"/>
          <w:color w:val="000000"/>
        </w:rPr>
        <w:t>Methine</w:t>
      </w:r>
      <w:proofErr w:type="spellEnd"/>
      <w:r w:rsidRPr="000F1EB4">
        <w:rPr>
          <w:rFonts w:eastAsia="Times New Roman"/>
          <w:color w:val="000000"/>
        </w:rPr>
        <w:t xml:space="preserve">-H </w:t>
      </w:r>
      <w:proofErr w:type="spellStart"/>
      <w:r w:rsidRPr="000F1EB4">
        <w:rPr>
          <w:rFonts w:eastAsia="Times New Roman"/>
          <w:color w:val="000000"/>
        </w:rPr>
        <w:t>multiplets</w:t>
      </w:r>
      <w:proofErr w:type="spellEnd"/>
      <w:r w:rsidRPr="000F1EB4">
        <w:rPr>
          <w:rFonts w:eastAsia="Times New Roman"/>
          <w:color w:val="000000"/>
        </w:rPr>
        <w:t xml:space="preserve"> are resolved (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δ 4.70, </w:t>
      </w:r>
      <w:r w:rsidRPr="000F1EB4">
        <w:rPr>
          <w:rFonts w:eastAsia="Times New Roman"/>
          <w:b/>
          <w:color w:val="000000"/>
        </w:rPr>
        <w:t>1b</w:t>
      </w:r>
      <w:r w:rsidRPr="000F1EB4">
        <w:rPr>
          <w:rFonts w:eastAsia="Times New Roman"/>
          <w:i/>
          <w:color w:val="000000"/>
        </w:rPr>
        <w:t xml:space="preserve"> </w:t>
      </w:r>
      <w:r w:rsidRPr="000F1EB4">
        <w:rPr>
          <w:rFonts w:eastAsia="Times New Roman"/>
          <w:color w:val="000000"/>
        </w:rPr>
        <w:t xml:space="preserve">δ 4.15, </w:t>
      </w:r>
      <w:r w:rsidRPr="000F1EB4">
        <w:rPr>
          <w:rFonts w:eastAsia="Times New Roman"/>
          <w:b/>
          <w:color w:val="000000"/>
        </w:rPr>
        <w:t>1c</w:t>
      </w:r>
      <w:r w:rsidRPr="000F1EB4">
        <w:rPr>
          <w:rFonts w:eastAsia="Times New Roman"/>
          <w:color w:val="000000"/>
        </w:rPr>
        <w:t xml:space="preserve"> δ 4.24) and can be integrated. 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 xml:space="preserve">For K = </w:t>
      </w:r>
      <w:r w:rsidRPr="000F1EB4">
        <w:rPr>
          <w:rFonts w:eastAsia="Times New Roman"/>
          <w:b/>
          <w:color w:val="000000"/>
        </w:rPr>
        <w:t>1b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= [</w:t>
      </w:r>
      <w:r w:rsidRPr="000F1EB4">
        <w:rPr>
          <w:rFonts w:eastAsia="Times New Roman"/>
          <w:i/>
          <w:color w:val="000000"/>
        </w:rPr>
        <w:t>trans</w:t>
      </w:r>
      <w:r w:rsidRPr="000F1EB4">
        <w:rPr>
          <w:rFonts w:eastAsia="Times New Roman"/>
          <w:color w:val="000000"/>
        </w:rPr>
        <w:t xml:space="preserve"> hemiketal] / [open], (■), R</w:t>
      </w:r>
      <w:r w:rsidRPr="000F1EB4">
        <w:rPr>
          <w:rFonts w:eastAsia="Times New Roman"/>
          <w:color w:val="000000"/>
          <w:vertAlign w:val="superscript"/>
        </w:rPr>
        <w:t>2</w:t>
      </w:r>
      <w:r w:rsidRPr="000F1EB4">
        <w:rPr>
          <w:rFonts w:eastAsia="Times New Roman"/>
          <w:color w:val="000000"/>
        </w:rPr>
        <w:t xml:space="preserve"> = 0.974, N= 8, slope = </w:t>
      </w:r>
      <w:bookmarkStart w:id="1" w:name="_Hlk60401036"/>
      <w:r w:rsidRPr="000F1EB4">
        <w:rPr>
          <w:rFonts w:eastAsia="Times New Roman"/>
          <w:color w:val="000000"/>
        </w:rPr>
        <w:t>-ΔH/R = -2140/</w:t>
      </w:r>
      <w:proofErr w:type="gramStart"/>
      <w:r w:rsidRPr="000F1EB4">
        <w:rPr>
          <w:rFonts w:eastAsia="Times New Roman"/>
          <w:color w:val="000000"/>
        </w:rPr>
        <w:t>K ;</w:t>
      </w:r>
      <w:proofErr w:type="gramEnd"/>
      <w:r w:rsidRPr="000F1EB4">
        <w:rPr>
          <w:rFonts w:eastAsia="Times New Roman"/>
          <w:color w:val="000000"/>
        </w:rPr>
        <w:t xml:space="preserve"> ΔH = 17.8(12) kJ/</w:t>
      </w:r>
      <w:proofErr w:type="spellStart"/>
      <w:r w:rsidRPr="000F1EB4">
        <w:rPr>
          <w:rFonts w:eastAsia="Times New Roman"/>
          <w:color w:val="000000"/>
        </w:rPr>
        <w:t>mol</w:t>
      </w:r>
      <w:proofErr w:type="spellEnd"/>
      <w:r w:rsidRPr="000F1EB4">
        <w:rPr>
          <w:rFonts w:eastAsia="Times New Roman"/>
          <w:color w:val="000000"/>
        </w:rPr>
        <w:t xml:space="preserve">; intercept = ΔS/R = 5.67/K; ΔS = +47.2(38) J/K. </w:t>
      </w:r>
      <w:bookmarkStart w:id="2" w:name="_Hlk60410529"/>
      <w:bookmarkEnd w:id="1"/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 xml:space="preserve">For K =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1c</w:t>
      </w:r>
      <w:r w:rsidRPr="000F1EB4">
        <w:rPr>
          <w:rFonts w:eastAsia="Times New Roman"/>
          <w:color w:val="000000"/>
        </w:rPr>
        <w:t xml:space="preserve"> = [open] / [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hemiketal], (</w:t>
      </w:r>
      <w:r w:rsidRPr="000F1EB4">
        <w:rPr>
          <w:rFonts w:eastAsia="Times New Roman"/>
          <w:b/>
          <w:color w:val="000000"/>
        </w:rPr>
        <w:t>○</w:t>
      </w:r>
      <w:r w:rsidRPr="000F1EB4">
        <w:rPr>
          <w:rFonts w:eastAsia="Times New Roman"/>
          <w:color w:val="000000"/>
        </w:rPr>
        <w:t xml:space="preserve">), </w:t>
      </w:r>
      <w:bookmarkEnd w:id="2"/>
      <w:r w:rsidRPr="000F1EB4">
        <w:rPr>
          <w:rFonts w:eastAsia="Times New Roman"/>
          <w:color w:val="000000"/>
        </w:rPr>
        <w:t>R</w:t>
      </w:r>
      <w:r w:rsidRPr="000F1EB4">
        <w:rPr>
          <w:rFonts w:eastAsia="Times New Roman"/>
          <w:color w:val="000000"/>
          <w:vertAlign w:val="superscript"/>
        </w:rPr>
        <w:t>2</w:t>
      </w:r>
      <w:r w:rsidRPr="000F1EB4">
        <w:rPr>
          <w:rFonts w:eastAsia="Times New Roman"/>
          <w:color w:val="000000"/>
        </w:rPr>
        <w:t xml:space="preserve"> = 0.902, N = 8, slope = -ΔH/R = 1567/</w:t>
      </w:r>
      <w:proofErr w:type="gramStart"/>
      <w:r w:rsidRPr="000F1EB4">
        <w:rPr>
          <w:rFonts w:eastAsia="Times New Roman"/>
          <w:color w:val="000000"/>
        </w:rPr>
        <w:t>K ;</w:t>
      </w:r>
      <w:proofErr w:type="gramEnd"/>
      <w:r w:rsidRPr="000F1EB4">
        <w:rPr>
          <w:rFonts w:eastAsia="Times New Roman"/>
          <w:color w:val="000000"/>
        </w:rPr>
        <w:t xml:space="preserve"> ΔH = -13.0(18) kJ/</w:t>
      </w:r>
      <w:proofErr w:type="spellStart"/>
      <w:r w:rsidRPr="000F1EB4">
        <w:rPr>
          <w:rFonts w:eastAsia="Times New Roman"/>
          <w:color w:val="000000"/>
        </w:rPr>
        <w:t>mol</w:t>
      </w:r>
      <w:proofErr w:type="spellEnd"/>
      <w:r w:rsidRPr="000F1EB4">
        <w:rPr>
          <w:rFonts w:eastAsia="Times New Roman"/>
          <w:color w:val="000000"/>
        </w:rPr>
        <w:t xml:space="preserve">; intercept = ΔS/R = 4.10/K; ΔS = -34.1(57) J/K.  </w:t>
      </w:r>
      <w:bookmarkEnd w:id="0"/>
      <w:r w:rsidRPr="000F1EB4">
        <w:rPr>
          <w:rFonts w:eastAsia="Times New Roman"/>
          <w:color w:val="000000"/>
        </w:rPr>
        <w:br w:type="page"/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1003300</wp:posOffset>
            </wp:positionH>
            <wp:positionV relativeFrom="paragraph">
              <wp:posOffset>0</wp:posOffset>
            </wp:positionV>
            <wp:extent cx="3736975" cy="301752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b/>
          <w:color w:val="000000"/>
        </w:rPr>
        <w:t>Figure S-1b</w:t>
      </w:r>
      <w:r w:rsidRPr="000F1EB4">
        <w:rPr>
          <w:rFonts w:eastAsia="Times New Roman"/>
          <w:color w:val="000000"/>
        </w:rPr>
        <w:t xml:space="preserve">. </w:t>
      </w:r>
      <w:proofErr w:type="spellStart"/>
      <w:r w:rsidRPr="000F1EB4">
        <w:rPr>
          <w:rFonts w:eastAsia="Times New Roman"/>
          <w:color w:val="000000"/>
        </w:rPr>
        <w:t>van’t</w:t>
      </w:r>
      <w:proofErr w:type="spellEnd"/>
      <w:r w:rsidRPr="000F1EB4">
        <w:rPr>
          <w:rFonts w:eastAsia="Times New Roman"/>
          <w:color w:val="000000"/>
        </w:rPr>
        <w:t xml:space="preserve"> Hoff analysis of (S)-warfarin open-cyclic equilibria in CD</w:t>
      </w:r>
      <w:r w:rsidRPr="000F1EB4">
        <w:rPr>
          <w:rFonts w:eastAsia="Times New Roman"/>
          <w:color w:val="000000"/>
          <w:vertAlign w:val="subscript"/>
        </w:rPr>
        <w:t>3</w:t>
      </w:r>
      <w:r w:rsidRPr="000F1EB4">
        <w:rPr>
          <w:rFonts w:eastAsia="Times New Roman"/>
          <w:color w:val="000000"/>
        </w:rPr>
        <w:t xml:space="preserve">OD; K = </w:t>
      </w:r>
      <w:r w:rsidRPr="000F1EB4">
        <w:rPr>
          <w:rFonts w:eastAsia="Times New Roman"/>
          <w:b/>
          <w:color w:val="000000"/>
        </w:rPr>
        <w:t>1b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>, [</w:t>
      </w:r>
      <w:r w:rsidRPr="000F1EB4">
        <w:rPr>
          <w:rFonts w:eastAsia="Times New Roman"/>
          <w:i/>
          <w:color w:val="000000"/>
        </w:rPr>
        <w:t>trans</w:t>
      </w:r>
      <w:r w:rsidRPr="000F1EB4">
        <w:rPr>
          <w:rFonts w:eastAsia="Times New Roman"/>
          <w:color w:val="000000"/>
        </w:rPr>
        <w:t xml:space="preserve"> hemiketal] / [open], (■); for K =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1c</w:t>
      </w:r>
      <w:r w:rsidRPr="000F1EB4">
        <w:rPr>
          <w:rFonts w:eastAsia="Times New Roman"/>
          <w:color w:val="000000"/>
        </w:rPr>
        <w:t xml:space="preserve"> [open] / [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hemiketal], (</w:t>
      </w:r>
      <w:r w:rsidRPr="000F1EB4">
        <w:rPr>
          <w:rFonts w:eastAsia="Times New Roman"/>
          <w:b/>
          <w:color w:val="000000"/>
        </w:rPr>
        <w:t>○</w:t>
      </w:r>
      <w:r w:rsidRPr="000F1EB4">
        <w:rPr>
          <w:rFonts w:eastAsia="Times New Roman"/>
          <w:color w:val="000000"/>
        </w:rPr>
        <w:t>).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>In CD</w:t>
      </w:r>
      <w:r w:rsidRPr="000F1EB4">
        <w:rPr>
          <w:rFonts w:eastAsia="Times New Roman"/>
          <w:color w:val="000000"/>
          <w:vertAlign w:val="subscript"/>
        </w:rPr>
        <w:t>3</w:t>
      </w:r>
      <w:r w:rsidRPr="000F1EB4">
        <w:rPr>
          <w:rFonts w:eastAsia="Times New Roman"/>
          <w:color w:val="000000"/>
        </w:rPr>
        <w:t xml:space="preserve">OD, methyl singlets (open δ 2.16, </w:t>
      </w:r>
      <w:r w:rsidRPr="000F1EB4">
        <w:rPr>
          <w:rFonts w:eastAsia="Times New Roman"/>
          <w:i/>
          <w:color w:val="000000"/>
        </w:rPr>
        <w:t>trans</w:t>
      </w:r>
      <w:r w:rsidRPr="000F1EB4">
        <w:rPr>
          <w:rFonts w:eastAsia="Times New Roman"/>
          <w:color w:val="000000"/>
        </w:rPr>
        <w:t xml:space="preserve"> δ 1.70, 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δ 1.63) can be integrated by line-fitting. </w:t>
      </w:r>
      <w:proofErr w:type="spellStart"/>
      <w:r w:rsidRPr="000F1EB4">
        <w:rPr>
          <w:rFonts w:eastAsia="Times New Roman"/>
          <w:color w:val="000000"/>
        </w:rPr>
        <w:t>Methine</w:t>
      </w:r>
      <w:proofErr w:type="spellEnd"/>
      <w:r w:rsidRPr="000F1EB4">
        <w:rPr>
          <w:rFonts w:eastAsia="Times New Roman"/>
          <w:color w:val="000000"/>
        </w:rPr>
        <w:t xml:space="preserve">-H integrations agree for open vs. overlapped hemiketals.  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 xml:space="preserve">For K = </w:t>
      </w:r>
      <w:r w:rsidRPr="000F1EB4">
        <w:rPr>
          <w:rFonts w:eastAsia="Times New Roman"/>
          <w:b/>
          <w:color w:val="000000"/>
        </w:rPr>
        <w:t>1b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= [</w:t>
      </w:r>
      <w:r w:rsidRPr="000F1EB4">
        <w:rPr>
          <w:rFonts w:eastAsia="Times New Roman"/>
          <w:i/>
          <w:color w:val="000000"/>
        </w:rPr>
        <w:t>trans</w:t>
      </w:r>
      <w:r w:rsidRPr="000F1EB4">
        <w:rPr>
          <w:rFonts w:eastAsia="Times New Roman"/>
          <w:color w:val="000000"/>
        </w:rPr>
        <w:t xml:space="preserve"> hemiketal] / [open], (■) R</w:t>
      </w:r>
      <w:r w:rsidRPr="000F1EB4">
        <w:rPr>
          <w:rFonts w:eastAsia="Times New Roman"/>
          <w:color w:val="000000"/>
          <w:vertAlign w:val="superscript"/>
        </w:rPr>
        <w:t>2</w:t>
      </w:r>
      <w:r w:rsidRPr="000F1EB4">
        <w:rPr>
          <w:rFonts w:eastAsia="Times New Roman"/>
          <w:color w:val="000000"/>
        </w:rPr>
        <w:t xml:space="preserve"> = 0.917, N= 9, slope = -ΔH/R = -2650/</w:t>
      </w:r>
      <w:proofErr w:type="gramStart"/>
      <w:r w:rsidRPr="000F1EB4">
        <w:rPr>
          <w:rFonts w:eastAsia="Times New Roman"/>
          <w:color w:val="000000"/>
        </w:rPr>
        <w:t>K ;</w:t>
      </w:r>
      <w:proofErr w:type="gramEnd"/>
      <w:r w:rsidRPr="000F1EB4">
        <w:rPr>
          <w:rFonts w:eastAsia="Times New Roman"/>
          <w:color w:val="000000"/>
        </w:rPr>
        <w:t xml:space="preserve"> ΔH = 22.0(25) kJ/</w:t>
      </w:r>
      <w:proofErr w:type="spellStart"/>
      <w:r w:rsidRPr="000F1EB4">
        <w:rPr>
          <w:rFonts w:eastAsia="Times New Roman"/>
          <w:color w:val="000000"/>
        </w:rPr>
        <w:t>mol</w:t>
      </w:r>
      <w:proofErr w:type="spellEnd"/>
      <w:r w:rsidRPr="000F1EB4">
        <w:rPr>
          <w:rFonts w:eastAsia="Times New Roman"/>
          <w:color w:val="000000"/>
        </w:rPr>
        <w:t xml:space="preserve">; intercept = ΔS/R = 5.86/K; ΔS = 48.7(83) J/K. 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 xml:space="preserve">For K =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1c</w:t>
      </w:r>
      <w:r w:rsidRPr="000F1EB4">
        <w:rPr>
          <w:rFonts w:eastAsia="Times New Roman"/>
          <w:color w:val="000000"/>
        </w:rPr>
        <w:t xml:space="preserve"> = [open] / [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hemiketal], (</w:t>
      </w:r>
      <w:r w:rsidRPr="000F1EB4">
        <w:rPr>
          <w:rFonts w:eastAsia="Times New Roman"/>
          <w:b/>
          <w:color w:val="000000"/>
        </w:rPr>
        <w:t>○</w:t>
      </w:r>
      <w:r w:rsidRPr="000F1EB4">
        <w:rPr>
          <w:rFonts w:eastAsia="Times New Roman"/>
          <w:color w:val="000000"/>
        </w:rPr>
        <w:t>), R</w:t>
      </w:r>
      <w:r w:rsidRPr="000F1EB4">
        <w:rPr>
          <w:rFonts w:eastAsia="Times New Roman"/>
          <w:color w:val="000000"/>
          <w:vertAlign w:val="superscript"/>
        </w:rPr>
        <w:t>2</w:t>
      </w:r>
      <w:r w:rsidRPr="000F1EB4">
        <w:rPr>
          <w:rFonts w:eastAsia="Times New Roman"/>
          <w:color w:val="000000"/>
        </w:rPr>
        <w:t xml:space="preserve"> = 0.904, N = 8, slope = -ΔH/R = 2370/</w:t>
      </w:r>
      <w:proofErr w:type="gramStart"/>
      <w:r w:rsidRPr="000F1EB4">
        <w:rPr>
          <w:rFonts w:eastAsia="Times New Roman"/>
          <w:color w:val="000000"/>
        </w:rPr>
        <w:t>K ;</w:t>
      </w:r>
      <w:proofErr w:type="gramEnd"/>
      <w:r w:rsidRPr="000F1EB4">
        <w:rPr>
          <w:rFonts w:eastAsia="Times New Roman"/>
          <w:color w:val="000000"/>
        </w:rPr>
        <w:t xml:space="preserve"> ΔH = -19.7(24) kJ/</w:t>
      </w:r>
      <w:proofErr w:type="spellStart"/>
      <w:r w:rsidRPr="000F1EB4">
        <w:rPr>
          <w:rFonts w:eastAsia="Times New Roman"/>
          <w:color w:val="000000"/>
        </w:rPr>
        <w:t>mol</w:t>
      </w:r>
      <w:proofErr w:type="spellEnd"/>
      <w:r w:rsidRPr="000F1EB4">
        <w:rPr>
          <w:rFonts w:eastAsia="Times New Roman"/>
          <w:color w:val="000000"/>
        </w:rPr>
        <w:t xml:space="preserve">; intercept = ΔS/R = -6.03/K; ΔS = -50.1(80) J/K.   </w:t>
      </w:r>
      <w:r w:rsidRPr="000F1EB4">
        <w:rPr>
          <w:rFonts w:eastAsia="Times New Roman"/>
          <w:color w:val="000000"/>
        </w:rPr>
        <w:br w:type="page"/>
      </w:r>
    </w:p>
    <w:p w:rsidR="000F1EB4" w:rsidRPr="000F1EB4" w:rsidRDefault="000F1EB4" w:rsidP="000F1EB4">
      <w:pPr>
        <w:rPr>
          <w:rFonts w:eastAsia="Times New Roman"/>
          <w:b/>
          <w:color w:val="000000"/>
        </w:rPr>
      </w:pPr>
      <w:r>
        <w:rPr>
          <w:rFonts w:eastAsia="Times New Roman"/>
          <w:b/>
          <w:noProof/>
          <w:color w:val="000000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234950</wp:posOffset>
            </wp:positionV>
            <wp:extent cx="3938270" cy="2676525"/>
            <wp:effectExtent l="0" t="0" r="5080" b="952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rPr>
          <w:rFonts w:eastAsia="Times New Roman"/>
          <w:b/>
          <w:color w:val="000000"/>
        </w:rPr>
      </w:pPr>
    </w:p>
    <w:p w:rsid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Default="000F1EB4" w:rsidP="000F1EB4">
      <w:pPr>
        <w:spacing w:line="360" w:lineRule="auto"/>
        <w:rPr>
          <w:rFonts w:eastAsia="Times New Roman"/>
          <w:b/>
          <w:color w:val="000000"/>
        </w:rPr>
      </w:pP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b/>
          <w:color w:val="000000"/>
        </w:rPr>
        <w:t>Figure S-1c</w:t>
      </w:r>
      <w:r w:rsidRPr="000F1EB4">
        <w:rPr>
          <w:rFonts w:eastAsia="Times New Roman"/>
          <w:color w:val="000000"/>
        </w:rPr>
        <w:t xml:space="preserve">. </w:t>
      </w:r>
      <w:proofErr w:type="spellStart"/>
      <w:r w:rsidRPr="000F1EB4">
        <w:rPr>
          <w:rFonts w:eastAsia="Times New Roman"/>
          <w:color w:val="000000"/>
        </w:rPr>
        <w:t>van’t</w:t>
      </w:r>
      <w:proofErr w:type="spellEnd"/>
      <w:r w:rsidRPr="000F1EB4">
        <w:rPr>
          <w:rFonts w:eastAsia="Times New Roman"/>
          <w:color w:val="000000"/>
        </w:rPr>
        <w:t xml:space="preserve"> Hoff analysis of (S)-warfarin open-cyclic equilibria in d</w:t>
      </w:r>
      <w:r w:rsidRPr="000F1EB4">
        <w:rPr>
          <w:rFonts w:eastAsia="Times New Roman"/>
          <w:color w:val="000000"/>
          <w:vertAlign w:val="subscript"/>
        </w:rPr>
        <w:t>6</w:t>
      </w:r>
      <w:r w:rsidRPr="000F1EB4">
        <w:rPr>
          <w:rFonts w:eastAsia="Times New Roman"/>
          <w:color w:val="000000"/>
        </w:rPr>
        <w:t xml:space="preserve">-DMSO; K = </w:t>
      </w:r>
      <w:r w:rsidRPr="000F1EB4">
        <w:rPr>
          <w:rFonts w:eastAsia="Times New Roman"/>
          <w:b/>
          <w:color w:val="000000"/>
        </w:rPr>
        <w:t>1b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</w:t>
      </w:r>
      <w:proofErr w:type="gramStart"/>
      <w:r w:rsidRPr="000F1EB4">
        <w:rPr>
          <w:rFonts w:eastAsia="Times New Roman"/>
          <w:color w:val="000000"/>
        </w:rPr>
        <w:t>=  [</w:t>
      </w:r>
      <w:proofErr w:type="gramEnd"/>
      <w:r w:rsidRPr="000F1EB4">
        <w:rPr>
          <w:rFonts w:eastAsia="Times New Roman"/>
          <w:i/>
          <w:color w:val="000000"/>
        </w:rPr>
        <w:t>trans</w:t>
      </w:r>
      <w:r w:rsidRPr="000F1EB4">
        <w:rPr>
          <w:rFonts w:eastAsia="Times New Roman"/>
          <w:color w:val="000000"/>
        </w:rPr>
        <w:t xml:space="preserve"> hemiketal] / [open], (■); for K =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1c</w:t>
      </w:r>
      <w:r w:rsidRPr="000F1EB4">
        <w:rPr>
          <w:rFonts w:eastAsia="Times New Roman"/>
          <w:color w:val="000000"/>
        </w:rPr>
        <w:t xml:space="preserve"> = [open] / [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hemiketal], (</w:t>
      </w:r>
      <w:r w:rsidRPr="000F1EB4">
        <w:rPr>
          <w:rFonts w:eastAsia="Times New Roman"/>
          <w:b/>
          <w:color w:val="000000"/>
        </w:rPr>
        <w:t>○</w:t>
      </w:r>
      <w:r w:rsidRPr="000F1EB4">
        <w:rPr>
          <w:rFonts w:eastAsia="Times New Roman"/>
          <w:color w:val="000000"/>
        </w:rPr>
        <w:t>).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>In d</w:t>
      </w:r>
      <w:r w:rsidRPr="000F1EB4">
        <w:rPr>
          <w:rFonts w:eastAsia="Times New Roman"/>
          <w:color w:val="000000"/>
          <w:vertAlign w:val="subscript"/>
        </w:rPr>
        <w:t>6</w:t>
      </w:r>
      <w:r w:rsidRPr="000F1EB4">
        <w:rPr>
          <w:rFonts w:eastAsia="Times New Roman"/>
          <w:color w:val="000000"/>
        </w:rPr>
        <w:t xml:space="preserve">-DMSO, open methyl singlet (δ 2.10) is overlapped with a 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hemiketal methylene H (</w:t>
      </w:r>
      <w:proofErr w:type="spellStart"/>
      <w:r w:rsidRPr="000F1EB4">
        <w:rPr>
          <w:rFonts w:eastAsia="Times New Roman"/>
          <w:color w:val="000000"/>
        </w:rPr>
        <w:t>H</w:t>
      </w:r>
      <w:r w:rsidRPr="000F1EB4">
        <w:rPr>
          <w:rFonts w:eastAsia="Times New Roman"/>
          <w:color w:val="000000"/>
          <w:vertAlign w:val="subscript"/>
        </w:rPr>
        <w:t>b</w:t>
      </w:r>
      <w:proofErr w:type="spellEnd"/>
      <w:r w:rsidRPr="000F1EB4">
        <w:rPr>
          <w:rFonts w:eastAsia="Times New Roman"/>
          <w:color w:val="000000"/>
        </w:rPr>
        <w:t xml:space="preserve"> δ 2.15); cyclic hemiketal methyl singlets (δ 1.62, 1.58) can be integrated after line-fitting.   Open form composition can be measured by integrating the resolved open </w:t>
      </w:r>
      <w:proofErr w:type="spellStart"/>
      <w:r w:rsidRPr="000F1EB4">
        <w:rPr>
          <w:rFonts w:eastAsia="Times New Roman"/>
          <w:color w:val="000000"/>
        </w:rPr>
        <w:t>methine</w:t>
      </w:r>
      <w:proofErr w:type="spellEnd"/>
      <w:r w:rsidRPr="000F1EB4">
        <w:rPr>
          <w:rFonts w:eastAsia="Times New Roman"/>
          <w:color w:val="000000"/>
        </w:rPr>
        <w:t xml:space="preserve">-H (δ 4.91) relative to its sum with the strongly overlapped cyclic hemiketal </w:t>
      </w:r>
      <w:proofErr w:type="spellStart"/>
      <w:r w:rsidRPr="000F1EB4">
        <w:rPr>
          <w:rFonts w:eastAsia="Times New Roman"/>
          <w:color w:val="000000"/>
        </w:rPr>
        <w:t>methine</w:t>
      </w:r>
      <w:proofErr w:type="spellEnd"/>
      <w:r w:rsidRPr="000F1EB4">
        <w:rPr>
          <w:rFonts w:eastAsia="Times New Roman"/>
          <w:color w:val="000000"/>
        </w:rPr>
        <w:t xml:space="preserve">-H </w:t>
      </w:r>
      <w:proofErr w:type="spellStart"/>
      <w:r w:rsidRPr="000F1EB4">
        <w:rPr>
          <w:rFonts w:eastAsia="Times New Roman"/>
          <w:color w:val="000000"/>
        </w:rPr>
        <w:t>multiplets</w:t>
      </w:r>
      <w:proofErr w:type="spellEnd"/>
      <w:r w:rsidRPr="000F1EB4">
        <w:rPr>
          <w:rFonts w:eastAsia="Times New Roman"/>
          <w:color w:val="000000"/>
        </w:rPr>
        <w:t xml:space="preserve"> (</w:t>
      </w:r>
      <w:r w:rsidRPr="000F1EB4">
        <w:rPr>
          <w:rFonts w:eastAsia="Times New Roman"/>
          <w:i/>
          <w:color w:val="000000"/>
        </w:rPr>
        <w:t xml:space="preserve">trans </w:t>
      </w:r>
      <w:r w:rsidRPr="000F1EB4">
        <w:rPr>
          <w:rFonts w:eastAsia="Times New Roman"/>
          <w:color w:val="000000"/>
        </w:rPr>
        <w:t xml:space="preserve">δ 4.00, 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δ4.01).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 xml:space="preserve">For K = </w:t>
      </w:r>
      <w:r w:rsidRPr="000F1EB4">
        <w:rPr>
          <w:rFonts w:eastAsia="Times New Roman"/>
          <w:b/>
          <w:color w:val="000000"/>
        </w:rPr>
        <w:t>1b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= [</w:t>
      </w:r>
      <w:r w:rsidRPr="000F1EB4">
        <w:rPr>
          <w:rFonts w:eastAsia="Times New Roman"/>
          <w:i/>
          <w:color w:val="000000"/>
        </w:rPr>
        <w:t>trans</w:t>
      </w:r>
      <w:r w:rsidRPr="000F1EB4">
        <w:rPr>
          <w:rFonts w:eastAsia="Times New Roman"/>
          <w:color w:val="000000"/>
        </w:rPr>
        <w:t xml:space="preserve"> hemiketal] / [open], (■), R</w:t>
      </w:r>
      <w:r w:rsidRPr="000F1EB4">
        <w:rPr>
          <w:rFonts w:eastAsia="Times New Roman"/>
          <w:color w:val="000000"/>
          <w:vertAlign w:val="superscript"/>
        </w:rPr>
        <w:t>2</w:t>
      </w:r>
      <w:r w:rsidRPr="000F1EB4">
        <w:rPr>
          <w:rFonts w:eastAsia="Times New Roman"/>
          <w:color w:val="000000"/>
        </w:rPr>
        <w:t xml:space="preserve"> = 0.985, N= 4, slope = -ΔH/R = -1663/</w:t>
      </w:r>
      <w:proofErr w:type="gramStart"/>
      <w:r w:rsidRPr="000F1EB4">
        <w:rPr>
          <w:rFonts w:eastAsia="Times New Roman"/>
          <w:color w:val="000000"/>
        </w:rPr>
        <w:t>K ;</w:t>
      </w:r>
      <w:proofErr w:type="gramEnd"/>
      <w:r w:rsidRPr="000F1EB4">
        <w:rPr>
          <w:rFonts w:eastAsia="Times New Roman"/>
          <w:color w:val="000000"/>
        </w:rPr>
        <w:t xml:space="preserve"> ΔH = 13.8(12) kJ/</w:t>
      </w:r>
      <w:proofErr w:type="spellStart"/>
      <w:r w:rsidRPr="000F1EB4">
        <w:rPr>
          <w:rFonts w:eastAsia="Times New Roman"/>
          <w:color w:val="000000"/>
        </w:rPr>
        <w:t>mol</w:t>
      </w:r>
      <w:proofErr w:type="spellEnd"/>
      <w:r w:rsidRPr="000F1EB4">
        <w:rPr>
          <w:rFonts w:eastAsia="Times New Roman"/>
          <w:color w:val="000000"/>
        </w:rPr>
        <w:t xml:space="preserve">; intercept = ΔS/R = 4.13/K; ΔS = 34.4(38) J/K. </w:t>
      </w:r>
    </w:p>
    <w:p w:rsidR="000F1EB4" w:rsidRPr="000F1EB4" w:rsidRDefault="000F1EB4" w:rsidP="000F1EB4">
      <w:pPr>
        <w:spacing w:line="360" w:lineRule="auto"/>
        <w:rPr>
          <w:rFonts w:eastAsia="Times New Roman"/>
          <w:color w:val="000000"/>
        </w:rPr>
      </w:pPr>
      <w:r w:rsidRPr="000F1EB4">
        <w:rPr>
          <w:rFonts w:eastAsia="Times New Roman"/>
          <w:color w:val="000000"/>
        </w:rPr>
        <w:t xml:space="preserve">For K = </w:t>
      </w:r>
      <w:r w:rsidRPr="000F1EB4">
        <w:rPr>
          <w:rFonts w:eastAsia="Times New Roman"/>
          <w:b/>
          <w:color w:val="000000"/>
        </w:rPr>
        <w:t>1a</w:t>
      </w:r>
      <w:r w:rsidRPr="000F1EB4">
        <w:rPr>
          <w:rFonts w:eastAsia="Times New Roman"/>
          <w:color w:val="000000"/>
        </w:rPr>
        <w:t xml:space="preserve"> / </w:t>
      </w:r>
      <w:r w:rsidRPr="000F1EB4">
        <w:rPr>
          <w:rFonts w:eastAsia="Times New Roman"/>
          <w:b/>
          <w:color w:val="000000"/>
        </w:rPr>
        <w:t>1c</w:t>
      </w:r>
      <w:r w:rsidRPr="000F1EB4">
        <w:rPr>
          <w:rFonts w:eastAsia="Times New Roman"/>
          <w:color w:val="000000"/>
        </w:rPr>
        <w:t xml:space="preserve"> =[open] / [</w:t>
      </w:r>
      <w:r w:rsidRPr="000F1EB4">
        <w:rPr>
          <w:rFonts w:eastAsia="Times New Roman"/>
          <w:i/>
          <w:color w:val="000000"/>
        </w:rPr>
        <w:t>cis</w:t>
      </w:r>
      <w:r w:rsidRPr="000F1EB4">
        <w:rPr>
          <w:rFonts w:eastAsia="Times New Roman"/>
          <w:color w:val="000000"/>
        </w:rPr>
        <w:t xml:space="preserve"> hemiketal], (</w:t>
      </w:r>
      <w:r w:rsidRPr="000F1EB4">
        <w:rPr>
          <w:rFonts w:eastAsia="Times New Roman"/>
          <w:b/>
          <w:color w:val="000000"/>
        </w:rPr>
        <w:t>○</w:t>
      </w:r>
      <w:r w:rsidRPr="000F1EB4">
        <w:rPr>
          <w:rFonts w:eastAsia="Times New Roman"/>
          <w:color w:val="000000"/>
        </w:rPr>
        <w:t>), R</w:t>
      </w:r>
      <w:r w:rsidRPr="000F1EB4">
        <w:rPr>
          <w:rFonts w:eastAsia="Times New Roman"/>
          <w:color w:val="000000"/>
          <w:vertAlign w:val="superscript"/>
        </w:rPr>
        <w:t>2</w:t>
      </w:r>
      <w:r w:rsidRPr="000F1EB4">
        <w:rPr>
          <w:rFonts w:eastAsia="Times New Roman"/>
          <w:color w:val="000000"/>
        </w:rPr>
        <w:t xml:space="preserve"> = 0.940, N = 4, slope = -ΔH/R = 1947/</w:t>
      </w:r>
      <w:proofErr w:type="gramStart"/>
      <w:r w:rsidRPr="000F1EB4">
        <w:rPr>
          <w:rFonts w:eastAsia="Times New Roman"/>
          <w:color w:val="000000"/>
        </w:rPr>
        <w:t>K ;</w:t>
      </w:r>
      <w:proofErr w:type="gramEnd"/>
      <w:r w:rsidRPr="000F1EB4">
        <w:rPr>
          <w:rFonts w:eastAsia="Times New Roman"/>
          <w:color w:val="000000"/>
        </w:rPr>
        <w:t xml:space="preserve"> ΔH = -16.2(29) kJ/</w:t>
      </w:r>
      <w:proofErr w:type="spellStart"/>
      <w:r w:rsidRPr="000F1EB4">
        <w:rPr>
          <w:rFonts w:eastAsia="Times New Roman"/>
          <w:color w:val="000000"/>
        </w:rPr>
        <w:t>mol</w:t>
      </w:r>
      <w:proofErr w:type="spellEnd"/>
      <w:r w:rsidRPr="000F1EB4">
        <w:rPr>
          <w:rFonts w:eastAsia="Times New Roman"/>
          <w:color w:val="000000"/>
        </w:rPr>
        <w:t xml:space="preserve">; intercept = ΔS/R = -5.98/K; ΔS = -49.8(90) J/K. </w:t>
      </w:r>
    </w:p>
    <w:p w:rsidR="000F1EB4" w:rsidRPr="000F1EB4" w:rsidRDefault="000F1EB4" w:rsidP="000F1EB4">
      <w:pPr>
        <w:spacing w:line="360" w:lineRule="auto"/>
        <w:rPr>
          <w:rFonts w:eastAsia="Calibri"/>
        </w:rPr>
      </w:pPr>
      <w:r w:rsidRPr="000F1EB4">
        <w:rPr>
          <w:rFonts w:eastAsia="Times New Roman"/>
          <w:color w:val="000000"/>
        </w:rPr>
        <w:br w:type="page"/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  <w:r w:rsidRPr="000F1EB4">
        <w:rPr>
          <w:rFonts w:eastAsia="Calibri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56515</wp:posOffset>
            </wp:positionV>
            <wp:extent cx="4584700" cy="3108960"/>
            <wp:effectExtent l="0" t="0" r="635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1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  <w:bookmarkStart w:id="3" w:name="_Hlk136151319"/>
      <w:r w:rsidRPr="000F1EB4">
        <w:rPr>
          <w:rFonts w:eastAsia="Calibri"/>
          <w:b/>
        </w:rPr>
        <w:t>Figure S-2a.</w:t>
      </w:r>
      <w:r w:rsidRPr="000F1EB4">
        <w:rPr>
          <w:rFonts w:eastAsia="Calibri"/>
        </w:rPr>
        <w:t xml:space="preserve">   Composition of </w:t>
      </w:r>
      <w:bookmarkStart w:id="4" w:name="_GoBack"/>
      <w:bookmarkEnd w:id="4"/>
      <w:r w:rsidRPr="000F1EB4">
        <w:rPr>
          <w:rFonts w:eastAsia="Calibri"/>
        </w:rPr>
        <w:t xml:space="preserve">warfarin </w:t>
      </w:r>
      <w:proofErr w:type="spellStart"/>
      <w:r w:rsidRPr="000F1EB4">
        <w:rPr>
          <w:rFonts w:eastAsia="Calibri"/>
        </w:rPr>
        <w:t>tautomers</w:t>
      </w:r>
      <w:proofErr w:type="spellEnd"/>
      <w:r w:rsidRPr="000F1EB4">
        <w:rPr>
          <w:rFonts w:eastAsia="Calibri"/>
        </w:rPr>
        <w:t xml:space="preserve"> in CDCl</w:t>
      </w:r>
      <w:r w:rsidRPr="000F1EB4">
        <w:rPr>
          <w:rFonts w:eastAsia="Calibri"/>
          <w:vertAlign w:val="subscript"/>
        </w:rPr>
        <w:t>3</w:t>
      </w:r>
      <w:r w:rsidRPr="000F1EB4">
        <w:rPr>
          <w:rFonts w:eastAsia="Calibri"/>
        </w:rPr>
        <w:t xml:space="preserve"> as a function of temperature.</w:t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  <w:r w:rsidRPr="000F1EB4">
        <w:rPr>
          <w:rFonts w:eastAsia="Calibri"/>
        </w:rPr>
        <w:br w:type="page"/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bookmarkEnd w:id="3"/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  <w:r w:rsidRPr="000F1EB4">
        <w:rPr>
          <w:rFonts w:eastAsia="Calibr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167640</wp:posOffset>
            </wp:positionV>
            <wp:extent cx="4730750" cy="295656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  <w:b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  <w:bookmarkStart w:id="5" w:name="_Hlk136158385"/>
      <w:r w:rsidRPr="000F1EB4">
        <w:rPr>
          <w:rFonts w:eastAsia="Calibri"/>
          <w:b/>
        </w:rPr>
        <w:t>Figure S-2b.</w:t>
      </w:r>
      <w:r w:rsidRPr="000F1EB4">
        <w:rPr>
          <w:rFonts w:eastAsia="Calibri"/>
        </w:rPr>
        <w:t xml:space="preserve">   Composition of warfarin </w:t>
      </w:r>
      <w:proofErr w:type="spellStart"/>
      <w:r w:rsidRPr="000F1EB4">
        <w:rPr>
          <w:rFonts w:eastAsia="Calibri"/>
        </w:rPr>
        <w:t>tautomers</w:t>
      </w:r>
      <w:proofErr w:type="spellEnd"/>
      <w:r w:rsidRPr="000F1EB4">
        <w:rPr>
          <w:rFonts w:eastAsia="Calibri"/>
        </w:rPr>
        <w:t xml:space="preserve"> in CD</w:t>
      </w:r>
      <w:r w:rsidRPr="000F1EB4">
        <w:rPr>
          <w:rFonts w:eastAsia="Calibri"/>
          <w:vertAlign w:val="subscript"/>
        </w:rPr>
        <w:t>3</w:t>
      </w:r>
      <w:r w:rsidRPr="000F1EB4">
        <w:rPr>
          <w:rFonts w:eastAsia="Calibri"/>
        </w:rPr>
        <w:t>OD as a function of temperature.</w:t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  <w:r w:rsidRPr="000F1EB4">
        <w:rPr>
          <w:rFonts w:eastAsia="Calibri"/>
        </w:rPr>
        <w:br w:type="page"/>
      </w:r>
    </w:p>
    <w:bookmarkEnd w:id="5"/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  <w:r w:rsidRPr="000F1EB4">
        <w:rPr>
          <w:rFonts w:eastAsia="Calibri"/>
          <w:b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996950</wp:posOffset>
            </wp:positionH>
            <wp:positionV relativeFrom="paragraph">
              <wp:posOffset>17780</wp:posOffset>
            </wp:positionV>
            <wp:extent cx="4407535" cy="34137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53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eastAsia="Calibri"/>
          <w:b/>
        </w:rPr>
        <w:t xml:space="preserve">Figure S-2c.   </w:t>
      </w:r>
      <w:r w:rsidRPr="000F1EB4">
        <w:rPr>
          <w:rFonts w:eastAsia="Calibri"/>
        </w:rPr>
        <w:t xml:space="preserve">Composition of warfarin </w:t>
      </w:r>
      <w:proofErr w:type="spellStart"/>
      <w:r w:rsidRPr="000F1EB4">
        <w:rPr>
          <w:rFonts w:eastAsia="Calibri"/>
        </w:rPr>
        <w:t>tautomers</w:t>
      </w:r>
      <w:proofErr w:type="spellEnd"/>
      <w:r w:rsidRPr="000F1EB4">
        <w:rPr>
          <w:rFonts w:eastAsia="Calibri"/>
        </w:rPr>
        <w:t xml:space="preserve"> in d</w:t>
      </w:r>
      <w:r w:rsidRPr="000F1EB4">
        <w:rPr>
          <w:rFonts w:eastAsia="Calibri"/>
          <w:vertAlign w:val="subscript"/>
        </w:rPr>
        <w:t>6</w:t>
      </w:r>
      <w:r w:rsidRPr="000F1EB4">
        <w:rPr>
          <w:rFonts w:eastAsia="Calibri"/>
        </w:rPr>
        <w:t>-DMSO as a function of temperature.</w:t>
      </w:r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eastAsia="Calibri"/>
        </w:rPr>
        <w:br w:type="page"/>
      </w:r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eastAsia="Calibri"/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708025</wp:posOffset>
            </wp:positionH>
            <wp:positionV relativeFrom="paragraph">
              <wp:posOffset>121920</wp:posOffset>
            </wp:positionV>
            <wp:extent cx="4517390" cy="34690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46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spacing w:line="360" w:lineRule="auto"/>
        <w:rPr>
          <w:rFonts w:eastAsia="Calibri"/>
        </w:rPr>
      </w:pPr>
      <w:r w:rsidRPr="000F1EB4">
        <w:rPr>
          <w:rFonts w:eastAsia="Calibri"/>
          <w:b/>
        </w:rPr>
        <w:t>Figure S-3a.</w:t>
      </w:r>
      <w:r w:rsidRPr="000F1EB4">
        <w:rPr>
          <w:rFonts w:eastAsia="Calibri"/>
        </w:rPr>
        <w:t xml:space="preserve">  Linewidths (FWHM, Hz) in CDCl</w:t>
      </w:r>
      <w:r w:rsidRPr="000F1EB4">
        <w:rPr>
          <w:rFonts w:eastAsia="Calibri"/>
          <w:vertAlign w:val="subscript"/>
        </w:rPr>
        <w:t>3</w:t>
      </w:r>
      <w:r w:rsidRPr="000F1EB4">
        <w:rPr>
          <w:rFonts w:eastAsia="Calibri"/>
        </w:rPr>
        <w:t xml:space="preserve"> </w:t>
      </w:r>
      <w:bookmarkStart w:id="6" w:name="_Hlk136199443"/>
      <w:r w:rsidRPr="000F1EB4">
        <w:rPr>
          <w:rFonts w:eastAsia="Calibri"/>
        </w:rPr>
        <w:t xml:space="preserve">for the </w:t>
      </w:r>
      <w:proofErr w:type="gramStart"/>
      <w:r w:rsidRPr="000F1EB4">
        <w:rPr>
          <w:rFonts w:eastAsia="Calibri"/>
        </w:rPr>
        <w:t>two warfarin</w:t>
      </w:r>
      <w:proofErr w:type="gramEnd"/>
      <w:r w:rsidRPr="000F1EB4">
        <w:rPr>
          <w:rFonts w:eastAsia="Calibri"/>
        </w:rPr>
        <w:t xml:space="preserve"> open </w:t>
      </w:r>
      <w:r w:rsidRPr="000F1EB4">
        <w:rPr>
          <w:rFonts w:ascii="Cambria Math" w:eastAsia="Calibri" w:hAnsi="Cambria Math" w:cs="Cambria Math"/>
        </w:rPr>
        <w:t>⇋</w:t>
      </w:r>
      <w:r w:rsidRPr="000F1EB4">
        <w:rPr>
          <w:rFonts w:eastAsia="Calibri"/>
        </w:rPr>
        <w:t xml:space="preserve"> cyclic hemiketal reactions (●, ■), the sum of these linewidths, and the observed linewidths for the open tautomer (▲), as functions of temperature.</w:t>
      </w:r>
    </w:p>
    <w:p w:rsidR="000F1EB4" w:rsidRPr="000F1EB4" w:rsidRDefault="000F1EB4" w:rsidP="000F1EB4">
      <w:pPr>
        <w:spacing w:line="360" w:lineRule="auto"/>
        <w:rPr>
          <w:rFonts w:eastAsia="Calibri"/>
        </w:rPr>
      </w:pPr>
      <w:r w:rsidRPr="000F1EB4">
        <w:rPr>
          <w:rFonts w:eastAsia="Calibri"/>
        </w:rPr>
        <w:br w:type="page"/>
      </w:r>
    </w:p>
    <w:bookmarkEnd w:id="6"/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eastAsia="Calibri"/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201930</wp:posOffset>
            </wp:positionV>
            <wp:extent cx="4444365" cy="321310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spacing w:line="360" w:lineRule="auto"/>
        <w:rPr>
          <w:rFonts w:eastAsia="Calibri"/>
        </w:rPr>
      </w:pPr>
      <w:bookmarkStart w:id="7" w:name="_Hlk136199395"/>
      <w:r w:rsidRPr="000F1EB4">
        <w:rPr>
          <w:rFonts w:eastAsia="Calibri"/>
          <w:b/>
        </w:rPr>
        <w:t>Figure S-3b</w:t>
      </w:r>
      <w:r w:rsidRPr="000F1EB4">
        <w:rPr>
          <w:rFonts w:eastAsia="Calibri"/>
        </w:rPr>
        <w:t>.  Linewidths (FWHM, Hz) in CD</w:t>
      </w:r>
      <w:r w:rsidRPr="000F1EB4">
        <w:rPr>
          <w:rFonts w:eastAsia="Calibri"/>
          <w:vertAlign w:val="subscript"/>
        </w:rPr>
        <w:t>3</w:t>
      </w:r>
      <w:r w:rsidRPr="000F1EB4">
        <w:rPr>
          <w:rFonts w:eastAsia="Calibri"/>
        </w:rPr>
        <w:t xml:space="preserve">OD for the </w:t>
      </w:r>
      <w:proofErr w:type="gramStart"/>
      <w:r w:rsidRPr="000F1EB4">
        <w:rPr>
          <w:rFonts w:eastAsia="Calibri"/>
        </w:rPr>
        <w:t>two warfarin</w:t>
      </w:r>
      <w:proofErr w:type="gramEnd"/>
      <w:r w:rsidRPr="000F1EB4">
        <w:rPr>
          <w:rFonts w:eastAsia="Calibri"/>
        </w:rPr>
        <w:t xml:space="preserve"> open </w:t>
      </w:r>
      <w:r w:rsidRPr="000F1EB4">
        <w:rPr>
          <w:rFonts w:ascii="Cambria Math" w:eastAsia="Calibri" w:hAnsi="Cambria Math" w:cs="Cambria Math"/>
        </w:rPr>
        <w:t>⇋</w:t>
      </w:r>
      <w:r w:rsidRPr="000F1EB4">
        <w:rPr>
          <w:rFonts w:eastAsia="Calibri"/>
        </w:rPr>
        <w:t xml:space="preserve"> cyclic hemiketal reactions (■, ●: very similar at this scale), the sum of these linewidths, and the observed linewidths for the open tautomer (▲), as functions of temperature.</w:t>
      </w:r>
    </w:p>
    <w:p w:rsidR="000F1EB4" w:rsidRPr="000F1EB4" w:rsidRDefault="000F1EB4" w:rsidP="000F1EB4">
      <w:pPr>
        <w:spacing w:line="360" w:lineRule="auto"/>
        <w:rPr>
          <w:rFonts w:eastAsia="Calibri"/>
        </w:rPr>
      </w:pPr>
      <w:r w:rsidRPr="000F1EB4">
        <w:rPr>
          <w:rFonts w:eastAsia="Calibri"/>
        </w:rPr>
        <w:br w:type="page"/>
      </w:r>
    </w:p>
    <w:bookmarkEnd w:id="7"/>
    <w:p w:rsidR="000F1EB4" w:rsidRPr="000F1EB4" w:rsidRDefault="000F1EB4" w:rsidP="000F1EB4">
      <w:pPr>
        <w:spacing w:line="360" w:lineRule="auto"/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eastAsia="Calibri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130810</wp:posOffset>
            </wp:positionV>
            <wp:extent cx="4584700" cy="2755900"/>
            <wp:effectExtent l="0" t="0" r="635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rPr>
          <w:rFonts w:eastAsia="Calibri"/>
          <w:b/>
        </w:rPr>
      </w:pPr>
    </w:p>
    <w:p w:rsidR="000F1EB4" w:rsidRPr="000F1EB4" w:rsidRDefault="000F1EB4" w:rsidP="000F1EB4">
      <w:pPr>
        <w:spacing w:line="360" w:lineRule="auto"/>
        <w:rPr>
          <w:rFonts w:eastAsia="Calibri"/>
        </w:rPr>
      </w:pPr>
      <w:r w:rsidRPr="000F1EB4">
        <w:rPr>
          <w:rFonts w:eastAsia="Calibri"/>
          <w:b/>
        </w:rPr>
        <w:t>Figure S-3c</w:t>
      </w:r>
      <w:r w:rsidRPr="000F1EB4">
        <w:rPr>
          <w:rFonts w:eastAsia="Calibri"/>
        </w:rPr>
        <w:t>.  Linewidths (FWHM, Hz) in d</w:t>
      </w:r>
      <w:r w:rsidRPr="000F1EB4">
        <w:rPr>
          <w:rFonts w:eastAsia="Calibri"/>
          <w:vertAlign w:val="subscript"/>
        </w:rPr>
        <w:t>6</w:t>
      </w:r>
      <w:r w:rsidRPr="000F1EB4">
        <w:rPr>
          <w:rFonts w:eastAsia="Calibri"/>
        </w:rPr>
        <w:t xml:space="preserve">-DMSO for the </w:t>
      </w:r>
      <w:proofErr w:type="gramStart"/>
      <w:r w:rsidRPr="000F1EB4">
        <w:rPr>
          <w:rFonts w:eastAsia="Calibri"/>
        </w:rPr>
        <w:t>two warfarin</w:t>
      </w:r>
      <w:proofErr w:type="gramEnd"/>
      <w:r w:rsidRPr="000F1EB4">
        <w:rPr>
          <w:rFonts w:eastAsia="Calibri"/>
        </w:rPr>
        <w:t xml:space="preserve"> open </w:t>
      </w:r>
      <w:r w:rsidRPr="000F1EB4">
        <w:rPr>
          <w:rFonts w:ascii="Cambria Math" w:eastAsia="Calibri" w:hAnsi="Cambria Math" w:cs="Cambria Math"/>
        </w:rPr>
        <w:t>⇋</w:t>
      </w:r>
      <w:r w:rsidRPr="000F1EB4">
        <w:rPr>
          <w:rFonts w:eastAsia="Calibri"/>
        </w:rPr>
        <w:t xml:space="preserve"> cyclic hemiketal reactions (●, ■), the sum of these linewidths, and the observed linewidths for the open tautomer (▲), as functions of temperature.</w:t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spacing w:after="0" w:line="360" w:lineRule="auto"/>
        <w:rPr>
          <w:rFonts w:eastAsia="Calibri"/>
        </w:rPr>
      </w:pPr>
      <w:r w:rsidRPr="000F1EB4">
        <w:rPr>
          <w:rFonts w:eastAsia="Calibri"/>
          <w:b/>
        </w:rPr>
        <w:br w:type="page"/>
      </w:r>
      <w:r w:rsidRPr="000F1EB4">
        <w:rPr>
          <w:rFonts w:eastAsia="Calibri"/>
          <w:b/>
        </w:rPr>
        <w:lastRenderedPageBreak/>
        <w:t>Table S-1.</w:t>
      </w:r>
      <w:r w:rsidRPr="000F1EB4">
        <w:rPr>
          <w:rFonts w:eastAsia="Calibri"/>
        </w:rPr>
        <w:t xml:space="preserve"> Proportions of </w:t>
      </w:r>
      <w:proofErr w:type="spellStart"/>
      <w:r w:rsidRPr="000F1EB4">
        <w:rPr>
          <w:rFonts w:eastAsia="Calibri"/>
        </w:rPr>
        <w:t>tautomers</w:t>
      </w:r>
      <w:proofErr w:type="spellEnd"/>
      <w:r w:rsidRPr="000F1EB4">
        <w:rPr>
          <w:rFonts w:eastAsia="Calibri"/>
        </w:rPr>
        <w:t xml:space="preserve"> in warfarin analogs and derivatives by solvent and temperature (where reported) determined by NMR in prior studies. For cyclic forms, </w:t>
      </w:r>
      <w:r w:rsidRPr="000F1EB4">
        <w:rPr>
          <w:rFonts w:eastAsia="Calibri"/>
          <w:i/>
        </w:rPr>
        <w:t>cis/trans</w:t>
      </w:r>
      <w:r w:rsidRPr="000F1EB4">
        <w:rPr>
          <w:rFonts w:eastAsia="Calibri"/>
        </w:rPr>
        <w:t xml:space="preserve"> R</w:t>
      </w:r>
      <w:r w:rsidRPr="000F1EB4">
        <w:rPr>
          <w:rFonts w:eastAsia="Calibri"/>
          <w:vertAlign w:val="subscript"/>
        </w:rPr>
        <w:t>9</w:t>
      </w:r>
      <w:r w:rsidRPr="000F1EB4">
        <w:rPr>
          <w:rFonts w:eastAsia="Calibri"/>
        </w:rPr>
        <w:t xml:space="preserve"> to OH.</w:t>
      </w:r>
    </w:p>
    <w:p w:rsidR="000F1EB4" w:rsidRPr="000F1EB4" w:rsidRDefault="000F1EB4" w:rsidP="000F1EB4">
      <w:pPr>
        <w:spacing w:line="360" w:lineRule="auto"/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  <w:r w:rsidRPr="000F1EB4">
        <w:rPr>
          <w:rFonts w:ascii="Calibri" w:eastAsia="Calibri" w:hAnsi="Calibri"/>
          <w:noProof/>
          <w:sz w:val="22"/>
          <w:szCs w:val="22"/>
        </w:rPr>
        <w:object w:dxaOrig="315" w:dyaOrig="2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87pt;margin-top:4.05pt;width:274.55pt;height:113.35pt;z-index:251665408">
            <v:imagedata r:id="rId14" o:title=""/>
            <w10:wrap type="square"/>
          </v:shape>
          <o:OLEObject Type="Embed" ProgID="MDLDrawOLE.MDLDrawObject.1" ShapeID="_x0000_s1032" DrawAspect="Content" ObjectID="_1753693292" r:id="rId15">
            <o:FieldCodes>\s</o:FieldCodes>
          </o:OLEObject>
        </w:object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915"/>
        <w:gridCol w:w="1245"/>
        <w:gridCol w:w="840"/>
        <w:gridCol w:w="960"/>
        <w:gridCol w:w="1170"/>
        <w:gridCol w:w="1080"/>
        <w:gridCol w:w="1440"/>
      </w:tblGrid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R</w:t>
            </w:r>
            <w:r w:rsidRPr="000F1EB4">
              <w:rPr>
                <w:rFonts w:eastAsia="Calibri"/>
                <w:vertAlign w:val="subscript"/>
              </w:rPr>
              <w:t>9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R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solvent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T (K)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i/>
              </w:rPr>
            </w:pPr>
            <w:r w:rsidRPr="000F1EB4">
              <w:rPr>
                <w:rFonts w:eastAsia="Calibri"/>
                <w:i/>
              </w:rPr>
              <w:t>cis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open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i/>
              </w:rPr>
            </w:pPr>
            <w:r w:rsidRPr="000F1EB4">
              <w:rPr>
                <w:rFonts w:eastAsia="Calibri"/>
                <w:i/>
              </w:rPr>
              <w:t>trans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Ref.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CDCl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310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40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45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[26]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d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-DMSO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310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30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0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70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[26]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d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-DMSO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300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28*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&lt;2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70*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[34]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d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-DMSO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proofErr w:type="spellStart"/>
            <w:r w:rsidRPr="000F1EB4">
              <w:rPr>
                <w:rFonts w:eastAsia="Calibri"/>
              </w:rPr>
              <w:t>n.r</w:t>
            </w:r>
            <w:proofErr w:type="spellEnd"/>
            <w:r w:rsidRPr="000F1EB4">
              <w:rPr>
                <w:rFonts w:eastAsia="Calibri"/>
              </w:rPr>
              <w:t>.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27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9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64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[27]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d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-DMSO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proofErr w:type="spellStart"/>
            <w:r w:rsidRPr="000F1EB4">
              <w:rPr>
                <w:rFonts w:eastAsia="Calibri"/>
              </w:rPr>
              <w:t>n.r</w:t>
            </w:r>
            <w:proofErr w:type="spellEnd"/>
            <w:r w:rsidRPr="000F1EB4">
              <w:rPr>
                <w:rFonts w:eastAsia="Calibri"/>
              </w:rPr>
              <w:t>.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30.8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0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69.2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[14]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bookmarkStart w:id="8" w:name="_Hlk139362918"/>
            <w:r w:rsidRPr="000F1EB4">
              <w:rPr>
                <w:rFonts w:eastAsia="Calibri"/>
              </w:rPr>
              <w:t>-C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-OH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CDCl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310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28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50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22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[56]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5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-OH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d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-DMSO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proofErr w:type="spellStart"/>
            <w:r w:rsidRPr="000F1EB4">
              <w:rPr>
                <w:rFonts w:eastAsia="Calibri"/>
              </w:rPr>
              <w:t>n.r</w:t>
            </w:r>
            <w:proofErr w:type="spellEnd"/>
            <w:r w:rsidRPr="000F1EB4">
              <w:rPr>
                <w:rFonts w:eastAsia="Calibri"/>
              </w:rPr>
              <w:t>.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0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100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0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[27]</w:t>
            </w:r>
          </w:p>
        </w:tc>
      </w:tr>
      <w:bookmarkEnd w:id="8"/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-CH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CDCl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proofErr w:type="spellStart"/>
            <w:r w:rsidRPr="000F1EB4">
              <w:rPr>
                <w:rFonts w:eastAsia="Calibri"/>
              </w:rPr>
              <w:t>n.r</w:t>
            </w:r>
            <w:proofErr w:type="spellEnd"/>
            <w:r w:rsidRPr="000F1EB4">
              <w:rPr>
                <w:rFonts w:eastAsia="Calibri"/>
              </w:rPr>
              <w:t>.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35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30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35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[15]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-CH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-OH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CDCl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310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80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&lt;5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[56]</w:t>
            </w:r>
          </w:p>
        </w:tc>
      </w:tr>
      <w:tr w:rsidR="000F1EB4" w:rsidRPr="000F1EB4" w:rsidTr="00FC330C">
        <w:tc>
          <w:tcPr>
            <w:tcW w:w="107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</w:t>
            </w:r>
            <w:r w:rsidRPr="000F1EB4">
              <w:rPr>
                <w:rFonts w:eastAsia="Calibri"/>
                <w:i/>
              </w:rPr>
              <w:t>c</w:t>
            </w:r>
            <w:r w:rsidRPr="000F1EB4">
              <w:rPr>
                <w:rFonts w:eastAsia="Calibri"/>
              </w:rPr>
              <w:t>C</w:t>
            </w:r>
            <w:r w:rsidRPr="000F1EB4">
              <w:rPr>
                <w:rFonts w:eastAsia="Calibri"/>
                <w:vertAlign w:val="subscript"/>
              </w:rPr>
              <w:t>6</w:t>
            </w:r>
            <w:r w:rsidRPr="000F1EB4">
              <w:rPr>
                <w:rFonts w:eastAsia="Calibri"/>
              </w:rPr>
              <w:t>H</w:t>
            </w:r>
            <w:r w:rsidRPr="000F1EB4">
              <w:rPr>
                <w:rFonts w:eastAsia="Calibri"/>
                <w:vertAlign w:val="subscript"/>
              </w:rPr>
              <w:t>11</w:t>
            </w:r>
          </w:p>
        </w:tc>
        <w:tc>
          <w:tcPr>
            <w:tcW w:w="91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-H</w:t>
            </w:r>
          </w:p>
        </w:tc>
        <w:tc>
          <w:tcPr>
            <w:tcW w:w="1245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CDCl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8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proofErr w:type="spellStart"/>
            <w:r w:rsidRPr="000F1EB4">
              <w:rPr>
                <w:rFonts w:eastAsia="Calibri"/>
              </w:rPr>
              <w:t>n.r</w:t>
            </w:r>
            <w:proofErr w:type="spellEnd"/>
            <w:r w:rsidRPr="000F1EB4">
              <w:rPr>
                <w:rFonts w:eastAsia="Calibri"/>
              </w:rPr>
              <w:t>.</w:t>
            </w:r>
          </w:p>
        </w:tc>
        <w:tc>
          <w:tcPr>
            <w:tcW w:w="96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0</w:t>
            </w:r>
          </w:p>
        </w:tc>
        <w:tc>
          <w:tcPr>
            <w:tcW w:w="117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75</w:t>
            </w:r>
          </w:p>
        </w:tc>
        <w:tc>
          <w:tcPr>
            <w:tcW w:w="108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25</w:t>
            </w:r>
          </w:p>
        </w:tc>
        <w:tc>
          <w:tcPr>
            <w:tcW w:w="1440" w:type="dxa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[16]</w:t>
            </w:r>
          </w:p>
        </w:tc>
      </w:tr>
    </w:tbl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360" w:lineRule="auto"/>
        <w:rPr>
          <w:rFonts w:eastAsia="Calibri"/>
        </w:rPr>
      </w:pPr>
      <w:r w:rsidRPr="000F1EB4">
        <w:rPr>
          <w:rFonts w:eastAsia="Calibri"/>
        </w:rPr>
        <w:t xml:space="preserve">* - proportions for </w:t>
      </w:r>
      <w:r w:rsidRPr="000F1EB4">
        <w:rPr>
          <w:rFonts w:eastAsia="Calibri"/>
          <w:i/>
        </w:rPr>
        <w:t>cis</w:t>
      </w:r>
      <w:r w:rsidRPr="000F1EB4">
        <w:rPr>
          <w:rFonts w:eastAsia="Calibri"/>
        </w:rPr>
        <w:t>/</w:t>
      </w:r>
      <w:r w:rsidRPr="000F1EB4">
        <w:rPr>
          <w:rFonts w:eastAsia="Calibri"/>
          <w:i/>
        </w:rPr>
        <w:t>trans</w:t>
      </w:r>
      <w:r w:rsidRPr="000F1EB4">
        <w:rPr>
          <w:rFonts w:eastAsia="Calibri"/>
        </w:rPr>
        <w:t xml:space="preserve"> forms reversed on reassessment of published spectrum.  </w:t>
      </w:r>
    </w:p>
    <w:p w:rsidR="000F1EB4" w:rsidRPr="000F1EB4" w:rsidRDefault="000F1EB4" w:rsidP="000F1EB4">
      <w:pPr>
        <w:spacing w:after="0" w:line="360" w:lineRule="auto"/>
        <w:rPr>
          <w:rFonts w:eastAsia="Calibri"/>
        </w:rPr>
      </w:pPr>
      <w:r w:rsidRPr="000F1EB4">
        <w:rPr>
          <w:rFonts w:eastAsia="Calibri"/>
        </w:rPr>
        <w:t>(</w:t>
      </w:r>
      <w:proofErr w:type="spellStart"/>
      <w:r w:rsidRPr="000F1EB4">
        <w:rPr>
          <w:rFonts w:eastAsia="Calibri"/>
        </w:rPr>
        <w:t>n.r</w:t>
      </w:r>
      <w:proofErr w:type="spellEnd"/>
      <w:r w:rsidRPr="000F1EB4">
        <w:rPr>
          <w:rFonts w:eastAsia="Calibri"/>
        </w:rPr>
        <w:t xml:space="preserve">. – not reported) </w:t>
      </w:r>
    </w:p>
    <w:p w:rsidR="000F1EB4" w:rsidRPr="000F1EB4" w:rsidRDefault="000F1EB4" w:rsidP="000F1EB4">
      <w:pPr>
        <w:spacing w:after="0" w:line="360" w:lineRule="auto"/>
        <w:rPr>
          <w:rFonts w:eastAsia="Calibri"/>
        </w:rPr>
      </w:pPr>
      <w:r w:rsidRPr="000F1EB4">
        <w:rPr>
          <w:rFonts w:eastAsia="Calibri"/>
          <w:b/>
        </w:rPr>
        <w:br w:type="page"/>
      </w:r>
      <w:r w:rsidRPr="000F1EB4">
        <w:rPr>
          <w:rFonts w:eastAsia="Calibri"/>
          <w:b/>
        </w:rPr>
        <w:lastRenderedPageBreak/>
        <w:t>Table S-2a.</w:t>
      </w:r>
      <w:r w:rsidRPr="000F1EB4">
        <w:rPr>
          <w:rFonts w:eastAsia="Calibri"/>
        </w:rPr>
        <w:t xml:space="preserve">  Nuclear magnetic resonance. Carbon NMR chemical shifts for warfarin hemiketal </w:t>
      </w:r>
      <w:proofErr w:type="spellStart"/>
      <w:r w:rsidRPr="000F1EB4">
        <w:rPr>
          <w:rFonts w:eastAsia="Calibri"/>
        </w:rPr>
        <w:t>tautomers</w:t>
      </w:r>
      <w:proofErr w:type="spellEnd"/>
      <w:r w:rsidRPr="000F1EB4">
        <w:rPr>
          <w:rFonts w:eastAsia="Calibri"/>
        </w:rPr>
        <w:t xml:space="preserve"> (</w:t>
      </w:r>
      <w:r w:rsidRPr="000F1EB4">
        <w:rPr>
          <w:rFonts w:eastAsia="Calibri"/>
          <w:b/>
        </w:rPr>
        <w:t>1b</w:t>
      </w:r>
      <w:r w:rsidRPr="000F1EB4">
        <w:rPr>
          <w:rFonts w:eastAsia="Calibri"/>
        </w:rPr>
        <w:t xml:space="preserve">, </w:t>
      </w:r>
      <w:r w:rsidRPr="000F1EB4">
        <w:rPr>
          <w:rFonts w:eastAsia="Calibri"/>
          <w:b/>
        </w:rPr>
        <w:t>1c</w:t>
      </w:r>
      <w:r w:rsidRPr="000F1EB4">
        <w:rPr>
          <w:rFonts w:eastAsia="Calibri"/>
        </w:rPr>
        <w:t xml:space="preserve">) and model </w:t>
      </w:r>
      <w:proofErr w:type="spellStart"/>
      <w:r w:rsidRPr="000F1EB4">
        <w:rPr>
          <w:rFonts w:eastAsia="Calibri"/>
          <w:i/>
        </w:rPr>
        <w:t>trans</w:t>
      </w:r>
      <w:proofErr w:type="spellEnd"/>
      <w:r w:rsidRPr="000F1EB4">
        <w:rPr>
          <w:rFonts w:eastAsia="Calibri"/>
        </w:rPr>
        <w:t xml:space="preserve"> and </w:t>
      </w:r>
      <w:r w:rsidRPr="000F1EB4">
        <w:rPr>
          <w:rFonts w:eastAsia="Calibri"/>
          <w:i/>
        </w:rPr>
        <w:t>cis</w:t>
      </w:r>
      <w:r w:rsidRPr="000F1EB4">
        <w:rPr>
          <w:rFonts w:eastAsia="Calibri"/>
        </w:rPr>
        <w:t xml:space="preserve"> methyl ketals (</w:t>
      </w:r>
      <w:r w:rsidRPr="000F1EB4">
        <w:rPr>
          <w:rFonts w:eastAsia="Calibri"/>
          <w:b/>
        </w:rPr>
        <w:t>4</w:t>
      </w:r>
      <w:r w:rsidRPr="000F1EB4">
        <w:rPr>
          <w:rFonts w:eastAsia="Calibri"/>
        </w:rPr>
        <w:t xml:space="preserve">, </w:t>
      </w:r>
      <w:r w:rsidRPr="000F1EB4">
        <w:rPr>
          <w:rFonts w:eastAsia="Calibri"/>
          <w:b/>
        </w:rPr>
        <w:t>5</w:t>
      </w:r>
      <w:r w:rsidRPr="000F1EB4">
        <w:rPr>
          <w:rFonts w:eastAsia="Calibri"/>
        </w:rPr>
        <w:t>, resp.), 298 K in CDCl</w:t>
      </w:r>
      <w:r w:rsidRPr="000F1EB4">
        <w:rPr>
          <w:rFonts w:eastAsia="Calibri"/>
          <w:vertAlign w:val="subscript"/>
        </w:rPr>
        <w:t>3</w:t>
      </w:r>
      <w:r w:rsidRPr="000F1EB4">
        <w:rPr>
          <w:rFonts w:eastAsia="Calibri"/>
        </w:rPr>
        <w:t>.</w:t>
      </w:r>
    </w:p>
    <w:p w:rsidR="000F1EB4" w:rsidRPr="000F1EB4" w:rsidRDefault="000F1EB4" w:rsidP="000F1EB4">
      <w:pPr>
        <w:spacing w:after="0" w:line="360" w:lineRule="auto"/>
        <w:rPr>
          <w:rFonts w:eastAsia="Calibri"/>
        </w:rPr>
      </w:pPr>
      <w:r w:rsidRPr="000F1EB4">
        <w:rPr>
          <w:rFonts w:ascii="Calibri" w:eastAsia="Calibri" w:hAnsi="Calibri"/>
          <w:noProof/>
          <w:sz w:val="22"/>
          <w:szCs w:val="22"/>
        </w:rPr>
        <w:object w:dxaOrig="315" w:dyaOrig="210">
          <v:shape id="_x0000_s1033" type="#_x0000_t75" style="position:absolute;margin-left:136.65pt;margin-top:16.15pt;width:203.1pt;height:111.2pt;z-index:251666432">
            <v:imagedata r:id="rId16" o:title=""/>
            <w10:wrap type="square"/>
          </v:shape>
          <o:OLEObject Type="Embed" ProgID="MDLDrawOLE.MDLDrawObject.1" ShapeID="_x0000_s1033" DrawAspect="Content" ObjectID="_1753693293" r:id="rId17">
            <o:FieldCodes>\s</o:FieldCodes>
          </o:OLEObject>
        </w:object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170"/>
        <w:gridCol w:w="1080"/>
        <w:gridCol w:w="1080"/>
        <w:gridCol w:w="1170"/>
      </w:tblGrid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bookmarkStart w:id="9" w:name="_Hlk136059462"/>
            <w:r w:rsidRPr="000F1EB4">
              <w:rPr>
                <w:rFonts w:eastAsia="Calibri"/>
              </w:rPr>
              <w:t>compound →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1b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1c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5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carbon ↓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trans</w:t>
            </w:r>
            <w:r w:rsidRPr="000F1EB4">
              <w:rPr>
                <w:rFonts w:eastAsia="Calibri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cis</w:t>
            </w:r>
            <w:r w:rsidRPr="000F1EB4">
              <w:rPr>
                <w:rFonts w:eastAsia="Calibri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trans</w:t>
            </w:r>
            <w:r w:rsidRPr="000F1EB4">
              <w:rPr>
                <w:rFonts w:eastAsia="Calibri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cis</w:t>
            </w:r>
            <w:r w:rsidRPr="000F1EB4">
              <w:rPr>
                <w:rFonts w:eastAsia="Calibri"/>
              </w:rPr>
              <w:t>)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161.53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162.27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161.12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161.87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100.60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101.22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105.54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105.55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159.02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159.80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158.17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158.94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C4a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116.42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115.92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115.72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115.63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C5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122.75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123.09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122.37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122.54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C6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123.61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123.97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123.75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123.84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131.51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132.03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131.53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131.74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C8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116.64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115.58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116.64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116.74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C8a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152.83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152.96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153.06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152.99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C9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color w:val="000000"/>
              </w:rPr>
            </w:pPr>
            <w:r w:rsidRPr="000F1EB4">
              <w:rPr>
                <w:rFonts w:eastAsia="Calibri"/>
                <w:color w:val="000000"/>
              </w:rPr>
              <w:t>35.36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34.35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35.51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35.32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C10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42.64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40.09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43.44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39.81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C11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99.14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104.15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101.35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102.45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28.04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27.59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22.27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22.45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143.31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141.55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143.45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143.04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128.61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127.01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127..07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128.09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C15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129.17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127.17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128.64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128.63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C16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127.08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126.47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126.46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127.39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49.86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49.27</w:t>
            </w:r>
          </w:p>
        </w:tc>
      </w:tr>
      <w:bookmarkEnd w:id="9"/>
    </w:tbl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360" w:lineRule="auto"/>
        <w:rPr>
          <w:rFonts w:eastAsia="Calibri"/>
        </w:rPr>
      </w:pPr>
      <w:r w:rsidRPr="000F1EB4">
        <w:rPr>
          <w:rFonts w:eastAsia="Calibri"/>
          <w:b/>
        </w:rPr>
        <w:br w:type="page"/>
      </w:r>
      <w:r w:rsidRPr="000F1EB4">
        <w:rPr>
          <w:rFonts w:eastAsia="Calibri"/>
          <w:b/>
        </w:rPr>
        <w:lastRenderedPageBreak/>
        <w:t>Table S-2b.</w:t>
      </w:r>
      <w:r w:rsidRPr="000F1EB4">
        <w:rPr>
          <w:rFonts w:eastAsia="Calibri"/>
        </w:rPr>
        <w:t xml:space="preserve">  Nuclear magnetic resonance. Carbon NMR chemical shifts for warfarin hemiketal </w:t>
      </w:r>
      <w:proofErr w:type="spellStart"/>
      <w:r w:rsidRPr="000F1EB4">
        <w:rPr>
          <w:rFonts w:eastAsia="Calibri"/>
        </w:rPr>
        <w:t>tautomers</w:t>
      </w:r>
      <w:proofErr w:type="spellEnd"/>
      <w:r w:rsidRPr="000F1EB4">
        <w:rPr>
          <w:rFonts w:eastAsia="Calibri"/>
        </w:rPr>
        <w:t xml:space="preserve"> (</w:t>
      </w:r>
      <w:r w:rsidRPr="000F1EB4">
        <w:rPr>
          <w:rFonts w:eastAsia="Calibri"/>
          <w:b/>
        </w:rPr>
        <w:t>1b</w:t>
      </w:r>
      <w:r w:rsidRPr="000F1EB4">
        <w:rPr>
          <w:rFonts w:eastAsia="Calibri"/>
        </w:rPr>
        <w:t xml:space="preserve">, </w:t>
      </w:r>
      <w:r w:rsidRPr="000F1EB4">
        <w:rPr>
          <w:rFonts w:eastAsia="Calibri"/>
          <w:b/>
        </w:rPr>
        <w:t>1c</w:t>
      </w:r>
      <w:r w:rsidRPr="000F1EB4">
        <w:rPr>
          <w:rFonts w:eastAsia="Calibri"/>
        </w:rPr>
        <w:t xml:space="preserve">) and model </w:t>
      </w:r>
      <w:proofErr w:type="spellStart"/>
      <w:r w:rsidRPr="000F1EB4">
        <w:rPr>
          <w:rFonts w:eastAsia="Calibri"/>
          <w:i/>
        </w:rPr>
        <w:t>trans</w:t>
      </w:r>
      <w:proofErr w:type="spellEnd"/>
      <w:r w:rsidRPr="000F1EB4">
        <w:rPr>
          <w:rFonts w:eastAsia="Calibri"/>
        </w:rPr>
        <w:t xml:space="preserve"> and </w:t>
      </w:r>
      <w:r w:rsidRPr="000F1EB4">
        <w:rPr>
          <w:rFonts w:eastAsia="Calibri"/>
          <w:i/>
        </w:rPr>
        <w:t>cis</w:t>
      </w:r>
      <w:r w:rsidRPr="000F1EB4">
        <w:rPr>
          <w:rFonts w:eastAsia="Calibri"/>
        </w:rPr>
        <w:t xml:space="preserve"> methyl ketals (</w:t>
      </w:r>
      <w:r w:rsidRPr="000F1EB4">
        <w:rPr>
          <w:rFonts w:eastAsia="Calibri"/>
          <w:b/>
        </w:rPr>
        <w:t>4</w:t>
      </w:r>
      <w:r w:rsidRPr="000F1EB4">
        <w:rPr>
          <w:rFonts w:eastAsia="Calibri"/>
        </w:rPr>
        <w:t xml:space="preserve">, </w:t>
      </w:r>
      <w:r w:rsidRPr="000F1EB4">
        <w:rPr>
          <w:rFonts w:eastAsia="Calibri"/>
          <w:b/>
        </w:rPr>
        <w:t>5</w:t>
      </w:r>
      <w:r w:rsidRPr="000F1EB4">
        <w:rPr>
          <w:rFonts w:eastAsia="Calibri"/>
        </w:rPr>
        <w:t>, resp.), 298 K in d</w:t>
      </w:r>
      <w:r w:rsidRPr="000F1EB4">
        <w:rPr>
          <w:rFonts w:eastAsia="Calibri"/>
          <w:vertAlign w:val="subscript"/>
        </w:rPr>
        <w:t>6</w:t>
      </w:r>
      <w:r w:rsidRPr="000F1EB4">
        <w:rPr>
          <w:rFonts w:eastAsia="Calibri"/>
        </w:rPr>
        <w:t>-DMSO).</w:t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  <w:r w:rsidRPr="000F1EB4">
        <w:rPr>
          <w:rFonts w:ascii="Calibri" w:eastAsia="Calibri" w:hAnsi="Calibri"/>
          <w:noProof/>
          <w:sz w:val="22"/>
          <w:szCs w:val="22"/>
        </w:rPr>
        <w:object w:dxaOrig="315" w:dyaOrig="210">
          <v:shape id="_x0000_s1034" type="#_x0000_t75" style="position:absolute;margin-left:120.35pt;margin-top:13.8pt;width:203.1pt;height:111.2pt;z-index:251667456">
            <v:imagedata r:id="rId18" o:title=""/>
            <w10:wrap type="square"/>
          </v:shape>
          <o:OLEObject Type="Embed" ProgID="MDLDrawOLE.MDLDrawObject.1" ShapeID="_x0000_s1034" DrawAspect="Content" ObjectID="_1753693294" r:id="rId19">
            <o:FieldCodes>\s</o:FieldCodes>
          </o:OLEObject>
        </w:object>
      </w: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1170"/>
        <w:gridCol w:w="1080"/>
        <w:gridCol w:w="1080"/>
        <w:gridCol w:w="1170"/>
      </w:tblGrid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compound →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1b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1c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5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carbon ↓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trans</w:t>
            </w:r>
            <w:r w:rsidRPr="000F1EB4">
              <w:rPr>
                <w:rFonts w:eastAsia="Calibri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cis</w:t>
            </w:r>
            <w:r w:rsidRPr="000F1EB4">
              <w:rPr>
                <w:rFonts w:eastAsia="Calibri"/>
              </w:rPr>
              <w:t>)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trans</w:t>
            </w:r>
            <w:r w:rsidRPr="000F1EB4">
              <w:rPr>
                <w:rFonts w:eastAsia="Calibri"/>
              </w:rPr>
              <w:t>)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(</w:t>
            </w:r>
            <w:r w:rsidRPr="000F1EB4">
              <w:rPr>
                <w:rFonts w:eastAsia="Calibri"/>
                <w:i/>
              </w:rPr>
              <w:t>cis</w:t>
            </w:r>
            <w:r w:rsidRPr="000F1EB4">
              <w:rPr>
                <w:rFonts w:eastAsia="Calibri"/>
              </w:rPr>
              <w:t>)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160.75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161.21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161.20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160.48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103.85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102.38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103.13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105.11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159.30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159.90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158.81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158.32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C4a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152.75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152.78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152.79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152.84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C5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123.18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123.12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122.93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122.86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C6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124.47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124.54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124.69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124.70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132.42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132.50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132.62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132.57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C8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116.06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115.93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116.79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116.72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C8a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116.62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116.70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115.54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115.54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C9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  <w:color w:val="000000"/>
              </w:rPr>
            </w:pPr>
            <w:r w:rsidRPr="000F1EB4">
              <w:rPr>
                <w:rFonts w:eastAsia="Calibri"/>
                <w:color w:val="000000"/>
              </w:rPr>
              <w:t>35.63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36.47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35.14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35.51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C10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43.28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41.95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42.89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39.55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C11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100.10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101.83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102.93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101.98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27.66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26.23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22.43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22.20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C13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144.39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144.28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144.18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144.10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C14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127.50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127.75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127.88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127.55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C15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128.72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128.34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128.12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128.74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C16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126.41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126.11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125.97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126.50</w:t>
            </w:r>
          </w:p>
        </w:tc>
      </w:tr>
      <w:tr w:rsidR="000F1EB4" w:rsidRPr="000F1EB4" w:rsidTr="00FC330C">
        <w:tc>
          <w:tcPr>
            <w:tcW w:w="1638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C17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48.38</w:t>
            </w:r>
          </w:p>
        </w:tc>
        <w:tc>
          <w:tcPr>
            <w:tcW w:w="1170" w:type="dxa"/>
            <w:shd w:val="clear" w:color="auto" w:fill="auto"/>
          </w:tcPr>
          <w:p w:rsidR="000F1EB4" w:rsidRPr="000F1EB4" w:rsidRDefault="000F1EB4" w:rsidP="000F1EB4">
            <w:pPr>
              <w:spacing w:after="0" w:line="36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50.03</w:t>
            </w:r>
          </w:p>
        </w:tc>
      </w:tr>
    </w:tbl>
    <w:p w:rsidR="000F1EB4" w:rsidRPr="000F1EB4" w:rsidRDefault="000F1EB4" w:rsidP="000F1EB4">
      <w:pPr>
        <w:spacing w:after="0" w:line="240" w:lineRule="auto"/>
        <w:rPr>
          <w:rFonts w:eastAsia="Calibri"/>
        </w:rPr>
      </w:pPr>
    </w:p>
    <w:p w:rsidR="000F1EB4" w:rsidRPr="000F1EB4" w:rsidRDefault="000F1EB4" w:rsidP="000F1EB4">
      <w:pPr>
        <w:spacing w:line="360" w:lineRule="auto"/>
        <w:rPr>
          <w:rFonts w:eastAsia="Calibri"/>
        </w:rPr>
      </w:pPr>
      <w:r w:rsidRPr="000F1EB4">
        <w:rPr>
          <w:rFonts w:eastAsia="Calibri"/>
        </w:rPr>
        <w:br w:type="page"/>
      </w:r>
      <w:r w:rsidRPr="000F1EB4">
        <w:rPr>
          <w:rFonts w:eastAsia="Calibri"/>
          <w:b/>
        </w:rPr>
        <w:lastRenderedPageBreak/>
        <w:t>Table S-3.</w:t>
      </w:r>
      <w:r w:rsidRPr="000F1EB4">
        <w:rPr>
          <w:rFonts w:eastAsia="Calibri"/>
        </w:rPr>
        <w:t xml:space="preserve"> Side chain conformations of open (S)-warfarin, analogs, derivatives, enolates by diffraction and computational methods. Torsions about -60</w:t>
      </w:r>
      <w:r w:rsidRPr="000F1EB4">
        <w:rPr>
          <w:rFonts w:eastAsia="Calibri"/>
          <w:vertAlign w:val="superscript"/>
        </w:rPr>
        <w:t>o</w:t>
      </w:r>
      <w:r w:rsidRPr="000F1EB4">
        <w:rPr>
          <w:rFonts w:eastAsia="Calibri"/>
        </w:rPr>
        <w:t xml:space="preserve"> (</w:t>
      </w:r>
      <w:r w:rsidRPr="000F1EB4">
        <w:rPr>
          <w:rFonts w:eastAsia="Calibri"/>
          <w:i/>
        </w:rPr>
        <w:t xml:space="preserve">gauche </w:t>
      </w:r>
      <w:r w:rsidRPr="000F1EB4">
        <w:rPr>
          <w:rFonts w:eastAsia="Calibri"/>
        </w:rPr>
        <w:t xml:space="preserve">conformer </w:t>
      </w:r>
      <w:r w:rsidRPr="000F1EB4">
        <w:rPr>
          <w:rFonts w:eastAsia="Calibri"/>
          <w:b/>
        </w:rPr>
        <w:t>A</w:t>
      </w:r>
      <w:r w:rsidRPr="000F1EB4">
        <w:rPr>
          <w:rFonts w:eastAsia="Calibri"/>
        </w:rPr>
        <w:t>, Scheme 4), ±180</w:t>
      </w:r>
      <w:r w:rsidRPr="000F1EB4">
        <w:rPr>
          <w:rFonts w:eastAsia="Calibri"/>
          <w:vertAlign w:val="superscript"/>
        </w:rPr>
        <w:t>o</w:t>
      </w:r>
      <w:r w:rsidRPr="000F1EB4">
        <w:rPr>
          <w:rFonts w:eastAsia="Calibri"/>
        </w:rPr>
        <w:t xml:space="preserve"> (</w:t>
      </w:r>
      <w:r w:rsidRPr="000F1EB4">
        <w:rPr>
          <w:rFonts w:eastAsia="Calibri"/>
          <w:i/>
        </w:rPr>
        <w:t>anti</w:t>
      </w:r>
      <w:r w:rsidRPr="000F1EB4">
        <w:rPr>
          <w:rFonts w:eastAsia="Calibri"/>
        </w:rPr>
        <w:t xml:space="preserve"> </w:t>
      </w:r>
      <w:r w:rsidRPr="000F1EB4">
        <w:rPr>
          <w:rFonts w:ascii="Calibri" w:eastAsia="Calibri" w:hAnsi="Calibri"/>
          <w:noProof/>
          <w:sz w:val="22"/>
          <w:szCs w:val="22"/>
        </w:rPr>
        <w:object w:dxaOrig="315" w:dyaOrig="210">
          <v:shape id="_x0000_s1026" type="#_x0000_t75" style="position:absolute;margin-left:174.25pt;margin-top:55.05pt;width:309pt;height:130.5pt;z-index:251659264;mso-position-horizontal-relative:text;mso-position-vertical-relative:text">
            <v:imagedata r:id="rId20" o:title=""/>
            <w10:wrap type="square"/>
          </v:shape>
          <o:OLEObject Type="Embed" ProgID="MDLDrawOLE.MDLDrawObject.1" ShapeID="_x0000_s1026" DrawAspect="Content" ObjectID="_1753693295" r:id="rId21">
            <o:FieldCodes>\s</o:FieldCodes>
          </o:OLEObject>
        </w:object>
      </w:r>
      <w:r w:rsidRPr="000F1EB4">
        <w:rPr>
          <w:rFonts w:eastAsia="Calibri"/>
        </w:rPr>
        <w:t xml:space="preserve">conformer </w:t>
      </w:r>
      <w:r w:rsidRPr="000F1EB4">
        <w:rPr>
          <w:rFonts w:eastAsia="Calibri"/>
          <w:b/>
        </w:rPr>
        <w:t>B</w:t>
      </w:r>
      <w:r w:rsidRPr="000F1EB4">
        <w:rPr>
          <w:rFonts w:eastAsia="Calibri"/>
        </w:rPr>
        <w:t>, Scheme 4). R = H.</w:t>
      </w: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p w:rsidR="000F1EB4" w:rsidRPr="000F1EB4" w:rsidRDefault="000F1EB4" w:rsidP="000F1EB4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8"/>
        <w:gridCol w:w="1890"/>
        <w:gridCol w:w="1620"/>
        <w:gridCol w:w="1260"/>
      </w:tblGrid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Compounds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Torsion (</w:t>
            </w:r>
            <w:r w:rsidRPr="000F1EB4">
              <w:rPr>
                <w:rFonts w:eastAsia="Calibri"/>
                <w:b/>
                <w:vertAlign w:val="superscript"/>
              </w:rPr>
              <w:t>o</w:t>
            </w:r>
            <w:r w:rsidRPr="000F1EB4">
              <w:rPr>
                <w:rFonts w:eastAsia="Calibri"/>
                <w:b/>
              </w:rPr>
              <w:t>)</w:t>
            </w:r>
          </w:p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F1EB4">
              <w:rPr>
                <w:rFonts w:eastAsia="Calibri"/>
                <w:b/>
                <w:sz w:val="20"/>
                <w:szCs w:val="20"/>
              </w:rPr>
              <w:t>(C3-C9-C10-C11)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Method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Reference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Analogs &amp; Derivatives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(±)-5-hydroxywarfarin*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-161.7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293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[56]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(±)-</w:t>
            </w:r>
            <w:r w:rsidRPr="000F1EB4">
              <w:rPr>
                <w:rFonts w:eastAsia="Calibri"/>
                <w:i/>
              </w:rPr>
              <w:t>p</w:t>
            </w:r>
            <w:r w:rsidRPr="000F1EB4">
              <w:rPr>
                <w:rFonts w:eastAsia="Calibri"/>
              </w:rPr>
              <w:t>-nitrophenyl warfarin oxime*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-75.1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173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[69]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(±)-</w:t>
            </w:r>
            <w:r w:rsidRPr="000F1EB4">
              <w:rPr>
                <w:rFonts w:eastAsia="Calibri"/>
                <w:i/>
              </w:rPr>
              <w:t>p</w:t>
            </w:r>
            <w:r w:rsidRPr="000F1EB4">
              <w:rPr>
                <w:rFonts w:eastAsia="Calibri"/>
              </w:rPr>
              <w:t>-</w:t>
            </w:r>
            <w:proofErr w:type="spellStart"/>
            <w:r w:rsidRPr="000F1EB4">
              <w:rPr>
                <w:rFonts w:eastAsia="Calibri"/>
              </w:rPr>
              <w:t>methoxyphenacyl</w:t>
            </w:r>
            <w:proofErr w:type="spellEnd"/>
            <w:r w:rsidRPr="000F1EB4">
              <w:rPr>
                <w:rFonts w:eastAsia="Calibri"/>
              </w:rPr>
              <w:t xml:space="preserve"> warfarin*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+164.6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293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[70]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Methyl Ethers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(±)-warfarin-4-methyl ether (</w:t>
            </w:r>
            <w:r w:rsidRPr="000F1EB4">
              <w:rPr>
                <w:rFonts w:eastAsia="Calibri"/>
                <w:b/>
              </w:rPr>
              <w:t>3</w:t>
            </w:r>
            <w:r w:rsidRPr="000F1EB4">
              <w:rPr>
                <w:rFonts w:eastAsia="Calibri"/>
              </w:rPr>
              <w:t xml:space="preserve">, </w:t>
            </w:r>
            <w:proofErr w:type="gramStart"/>
            <w:r w:rsidRPr="000F1EB4">
              <w:rPr>
                <w:rFonts w:eastAsia="Calibri"/>
              </w:rPr>
              <w:t>coumarin)*</w:t>
            </w:r>
            <w:proofErr w:type="gramEnd"/>
            <w:r w:rsidRPr="000F1EB4">
              <w:rPr>
                <w:rFonts w:eastAsia="Calibri"/>
              </w:rPr>
              <w:t>†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-55.4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293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[26]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-55.1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110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this study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(S)-warfarin-2-methyl ether (</w:t>
            </w:r>
            <w:r w:rsidRPr="000F1EB4">
              <w:rPr>
                <w:rFonts w:eastAsia="Calibri"/>
                <w:b/>
              </w:rPr>
              <w:t>4</w:t>
            </w:r>
            <w:r w:rsidRPr="000F1EB4">
              <w:rPr>
                <w:rFonts w:eastAsia="Calibri"/>
              </w:rPr>
              <w:t xml:space="preserve">, </w:t>
            </w:r>
            <w:proofErr w:type="gramStart"/>
            <w:r w:rsidRPr="000F1EB4">
              <w:rPr>
                <w:rFonts w:eastAsia="Calibri"/>
              </w:rPr>
              <w:t>chromone)†</w:t>
            </w:r>
            <w:proofErr w:type="gramEnd"/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-66.7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110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this study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-58.0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-66.8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-58.0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Enolates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(+)-</w:t>
            </w:r>
            <w:proofErr w:type="spellStart"/>
            <w:r w:rsidRPr="000F1EB4">
              <w:rPr>
                <w:rFonts w:eastAsia="Calibri"/>
              </w:rPr>
              <w:t>quinidinium</w:t>
            </w:r>
            <w:proofErr w:type="spellEnd"/>
            <w:r w:rsidRPr="000F1EB4">
              <w:rPr>
                <w:rFonts w:eastAsia="Calibri"/>
              </w:rPr>
              <w:t xml:space="preserve"> (S)-</w:t>
            </w:r>
            <w:proofErr w:type="spellStart"/>
            <w:r w:rsidRPr="000F1EB4">
              <w:rPr>
                <w:rFonts w:eastAsia="Calibri"/>
              </w:rPr>
              <w:t>warfarinate</w:t>
            </w:r>
            <w:proofErr w:type="spellEnd"/>
          </w:p>
        </w:tc>
        <w:tc>
          <w:tcPr>
            <w:tcW w:w="1890" w:type="dxa"/>
            <w:vAlign w:val="bottom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0F1EB4">
              <w:rPr>
                <w:rFonts w:eastAsia="Calibri"/>
                <w:color w:val="000000"/>
              </w:rPr>
              <w:t>-51.9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</w:t>
            </w:r>
            <w:proofErr w:type="gramStart"/>
            <w:r w:rsidRPr="000F1EB4">
              <w:rPr>
                <w:rFonts w:eastAsia="Calibri"/>
              </w:rPr>
              <w:t>ray,  293</w:t>
            </w:r>
            <w:proofErr w:type="gramEnd"/>
            <w:r w:rsidRPr="000F1EB4">
              <w:rPr>
                <w:rFonts w:eastAsia="Calibri"/>
              </w:rPr>
              <w:t xml:space="preserve">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[11]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  <w:vAlign w:val="bottom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0F1EB4">
              <w:rPr>
                <w:rFonts w:eastAsia="Calibri"/>
                <w:color w:val="000000"/>
              </w:rPr>
              <w:t>-53.5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  <w:vAlign w:val="bottom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0F1EB4">
              <w:rPr>
                <w:rFonts w:eastAsia="Calibri"/>
                <w:color w:val="000000"/>
              </w:rPr>
              <w:t>-54.0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  <w:vAlign w:val="bottom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color w:val="000000"/>
              </w:rPr>
            </w:pPr>
            <w:r w:rsidRPr="000F1EB4">
              <w:rPr>
                <w:rFonts w:eastAsia="Calibri"/>
                <w:color w:val="000000"/>
              </w:rPr>
              <w:t>-54.1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sodium (±)-</w:t>
            </w:r>
            <w:proofErr w:type="spellStart"/>
            <w:r w:rsidRPr="000F1EB4">
              <w:rPr>
                <w:rFonts w:eastAsia="Calibri"/>
              </w:rPr>
              <w:t>warfarinate</w:t>
            </w:r>
            <w:proofErr w:type="spellEnd"/>
            <w:r w:rsidRPr="000F1EB4">
              <w:rPr>
                <w:rFonts w:eastAsia="Calibri"/>
              </w:rPr>
              <w:t>, isopropanol*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-68.3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173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[71]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-78.4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</w:t>
            </w:r>
            <w:proofErr w:type="spellStart"/>
            <w:r w:rsidRPr="000F1EB4">
              <w:rPr>
                <w:rFonts w:eastAsia="Calibri"/>
              </w:rPr>
              <w:t>warfarinate</w:t>
            </w:r>
            <w:proofErr w:type="spellEnd"/>
            <w:r w:rsidRPr="000F1EB4">
              <w:rPr>
                <w:rFonts w:eastAsia="Calibri"/>
              </w:rPr>
              <w:t>/</w:t>
            </w:r>
            <w:proofErr w:type="spellStart"/>
            <w:r w:rsidRPr="000F1EB4">
              <w:rPr>
                <w:rFonts w:eastAsia="Calibri"/>
              </w:rPr>
              <w:t>Cyt</w:t>
            </w:r>
            <w:proofErr w:type="spellEnd"/>
            <w:r w:rsidRPr="000F1EB4">
              <w:rPr>
                <w:rFonts w:eastAsia="Calibri"/>
              </w:rPr>
              <w:t xml:space="preserve"> P450-2C9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-54.0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277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[9]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</w:t>
            </w:r>
            <w:proofErr w:type="spellStart"/>
            <w:r w:rsidRPr="000F1EB4">
              <w:rPr>
                <w:rFonts w:eastAsia="Calibri"/>
              </w:rPr>
              <w:t>warfarinate</w:t>
            </w:r>
            <w:proofErr w:type="spellEnd"/>
            <w:r w:rsidRPr="000F1EB4">
              <w:rPr>
                <w:rFonts w:eastAsia="Calibri"/>
              </w:rPr>
              <w:t>/Vitamin K epoxide reductase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+164.8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0F1EB4">
              <w:rPr>
                <w:rFonts w:eastAsia="Calibri"/>
              </w:rPr>
              <w:t>Xray</w:t>
            </w:r>
            <w:proofErr w:type="spellEnd"/>
            <w:r w:rsidRPr="000F1EB4">
              <w:rPr>
                <w:rFonts w:eastAsia="Calibri"/>
              </w:rPr>
              <w:t>, &lt;273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[8]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</w:t>
            </w:r>
            <w:proofErr w:type="spellStart"/>
            <w:r w:rsidRPr="000F1EB4">
              <w:rPr>
                <w:rFonts w:eastAsia="Calibri"/>
              </w:rPr>
              <w:t>warfarinate</w:t>
            </w:r>
            <w:proofErr w:type="spellEnd"/>
            <w:r w:rsidRPr="000F1EB4">
              <w:rPr>
                <w:rFonts w:eastAsia="Calibri"/>
              </w:rPr>
              <w:t>/Human Serum Albumin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-144.6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295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[7]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(R)-</w:t>
            </w:r>
            <w:proofErr w:type="spellStart"/>
            <w:r w:rsidRPr="000F1EB4">
              <w:rPr>
                <w:rFonts w:eastAsia="Calibri"/>
              </w:rPr>
              <w:t>warfarinate</w:t>
            </w:r>
            <w:proofErr w:type="spellEnd"/>
            <w:r w:rsidRPr="000F1EB4">
              <w:rPr>
                <w:rFonts w:eastAsia="Calibri"/>
              </w:rPr>
              <w:t>/Human Serum Albumin*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+159.7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X-ray, 295 K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F1EB4">
              <w:rPr>
                <w:rFonts w:eastAsia="Calibri"/>
                <w:b/>
              </w:rPr>
              <w:t>Computation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coumarin (</w:t>
            </w:r>
            <w:r w:rsidRPr="000F1EB4">
              <w:rPr>
                <w:rFonts w:eastAsia="Calibri"/>
                <w:b/>
              </w:rPr>
              <w:t>1a</w:t>
            </w:r>
            <w:r w:rsidRPr="000F1EB4">
              <w:rPr>
                <w:rFonts w:eastAsia="Calibri"/>
              </w:rPr>
              <w:t>), water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-62.07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DFT / B3LYP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[34]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chromone (</w:t>
            </w:r>
            <w:r w:rsidRPr="000F1EB4">
              <w:rPr>
                <w:rFonts w:eastAsia="Calibri"/>
                <w:b/>
              </w:rPr>
              <w:t>1d</w:t>
            </w:r>
            <w:r w:rsidRPr="000F1EB4">
              <w:rPr>
                <w:rFonts w:eastAsia="Calibri"/>
              </w:rPr>
              <w:t>), water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-72.18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coumarin (</w:t>
            </w:r>
            <w:r w:rsidRPr="000F1EB4">
              <w:rPr>
                <w:rFonts w:eastAsia="Calibri"/>
                <w:b/>
              </w:rPr>
              <w:t>1a</w:t>
            </w:r>
            <w:r w:rsidRPr="000F1EB4">
              <w:rPr>
                <w:rFonts w:eastAsia="Calibri"/>
              </w:rPr>
              <w:t>), gas phase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-71.68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DFT</w:t>
            </w:r>
            <w:r w:rsidRPr="000F1EB4">
              <w:rPr>
                <w:rFonts w:eastAsia="Times New Roman"/>
                <w:color w:val="000000"/>
              </w:rPr>
              <w:t xml:space="preserve"> ‡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this study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coumarin (</w:t>
            </w:r>
            <w:r w:rsidRPr="000F1EB4">
              <w:rPr>
                <w:rFonts w:eastAsia="Calibri"/>
                <w:b/>
              </w:rPr>
              <w:t>1a</w:t>
            </w:r>
            <w:r w:rsidRPr="000F1EB4">
              <w:rPr>
                <w:rFonts w:eastAsia="Calibri"/>
              </w:rPr>
              <w:t>), CHCl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-71.93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coumarin (</w:t>
            </w:r>
            <w:r w:rsidRPr="000F1EB4">
              <w:rPr>
                <w:rFonts w:eastAsia="Calibri"/>
                <w:b/>
              </w:rPr>
              <w:t>1a</w:t>
            </w:r>
            <w:r w:rsidRPr="000F1EB4">
              <w:rPr>
                <w:rFonts w:eastAsia="Calibri"/>
              </w:rPr>
              <w:t>), DMSO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-71.25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chromone (</w:t>
            </w:r>
            <w:r w:rsidRPr="000F1EB4">
              <w:rPr>
                <w:rFonts w:eastAsia="Calibri"/>
                <w:b/>
              </w:rPr>
              <w:t>1d</w:t>
            </w:r>
            <w:r w:rsidRPr="000F1EB4">
              <w:rPr>
                <w:rFonts w:eastAsia="Calibri"/>
              </w:rPr>
              <w:t>), gas phase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-71.92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chromone (</w:t>
            </w:r>
            <w:r w:rsidRPr="000F1EB4">
              <w:rPr>
                <w:rFonts w:eastAsia="Calibri"/>
                <w:b/>
              </w:rPr>
              <w:t>1d</w:t>
            </w:r>
            <w:r w:rsidRPr="000F1EB4">
              <w:rPr>
                <w:rFonts w:eastAsia="Calibri"/>
              </w:rPr>
              <w:t>), CDCl</w:t>
            </w:r>
            <w:r w:rsidRPr="000F1EB4">
              <w:rPr>
                <w:rFonts w:eastAsia="Calibri"/>
                <w:vertAlign w:val="subscript"/>
              </w:rPr>
              <w:t>3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-71.98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  <w:tr w:rsidR="000F1EB4" w:rsidRPr="000F1EB4" w:rsidTr="00FC330C">
        <w:tc>
          <w:tcPr>
            <w:tcW w:w="4608" w:type="dxa"/>
          </w:tcPr>
          <w:p w:rsidR="000F1EB4" w:rsidRPr="000F1EB4" w:rsidRDefault="000F1EB4" w:rsidP="000F1EB4">
            <w:pPr>
              <w:spacing w:after="0" w:line="240" w:lineRule="auto"/>
              <w:rPr>
                <w:rFonts w:eastAsia="Calibri"/>
              </w:rPr>
            </w:pPr>
            <w:r w:rsidRPr="000F1EB4">
              <w:rPr>
                <w:rFonts w:eastAsia="Calibri"/>
              </w:rPr>
              <w:t>(S)-Warfarin, chromone (</w:t>
            </w:r>
            <w:r w:rsidRPr="000F1EB4">
              <w:rPr>
                <w:rFonts w:eastAsia="Calibri"/>
                <w:b/>
              </w:rPr>
              <w:t>1d</w:t>
            </w:r>
            <w:r w:rsidRPr="000F1EB4">
              <w:rPr>
                <w:rFonts w:eastAsia="Calibri"/>
              </w:rPr>
              <w:t>), DMSO</w:t>
            </w:r>
          </w:p>
        </w:tc>
        <w:tc>
          <w:tcPr>
            <w:tcW w:w="189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-71.74</w:t>
            </w:r>
          </w:p>
        </w:tc>
        <w:tc>
          <w:tcPr>
            <w:tcW w:w="162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  <w:tc>
          <w:tcPr>
            <w:tcW w:w="1260" w:type="dxa"/>
          </w:tcPr>
          <w:p w:rsidR="000F1EB4" w:rsidRPr="000F1EB4" w:rsidRDefault="000F1EB4" w:rsidP="000F1EB4">
            <w:pPr>
              <w:spacing w:after="0" w:line="240" w:lineRule="auto"/>
              <w:jc w:val="center"/>
              <w:rPr>
                <w:rFonts w:eastAsia="Calibri"/>
              </w:rPr>
            </w:pPr>
            <w:r w:rsidRPr="000F1EB4">
              <w:rPr>
                <w:rFonts w:eastAsia="Calibri"/>
              </w:rPr>
              <w:t>“</w:t>
            </w:r>
          </w:p>
        </w:tc>
      </w:tr>
    </w:tbl>
    <w:p w:rsidR="00384928" w:rsidRPr="000F1EB4" w:rsidRDefault="000F1EB4" w:rsidP="000F1EB4">
      <w:pPr>
        <w:spacing w:after="0" w:line="360" w:lineRule="auto"/>
        <w:rPr>
          <w:rFonts w:eastAsia="Calibri"/>
        </w:rPr>
      </w:pPr>
      <w:r w:rsidRPr="000F1EB4">
        <w:rPr>
          <w:rFonts w:eastAsia="Calibri"/>
        </w:rPr>
        <w:t xml:space="preserve">*  for (S) – </w:t>
      </w:r>
      <w:proofErr w:type="gramStart"/>
      <w:r w:rsidRPr="000F1EB4">
        <w:rPr>
          <w:rFonts w:eastAsia="Calibri"/>
        </w:rPr>
        <w:t xml:space="preserve">enantiomer;   </w:t>
      </w:r>
      <w:proofErr w:type="gramEnd"/>
      <w:r w:rsidRPr="000F1EB4">
        <w:rPr>
          <w:rFonts w:eastAsia="Calibri"/>
        </w:rPr>
        <w:t>†  R = CH</w:t>
      </w:r>
      <w:r w:rsidRPr="000F1EB4">
        <w:rPr>
          <w:rFonts w:eastAsia="Calibri"/>
          <w:vertAlign w:val="subscript"/>
        </w:rPr>
        <w:t>3</w:t>
      </w:r>
      <w:r w:rsidRPr="000F1EB4">
        <w:rPr>
          <w:rFonts w:eastAsia="Calibri"/>
        </w:rPr>
        <w:t>; .</w:t>
      </w:r>
      <w:r w:rsidRPr="000F1EB4">
        <w:rPr>
          <w:rFonts w:eastAsia="Times New Roman"/>
          <w:color w:val="000000"/>
        </w:rPr>
        <w:t xml:space="preserve">   ‡ DFT- 06-2X hybrid functional (see Experimental).</w:t>
      </w:r>
      <w:r w:rsidRPr="000F1EB4">
        <w:rPr>
          <w:rFonts w:eastAsia="Calibri"/>
        </w:rPr>
        <w:t xml:space="preserve">  </w:t>
      </w:r>
    </w:p>
    <w:sectPr w:rsidR="00384928" w:rsidRPr="000F1EB4" w:rsidSect="00BB2800">
      <w:footerReference w:type="default" r:id="rId22"/>
      <w:pgSz w:w="12240" w:h="15840"/>
      <w:pgMar w:top="108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de">
    <w:altName w:val="Calibri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533" w:rsidRDefault="000F1EB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1F1533" w:rsidRDefault="000F1EB4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4A88"/>
    <w:multiLevelType w:val="hybridMultilevel"/>
    <w:tmpl w:val="E4ECE7B4"/>
    <w:lvl w:ilvl="0" w:tplc="15E0B0DE">
      <w:start w:val="4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76A96"/>
    <w:multiLevelType w:val="multilevel"/>
    <w:tmpl w:val="83E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D6C30"/>
    <w:multiLevelType w:val="hybridMultilevel"/>
    <w:tmpl w:val="9940CD4E"/>
    <w:lvl w:ilvl="0" w:tplc="16DA241C">
      <w:start w:val="4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714A0"/>
    <w:multiLevelType w:val="multilevel"/>
    <w:tmpl w:val="D62E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A5BE8"/>
    <w:multiLevelType w:val="multilevel"/>
    <w:tmpl w:val="517A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7C0D86"/>
    <w:multiLevelType w:val="hybridMultilevel"/>
    <w:tmpl w:val="37A668FE"/>
    <w:lvl w:ilvl="0" w:tplc="9CDAC662">
      <w:start w:val="16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84CB5"/>
    <w:multiLevelType w:val="multilevel"/>
    <w:tmpl w:val="07940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B0BFF"/>
    <w:multiLevelType w:val="hybridMultilevel"/>
    <w:tmpl w:val="9D067DEE"/>
    <w:lvl w:ilvl="0" w:tplc="850ED5A4">
      <w:start w:val="46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7920AA"/>
    <w:multiLevelType w:val="multilevel"/>
    <w:tmpl w:val="39E4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EB4"/>
    <w:rsid w:val="000F1EB4"/>
    <w:rsid w:val="0038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2D2F4F98"/>
  <w15:chartTrackingRefBased/>
  <w15:docId w15:val="{C0E17E8B-B811-4AB8-9CCB-AA7A06674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F1EB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EB4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EB4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EB4"/>
    <w:rPr>
      <w:rFonts w:eastAsia="Times New Roman"/>
      <w:b/>
      <w:bCs/>
      <w:kern w:val="36"/>
      <w:sz w:val="48"/>
      <w:szCs w:val="4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EB4"/>
    <w:rPr>
      <w:rFonts w:ascii="Calibri Light" w:eastAsia="Times New Roman" w:hAnsi="Calibri Light"/>
      <w:color w:val="2F5496"/>
      <w:sz w:val="26"/>
      <w:szCs w:val="26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EB4"/>
    <w:rPr>
      <w:rFonts w:ascii="Calibri Light" w:eastAsia="Times New Roman" w:hAnsi="Calibri Light"/>
      <w:i/>
      <w:iCs/>
      <w:color w:val="2F5496"/>
      <w:sz w:val="20"/>
      <w:szCs w:val="20"/>
      <w:lang w:val="x-none" w:eastAsia="x-none"/>
    </w:rPr>
  </w:style>
  <w:style w:type="numbering" w:customStyle="1" w:styleId="NoList1">
    <w:name w:val="No List1"/>
    <w:next w:val="NoList"/>
    <w:uiPriority w:val="99"/>
    <w:semiHidden/>
    <w:unhideWhenUsed/>
    <w:rsid w:val="000F1EB4"/>
  </w:style>
  <w:style w:type="table" w:styleId="TableGrid">
    <w:name w:val="Table Grid"/>
    <w:basedOn w:val="TableNormal"/>
    <w:uiPriority w:val="39"/>
    <w:rsid w:val="000F1EB4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0F1EB4"/>
    <w:rPr>
      <w:color w:val="0000FF"/>
      <w:u w:val="single"/>
    </w:rPr>
  </w:style>
  <w:style w:type="character" w:customStyle="1" w:styleId="u-visually-hidden">
    <w:name w:val="u-visually-hidden"/>
    <w:basedOn w:val="DefaultParagraphFont"/>
    <w:rsid w:val="000F1EB4"/>
  </w:style>
  <w:style w:type="paragraph" w:styleId="NormalWeb">
    <w:name w:val="Normal (Web)"/>
    <w:basedOn w:val="Normal"/>
    <w:uiPriority w:val="99"/>
    <w:unhideWhenUsed/>
    <w:rsid w:val="000F1EB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0F1EB4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0F1EB4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F1EB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F1EB4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F1EB4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F1EB4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F1EB4"/>
    <w:pPr>
      <w:autoSpaceDE w:val="0"/>
      <w:autoSpaceDN w:val="0"/>
      <w:adjustRightInd w:val="0"/>
      <w:spacing w:after="0" w:line="240" w:lineRule="auto"/>
    </w:pPr>
    <w:rPr>
      <w:rFonts w:ascii="Code" w:eastAsia="Calibri" w:hAnsi="Code" w:cs="Code"/>
      <w:color w:val="000000"/>
    </w:rPr>
  </w:style>
  <w:style w:type="table" w:customStyle="1" w:styleId="TableGrid1">
    <w:name w:val="Table Grid1"/>
    <w:basedOn w:val="TableNormal"/>
    <w:next w:val="TableGrid"/>
    <w:uiPriority w:val="39"/>
    <w:rsid w:val="000F1EB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1EB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w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Valente, Ed</dc:creator>
  <cp:keywords/>
  <dc:description/>
  <cp:lastModifiedBy>Valente, Ed</cp:lastModifiedBy>
  <cp:revision>1</cp:revision>
  <dcterms:created xsi:type="dcterms:W3CDTF">2023-08-16T19:07:00Z</dcterms:created>
  <dcterms:modified xsi:type="dcterms:W3CDTF">2023-08-16T19:15:00Z</dcterms:modified>
</cp:coreProperties>
</file>