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335D4" w14:textId="77777777" w:rsidR="00406893" w:rsidRPr="00900501" w:rsidRDefault="00406893" w:rsidP="00406893">
      <w:pPr>
        <w:spacing w:after="120"/>
        <w:rPr>
          <w:b/>
          <w:szCs w:val="24"/>
          <w:lang w:val="en-US"/>
        </w:rPr>
      </w:pPr>
      <w:r w:rsidRPr="00900501">
        <w:rPr>
          <w:b/>
          <w:szCs w:val="24"/>
          <w:lang w:val="en-US"/>
        </w:rPr>
        <w:t>Supporting Information</w:t>
      </w:r>
    </w:p>
    <w:p w14:paraId="17A4B466" w14:textId="77777777" w:rsidR="00406893" w:rsidRPr="00883B74" w:rsidRDefault="00406893" w:rsidP="00406893">
      <w:pPr>
        <w:pStyle w:val="NormalWeb"/>
        <w:spacing w:before="0" w:beforeAutospacing="0" w:after="120" w:afterAutospacing="0" w:line="360" w:lineRule="auto"/>
        <w:jc w:val="both"/>
        <w:rPr>
          <w:b/>
          <w:bCs/>
          <w:color w:val="000000"/>
          <w:lang w:val="en-US"/>
        </w:rPr>
      </w:pPr>
      <w:r w:rsidRPr="004E2BBA">
        <w:rPr>
          <w:b/>
          <w:bCs/>
          <w:color w:val="000000"/>
          <w:lang w:val="en-US"/>
        </w:rPr>
        <w:t xml:space="preserve">REMOVAL OF RHODAMINE B AND METHYLENE BLUE USING RESIDUAL </w:t>
      </w:r>
      <w:r w:rsidRPr="00D644F3">
        <w:rPr>
          <w:b/>
          <w:bCs/>
          <w:i/>
          <w:color w:val="000000"/>
          <w:lang w:val="en-US"/>
        </w:rPr>
        <w:t>Onecarpus bacaba</w:t>
      </w:r>
      <w:r w:rsidRPr="00883B74">
        <w:rPr>
          <w:b/>
          <w:bCs/>
          <w:color w:val="000000"/>
          <w:lang w:val="en-US"/>
        </w:rPr>
        <w:t xml:space="preserve"> Mart FIBERS AS BIOSORBENT: KINETIC AND THERMODYNAMIC PARAMETERS</w:t>
      </w:r>
    </w:p>
    <w:p w14:paraId="24A9713E" w14:textId="77777777" w:rsidR="00406893" w:rsidRPr="00883B74" w:rsidRDefault="00406893" w:rsidP="00406893">
      <w:pPr>
        <w:pStyle w:val="NormalWeb"/>
        <w:spacing w:before="0" w:beforeAutospacing="0" w:after="160" w:afterAutospacing="0" w:line="360" w:lineRule="auto"/>
        <w:jc w:val="both"/>
      </w:pPr>
      <w:r w:rsidRPr="00883B74">
        <w:rPr>
          <w:i/>
          <w:iCs/>
          <w:color w:val="131413"/>
        </w:rPr>
        <w:t>Eberlanny Moraes Rolim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Andreza Miranda Barata da Silva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Joel dos Santos Batista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Naiany Oliveira Serrão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Leticia Layer Oliver</w:t>
      </w:r>
      <w:r w:rsidRPr="00883B74">
        <w:rPr>
          <w:i/>
          <w:iCs/>
          <w:color w:val="131413"/>
          <w:vertAlign w:val="superscript"/>
        </w:rPr>
        <w:t>2</w:t>
      </w:r>
      <w:r w:rsidRPr="00883B74">
        <w:rPr>
          <w:i/>
          <w:iCs/>
          <w:color w:val="131413"/>
        </w:rPr>
        <w:t>, Flávio Augusto de Freitas</w:t>
      </w:r>
      <w:r w:rsidRPr="00883B74">
        <w:rPr>
          <w:i/>
          <w:iCs/>
          <w:color w:val="131413"/>
          <w:vertAlign w:val="superscript"/>
        </w:rPr>
        <w:t>3</w:t>
      </w:r>
      <w:r w:rsidRPr="00883B74">
        <w:rPr>
          <w:i/>
          <w:iCs/>
          <w:color w:val="131413"/>
        </w:rPr>
        <w:t>,</w:t>
      </w:r>
      <w:r w:rsidRPr="00883B74">
        <w:rPr>
          <w:i/>
          <w:iCs/>
          <w:color w:val="131413"/>
          <w:vertAlign w:val="superscript"/>
        </w:rPr>
        <w:t xml:space="preserve"> </w:t>
      </w:r>
      <w:r w:rsidRPr="00883B74">
        <w:rPr>
          <w:i/>
          <w:iCs/>
          <w:color w:val="131413"/>
        </w:rPr>
        <w:t>Gustavo Frigi Perotti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Dominique Fernandes de Moura do Carmo</w:t>
      </w:r>
      <w:r w:rsidRPr="00883B74">
        <w:rPr>
          <w:i/>
          <w:iCs/>
          <w:color w:val="131413"/>
          <w:vertAlign w:val="superscript"/>
        </w:rPr>
        <w:t>1</w:t>
      </w:r>
      <w:r w:rsidRPr="00883B74">
        <w:rPr>
          <w:i/>
          <w:iCs/>
          <w:color w:val="131413"/>
        </w:rPr>
        <w:t>, Gustavo de Gusmão Celestino</w:t>
      </w:r>
      <w:r w:rsidRPr="00883B74">
        <w:rPr>
          <w:i/>
          <w:iCs/>
          <w:color w:val="131413"/>
          <w:vertAlign w:val="superscript"/>
        </w:rPr>
        <w:t>4</w:t>
      </w:r>
      <w:r w:rsidRPr="00883B74">
        <w:rPr>
          <w:i/>
          <w:iCs/>
          <w:color w:val="131413"/>
        </w:rPr>
        <w:t>,</w:t>
      </w:r>
      <w:r w:rsidRPr="00883B74">
        <w:rPr>
          <w:i/>
          <w:iCs/>
          <w:color w:val="131413"/>
          <w:vertAlign w:val="superscript"/>
        </w:rPr>
        <w:t xml:space="preserve"> </w:t>
      </w:r>
      <w:r w:rsidRPr="00883B74">
        <w:rPr>
          <w:i/>
          <w:iCs/>
          <w:color w:val="131413"/>
        </w:rPr>
        <w:t>Paulo José Sousa Maia</w:t>
      </w:r>
      <w:r w:rsidRPr="00883B74">
        <w:rPr>
          <w:i/>
          <w:iCs/>
          <w:color w:val="131413"/>
          <w:vertAlign w:val="superscript"/>
        </w:rPr>
        <w:t>2</w:t>
      </w:r>
    </w:p>
    <w:p w14:paraId="136A163E" w14:textId="77777777" w:rsidR="00406893" w:rsidRPr="00C239DD" w:rsidRDefault="00406893" w:rsidP="00406893">
      <w:pPr>
        <w:adjustRightInd w:val="0"/>
        <w:rPr>
          <w:i/>
          <w:szCs w:val="24"/>
        </w:rPr>
      </w:pPr>
      <w:r w:rsidRPr="00C239DD">
        <w:rPr>
          <w:i/>
          <w:szCs w:val="24"/>
          <w:vertAlign w:val="superscript"/>
        </w:rPr>
        <w:t>1</w:t>
      </w:r>
      <w:r w:rsidRPr="00C239DD">
        <w:rPr>
          <w:i/>
          <w:szCs w:val="24"/>
        </w:rPr>
        <w:t>Instituto de Ciências Exatas e Tecnologia, Universidade Federal do Amazonas, Itacoatiara, Amazonas 69103128, Brasil</w:t>
      </w:r>
    </w:p>
    <w:p w14:paraId="67E3FD45" w14:textId="77777777" w:rsidR="00406893" w:rsidRPr="00C239DD" w:rsidRDefault="00406893" w:rsidP="00406893">
      <w:pPr>
        <w:adjustRightInd w:val="0"/>
        <w:rPr>
          <w:i/>
          <w:szCs w:val="24"/>
        </w:rPr>
      </w:pPr>
      <w:r w:rsidRPr="00C239DD">
        <w:rPr>
          <w:i/>
          <w:szCs w:val="24"/>
          <w:vertAlign w:val="superscript"/>
        </w:rPr>
        <w:t>2</w:t>
      </w:r>
      <w:r w:rsidRPr="00C239DD">
        <w:rPr>
          <w:i/>
          <w:szCs w:val="24"/>
        </w:rPr>
        <w:t xml:space="preserve"> Universidade Federal do Rio de Janeiro, Campus Macaé Professor Aloísio Teixeira, Polo Universitário, 27930-560, Macaé, Rio de Janeiro, Brasil</w:t>
      </w:r>
    </w:p>
    <w:p w14:paraId="30783B79" w14:textId="77777777" w:rsidR="00406893" w:rsidRPr="00C239DD" w:rsidRDefault="00406893" w:rsidP="00406893">
      <w:pPr>
        <w:adjustRightInd w:val="0"/>
        <w:rPr>
          <w:i/>
          <w:szCs w:val="24"/>
        </w:rPr>
      </w:pPr>
      <w:r w:rsidRPr="00C239DD">
        <w:rPr>
          <w:i/>
          <w:szCs w:val="24"/>
          <w:vertAlign w:val="superscript"/>
        </w:rPr>
        <w:t>3</w:t>
      </w:r>
      <w:r w:rsidRPr="00C239DD">
        <w:rPr>
          <w:i/>
          <w:szCs w:val="24"/>
        </w:rPr>
        <w:t>Centro de Biotecnologia da Amazônia –CBA, Av. Gov. Danilo de Matos Areosa, 690 - Distrito Industrial I, Manaus - AM, 69075-351, Brasil</w:t>
      </w:r>
    </w:p>
    <w:p w14:paraId="0F8E7105" w14:textId="77777777" w:rsidR="00406893" w:rsidRPr="00C239DD" w:rsidRDefault="00406893" w:rsidP="00406893">
      <w:pPr>
        <w:adjustRightInd w:val="0"/>
        <w:rPr>
          <w:i/>
          <w:sz w:val="20"/>
        </w:rPr>
      </w:pPr>
      <w:r w:rsidRPr="00C239DD">
        <w:rPr>
          <w:i/>
          <w:szCs w:val="24"/>
          <w:vertAlign w:val="superscript"/>
        </w:rPr>
        <w:t>4</w:t>
      </w:r>
      <w:r w:rsidRPr="00C239DD">
        <w:rPr>
          <w:i/>
          <w:szCs w:val="24"/>
        </w:rPr>
        <w:t>Universidade Federal do Rio de Janeiro, Programa de Engenharia Metalúrgica e de Materiais/COPPE/LADPOL, Av. Horácio Macedo, 2030, Bloco F, 21941598 Rio de Janeiro, RJ, Brasil</w:t>
      </w:r>
    </w:p>
    <w:p w14:paraId="66927B0C" w14:textId="77777777" w:rsidR="00406893" w:rsidRPr="003C09E2" w:rsidRDefault="00406893" w:rsidP="00406893">
      <w:pPr>
        <w:widowControl w:val="0"/>
        <w:ind w:right="-20"/>
        <w:rPr>
          <w:bCs/>
          <w:i/>
          <w:color w:val="000000"/>
          <w:szCs w:val="24"/>
          <w:lang w:val="en-US"/>
        </w:rPr>
      </w:pPr>
      <w:r w:rsidRPr="003C09E2">
        <w:rPr>
          <w:bCs/>
          <w:i/>
          <w:color w:val="000000"/>
          <w:szCs w:val="24"/>
          <w:lang w:val="en-US"/>
        </w:rPr>
        <w:t>*To whom correspondence should be addressed:</w:t>
      </w:r>
    </w:p>
    <w:p w14:paraId="1C8757F9" w14:textId="77777777" w:rsidR="00406893" w:rsidRPr="00883B74" w:rsidRDefault="00406893" w:rsidP="00406893">
      <w:pPr>
        <w:widowControl w:val="0"/>
        <w:ind w:right="-20"/>
        <w:rPr>
          <w:bCs/>
          <w:i/>
          <w:color w:val="000000"/>
          <w:szCs w:val="24"/>
        </w:rPr>
      </w:pPr>
      <w:r w:rsidRPr="00883B74">
        <w:rPr>
          <w:bCs/>
          <w:i/>
          <w:color w:val="000000"/>
          <w:szCs w:val="24"/>
        </w:rPr>
        <w:t>Paulo José Sousa Maia (pmldcb@gmail.com)</w:t>
      </w:r>
    </w:p>
    <w:p w14:paraId="0F46B26B" w14:textId="77777777" w:rsidR="00406893" w:rsidRPr="00883B74" w:rsidRDefault="00406893" w:rsidP="00406893">
      <w:pPr>
        <w:pStyle w:val="NormalWeb"/>
        <w:spacing w:before="0" w:beforeAutospacing="0" w:after="120" w:afterAutospacing="0" w:line="360" w:lineRule="auto"/>
        <w:jc w:val="both"/>
        <w:rPr>
          <w:b/>
          <w:bCs/>
          <w:color w:val="000000"/>
          <w:lang w:val="en-US"/>
        </w:rPr>
      </w:pPr>
      <w:r w:rsidRPr="00883B74">
        <w:rPr>
          <w:i/>
          <w:color w:val="000000"/>
          <w:lang w:val="en-US"/>
        </w:rPr>
        <w:t>orcid.org/0000-0003-3101-3712</w:t>
      </w:r>
    </w:p>
    <w:p w14:paraId="263766E0" w14:textId="77777777" w:rsidR="00406893" w:rsidRPr="00883B74" w:rsidRDefault="00406893" w:rsidP="00406893">
      <w:pPr>
        <w:spacing w:after="120"/>
        <w:rPr>
          <w:b/>
          <w:szCs w:val="24"/>
          <w:lang w:val="en-US"/>
        </w:rPr>
      </w:pPr>
    </w:p>
    <w:p w14:paraId="36725519" w14:textId="77777777" w:rsidR="00406893" w:rsidRPr="00086E3A" w:rsidRDefault="00406893" w:rsidP="00406893">
      <w:pPr>
        <w:spacing w:after="120"/>
        <w:rPr>
          <w:color w:val="222222"/>
          <w:szCs w:val="24"/>
          <w:shd w:val="clear" w:color="auto" w:fill="FFFFFF"/>
          <w:lang w:val="en-US"/>
        </w:rPr>
      </w:pPr>
      <w:r w:rsidRPr="00086E3A">
        <w:rPr>
          <w:noProof/>
          <w:color w:val="222222"/>
          <w:szCs w:val="24"/>
          <w:shd w:val="clear" w:color="auto" w:fill="FFFFFF"/>
        </w:rPr>
        <w:lastRenderedPageBreak/>
        <w:drawing>
          <wp:inline distT="0" distB="0" distL="0" distR="0" wp14:anchorId="433B023F" wp14:editId="49D2161C">
            <wp:extent cx="4374000" cy="3614400"/>
            <wp:effectExtent l="0" t="0" r="7620" b="5715"/>
            <wp:docPr id="490955153" name="Imagem 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55153" name="Imagem 4" descr="Diagrama&#10;&#10;Descrição gerad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2" t="10043" r="12692" b="5092"/>
                    <a:stretch/>
                  </pic:blipFill>
                  <pic:spPr bwMode="auto">
                    <a:xfrm>
                      <a:off x="0" y="0"/>
                      <a:ext cx="4374000" cy="36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782FC" w14:textId="77777777" w:rsidR="00406893" w:rsidRPr="00883B74" w:rsidRDefault="00406893" w:rsidP="00406893">
      <w:pPr>
        <w:spacing w:after="120"/>
        <w:rPr>
          <w:szCs w:val="24"/>
          <w:lang w:val="en-US"/>
        </w:rPr>
      </w:pPr>
      <w:r w:rsidRPr="00900501">
        <w:rPr>
          <w:b/>
          <w:bCs/>
          <w:szCs w:val="24"/>
          <w:lang w:val="en-US"/>
        </w:rPr>
        <w:t>Fig</w:t>
      </w:r>
      <w:r w:rsidRPr="004E2BBA">
        <w:rPr>
          <w:b/>
          <w:bCs/>
          <w:szCs w:val="24"/>
          <w:lang w:val="en-US"/>
        </w:rPr>
        <w:t>ure</w:t>
      </w:r>
      <w:r w:rsidRPr="00D644F3">
        <w:rPr>
          <w:b/>
          <w:bCs/>
          <w:szCs w:val="24"/>
          <w:lang w:val="en-US"/>
        </w:rPr>
        <w:t xml:space="preserve"> S1</w:t>
      </w:r>
      <w:r w:rsidRPr="00883B74">
        <w:rPr>
          <w:b/>
          <w:bCs/>
          <w:szCs w:val="24"/>
          <w:lang w:val="en-US"/>
        </w:rPr>
        <w:t xml:space="preserve">. </w:t>
      </w:r>
      <w:r w:rsidRPr="00883B74">
        <w:rPr>
          <w:szCs w:val="24"/>
          <w:lang w:val="en-US"/>
        </w:rPr>
        <w:t>FTIR spectra for OBMi and OBMm.</w:t>
      </w:r>
    </w:p>
    <w:p w14:paraId="7BA8F4C1" w14:textId="77777777" w:rsidR="00406893" w:rsidRPr="00883B74" w:rsidRDefault="00406893" w:rsidP="00406893">
      <w:pPr>
        <w:spacing w:after="120"/>
        <w:rPr>
          <w:szCs w:val="24"/>
          <w:lang w:val="en-US"/>
        </w:rPr>
      </w:pPr>
    </w:p>
    <w:p w14:paraId="1BC28FF2" w14:textId="77777777" w:rsidR="00406893" w:rsidRPr="00086E3A" w:rsidRDefault="00406893" w:rsidP="00406893">
      <w:pPr>
        <w:spacing w:after="120"/>
        <w:rPr>
          <w:szCs w:val="24"/>
          <w:lang w:val="en-US"/>
        </w:rPr>
      </w:pPr>
      <w:r w:rsidRPr="00086E3A">
        <w:rPr>
          <w:noProof/>
          <w:szCs w:val="24"/>
        </w:rPr>
        <w:drawing>
          <wp:inline distT="0" distB="0" distL="0" distR="0" wp14:anchorId="1BA7073E" wp14:editId="71CD8B8B">
            <wp:extent cx="4014000" cy="3240000"/>
            <wp:effectExtent l="0" t="0" r="5715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6" t="8054" r="13290" b="2381"/>
                    <a:stretch/>
                  </pic:blipFill>
                  <pic:spPr bwMode="auto">
                    <a:xfrm>
                      <a:off x="0" y="0"/>
                      <a:ext cx="4014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8E5E6" w14:textId="77777777" w:rsidR="00406893" w:rsidRPr="00883B74" w:rsidRDefault="00406893" w:rsidP="00406893">
      <w:pPr>
        <w:pStyle w:val="Caption"/>
        <w:spacing w:before="0"/>
        <w:rPr>
          <w:b w:val="0"/>
          <w:lang w:val="en-US"/>
        </w:rPr>
      </w:pPr>
      <w:r w:rsidRPr="00900501">
        <w:rPr>
          <w:lang w:val="en-US"/>
        </w:rPr>
        <w:t>Fig</w:t>
      </w:r>
      <w:r w:rsidRPr="004E2BBA">
        <w:rPr>
          <w:lang w:val="en-US"/>
        </w:rPr>
        <w:t>ure</w:t>
      </w:r>
      <w:r w:rsidRPr="00D644F3">
        <w:rPr>
          <w:lang w:val="en-US"/>
        </w:rPr>
        <w:t xml:space="preserve"> S2</w:t>
      </w:r>
      <w:r w:rsidRPr="00883B74">
        <w:rPr>
          <w:lang w:val="en-US"/>
        </w:rPr>
        <w:t>.</w:t>
      </w:r>
      <w:r w:rsidRPr="00883B74">
        <w:rPr>
          <w:bCs w:val="0"/>
          <w:lang w:val="en-US"/>
        </w:rPr>
        <w:t xml:space="preserve"> </w:t>
      </w:r>
      <w:r w:rsidRPr="00883B74">
        <w:rPr>
          <w:b w:val="0"/>
          <w:lang w:val="en-US"/>
        </w:rPr>
        <w:sym w:font="Symbol" w:char="F044"/>
      </w:r>
      <w:r w:rsidRPr="00883B74">
        <w:rPr>
          <w:b w:val="0"/>
          <w:lang w:val="en-US"/>
        </w:rPr>
        <w:t>pH × pH</w:t>
      </w:r>
      <w:r w:rsidRPr="00883B74">
        <w:rPr>
          <w:b w:val="0"/>
          <w:vertAlign w:val="subscript"/>
          <w:lang w:val="en-US"/>
        </w:rPr>
        <w:t>f</w:t>
      </w:r>
      <w:r w:rsidRPr="00883B74">
        <w:rPr>
          <w:b w:val="0"/>
          <w:lang w:val="en-US"/>
        </w:rPr>
        <w:t>; point of zero charge for OBMi/OBMm at pH 4.34 and 6.06, respectively (200 mg of the adsorbent, 25 mL of solution at 25 ºC).</w:t>
      </w:r>
    </w:p>
    <w:p w14:paraId="603857C2" w14:textId="77777777" w:rsidR="00406893" w:rsidRPr="00883B74" w:rsidRDefault="00406893" w:rsidP="00406893">
      <w:pPr>
        <w:spacing w:after="120"/>
        <w:rPr>
          <w:lang w:val="en-US"/>
        </w:rPr>
      </w:pPr>
    </w:p>
    <w:p w14:paraId="6C8B97F3" w14:textId="77777777" w:rsidR="00406893" w:rsidRPr="00086E3A" w:rsidRDefault="00406893" w:rsidP="00406893">
      <w:pPr>
        <w:keepNext/>
        <w:spacing w:after="120"/>
        <w:rPr>
          <w:szCs w:val="24"/>
          <w:lang w:val="en-US"/>
        </w:rPr>
      </w:pPr>
      <w:r w:rsidRPr="00086E3A">
        <w:rPr>
          <w:noProof/>
          <w:szCs w:val="24"/>
        </w:rPr>
        <w:lastRenderedPageBreak/>
        <w:drawing>
          <wp:inline distT="0" distB="0" distL="0" distR="0" wp14:anchorId="756F5246" wp14:editId="4AB42E28">
            <wp:extent cx="5359400" cy="2233951"/>
            <wp:effectExtent l="0" t="0" r="0" b="0"/>
            <wp:docPr id="6" name="Imagem 6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Gráfico, Gráfico de barras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400" cy="2238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12363" w14:textId="77777777" w:rsidR="00406893" w:rsidRPr="00883B74" w:rsidRDefault="00406893" w:rsidP="00406893">
      <w:pPr>
        <w:pStyle w:val="Caption"/>
        <w:spacing w:before="0"/>
        <w:rPr>
          <w:b w:val="0"/>
          <w:lang w:val="en-US"/>
        </w:rPr>
      </w:pPr>
      <w:r w:rsidRPr="00900501">
        <w:rPr>
          <w:lang w:val="en-US"/>
        </w:rPr>
        <w:t>Figur</w:t>
      </w:r>
      <w:r w:rsidRPr="004E2BBA">
        <w:rPr>
          <w:lang w:val="en-US"/>
        </w:rPr>
        <w:t>e</w:t>
      </w:r>
      <w:r w:rsidRPr="00D644F3">
        <w:rPr>
          <w:lang w:val="en-US"/>
        </w:rPr>
        <w:t xml:space="preserve"> S3</w:t>
      </w:r>
      <w:r w:rsidRPr="00883B74">
        <w:rPr>
          <w:lang w:val="en-US"/>
        </w:rPr>
        <w:t>.</w:t>
      </w:r>
      <w:r w:rsidRPr="00883B74">
        <w:rPr>
          <w:b w:val="0"/>
          <w:lang w:val="en-US"/>
        </w:rPr>
        <w:t xml:space="preserve"> Effect of initial on adsorption of (A) RhB and (B) MB onto in natura (OBMi) and NaOH-modified (OBMm) </w:t>
      </w:r>
      <w:r w:rsidRPr="00883B74">
        <w:rPr>
          <w:b w:val="0"/>
          <w:bCs w:val="0"/>
          <w:i/>
          <w:color w:val="000000"/>
          <w:lang w:val="en-US"/>
        </w:rPr>
        <w:t>Onecarpus bacaba</w:t>
      </w:r>
      <w:r w:rsidRPr="00883B74">
        <w:rPr>
          <w:b w:val="0"/>
          <w:bCs w:val="0"/>
          <w:color w:val="000000"/>
          <w:lang w:val="en-US"/>
        </w:rPr>
        <w:t xml:space="preserve"> Mart</w:t>
      </w:r>
      <w:r w:rsidRPr="00883B74">
        <w:rPr>
          <w:b w:val="0"/>
          <w:lang w:val="en-US"/>
        </w:rPr>
        <w:t xml:space="preserve"> fibers.</w:t>
      </w:r>
    </w:p>
    <w:p w14:paraId="3DC76C33" w14:textId="77777777" w:rsidR="00406893" w:rsidRPr="00883B74" w:rsidRDefault="00406893" w:rsidP="00406893">
      <w:pPr>
        <w:spacing w:after="120"/>
        <w:rPr>
          <w:lang w:val="en-US"/>
        </w:rPr>
      </w:pPr>
    </w:p>
    <w:p w14:paraId="268EB533" w14:textId="77777777" w:rsidR="00406893" w:rsidRPr="00086E3A" w:rsidRDefault="00406893" w:rsidP="00406893">
      <w:pPr>
        <w:keepNext/>
        <w:spacing w:after="120"/>
        <w:rPr>
          <w:szCs w:val="24"/>
          <w:lang w:val="en-US"/>
        </w:rPr>
      </w:pPr>
      <w:r w:rsidRPr="00086E3A">
        <w:rPr>
          <w:noProof/>
          <w:szCs w:val="24"/>
        </w:rPr>
        <w:drawing>
          <wp:inline distT="0" distB="0" distL="0" distR="0" wp14:anchorId="7D5B8F91" wp14:editId="3C9FA21D">
            <wp:extent cx="5400675" cy="3772535"/>
            <wp:effectExtent l="0" t="0" r="9525" b="0"/>
            <wp:docPr id="33955501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55501" name="Imagem 1" descr="Diagram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7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A22BE" w14:textId="77777777" w:rsidR="00406893" w:rsidRPr="00883B74" w:rsidRDefault="00406893" w:rsidP="00406893">
      <w:pPr>
        <w:pStyle w:val="Caption"/>
        <w:spacing w:before="0"/>
        <w:rPr>
          <w:b w:val="0"/>
          <w:lang w:val="en-US"/>
        </w:rPr>
      </w:pPr>
      <w:r w:rsidRPr="00900501">
        <w:rPr>
          <w:bCs w:val="0"/>
          <w:lang w:val="en-US"/>
        </w:rPr>
        <w:t>Figure</w:t>
      </w:r>
      <w:r w:rsidRPr="004E2BBA">
        <w:rPr>
          <w:bCs w:val="0"/>
          <w:lang w:val="en-US"/>
        </w:rPr>
        <w:t xml:space="preserve"> S4</w:t>
      </w:r>
      <w:r w:rsidRPr="00D644F3">
        <w:rPr>
          <w:lang w:val="en-US"/>
        </w:rPr>
        <w:t>.</w:t>
      </w:r>
      <w:r w:rsidRPr="00883B74">
        <w:rPr>
          <w:lang w:val="en-US"/>
        </w:rPr>
        <w:t xml:space="preserve"> </w:t>
      </w:r>
      <w:r w:rsidRPr="00883B74">
        <w:rPr>
          <w:b w:val="0"/>
          <w:lang w:val="en-US"/>
        </w:rPr>
        <w:t>Effect of ionic strength on (A) MB and (B) RhB for OBMi and OBMm (adsorbent dosage = 200 mg, solution volume = 50 mL; contact time = 3 h; temperature = 298 K).</w:t>
      </w:r>
    </w:p>
    <w:p w14:paraId="24A3BC3A" w14:textId="77777777" w:rsidR="00406893" w:rsidRPr="00883B74" w:rsidRDefault="00406893" w:rsidP="00406893">
      <w:pPr>
        <w:spacing w:after="120"/>
        <w:rPr>
          <w:lang w:val="en-US"/>
        </w:rPr>
      </w:pPr>
    </w:p>
    <w:p w14:paraId="3878B172" w14:textId="77777777" w:rsidR="00406893" w:rsidRPr="00086E3A" w:rsidRDefault="00406893" w:rsidP="00406893">
      <w:pPr>
        <w:keepNext/>
        <w:spacing w:after="120"/>
        <w:rPr>
          <w:lang w:val="en-US"/>
        </w:rPr>
      </w:pPr>
      <w:r w:rsidRPr="00086E3A">
        <w:rPr>
          <w:noProof/>
        </w:rPr>
        <w:lastRenderedPageBreak/>
        <w:drawing>
          <wp:inline distT="0" distB="0" distL="0" distR="0" wp14:anchorId="531B16DD" wp14:editId="5148FE71">
            <wp:extent cx="5065200" cy="3618000"/>
            <wp:effectExtent l="0" t="0" r="2540" b="1905"/>
            <wp:docPr id="114960614" name="Imagem 2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0614" name="Imagem 2" descr="Uma imagem contendo Gráfico&#10;&#10;Descrição gerad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4881" r="5349" b="3047"/>
                    <a:stretch/>
                  </pic:blipFill>
                  <pic:spPr bwMode="auto">
                    <a:xfrm>
                      <a:off x="0" y="0"/>
                      <a:ext cx="5065200" cy="361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C3AFC" w14:textId="77777777" w:rsidR="00406893" w:rsidRPr="00883B74" w:rsidRDefault="00406893" w:rsidP="00406893">
      <w:pPr>
        <w:spacing w:after="120"/>
        <w:rPr>
          <w:lang w:val="en-US"/>
        </w:rPr>
      </w:pPr>
      <w:r w:rsidRPr="00900501">
        <w:rPr>
          <w:b/>
          <w:bCs/>
          <w:lang w:val="en-US"/>
        </w:rPr>
        <w:t>Figure</w:t>
      </w:r>
      <w:r w:rsidRPr="004E2BBA">
        <w:rPr>
          <w:b/>
          <w:bCs/>
          <w:lang w:val="en-US"/>
        </w:rPr>
        <w:t xml:space="preserve"> S5</w:t>
      </w:r>
      <w:r w:rsidRPr="00D644F3">
        <w:rPr>
          <w:lang w:val="en-US"/>
        </w:rPr>
        <w:t>.</w:t>
      </w:r>
      <w:r w:rsidRPr="00883B74">
        <w:rPr>
          <w:lang w:val="en-US"/>
        </w:rPr>
        <w:t xml:space="preserve"> Adsorption kinetics for pseudo-first-order model and pseudo-second-order model analyses and experimental results: (A) OBMm:RhB and (B) OBMm:MB, and for the interparticle diffusion model: (C) OBMm:RhB and (D) OBMm:MB  at 25 °C and pH 6.</w:t>
      </w:r>
    </w:p>
    <w:p w14:paraId="66AF7D7B" w14:textId="77777777" w:rsidR="00406893" w:rsidRPr="00883B74" w:rsidRDefault="00406893" w:rsidP="00406893">
      <w:pPr>
        <w:spacing w:after="120"/>
        <w:rPr>
          <w:lang w:val="en-US"/>
        </w:rPr>
      </w:pPr>
    </w:p>
    <w:p w14:paraId="756DD0C4" w14:textId="77777777" w:rsidR="00406893" w:rsidRPr="00086E3A" w:rsidRDefault="00406893" w:rsidP="00406893">
      <w:pPr>
        <w:keepNext/>
        <w:adjustRightInd w:val="0"/>
        <w:spacing w:after="120"/>
        <w:rPr>
          <w:szCs w:val="24"/>
          <w:lang w:val="en-US"/>
        </w:rPr>
      </w:pPr>
      <w:r w:rsidRPr="00086E3A">
        <w:rPr>
          <w:noProof/>
          <w:szCs w:val="24"/>
        </w:rPr>
        <w:lastRenderedPageBreak/>
        <w:drawing>
          <wp:inline distT="0" distB="0" distL="0" distR="0" wp14:anchorId="78560CF0" wp14:editId="183B55DD">
            <wp:extent cx="4996800" cy="3556800"/>
            <wp:effectExtent l="0" t="0" r="0" b="5715"/>
            <wp:docPr id="1520800479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00479" name="Imagem 2" descr="Diagrama&#10;&#10;Descrição gerada automa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" t="2225" r="4921" b="1957"/>
                    <a:stretch/>
                  </pic:blipFill>
                  <pic:spPr bwMode="auto">
                    <a:xfrm>
                      <a:off x="0" y="0"/>
                      <a:ext cx="4996800" cy="35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EDD6D" w14:textId="77777777" w:rsidR="00406893" w:rsidRPr="00883B74" w:rsidRDefault="00406893" w:rsidP="00406893">
      <w:pPr>
        <w:pStyle w:val="Caption"/>
        <w:spacing w:before="0"/>
        <w:rPr>
          <w:b w:val="0"/>
          <w:lang w:val="en-US"/>
        </w:rPr>
      </w:pPr>
      <w:r w:rsidRPr="00900501">
        <w:rPr>
          <w:lang w:val="en-US"/>
        </w:rPr>
        <w:t>Figure</w:t>
      </w:r>
      <w:r w:rsidRPr="004E2BBA">
        <w:rPr>
          <w:lang w:val="en-US"/>
        </w:rPr>
        <w:t xml:space="preserve"> S6</w:t>
      </w:r>
      <w:r w:rsidRPr="004E2BBA">
        <w:rPr>
          <w:b w:val="0"/>
          <w:bCs w:val="0"/>
          <w:lang w:val="en-US"/>
        </w:rPr>
        <w:t>:</w:t>
      </w:r>
      <w:r w:rsidRPr="00D644F3">
        <w:rPr>
          <w:lang w:val="en-US"/>
        </w:rPr>
        <w:t xml:space="preserve"> </w:t>
      </w:r>
      <w:r w:rsidRPr="00883B74">
        <w:rPr>
          <w:b w:val="0"/>
          <w:lang w:val="en-US"/>
        </w:rPr>
        <w:t>Adsorption isotherms and model fit for adsorption isotherm with adsorption isotherms at optimized conditions: (A) OBMm:MB and B) RhB on OBMm at 25 ºC.</w:t>
      </w:r>
    </w:p>
    <w:p w14:paraId="36B15991" w14:textId="77777777" w:rsidR="00406893" w:rsidRPr="00883B74" w:rsidRDefault="00406893" w:rsidP="00406893">
      <w:pPr>
        <w:spacing w:after="120"/>
        <w:rPr>
          <w:lang w:val="en-US"/>
        </w:rPr>
      </w:pPr>
    </w:p>
    <w:p w14:paraId="4CC5E7A4" w14:textId="77777777" w:rsidR="00406893" w:rsidRPr="00086E3A" w:rsidRDefault="00406893" w:rsidP="00406893">
      <w:pPr>
        <w:spacing w:after="120"/>
        <w:ind w:firstLine="567"/>
        <w:rPr>
          <w:szCs w:val="24"/>
          <w:lang w:val="en-US"/>
        </w:rPr>
      </w:pPr>
      <w:r w:rsidRPr="00086E3A">
        <w:rPr>
          <w:noProof/>
          <w:szCs w:val="24"/>
        </w:rPr>
        <w:drawing>
          <wp:inline distT="0" distB="0" distL="0" distR="0" wp14:anchorId="3759D0BC" wp14:editId="0BA980C9">
            <wp:extent cx="4746423" cy="3425036"/>
            <wp:effectExtent l="0" t="0" r="0" b="4445"/>
            <wp:docPr id="1278812522" name="Imagem 5" descr="Gráfico, Gráfico de linhas, Gráfico de dispers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12522" name="Imagem 5" descr="Gráfico, Gráfico de linhas, Gráfico de dispersão&#10;&#10;Descrição gerada automa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" t="2355" r="4719" b="2277"/>
                    <a:stretch/>
                  </pic:blipFill>
                  <pic:spPr bwMode="auto">
                    <a:xfrm>
                      <a:off x="0" y="0"/>
                      <a:ext cx="4748322" cy="3426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F35387" w14:textId="71E216F1" w:rsidR="00755780" w:rsidRPr="00406893" w:rsidRDefault="00406893" w:rsidP="00406893">
      <w:pPr>
        <w:pStyle w:val="Caption"/>
        <w:spacing w:before="0"/>
        <w:rPr>
          <w:lang w:val="en-US"/>
        </w:rPr>
      </w:pPr>
      <w:r w:rsidRPr="00900501">
        <w:rPr>
          <w:bCs w:val="0"/>
          <w:lang w:val="en-US"/>
        </w:rPr>
        <w:t>Figur</w:t>
      </w:r>
      <w:r w:rsidRPr="004E2BBA">
        <w:rPr>
          <w:bCs w:val="0"/>
          <w:lang w:val="en-US"/>
        </w:rPr>
        <w:t>e S7</w:t>
      </w:r>
      <w:r w:rsidRPr="00D644F3">
        <w:rPr>
          <w:bCs w:val="0"/>
          <w:lang w:val="en-US"/>
        </w:rPr>
        <w:t>.</w:t>
      </w:r>
      <w:r w:rsidRPr="00883B74">
        <w:rPr>
          <w:lang w:val="en-US"/>
        </w:rPr>
        <w:t xml:space="preserve"> </w:t>
      </w:r>
      <w:r w:rsidRPr="00883B74">
        <w:rPr>
          <w:b w:val="0"/>
          <w:lang w:val="en-US"/>
        </w:rPr>
        <w:t>Adsorption isotherms and model fit for adsorption isotherm with adsorption isotherms at optimized conditions: (A) OBMm:MB and (B) OBMm:RhB at 25 ºC</w:t>
      </w:r>
    </w:p>
    <w:sectPr w:rsidR="00755780" w:rsidRPr="00406893" w:rsidSect="00406893">
      <w:headerReference w:type="even" r:id="rId11"/>
      <w:headerReference w:type="default" r:id="rId12"/>
      <w:footerReference w:type="default" r:id="rId13"/>
      <w:pgSz w:w="11907" w:h="16840" w:code="9"/>
      <w:pgMar w:top="1417" w:right="1701" w:bottom="1417" w:left="1701" w:header="709" w:footer="709" w:gutter="0"/>
      <w:lnNumType w:countBy="1" w:restart="continuous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86730" w14:textId="77777777" w:rsidR="007009A3" w:rsidRDefault="00406893">
    <w:pPr>
      <w:pStyle w:val="Footer"/>
      <w:jc w:val="right"/>
    </w:pPr>
  </w:p>
  <w:p w14:paraId="16AB43ED" w14:textId="77777777" w:rsidR="007009A3" w:rsidRDefault="004068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E5340" w14:textId="77777777" w:rsidR="007009A3" w:rsidRDefault="00406893">
    <w:pPr>
      <w:pStyle w:val="Header"/>
    </w:pPr>
    <w:r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61E9DF18" wp14:editId="64207ABA">
          <wp:extent cx="5574030" cy="8818245"/>
          <wp:effectExtent l="0" t="0" r="0" b="0"/>
          <wp:docPr id="15" name="Imagem 15" descr="pib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pib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030" cy="881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AC387F" w14:textId="77777777" w:rsidR="007009A3" w:rsidRDefault="0040689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93"/>
    <w:rsid w:val="0040689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69F2D"/>
  <w15:chartTrackingRefBased/>
  <w15:docId w15:val="{8813B463-3682-4897-AFC1-151EB7C8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893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406893"/>
    <w:pPr>
      <w:spacing w:before="120" w:after="120"/>
    </w:pPr>
    <w:rPr>
      <w:b/>
      <w:bCs/>
      <w:szCs w:val="24"/>
    </w:rPr>
  </w:style>
  <w:style w:type="paragraph" w:styleId="Header">
    <w:name w:val="header"/>
    <w:basedOn w:val="Normal"/>
    <w:link w:val="HeaderChar"/>
    <w:rsid w:val="0040689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406893"/>
    <w:rPr>
      <w:rFonts w:ascii="Times New Roman" w:eastAsia="Times New Roman" w:hAnsi="Times New Roman" w:cs="Times New Roman"/>
      <w:color w:val="000000" w:themeColor="text1"/>
      <w:sz w:val="24"/>
      <w:szCs w:val="20"/>
      <w:lang w:val="pt-BR" w:eastAsia="pt-BR"/>
    </w:rPr>
  </w:style>
  <w:style w:type="paragraph" w:styleId="Footer">
    <w:name w:val="footer"/>
    <w:basedOn w:val="Normal"/>
    <w:link w:val="FooterChar"/>
    <w:uiPriority w:val="99"/>
    <w:rsid w:val="0040689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893"/>
    <w:rPr>
      <w:rFonts w:ascii="Times New Roman" w:eastAsia="Times New Roman" w:hAnsi="Times New Roman" w:cs="Times New Roman"/>
      <w:color w:val="000000" w:themeColor="text1"/>
      <w:sz w:val="24"/>
      <w:szCs w:val="20"/>
      <w:lang w:val="pt-BR" w:eastAsia="pt-BR"/>
    </w:rPr>
  </w:style>
  <w:style w:type="paragraph" w:styleId="NormalWeb">
    <w:name w:val="Normal (Web)"/>
    <w:basedOn w:val="Normal"/>
    <w:uiPriority w:val="99"/>
    <w:unhideWhenUsed/>
    <w:rsid w:val="00406893"/>
    <w:pPr>
      <w:autoSpaceDE/>
      <w:autoSpaceDN/>
      <w:spacing w:before="100" w:beforeAutospacing="1" w:after="100" w:afterAutospacing="1" w:line="240" w:lineRule="auto"/>
      <w:jc w:val="left"/>
    </w:pPr>
    <w:rPr>
      <w:color w:val="auto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406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1.xml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331</Words>
  <Characters>1888</Characters>
  <Application>Microsoft Office Word</Application>
  <DocSecurity>0</DocSecurity>
  <Lines>15</Lines>
  <Paragraphs>4</Paragraphs>
  <ScaleCrop>false</ScaleCrop>
  <Company>Springer Nature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2023-08-22T01:56:00Z</dcterms:created>
  <dcterms:modified xsi:type="dcterms:W3CDTF">2023-08-22T01:56:00Z</dcterms:modified>
</cp:coreProperties>
</file>