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line="480" w:lineRule="auto"/>
        <w:contextualSpacing w:val="0"/>
      </w:pPr>
      <w:bookmarkStart w:id="0" w:name="_GoBack"/>
      <w:bookmarkEnd w:id="0"/>
      <w:r>
        <w:rPr>
          <w:b/>
        </w:rPr>
        <w:t xml:space="preserve">Supplementary Table 1. </w:t>
      </w:r>
      <w:r>
        <w:t>Functional Status Scale</w:t>
      </w:r>
    </w:p>
    <w:p>
      <w:pPr>
        <w:snapToGrid w:val="0"/>
        <w:spacing w:line="480" w:lineRule="auto"/>
        <w:contextualSpacing/>
      </w:pPr>
    </w:p>
    <w:tbl>
      <w:tblPr>
        <w:tblStyle w:val="5"/>
        <w:tblW w:w="0" w:type="auto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491"/>
        <w:gridCol w:w="1594"/>
        <w:gridCol w:w="1336"/>
        <w:gridCol w:w="1401"/>
        <w:gridCol w:w="20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4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  <w:tc>
          <w:tcPr>
            <w:tcW w:w="2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</w:t>
            </w:r>
          </w:p>
        </w:tc>
        <w:tc>
          <w:tcPr>
            <w:tcW w:w="2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</w:t>
            </w:r>
          </w:p>
        </w:tc>
        <w:tc>
          <w:tcPr>
            <w:tcW w:w="2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</w:t>
            </w:r>
          </w:p>
        </w:tc>
        <w:tc>
          <w:tcPr>
            <w:tcW w:w="24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4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Normal</w:t>
            </w:r>
          </w:p>
        </w:tc>
        <w:tc>
          <w:tcPr>
            <w:tcW w:w="2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mild dysfunction</w:t>
            </w:r>
          </w:p>
        </w:tc>
        <w:tc>
          <w:tcPr>
            <w:tcW w:w="2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moderate dysfunction</w:t>
            </w:r>
          </w:p>
        </w:tc>
        <w:tc>
          <w:tcPr>
            <w:tcW w:w="2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severe dysfunction</w:t>
            </w:r>
          </w:p>
        </w:tc>
        <w:tc>
          <w:tcPr>
            <w:tcW w:w="24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very severe dysfunction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mental status</w:t>
            </w:r>
          </w:p>
        </w:tc>
        <w:tc>
          <w:tcPr>
            <w:tcW w:w="247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normal sleep/wake; appropriate responsivity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sleepy but arousable to noise/ touch/movement and/or periods of social nonresponsivity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lethargic and/or irritable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minimal arousal to stimulus (stupor)</w:t>
            </w:r>
          </w:p>
        </w:tc>
        <w:tc>
          <w:tcPr>
            <w:tcW w:w="249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unresponsive and/or Coma and/or Vegetative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sensory</w:t>
            </w:r>
          </w:p>
        </w:tc>
        <w:tc>
          <w:tcPr>
            <w:tcW w:w="247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intact hearing and vision and responsive to touch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suspected hearing or Suspected vision loss.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not reactive to auditory stimuli or Not reactive to visional stimuli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not reactive to auditory stimuli and Not reactive to visional stimuli</w:t>
            </w:r>
          </w:p>
        </w:tc>
        <w:tc>
          <w:tcPr>
            <w:tcW w:w="249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abnormal response to pain or touch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communication</w:t>
            </w:r>
          </w:p>
        </w:tc>
        <w:tc>
          <w:tcPr>
            <w:tcW w:w="247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appropriate non- crying vocalizations, interactive facial expressiveness, or gestures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diminished Vocalization Diminished Facial Expression and/or social responsiveness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absence of attention getting behavior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no demonstration of discomfort</w:t>
            </w:r>
          </w:p>
        </w:tc>
        <w:tc>
          <w:tcPr>
            <w:tcW w:w="249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absence of communication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motor function</w:t>
            </w:r>
          </w:p>
        </w:tc>
        <w:tc>
          <w:tcPr>
            <w:tcW w:w="247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coordinated body movements and Normal muscle control and Awareness of action and why it’s being done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limb functionally impaired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or more limbs functionally impaired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poor head control</w:t>
            </w:r>
          </w:p>
        </w:tc>
        <w:tc>
          <w:tcPr>
            <w:tcW w:w="249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diffuse spasticity, paralysis, decerebrate/decorticate posturing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feeding</w:t>
            </w:r>
          </w:p>
        </w:tc>
        <w:tc>
          <w:tcPr>
            <w:tcW w:w="247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all food taken by mouth with age appropriate help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NPO or need for age- inappropriate help with feeding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oral and tube feedings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parenteral Nutrition with oral or tube feedings</w:t>
            </w:r>
          </w:p>
        </w:tc>
        <w:tc>
          <w:tcPr>
            <w:tcW w:w="249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all parenteral nutrition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respiratory</w:t>
            </w:r>
          </w:p>
        </w:tc>
        <w:tc>
          <w:tcPr>
            <w:tcW w:w="247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room air and no artificial support or aids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oxygen and/or suctioning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tracheostomy</w:t>
            </w:r>
          </w:p>
        </w:tc>
        <w:tc>
          <w:tcPr>
            <w:tcW w:w="2477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CPAP for all or part of the day and/or Mechanical ventilator support for part of the day</w:t>
            </w:r>
          </w:p>
        </w:tc>
        <w:tc>
          <w:tcPr>
            <w:tcW w:w="2495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mechanical ventilatory support for all of the day and night</w:t>
            </w:r>
          </w:p>
        </w:tc>
      </w:tr>
    </w:tbl>
    <w:p>
      <w:pPr>
        <w:spacing w:line="480" w:lineRule="auto"/>
        <w:rPr>
          <w:b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Q0MDOwNDAyMjEFUko6SsGpxcWZ+XkgBYa1AKaaguEsAAAA"/>
    <w:docVar w:name="commondata" w:val="eyJoZGlkIjoiMzg1NjQ5MGQyOTdhZjQxMWRlMjg4NzQ1MGY3ZDliMzIifQ=="/>
  </w:docVars>
  <w:rsids>
    <w:rsidRoot w:val="00A26C5C"/>
    <w:rsid w:val="00576591"/>
    <w:rsid w:val="00A26C5C"/>
    <w:rsid w:val="00CD0725"/>
    <w:rsid w:val="189A5564"/>
    <w:rsid w:val="1B9A32EA"/>
    <w:rsid w:val="2DB77BDA"/>
    <w:rsid w:val="2F307202"/>
    <w:rsid w:val="32904240"/>
    <w:rsid w:val="554C4CE7"/>
    <w:rsid w:val="590871C3"/>
    <w:rsid w:val="6994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Times New Roman" w:cs="Times New Roman"/>
      <w:sz w:val="24"/>
      <w:szCs w:val="20"/>
      <w:lang w:val="zh-CN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qFormat/>
    <w:uiPriority w:val="0"/>
    <w:pPr>
      <w:spacing w:before="0" w:after="0"/>
    </w:pPr>
    <w:rPr>
      <w:rFonts w:ascii="Calibri" w:hAnsi="Calibri" w:eastAsia="Calibri" w:cs="Calibri"/>
      <w:sz w:val="20"/>
    </w:rPr>
  </w:style>
  <w:style w:type="paragraph" w:styleId="3">
    <w:name w:val="Balloon Text"/>
    <w:basedOn w:val="1"/>
    <w:link w:val="9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paragraph" w:styleId="4">
    <w:name w:val="annotation subject"/>
    <w:basedOn w:val="2"/>
    <w:next w:val="2"/>
    <w:link w:val="10"/>
    <w:semiHidden/>
    <w:unhideWhenUsed/>
    <w:qFormat/>
    <w:uiPriority w:val="99"/>
    <w:pPr>
      <w:spacing w:before="120" w:after="240"/>
    </w:pPr>
    <w:rPr>
      <w:rFonts w:ascii="Times New Roman" w:hAnsi="Times New Roman" w:eastAsia="Times New Roman" w:cs="Times New Roman"/>
      <w:b/>
      <w:bCs/>
    </w:rPr>
  </w:style>
  <w:style w:type="character" w:styleId="7">
    <w:name w:val="annotation reference"/>
    <w:basedOn w:val="6"/>
    <w:qFormat/>
    <w:uiPriority w:val="0"/>
    <w:rPr>
      <w:sz w:val="16"/>
    </w:rPr>
  </w:style>
  <w:style w:type="character" w:customStyle="1" w:styleId="8">
    <w:name w:val="Comment Text Char"/>
    <w:basedOn w:val="6"/>
    <w:link w:val="2"/>
    <w:qFormat/>
    <w:uiPriority w:val="0"/>
    <w:rPr>
      <w:rFonts w:ascii="Calibri" w:hAnsi="Calibri" w:eastAsia="Calibri" w:cs="Calibri"/>
      <w:sz w:val="20"/>
      <w:szCs w:val="20"/>
      <w:lang w:val="zh-CN"/>
    </w:rPr>
  </w:style>
  <w:style w:type="character" w:customStyle="1" w:styleId="9">
    <w:name w:val="Balloon Text Char"/>
    <w:basedOn w:val="6"/>
    <w:link w:val="3"/>
    <w:semiHidden/>
    <w:qFormat/>
    <w:uiPriority w:val="99"/>
    <w:rPr>
      <w:rFonts w:ascii="Segoe UI" w:hAnsi="Segoe UI" w:eastAsia="Times New Roman" w:cs="Segoe UI"/>
      <w:sz w:val="18"/>
      <w:szCs w:val="18"/>
      <w:lang w:val="zh-CN"/>
    </w:rPr>
  </w:style>
  <w:style w:type="character" w:customStyle="1" w:styleId="10">
    <w:name w:val="Comment Subject Char"/>
    <w:basedOn w:val="8"/>
    <w:link w:val="4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</Words>
  <Characters>1453</Characters>
  <Lines>13</Lines>
  <Paragraphs>3</Paragraphs>
  <TotalTime>8</TotalTime>
  <ScaleCrop>false</ScaleCrop>
  <LinksUpToDate>false</LinksUpToDate>
  <CharactersWithSpaces>1640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2023-02-26T17:28:00Z</dcterms:created>
  <dc:creator>Author</dc:creator>
  <cp:lastModifiedBy>航</cp:lastModifiedBy>
  <dcterms:modified xsi:type="dcterms:W3CDTF">2023-07-17T02:00:31Z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6944AF2B404B4F0682D0EBEB2B205D45</vt:lpwstr>
  </property>
</Properties>
</file>