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2DFAC" w14:textId="77777777" w:rsidR="000C4B4C" w:rsidRPr="00594EA1" w:rsidRDefault="000C4B4C" w:rsidP="000C4B4C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594EA1">
        <w:rPr>
          <w:rFonts w:ascii="Times New Roman" w:hAnsi="Times New Roman" w:cs="Times New Roman"/>
          <w:color w:val="000000" w:themeColor="text1"/>
        </w:rPr>
        <w:t>Tables</w:t>
      </w:r>
    </w:p>
    <w:p w14:paraId="307BCD49" w14:textId="77777777" w:rsidR="000C4B4C" w:rsidRPr="00594EA1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87F307B" w14:textId="77777777" w:rsidR="000C4B4C" w:rsidRPr="004278CE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78CE">
        <w:rPr>
          <w:rFonts w:ascii="Times New Roman" w:hAnsi="Times New Roman" w:cs="Times New Roman"/>
          <w:b/>
          <w:bCs/>
          <w:color w:val="000000" w:themeColor="text1"/>
        </w:rPr>
        <w:t>Table 1: pre-operative patient characteristics comparing cAVR and rdAVR groups.</w:t>
      </w:r>
    </w:p>
    <w:p w14:paraId="627392AF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6CF1FAA" w14:textId="77777777" w:rsidR="000C4B4C" w:rsidRPr="00D22A09" w:rsidRDefault="000C4B4C" w:rsidP="000C4B4C">
      <w:pPr>
        <w:pBdr>
          <w:top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Conventional AVR (cAVR)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Rapid-deployment AVR (rdAVR)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P value</w:t>
      </w:r>
    </w:p>
    <w:p w14:paraId="52FE794D" w14:textId="77777777" w:rsidR="000C4B4C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(Perimount) (n=52)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(Perceval) (n=27)</w:t>
      </w:r>
    </w:p>
    <w:p w14:paraId="07804FD3" w14:textId="77777777" w:rsidR="000C4B4C" w:rsidRPr="001F3EC9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 xml:space="preserve">Demographics </w:t>
      </w:r>
    </w:p>
    <w:p w14:paraId="608304C0" w14:textId="77777777" w:rsidR="000C4B4C" w:rsidRPr="00D22A09" w:rsidRDefault="000C4B4C" w:rsidP="000C4B4C">
      <w:pPr>
        <w:ind w:left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Age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57.6 ± 2.5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59.6 ± 2.4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0.607*</w:t>
      </w:r>
    </w:p>
    <w:p w14:paraId="1D5A354F" w14:textId="77777777" w:rsidR="000C4B4C" w:rsidRPr="00D22A09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Male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36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16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0.379</w:t>
      </w:r>
    </w:p>
    <w:p w14:paraId="28BBDF55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BMI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26.6 ± 0.7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28.7 ± 1.0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0.081*</w:t>
      </w:r>
    </w:p>
    <w:p w14:paraId="4A738C3B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Cardiac-Comorbidities</w:t>
      </w:r>
    </w:p>
    <w:p w14:paraId="4DD790CB" w14:textId="77777777" w:rsidR="000C4B4C" w:rsidRPr="001F3EC9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Hypertension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29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18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0.352</w:t>
      </w:r>
    </w:p>
    <w:p w14:paraId="61DAA205" w14:textId="77777777" w:rsidR="000C4B4C" w:rsidRPr="001F3EC9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PAD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0.496</w:t>
      </w:r>
    </w:p>
    <w:p w14:paraId="1B8697B3" w14:textId="77777777" w:rsidR="000C4B4C" w:rsidRPr="001F3EC9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Infective Endocarditis            9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8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 0.252</w:t>
      </w:r>
    </w:p>
    <w:p w14:paraId="15766780" w14:textId="77777777" w:rsidR="000C4B4C" w:rsidRPr="001F3EC9" w:rsidRDefault="000C4B4C" w:rsidP="000C4B4C"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NYHA(median)</w:t>
      </w:r>
      <w:r w:rsidRPr="001F3EC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  <w:t>3 (2-3)</w:t>
      </w:r>
      <w:r w:rsidRPr="001F3EC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  <w:t>2 (1-3)</w:t>
      </w:r>
      <w:r w:rsidRPr="001F3EC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  <w:t>0.036</w:t>
      </w:r>
    </w:p>
    <w:p w14:paraId="7A6D5930" w14:textId="77777777" w:rsidR="000C4B4C" w:rsidRPr="001F3EC9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More than 1 sternotomy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6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0.250</w:t>
      </w:r>
    </w:p>
    <w:p w14:paraId="50036F69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Other</w:t>
      </w:r>
      <w:r w:rsidRPr="001F3EC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-Comorbidities</w:t>
      </w:r>
    </w:p>
    <w:p w14:paraId="2ED5FB6B" w14:textId="77777777" w:rsidR="000C4B4C" w:rsidRPr="001F3EC9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Diabetes Oral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0.542</w:t>
      </w:r>
    </w:p>
    <w:p w14:paraId="621AFD67" w14:textId="77777777" w:rsidR="000C4B4C" w:rsidRPr="001F3EC9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Diabetes Insulin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0.542</w:t>
      </w:r>
    </w:p>
    <w:p w14:paraId="407847D6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Smoking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22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13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0.555</w:t>
      </w:r>
    </w:p>
    <w:p w14:paraId="6168BA67" w14:textId="77777777" w:rsidR="000C4B4C" w:rsidRPr="001F3EC9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COPD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0.127</w:t>
      </w:r>
    </w:p>
    <w:p w14:paraId="09C3DD35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History of stroke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F3EC9">
        <w:rPr>
          <w:rFonts w:ascii="Times New Roman" w:hAnsi="Times New Roman" w:cs="Times New Roman"/>
          <w:color w:val="000000" w:themeColor="text1"/>
          <w:sz w:val="18"/>
          <w:szCs w:val="18"/>
        </w:rPr>
        <w:t>0.816</w:t>
      </w:r>
    </w:p>
    <w:p w14:paraId="3A0A0149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CKD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0.514</w:t>
      </w:r>
    </w:p>
    <w:p w14:paraId="2CE02EDA" w14:textId="77777777" w:rsidR="000C4B4C" w:rsidRPr="003D4C88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Echocardiography Findings</w:t>
      </w:r>
    </w:p>
    <w:p w14:paraId="2F72392A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C07BD2D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Left Ventricular Functions</w:t>
      </w:r>
      <w:r w:rsidRPr="003D4C88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0.394</w:t>
      </w:r>
      <w:r w:rsidRPr="003D4C88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</w:p>
    <w:p w14:paraId="5FF134AC" w14:textId="77777777" w:rsidR="000C4B4C" w:rsidRPr="003D4C88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 good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46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22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437E95B5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 moderate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5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6A4217D1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 poor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0498AFAE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70985843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EF%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57.5 ± 1.3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58.2 ± 2.0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0.742</w:t>
      </w:r>
    </w:p>
    <w:p w14:paraId="1F7EE912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62C00C36" w14:textId="77777777" w:rsidR="000C4B4C" w:rsidRPr="004D4142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D4142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4D414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Valvular Functions</w:t>
      </w:r>
      <w:r w:rsidRPr="004D4142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0.527</w:t>
      </w:r>
    </w:p>
    <w:p w14:paraId="7CA1680D" w14:textId="77777777" w:rsidR="000C4B4C" w:rsidRPr="0003404E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3404E">
        <w:rPr>
          <w:rFonts w:ascii="Times New Roman" w:hAnsi="Times New Roman" w:cs="Times New Roman"/>
          <w:color w:val="000000" w:themeColor="text1"/>
          <w:sz w:val="18"/>
          <w:szCs w:val="18"/>
        </w:rPr>
        <w:t>Aortic Stenosis</w:t>
      </w:r>
      <w:r w:rsidRPr="0003404E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03404E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9</w:t>
      </w:r>
    </w:p>
    <w:p w14:paraId="5721C544" w14:textId="77777777" w:rsidR="000C4B4C" w:rsidRPr="0003404E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3404E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Aortic Regurgitation</w:t>
      </w:r>
      <w:r w:rsidRPr="0003404E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12</w:t>
      </w:r>
    </w:p>
    <w:p w14:paraId="459995FF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3404E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Aortic Mixed Pathology</w:t>
      </w:r>
      <w:r w:rsidRPr="0003404E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6</w:t>
      </w:r>
      <w:r w:rsidRPr="0003404E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5</w:t>
      </w:r>
    </w:p>
    <w:p w14:paraId="301C3EBD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69FB01A" w14:textId="77777777" w:rsidR="000C4B4C" w:rsidRPr="00065A12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Reason for Reoperation</w:t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0.067</w:t>
      </w:r>
    </w:p>
    <w:p w14:paraId="7733AE4F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Prosthetic Failure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19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13</w:t>
      </w:r>
    </w:p>
    <w:p w14:paraId="14B2F6E0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Infection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8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8</w:t>
      </w:r>
    </w:p>
    <w:p w14:paraId="30B5B1B0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Paravalvular leak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</w:p>
    <w:p w14:paraId="456E7D43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Thrombosis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</w:p>
    <w:p w14:paraId="3AC84264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Native valve degradation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</w:p>
    <w:p w14:paraId="2FA7C202" w14:textId="77777777" w:rsidR="000C4B4C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Regurgitation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</w:p>
    <w:p w14:paraId="51CA8BBC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25F904C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72FAE1F" w14:textId="77777777" w:rsidR="000C4B4C" w:rsidRPr="00594EA1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B378E10" w14:textId="77777777" w:rsidR="000C4B4C" w:rsidRPr="004278CE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78CE">
        <w:rPr>
          <w:rFonts w:ascii="Times New Roman" w:hAnsi="Times New Roman" w:cs="Times New Roman"/>
          <w:b/>
          <w:bCs/>
          <w:color w:val="000000" w:themeColor="text1"/>
        </w:rPr>
        <w:t>Table 2: valve explant types</w:t>
      </w:r>
    </w:p>
    <w:p w14:paraId="2D51DB7F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85E6F41" w14:textId="77777777" w:rsidR="000C4B4C" w:rsidRPr="00D22A09" w:rsidRDefault="000C4B4C" w:rsidP="000C4B4C">
      <w:pPr>
        <w:pBdr>
          <w:top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Conventional AVR (cAVR)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Rapid-deployment AVR (rdAVR)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19DEDB78" w14:textId="77777777" w:rsidR="000C4B4C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(Perimount) (n=52)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(Perceval) (n=27)</w:t>
      </w:r>
    </w:p>
    <w:p w14:paraId="15964FAE" w14:textId="77777777" w:rsidR="000C4B4C" w:rsidRPr="00594EA1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27B8BD2" w14:textId="77777777" w:rsidR="000C4B4C" w:rsidRPr="006604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>Mechanical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6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5</w:t>
      </w:r>
    </w:p>
    <w:p w14:paraId="18AFC751" w14:textId="77777777" w:rsidR="000C4B4C" w:rsidRPr="006604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>Biological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22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17</w:t>
      </w:r>
    </w:p>
    <w:p w14:paraId="2A7E219A" w14:textId="77777777" w:rsidR="000C4B4C" w:rsidRPr="006604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>Native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19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</w:p>
    <w:p w14:paraId="43DBED1B" w14:textId="77777777" w:rsidR="000C4B4C" w:rsidRPr="006604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>Autograft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</w:p>
    <w:p w14:paraId="67240EAE" w14:textId="77777777" w:rsidR="000C4B4C" w:rsidRPr="006604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>Homograft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</w:p>
    <w:p w14:paraId="6D541C4C" w14:textId="77777777" w:rsidR="000C4B4C" w:rsidRPr="006604EF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Freestyle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604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</w:p>
    <w:p w14:paraId="4ECE8FD0" w14:textId="77777777" w:rsidR="000C4B4C" w:rsidRPr="006604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656FF04F" w14:textId="77777777" w:rsidR="000C4B4C" w:rsidRPr="006604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262E70F" w14:textId="77777777" w:rsidR="000C4B4C" w:rsidRPr="00594EA1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746F48D" w14:textId="77777777" w:rsidR="000C4B4C" w:rsidRPr="00594EA1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820B7B6" w14:textId="77777777" w:rsidR="000C4B4C" w:rsidRPr="004278CE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78CE">
        <w:rPr>
          <w:rFonts w:ascii="Times New Roman" w:hAnsi="Times New Roman" w:cs="Times New Roman"/>
          <w:b/>
          <w:bCs/>
          <w:color w:val="000000" w:themeColor="text1"/>
        </w:rPr>
        <w:t>Table 3: Operative Parameters</w:t>
      </w:r>
    </w:p>
    <w:p w14:paraId="1A34AFF0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24E5689" w14:textId="77777777" w:rsidR="000C4B4C" w:rsidRPr="00D22A09" w:rsidRDefault="000C4B4C" w:rsidP="000C4B4C">
      <w:pPr>
        <w:pBdr>
          <w:top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Conventional AVR (cAVR)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Rapid-deployment AVR (rdAVR)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P-value</w:t>
      </w:r>
    </w:p>
    <w:p w14:paraId="425AC97E" w14:textId="77777777" w:rsidR="000C4B4C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(Perimount) (n=52)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(Perceval) (n=27)</w:t>
      </w:r>
    </w:p>
    <w:p w14:paraId="2FF0CD34" w14:textId="77777777" w:rsidR="000C4B4C" w:rsidRPr="00594EA1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3FD02FB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CPB time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168.4 ± 11.1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165.9 ± 19.6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0.452</w:t>
      </w:r>
    </w:p>
    <w:p w14:paraId="5C682EC6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XC time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108.8 ± 6.3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92.0 ± 8.6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0.124</w:t>
      </w:r>
    </w:p>
    <w:p w14:paraId="23D748BC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150E0FDE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278C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Operative urgency</w:t>
      </w:r>
      <w:r w:rsidRPr="004278C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0.622</w:t>
      </w:r>
    </w:p>
    <w:p w14:paraId="57837AA2" w14:textId="77777777" w:rsidR="000C4B4C" w:rsidRPr="009E0DEF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Elective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36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17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6A048186" w14:textId="77777777" w:rsidR="000C4B4C" w:rsidRPr="009E0DEF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Urgent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15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10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49E9E85E" w14:textId="77777777" w:rsidR="000C4B4C" w:rsidRPr="009E0DEF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Emergency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2D842D33" w14:textId="77777777" w:rsidR="000C4B4C" w:rsidRPr="009E0DEF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Valve size</w:t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0.0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4</w:t>
      </w: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8</w:t>
      </w:r>
    </w:p>
    <w:p w14:paraId="42C6C934" w14:textId="77777777" w:rsidR="000C4B4C" w:rsidRPr="009E0DEF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21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12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10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5F21BB43" w14:textId="77777777" w:rsidR="000C4B4C" w:rsidRPr="009E0DEF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23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21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13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2C19DE58" w14:textId="77777777" w:rsidR="000C4B4C" w:rsidRPr="009E0DEF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25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14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7773AA1C" w14:textId="77777777" w:rsidR="000C4B4C" w:rsidRPr="009E0DEF" w:rsidRDefault="000C4B4C" w:rsidP="000C4B4C">
      <w:pPr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27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2B51F3B4" w14:textId="77777777" w:rsidR="000C4B4C" w:rsidRPr="009E0DEF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01FEF9DD" w14:textId="77777777" w:rsidR="000C4B4C" w:rsidRPr="00594EA1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DC452FA" w14:textId="77777777" w:rsidR="000C4B4C" w:rsidRPr="00594EA1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FB0036F" w14:textId="77777777" w:rsidR="000C4B4C" w:rsidRPr="004278CE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78CE">
        <w:rPr>
          <w:rFonts w:ascii="Times New Roman" w:hAnsi="Times New Roman" w:cs="Times New Roman"/>
          <w:b/>
          <w:bCs/>
          <w:color w:val="000000" w:themeColor="text1"/>
        </w:rPr>
        <w:t>Table 4: short term post-operative outcomes</w:t>
      </w:r>
    </w:p>
    <w:p w14:paraId="7E809628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60D7EC2" w14:textId="77777777" w:rsidR="000C4B4C" w:rsidRPr="00D22A09" w:rsidRDefault="000C4B4C" w:rsidP="000C4B4C">
      <w:pPr>
        <w:pBdr>
          <w:top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Conventional AVR (cAVR)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Rapid-deployment AVR (rdAVR)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P-value</w:t>
      </w:r>
    </w:p>
    <w:p w14:paraId="6EC4A6A0" w14:textId="77777777" w:rsidR="000C4B4C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(Perimount) (n=52)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(Perceval) (n=27)</w:t>
      </w:r>
    </w:p>
    <w:p w14:paraId="09393347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Pulmonary complications 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10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0.164</w:t>
      </w:r>
    </w:p>
    <w:p w14:paraId="7270D4AD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Stroke 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0.073</w:t>
      </w:r>
    </w:p>
    <w:p w14:paraId="6D9BDF4A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Transient Ischemic Attack 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</w:p>
    <w:p w14:paraId="0FD21033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Dialysis needing 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0                                 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0.293</w:t>
      </w:r>
    </w:p>
    <w:p w14:paraId="08C420D0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Gastrointestinal bleeding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</w:p>
    <w:p w14:paraId="672B8C73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Effusion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8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0.121</w:t>
      </w:r>
    </w:p>
    <w:p w14:paraId="0CB7FD29" w14:textId="77777777" w:rsidR="000C4B4C" w:rsidRPr="009E0DEF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In hospital mortality 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9E0DEF">
        <w:rPr>
          <w:rFonts w:ascii="Times New Roman" w:hAnsi="Times New Roman" w:cs="Times New Roman"/>
          <w:color w:val="000000" w:themeColor="text1"/>
          <w:sz w:val="18"/>
          <w:szCs w:val="18"/>
        </w:rPr>
        <w:t>0.974</w:t>
      </w:r>
    </w:p>
    <w:p w14:paraId="0977B828" w14:textId="77777777" w:rsidR="000C4B4C" w:rsidRPr="00594EA1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</w:rPr>
      </w:pPr>
    </w:p>
    <w:p w14:paraId="50E09B17" w14:textId="77777777" w:rsidR="000C4B4C" w:rsidRDefault="000C4B4C" w:rsidP="000C4B4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3AAA2E9" w14:textId="77777777" w:rsidR="000C4B4C" w:rsidRPr="004278CE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438B184" w14:textId="77777777" w:rsidR="000C4B4C" w:rsidRPr="004278CE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78CE">
        <w:rPr>
          <w:rFonts w:ascii="Times New Roman" w:hAnsi="Times New Roman" w:cs="Times New Roman"/>
          <w:b/>
          <w:bCs/>
          <w:color w:val="000000" w:themeColor="text1"/>
        </w:rPr>
        <w:t xml:space="preserve">Table 5: Postoperative </w:t>
      </w:r>
      <w:r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4278CE">
        <w:rPr>
          <w:rFonts w:ascii="Times New Roman" w:hAnsi="Times New Roman" w:cs="Times New Roman"/>
          <w:b/>
          <w:bCs/>
          <w:color w:val="000000" w:themeColor="text1"/>
        </w:rPr>
        <w:t>chocardiographic outcomes</w:t>
      </w:r>
    </w:p>
    <w:p w14:paraId="1DFEEBDF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7AB9876" w14:textId="77777777" w:rsidR="000C4B4C" w:rsidRPr="00D22A09" w:rsidRDefault="000C4B4C" w:rsidP="000C4B4C">
      <w:pPr>
        <w:pBdr>
          <w:top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Conventional AVR (cAVR)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Rapid-deployment AVR (rdAVR)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P-value</w:t>
      </w:r>
    </w:p>
    <w:p w14:paraId="6D04C786" w14:textId="77777777" w:rsidR="000C4B4C" w:rsidRPr="009E0DEF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(Perimount) (n=52)</w:t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22A09">
        <w:rPr>
          <w:rFonts w:ascii="Times New Roman" w:hAnsi="Times New Roman" w:cs="Times New Roman"/>
          <w:color w:val="000000" w:themeColor="text1"/>
          <w:sz w:val="18"/>
          <w:szCs w:val="18"/>
        </w:rPr>
        <w:t>(Perceval) (n=27)</w:t>
      </w:r>
    </w:p>
    <w:p w14:paraId="6B6745A8" w14:textId="77777777" w:rsidR="000C4B4C" w:rsidRDefault="000C4B4C" w:rsidP="000C4B4C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Post Discharge</w:t>
      </w:r>
    </w:p>
    <w:p w14:paraId="73E8201C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</w:p>
    <w:p w14:paraId="2B24C989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Left Ventricular Functions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color w:val="000000" w:themeColor="text1"/>
          <w:sz w:val="18"/>
          <w:szCs w:val="18"/>
        </w:rPr>
        <w:t>0.826</w:t>
      </w:r>
      <w:r w:rsidRPr="003D4C88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</w:p>
    <w:p w14:paraId="3D544DE2" w14:textId="77777777" w:rsidR="000C4B4C" w:rsidRPr="003D4C88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</w:p>
    <w:p w14:paraId="663CAB05" w14:textId="77777777" w:rsidR="000C4B4C" w:rsidRPr="003D4C88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 good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31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19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4079C971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 moderate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9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</w:p>
    <w:p w14:paraId="1B31B9BD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 poor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</w:p>
    <w:p w14:paraId="5DAF384A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260F444E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EF%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56.8 ±10.0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56.1 ±11.4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0.537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32BC1A83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7551D393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Prosthesis Functions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4278CE">
        <w:rPr>
          <w:rFonts w:ascii="Times New Roman" w:hAnsi="Times New Roman" w:cs="Times New Roman"/>
          <w:color w:val="000000" w:themeColor="text1"/>
          <w:sz w:val="18"/>
          <w:szCs w:val="18"/>
        </w:rPr>
        <w:t>0.714</w:t>
      </w:r>
    </w:p>
    <w:p w14:paraId="5F2EB340" w14:textId="77777777" w:rsidR="000C4B4C" w:rsidRPr="00065A12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65A12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1D9F7A0A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lastRenderedPageBreak/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Normally functioning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34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21</w:t>
      </w:r>
    </w:p>
    <w:p w14:paraId="0A1998AB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Mild AR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6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</w:p>
    <w:p w14:paraId="13029318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Moderate AR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</w:p>
    <w:p w14:paraId="64D1B152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Severe AR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</w:p>
    <w:p w14:paraId="5B8C7A11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733D1DE" w14:textId="77777777" w:rsidR="000C4B4C" w:rsidRPr="004278CE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4278C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Aortic Valve Gradient </w:t>
      </w:r>
    </w:p>
    <w:p w14:paraId="5A06F682" w14:textId="77777777" w:rsidR="000C4B4C" w:rsidRPr="006725B9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582BB04B" w14:textId="77777777" w:rsidR="000C4B4C" w:rsidRDefault="000C4B4C" w:rsidP="000C4B4C">
      <w:pPr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Peak</w:t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23.2 ±10.6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30.5 ±14.8</w:t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0.026</w:t>
      </w:r>
    </w:p>
    <w:p w14:paraId="1F1709A3" w14:textId="77777777" w:rsidR="000C4B4C" w:rsidRPr="006725B9" w:rsidRDefault="000C4B4C" w:rsidP="000C4B4C">
      <w:pPr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</w:p>
    <w:p w14:paraId="51D96444" w14:textId="77777777" w:rsidR="000C4B4C" w:rsidRPr="006725B9" w:rsidRDefault="000C4B4C" w:rsidP="000C4B4C"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Mean</w:t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12.9 ±6.4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16.7 ±8.4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Pr="006725B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  <w:t>0.045</w:t>
      </w:r>
    </w:p>
    <w:p w14:paraId="1BE86B6F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E6E35ED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Under 20 mm Hg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35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18</w:t>
      </w:r>
    </w:p>
    <w:p w14:paraId="25178C35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20-39 mm Hg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6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6</w:t>
      </w:r>
    </w:p>
    <w:p w14:paraId="136A8F32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40- mm Hg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</w:p>
    <w:p w14:paraId="7A041EA4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3404E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0B188399" w14:textId="77777777" w:rsidR="000C4B4C" w:rsidRPr="00AA7408" w:rsidRDefault="000C4B4C" w:rsidP="000C4B4C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9E0DE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Late Term Follow-up (median 24 month)</w:t>
      </w:r>
    </w:p>
    <w:p w14:paraId="467D4E89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503AC253" w14:textId="77777777" w:rsidR="000C4B4C" w:rsidRPr="00065A12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Left Ventricular Functions</w:t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4278CE">
        <w:rPr>
          <w:rFonts w:ascii="Times New Roman" w:hAnsi="Times New Roman" w:cs="Times New Roman"/>
          <w:color w:val="000000" w:themeColor="text1"/>
          <w:sz w:val="18"/>
          <w:szCs w:val="18"/>
        </w:rPr>
        <w:t>0.599</w:t>
      </w:r>
      <w:r w:rsidRPr="00065A1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</w:p>
    <w:p w14:paraId="793DBAD9" w14:textId="77777777" w:rsidR="000C4B4C" w:rsidRPr="003D4C88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F3EC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 good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31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18</w:t>
      </w:r>
    </w:p>
    <w:p w14:paraId="503608B9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 moderate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</w:p>
    <w:p w14:paraId="43F97EA5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 poor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0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</w:p>
    <w:p w14:paraId="557C46D3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1BB5E00D" w14:textId="77777777" w:rsidR="000C4B4C" w:rsidRPr="003D4C88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>EF%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60.4 ±6.8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58.5 ±9.2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0.391</w:t>
      </w: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2B610C92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D4C8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452BF935" w14:textId="77777777" w:rsidR="000C4B4C" w:rsidRPr="00065A12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65A12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Prothesis Functions</w:t>
      </w:r>
      <w:r w:rsidRPr="00065A12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0.116</w:t>
      </w:r>
    </w:p>
    <w:p w14:paraId="43043AA0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ab/>
      </w:r>
    </w:p>
    <w:p w14:paraId="1449D3D6" w14:textId="77777777" w:rsidR="000C4B4C" w:rsidRDefault="000C4B4C" w:rsidP="000C4B4C">
      <w:pP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Normally functioning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29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14</w:t>
      </w:r>
    </w:p>
    <w:p w14:paraId="6F5065B2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Mild AR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4</w:t>
      </w:r>
    </w:p>
    <w:p w14:paraId="7A5A5D44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Moderate AR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</w:t>
      </w:r>
    </w:p>
    <w:p w14:paraId="77B8E06D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Severe AR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</w:t>
      </w:r>
    </w:p>
    <w:p w14:paraId="0A86B701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D274926" w14:textId="77777777" w:rsidR="000C4B4C" w:rsidRPr="004278CE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4278C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Aortic Valve Gradient </w:t>
      </w:r>
    </w:p>
    <w:p w14:paraId="172E21F4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5FD95DE3" w14:textId="77777777" w:rsidR="000C4B4C" w:rsidRDefault="000C4B4C" w:rsidP="000C4B4C">
      <w:pPr>
        <w:ind w:left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Peak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4D4142">
        <w:rPr>
          <w:rFonts w:ascii="Times New Roman" w:hAnsi="Times New Roman" w:cs="Times New Roman"/>
          <w:color w:val="000000" w:themeColor="text1"/>
          <w:sz w:val="18"/>
          <w:szCs w:val="18"/>
        </w:rPr>
        <w:t>12.9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±7.1</w:t>
      </w:r>
      <w:r w:rsidRPr="004D4142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4D4142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4D4142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4D4142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15.6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±13.6</w:t>
      </w:r>
      <w:r w:rsidRPr="004D4142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4D4142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0.360</w:t>
      </w:r>
    </w:p>
    <w:p w14:paraId="30F3BBE9" w14:textId="77777777" w:rsidR="000C4B4C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117CA972" w14:textId="77777777" w:rsidR="000C4B4C" w:rsidRDefault="000C4B4C" w:rsidP="000C4B4C">
      <w:pPr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Mean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22.8 ±12.3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22.8 ±13.6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0.997</w:t>
      </w:r>
    </w:p>
    <w:p w14:paraId="767D3F0C" w14:textId="77777777" w:rsidR="000C4B4C" w:rsidRDefault="000C4B4C" w:rsidP="000C4B4C">
      <w:pPr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DE897E3" w14:textId="77777777" w:rsidR="000C4B4C" w:rsidRDefault="000C4B4C" w:rsidP="000C4B4C">
      <w:pPr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Under 20 mm Hg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15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10</w:t>
      </w:r>
    </w:p>
    <w:p w14:paraId="1F17A1EE" w14:textId="77777777" w:rsidR="000C4B4C" w:rsidRDefault="000C4B4C" w:rsidP="000C4B4C">
      <w:pPr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20-39 mm Hg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8</w:t>
      </w:r>
    </w:p>
    <w:p w14:paraId="68ABDF5B" w14:textId="77777777" w:rsidR="000C4B4C" w:rsidRDefault="000C4B4C" w:rsidP="000C4B4C">
      <w:pPr>
        <w:pBdr>
          <w:bottom w:val="single" w:sz="4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40- mm Hg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</w:t>
      </w:r>
    </w:p>
    <w:p w14:paraId="24A4933B" w14:textId="77777777" w:rsidR="000C4B4C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58B10ADC" w14:textId="77777777" w:rsidR="000C4B4C" w:rsidRDefault="000C4B4C" w:rsidP="000C4B4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AFA7E41" w14:textId="77777777" w:rsidR="000C4B4C" w:rsidRPr="00594EA1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6CA3F69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D180A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AD180A">
        <w:rPr>
          <w:rFonts w:ascii="Times New Roman" w:hAnsi="Times New Roman" w:cs="Times New Roman"/>
          <w:b/>
          <w:bCs/>
          <w:color w:val="000000" w:themeColor="text1"/>
        </w:rPr>
        <w:t>: Cox regression analysis: impact of patient covariates and valve prosthesis on patient survival</w:t>
      </w:r>
    </w:p>
    <w:p w14:paraId="67EF50AC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2F6B2CB" w14:textId="77777777" w:rsidR="000C4B4C" w:rsidRPr="00AD180A" w:rsidRDefault="000C4B4C" w:rsidP="000C4B4C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Pr="00AD180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Hazard ratio</w:t>
      </w:r>
      <w:r w:rsidRPr="00AD180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D180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Standard error</w:t>
      </w:r>
      <w:r w:rsidRPr="00AD180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D180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95% CI</w:t>
      </w:r>
      <w:r w:rsidRPr="00AD180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AD180A">
        <w:rPr>
          <w:rFonts w:ascii="Times New Roman" w:hAnsi="Times New Roman" w:cs="Times New Roman"/>
          <w:color w:val="000000" w:themeColor="text1"/>
          <w:sz w:val="18"/>
          <w:szCs w:val="18"/>
        </w:rPr>
        <w:t>P value</w:t>
      </w:r>
    </w:p>
    <w:p w14:paraId="2D360D8F" w14:textId="77777777" w:rsidR="000C4B4C" w:rsidRPr="00D121BD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>Perceval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>1.22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1.32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0.14 – 10.25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0.855</w:t>
      </w:r>
    </w:p>
    <w:p w14:paraId="0DB2EB70" w14:textId="77777777" w:rsidR="000C4B4C" w:rsidRPr="00D121BD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>Age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1.03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0.04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0.95 – 1.10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0.475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</w:p>
    <w:p w14:paraId="23FEDBEA" w14:textId="77777777" w:rsidR="000C4B4C" w:rsidRPr="00D121BD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>Gender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0.72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0.74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0.10 – 5.40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0.752</w:t>
      </w:r>
    </w:p>
    <w:p w14:paraId="03476AA4" w14:textId="77777777" w:rsidR="000C4B4C" w:rsidRPr="00D121BD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>BMI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0.95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0.10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0.76 – 1.17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0.610</w:t>
      </w:r>
    </w:p>
    <w:p w14:paraId="65D2C5C1" w14:textId="77777777" w:rsidR="000C4B4C" w:rsidRPr="00D121BD" w:rsidRDefault="000C4B4C" w:rsidP="000C4B4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>Smoking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>1.43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1.17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0.29 – 7.14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0.663</w:t>
      </w:r>
    </w:p>
    <w:p w14:paraId="61F97573" w14:textId="77777777" w:rsidR="000C4B4C" w:rsidRPr="00D121BD" w:rsidRDefault="000C4B4C" w:rsidP="000C4B4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>LVEF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0.95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0.04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0.88 – 1.02</w:t>
      </w:r>
      <w:r w:rsidRPr="00D121BD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0.147</w:t>
      </w:r>
    </w:p>
    <w:p w14:paraId="3A1BA2AE" w14:textId="77777777" w:rsidR="000C4B4C" w:rsidRPr="00AD180A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13CC840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3DB0D54" w14:textId="77777777" w:rsidR="000C4B4C" w:rsidRDefault="000C4B4C" w:rsidP="000C4B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59B0D55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85B4A19" w14:textId="77777777" w:rsidR="000C4B4C" w:rsidRDefault="000C4B4C" w:rsidP="000C4B4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84848C6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4C"/>
    <w:rsid w:val="000C4B4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C3FED"/>
  <w15:chartTrackingRefBased/>
  <w15:docId w15:val="{4B27B395-25E8-4A56-91E9-E1244D23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B4C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B4C"/>
    <w:pPr>
      <w:spacing w:line="360" w:lineRule="auto"/>
      <w:jc w:val="both"/>
      <w:outlineLvl w:val="0"/>
    </w:pPr>
    <w:rPr>
      <w:rFonts w:ascii="Arial" w:hAnsi="Arial" w:cs="Arial"/>
      <w:b/>
      <w:bCs/>
      <w:color w:val="2121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B4C"/>
    <w:rPr>
      <w:rFonts w:ascii="Arial" w:hAnsi="Arial" w:cs="Arial"/>
      <w:b/>
      <w:bCs/>
      <w:color w:val="21212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605</Words>
  <Characters>3453</Characters>
  <Application>Microsoft Office Word</Application>
  <DocSecurity>0</DocSecurity>
  <Lines>28</Lines>
  <Paragraphs>8</Paragraphs>
  <ScaleCrop>false</ScaleCrop>
  <Company>Springer Nature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2023-09-18T09:33:00Z</dcterms:created>
  <dcterms:modified xsi:type="dcterms:W3CDTF">2023-09-18T09:33:00Z</dcterms:modified>
</cp:coreProperties>
</file>