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Supplementary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S1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summarizes the effective targets of Res.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S2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summarizes the effective targets of action for osteoporosis from GeneCards.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S3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presents the targets of common elements in "Resveratrol" and "Osteoporosis".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S4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summarizes the GO enrichment analysis based on intersection targets.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S5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: This table summarizes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KEGG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enrichment analysis based on intersection targets.</w:t>
      </w: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S6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: This table summarizes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Reactome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enrichment analysis based on intersection targets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7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summarizes the raw gray value measurements of the protein strips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8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: This table summarizes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PCR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measurements of the proteins of interest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9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: This table summarizes the CCK8 results for the relevant 24-hour cells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10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: This table summarizes the CCK8 results for the relevant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48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-hour cells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MTM4YjMxNTc4MDc3YmQ0MWJiZjBmYTFlZjQ3YjUifQ=="/>
  </w:docVars>
  <w:rsids>
    <w:rsidRoot w:val="00000000"/>
    <w:rsid w:val="03DF5A69"/>
    <w:rsid w:val="0B521208"/>
    <w:rsid w:val="0FBC7598"/>
    <w:rsid w:val="0FE20B82"/>
    <w:rsid w:val="107D407E"/>
    <w:rsid w:val="145171F5"/>
    <w:rsid w:val="18705BB1"/>
    <w:rsid w:val="1C8919D0"/>
    <w:rsid w:val="21751B5F"/>
    <w:rsid w:val="2379444D"/>
    <w:rsid w:val="28CC3B06"/>
    <w:rsid w:val="29791BFE"/>
    <w:rsid w:val="29E90606"/>
    <w:rsid w:val="2B5C1D05"/>
    <w:rsid w:val="333A41AC"/>
    <w:rsid w:val="36017203"/>
    <w:rsid w:val="3B096E32"/>
    <w:rsid w:val="3BF252E5"/>
    <w:rsid w:val="424D2A0A"/>
    <w:rsid w:val="45284275"/>
    <w:rsid w:val="4A056E6A"/>
    <w:rsid w:val="4D1D09A1"/>
    <w:rsid w:val="500F128A"/>
    <w:rsid w:val="58681D6D"/>
    <w:rsid w:val="5D9654FD"/>
    <w:rsid w:val="673E3563"/>
    <w:rsid w:val="70787AE6"/>
    <w:rsid w:val="7141437C"/>
    <w:rsid w:val="76EC0D72"/>
    <w:rsid w:val="7E5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1058</Characters>
  <Lines>0</Lines>
  <Paragraphs>0</Paragraphs>
  <TotalTime>3</TotalTime>
  <ScaleCrop>false</ScaleCrop>
  <LinksUpToDate>false</LinksUpToDate>
  <CharactersWithSpaces>1254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2023-02-12T01:53:00Z</dcterms:created>
  <dc:creator>songchao</dc:creator>
  <cp:lastModifiedBy>房间隔缺损</cp:lastModifiedBy>
  <dcterms:modified xsi:type="dcterms:W3CDTF">2023-04-04T02:15:00Z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B4047D47AC854210A7F9F9B0F089F01C</vt:lpwstr>
  </property>
</Properties>
</file>