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ind w:left="0" w:right="0" w:hanging="0"/>
        <w:rPr>
          <w:b/>
          <w:b/>
        </w:rPr>
      </w:pPr>
      <w:r>
        <w:rPr>
          <w:b/>
        </w:rPr>
        <w:t xml:space="preserve">Appendix 1. Correlation between characteristics at ICU admission and GRP78 plasma level. </w:t>
      </w:r>
    </w:p>
    <w:tbl>
      <w:tblPr>
        <w:tblW w:w="9585" w:type="dxa"/>
        <w:jc w:val="center"/>
        <w:tblInd w:w="0" w:type="dxa"/>
        <w:tblLayout w:type="fixed"/>
        <w:tblCellMar>
          <w:top w:w="56" w:type="dxa"/>
          <w:left w:w="56" w:type="dxa"/>
          <w:bottom w:w="56" w:type="dxa"/>
          <w:right w:w="56" w:type="dxa"/>
        </w:tblCellMar>
      </w:tblPr>
      <w:tblGrid>
        <w:gridCol w:w="3480"/>
        <w:gridCol w:w="4110"/>
        <w:gridCol w:w="1995"/>
      </w:tblGrid>
      <w:tr>
        <w:trPr>
          <w:trHeight w:val="400" w:hRule="atLeast"/>
        </w:trPr>
        <w:tc>
          <w:tcPr>
            <w:tcW w:w="3480" w:type="dxa"/>
            <w:tcBorders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Correlation with GRP78 plasma level: </w:t>
            </w:r>
          </w:p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coefficient [confidence interval]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p-value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Age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0.06 [-0.19;0.31]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0.6114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BMI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0.05 [-0.20;0.30]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0.6733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Hemoglobin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-0.04 [-0.29;0.21]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0.7456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Platelets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-0.20 [0.44;0.04]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0.1002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Leukocytes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0.04 [-0.21;0.29]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0.7312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 xml:space="preserve">Polynuclear neutrophils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0.08 [-0.17;0.33]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0.5148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Lactates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0.22 [-0.04;0.45]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0.0918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Creatinine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0.12 [-0.13;0.36]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0.3358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AST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0.02 [-0.23;0.28]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0.8592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Prothrombin time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-0.01 [-0.27;0.24]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0.9240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D-Dimer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0.28 [0.02;0.51]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0.0317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Fibrinogen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-0.06 [-0.31;0.20]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0.6483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CRP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0.01 [-0.24;0.27]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0.9117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Troponin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0.30 [0.03;0.53]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0.0257</w:t>
            </w:r>
          </w:p>
        </w:tc>
      </w:tr>
      <w:tr>
        <w:trPr>
          <w:trHeight w:val="320" w:hRule="atLeast"/>
        </w:trPr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SOFA score day 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0.03 [-0.22;0.28]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0.8089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PaO2/FiO2 ratio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-0.15 [-0.39;0.11]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0.2559</w:t>
            </w:r>
          </w:p>
        </w:tc>
      </w:tr>
      <w:tr>
        <w:trPr/>
        <w:tc>
          <w:tcPr>
            <w:tcW w:w="3480" w:type="dxa"/>
            <w:tcBorders>
              <w:top w:val="single" w:sz="4" w:space="0" w:color="000000"/>
              <w:right w:val="single" w:sz="4" w:space="0" w:color="000000"/>
            </w:tcBorders>
            <w:shd w:fill="EFEFEF" w:val="clear"/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Lung damage volume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0.24 [-0.03;0.48]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0.0723</w:t>
            </w:r>
          </w:p>
        </w:tc>
      </w:tr>
    </w:tbl>
    <w:p>
      <w:pPr>
        <w:pStyle w:val="Normal1"/>
        <w:spacing w:lineRule="auto" w:line="240"/>
        <w:ind w:left="0" w:right="0" w:hanging="0"/>
        <w:rPr>
          <w:sz w:val="22"/>
          <w:szCs w:val="22"/>
        </w:rPr>
      </w:pPr>
      <w:r>
        <w:rPr>
          <w:sz w:val="22"/>
          <w:szCs w:val="22"/>
        </w:rPr>
        <w:t>GRP78 : 78kDa Glucose-Regulated Protein, BMI : Body Mass Index, AST : Aspartate Aminotransferase, CRP : C-Reactive Protein, SOFA score : Sequential Organ Failure Assessment score.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1">
    <w:name w:val="LO-normal"/>
    <w:qFormat/>
    <w:pPr>
      <w:widowControl/>
      <w:kinsoku w:val="true"/>
      <w:overflowPunct w:val="true"/>
      <w:autoSpaceDE w:val="true"/>
      <w:bidi w:val="0"/>
      <w:spacing w:lineRule="auto" w:line="480" w:before="0" w:after="0"/>
      <w:ind w:left="0" w:right="0" w:firstLine="720"/>
      <w:jc w:val="both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fr-FR" w:eastAsia="zh-CN" w:bidi="hi-IN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LibreOffice/7.3.7.2$Linux_X86_64 LibreOffice_project/30$Build-2</Application>
  <AppVersion>15.0000</AppVersion>
  <Pages>1</Pages>
  <Words>123</Words>
  <Characters>841</Characters>
  <CharactersWithSpaces>911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2023-05-09T20:27:53Z</dcterms:created>
  <dc:creator/>
  <dc:description/>
  <dc:language>fr-FR</dc:language>
  <cp:lastModifiedBy/>
  <dcterms:modified xsi:type="dcterms:W3CDTF">2023-05-09T20:28:03Z</dcterms:modified>
  <cp:revision>1</cp:revision>
  <dc:subject/>
  <dc:title/>
</cp:coreProperties>
</file>