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40"/>
        <w:tblW w:w="10800" w:type="dxa"/>
        <w:tblLayout w:type="fixed"/>
        <w:tblCellMar>
          <w:left w:w="0" w:type="dxa"/>
          <w:right w:w="0" w:type="dxa"/>
        </w:tblCellMar>
        <w:tblLook w:val="0420" w:firstRow="1" w:lastRow="0" w:firstColumn="0" w:lastColumn="0" w:noHBand="0" w:noVBand="1"/>
      </w:tblPr>
      <w:tblGrid>
        <w:gridCol w:w="2070"/>
        <w:gridCol w:w="900"/>
        <w:gridCol w:w="1170"/>
        <w:gridCol w:w="810"/>
        <w:gridCol w:w="630"/>
        <w:gridCol w:w="630"/>
        <w:gridCol w:w="630"/>
        <w:gridCol w:w="630"/>
        <w:gridCol w:w="630"/>
        <w:gridCol w:w="630"/>
        <w:gridCol w:w="630"/>
        <w:gridCol w:w="630"/>
        <w:gridCol w:w="810"/>
      </w:tblGrid>
      <w:tr w:rsidR="001316A9" w:rsidRPr="007C5F67" w14:paraId="6F735E6A" w14:textId="77777777" w:rsidTr="001316A9">
        <w:trPr>
          <w:trHeight w:val="497"/>
        </w:trPr>
        <w:tc>
          <w:tcPr>
            <w:tcW w:w="207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7F7ACB78" w14:textId="77777777" w:rsidR="007C5F67" w:rsidRPr="007C5F67" w:rsidRDefault="007C5F67" w:rsidP="001316A9">
            <w:pPr>
              <w:rPr>
                <w:sz w:val="22"/>
                <w:szCs w:val="22"/>
              </w:rPr>
            </w:pPr>
            <w:r w:rsidRPr="007C5F67">
              <w:rPr>
                <w:b/>
                <w:bCs/>
                <w:sz w:val="22"/>
                <w:szCs w:val="22"/>
              </w:rPr>
              <w:t>Drug</w:t>
            </w:r>
          </w:p>
        </w:tc>
        <w:tc>
          <w:tcPr>
            <w:tcW w:w="90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24DCC3A4" w14:textId="77777777" w:rsidR="007C5F67" w:rsidRPr="007C5F67" w:rsidRDefault="007C5F67" w:rsidP="001316A9">
            <w:pPr>
              <w:rPr>
                <w:sz w:val="22"/>
                <w:szCs w:val="22"/>
              </w:rPr>
            </w:pPr>
            <w:r w:rsidRPr="007C5F67">
              <w:rPr>
                <w:b/>
                <w:bCs/>
                <w:sz w:val="22"/>
                <w:szCs w:val="22"/>
              </w:rPr>
              <w:t>Route</w:t>
            </w:r>
          </w:p>
        </w:tc>
        <w:tc>
          <w:tcPr>
            <w:tcW w:w="117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444A2699" w14:textId="77777777" w:rsidR="007C5F67" w:rsidRPr="007C5F67" w:rsidRDefault="007C5F67" w:rsidP="001316A9">
            <w:pPr>
              <w:rPr>
                <w:sz w:val="22"/>
                <w:szCs w:val="22"/>
              </w:rPr>
            </w:pPr>
            <w:r w:rsidRPr="007C5F67">
              <w:rPr>
                <w:b/>
                <w:bCs/>
                <w:sz w:val="22"/>
                <w:szCs w:val="22"/>
              </w:rPr>
              <w:t>Dose</w:t>
            </w:r>
          </w:p>
        </w:tc>
        <w:tc>
          <w:tcPr>
            <w:tcW w:w="81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6BB78203" w14:textId="77777777" w:rsidR="007C5F67" w:rsidRPr="007C5F67" w:rsidRDefault="007C5F67" w:rsidP="001316A9">
            <w:pPr>
              <w:rPr>
                <w:sz w:val="22"/>
                <w:szCs w:val="22"/>
              </w:rPr>
            </w:pPr>
            <w:r w:rsidRPr="007C5F67">
              <w:rPr>
                <w:b/>
                <w:bCs/>
                <w:sz w:val="22"/>
                <w:szCs w:val="22"/>
              </w:rPr>
              <w:t>Days</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7A03A366" w14:textId="04668439" w:rsidR="007C5F67" w:rsidRPr="007C5F67" w:rsidRDefault="007C5F67" w:rsidP="001316A9">
            <w:pPr>
              <w:rPr>
                <w:sz w:val="22"/>
                <w:szCs w:val="22"/>
              </w:rPr>
            </w:pPr>
            <w:r w:rsidRPr="007C5F67">
              <w:rPr>
                <w:b/>
                <w:bCs/>
                <w:sz w:val="22"/>
                <w:szCs w:val="22"/>
              </w:rPr>
              <w:t>DL</w:t>
            </w:r>
            <w:r w:rsidR="001316A9">
              <w:rPr>
                <w:b/>
                <w:bCs/>
                <w:sz w:val="22"/>
                <w:szCs w:val="22"/>
              </w:rPr>
              <w:t xml:space="preserve"> </w:t>
            </w:r>
            <w:r w:rsidRPr="007C5F67">
              <w:rPr>
                <w:b/>
                <w:bCs/>
                <w:sz w:val="22"/>
                <w:szCs w:val="22"/>
              </w:rPr>
              <w:t>-6</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78A07910" w14:textId="1701CC1A" w:rsidR="007C5F67" w:rsidRPr="007C5F67" w:rsidRDefault="007C5F67" w:rsidP="001316A9">
            <w:pPr>
              <w:rPr>
                <w:sz w:val="22"/>
                <w:szCs w:val="22"/>
              </w:rPr>
            </w:pPr>
            <w:proofErr w:type="gramStart"/>
            <w:r w:rsidRPr="007C5F67">
              <w:rPr>
                <w:b/>
                <w:bCs/>
                <w:sz w:val="22"/>
                <w:szCs w:val="22"/>
              </w:rPr>
              <w:t>D</w:t>
            </w:r>
            <w:r w:rsidR="001316A9">
              <w:rPr>
                <w:b/>
                <w:bCs/>
                <w:sz w:val="22"/>
                <w:szCs w:val="22"/>
              </w:rPr>
              <w:t xml:space="preserve">L  </w:t>
            </w:r>
            <w:r w:rsidRPr="007C5F67">
              <w:rPr>
                <w:b/>
                <w:bCs/>
                <w:sz w:val="22"/>
                <w:szCs w:val="22"/>
              </w:rPr>
              <w:t>-</w:t>
            </w:r>
            <w:proofErr w:type="gramEnd"/>
            <w:r w:rsidRPr="007C5F67">
              <w:rPr>
                <w:b/>
                <w:bCs/>
                <w:sz w:val="22"/>
                <w:szCs w:val="22"/>
              </w:rPr>
              <w:t>5</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3F514224" w14:textId="3445D4CD" w:rsidR="007C5F67" w:rsidRPr="007C5F67" w:rsidRDefault="007C5F67" w:rsidP="001316A9">
            <w:pPr>
              <w:rPr>
                <w:sz w:val="22"/>
                <w:szCs w:val="22"/>
              </w:rPr>
            </w:pPr>
            <w:r w:rsidRPr="007C5F67">
              <w:rPr>
                <w:b/>
                <w:bCs/>
                <w:sz w:val="22"/>
                <w:szCs w:val="22"/>
              </w:rPr>
              <w:t>DL</w:t>
            </w:r>
            <w:r w:rsidR="001316A9">
              <w:rPr>
                <w:b/>
                <w:bCs/>
                <w:sz w:val="22"/>
                <w:szCs w:val="22"/>
              </w:rPr>
              <w:t xml:space="preserve"> </w:t>
            </w:r>
            <w:r w:rsidRPr="007C5F67">
              <w:rPr>
                <w:b/>
                <w:bCs/>
                <w:sz w:val="22"/>
                <w:szCs w:val="22"/>
              </w:rPr>
              <w:t>-4</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2B632523" w14:textId="430422E8" w:rsidR="007C5F67" w:rsidRPr="007C5F67" w:rsidRDefault="007C5F67" w:rsidP="001316A9">
            <w:pPr>
              <w:rPr>
                <w:sz w:val="22"/>
                <w:szCs w:val="22"/>
              </w:rPr>
            </w:pPr>
            <w:r w:rsidRPr="007C5F67">
              <w:rPr>
                <w:b/>
                <w:bCs/>
                <w:sz w:val="22"/>
                <w:szCs w:val="22"/>
              </w:rPr>
              <w:t>DL</w:t>
            </w:r>
            <w:r w:rsidR="001316A9">
              <w:rPr>
                <w:b/>
                <w:bCs/>
                <w:sz w:val="22"/>
                <w:szCs w:val="22"/>
              </w:rPr>
              <w:t xml:space="preserve"> </w:t>
            </w:r>
            <w:r w:rsidRPr="007C5F67">
              <w:rPr>
                <w:b/>
                <w:bCs/>
                <w:sz w:val="22"/>
                <w:szCs w:val="22"/>
              </w:rPr>
              <w:t>-3</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15948330" w14:textId="05D02BA6" w:rsidR="007C5F67" w:rsidRPr="007C5F67" w:rsidRDefault="007C5F67" w:rsidP="001316A9">
            <w:pPr>
              <w:rPr>
                <w:sz w:val="22"/>
                <w:szCs w:val="22"/>
              </w:rPr>
            </w:pPr>
            <w:r w:rsidRPr="007C5F67">
              <w:rPr>
                <w:b/>
                <w:bCs/>
                <w:sz w:val="22"/>
                <w:szCs w:val="22"/>
              </w:rPr>
              <w:t>DL</w:t>
            </w:r>
            <w:r w:rsidR="001316A9">
              <w:rPr>
                <w:b/>
                <w:bCs/>
                <w:sz w:val="22"/>
                <w:szCs w:val="22"/>
              </w:rPr>
              <w:t xml:space="preserve"> </w:t>
            </w:r>
            <w:r w:rsidRPr="007C5F67">
              <w:rPr>
                <w:b/>
                <w:bCs/>
                <w:sz w:val="22"/>
                <w:szCs w:val="22"/>
              </w:rPr>
              <w:t>-2</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7D79893F" w14:textId="3413F0F2" w:rsidR="007C5F67" w:rsidRPr="007C5F67" w:rsidRDefault="007C5F67" w:rsidP="001316A9">
            <w:pPr>
              <w:rPr>
                <w:sz w:val="22"/>
                <w:szCs w:val="22"/>
              </w:rPr>
            </w:pPr>
            <w:r w:rsidRPr="007C5F67">
              <w:rPr>
                <w:b/>
                <w:bCs/>
                <w:sz w:val="22"/>
                <w:szCs w:val="22"/>
              </w:rPr>
              <w:t>DL</w:t>
            </w:r>
            <w:r w:rsidR="001316A9">
              <w:rPr>
                <w:b/>
                <w:bCs/>
                <w:sz w:val="22"/>
                <w:szCs w:val="22"/>
              </w:rPr>
              <w:t xml:space="preserve"> </w:t>
            </w:r>
            <w:r w:rsidRPr="007C5F67">
              <w:rPr>
                <w:b/>
                <w:bCs/>
                <w:sz w:val="22"/>
                <w:szCs w:val="22"/>
              </w:rPr>
              <w:t>-1</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3A933AA9" w14:textId="77777777" w:rsidR="007C5F67" w:rsidRPr="007C5F67" w:rsidRDefault="007C5F67" w:rsidP="001316A9">
            <w:pPr>
              <w:rPr>
                <w:sz w:val="22"/>
                <w:szCs w:val="22"/>
              </w:rPr>
            </w:pPr>
            <w:r w:rsidRPr="007C5F67">
              <w:rPr>
                <w:b/>
                <w:bCs/>
                <w:sz w:val="22"/>
                <w:szCs w:val="22"/>
              </w:rPr>
              <w:t>DL 1</w:t>
            </w:r>
          </w:p>
        </w:tc>
        <w:tc>
          <w:tcPr>
            <w:tcW w:w="63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3D3E3A24" w14:textId="77777777" w:rsidR="007C5F67" w:rsidRPr="007C5F67" w:rsidRDefault="007C5F67" w:rsidP="001316A9">
            <w:pPr>
              <w:rPr>
                <w:sz w:val="22"/>
                <w:szCs w:val="22"/>
              </w:rPr>
            </w:pPr>
            <w:r w:rsidRPr="007C5F67">
              <w:rPr>
                <w:b/>
                <w:bCs/>
                <w:sz w:val="22"/>
                <w:szCs w:val="22"/>
              </w:rPr>
              <w:t>DL 2</w:t>
            </w:r>
          </w:p>
        </w:tc>
        <w:tc>
          <w:tcPr>
            <w:tcW w:w="810" w:type="dxa"/>
            <w:tcBorders>
              <w:top w:val="single" w:sz="8" w:space="0" w:color="FFFFFF"/>
              <w:left w:val="single" w:sz="8" w:space="0" w:color="FFFFFF"/>
              <w:bottom w:val="single" w:sz="24" w:space="0" w:color="FFFFFF"/>
              <w:right w:val="single" w:sz="8" w:space="0" w:color="FFFFFF"/>
            </w:tcBorders>
            <w:shd w:val="clear" w:color="auto" w:fill="CFB87C"/>
            <w:tcMar>
              <w:top w:w="72" w:type="dxa"/>
              <w:left w:w="144" w:type="dxa"/>
              <w:bottom w:w="72" w:type="dxa"/>
              <w:right w:w="144" w:type="dxa"/>
            </w:tcMar>
            <w:hideMark/>
          </w:tcPr>
          <w:p w14:paraId="17493B44" w14:textId="3843006E" w:rsidR="007C5F67" w:rsidRPr="007C5F67" w:rsidRDefault="007C5F67" w:rsidP="001316A9">
            <w:pPr>
              <w:rPr>
                <w:sz w:val="22"/>
                <w:szCs w:val="22"/>
              </w:rPr>
            </w:pPr>
            <w:r w:rsidRPr="007C5F67">
              <w:rPr>
                <w:b/>
                <w:bCs/>
                <w:sz w:val="22"/>
                <w:szCs w:val="22"/>
              </w:rPr>
              <w:t xml:space="preserve">DL </w:t>
            </w:r>
            <w:r w:rsidR="001316A9">
              <w:rPr>
                <w:b/>
                <w:bCs/>
                <w:sz w:val="22"/>
                <w:szCs w:val="22"/>
              </w:rPr>
              <w:t xml:space="preserve">   </w:t>
            </w:r>
            <w:r w:rsidRPr="007C5F67">
              <w:rPr>
                <w:b/>
                <w:bCs/>
                <w:sz w:val="22"/>
                <w:szCs w:val="22"/>
              </w:rPr>
              <w:t>3</w:t>
            </w:r>
          </w:p>
        </w:tc>
      </w:tr>
      <w:tr w:rsidR="001316A9" w:rsidRPr="007C5F67" w14:paraId="44EE4F69" w14:textId="77777777" w:rsidTr="001316A9">
        <w:trPr>
          <w:trHeight w:val="579"/>
        </w:trPr>
        <w:tc>
          <w:tcPr>
            <w:tcW w:w="20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FA09FC" w14:textId="77777777" w:rsidR="007C5F67" w:rsidRPr="007C5F67" w:rsidRDefault="007C5F67" w:rsidP="001316A9">
            <w:pPr>
              <w:rPr>
                <w:sz w:val="22"/>
                <w:szCs w:val="22"/>
              </w:rPr>
            </w:pPr>
            <w:r w:rsidRPr="007C5F67">
              <w:rPr>
                <w:sz w:val="22"/>
                <w:szCs w:val="22"/>
              </w:rPr>
              <w:t>Nivolumab</w:t>
            </w:r>
          </w:p>
        </w:tc>
        <w:tc>
          <w:tcPr>
            <w:tcW w:w="90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E5DDD98" w14:textId="77777777" w:rsidR="007C5F67" w:rsidRPr="007C5F67" w:rsidRDefault="007C5F67" w:rsidP="001316A9">
            <w:pPr>
              <w:rPr>
                <w:sz w:val="22"/>
                <w:szCs w:val="22"/>
              </w:rPr>
            </w:pPr>
            <w:r w:rsidRPr="007C5F67">
              <w:rPr>
                <w:sz w:val="22"/>
                <w:szCs w:val="22"/>
              </w:rPr>
              <w:t>IV</w:t>
            </w:r>
          </w:p>
        </w:tc>
        <w:tc>
          <w:tcPr>
            <w:tcW w:w="11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20AC9EA" w14:textId="77777777" w:rsidR="007C5F67" w:rsidRPr="007C5F67" w:rsidRDefault="007C5F67" w:rsidP="001316A9">
            <w:pPr>
              <w:rPr>
                <w:sz w:val="22"/>
                <w:szCs w:val="22"/>
              </w:rPr>
            </w:pPr>
            <w:r w:rsidRPr="007C5F67">
              <w:rPr>
                <w:sz w:val="22"/>
                <w:szCs w:val="22"/>
              </w:rPr>
              <w:t>mg</w:t>
            </w:r>
          </w:p>
        </w:tc>
        <w:tc>
          <w:tcPr>
            <w:tcW w:w="81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2F0EA9A" w14:textId="77777777" w:rsidR="007C5F67" w:rsidRPr="007C5F67" w:rsidRDefault="007C5F67" w:rsidP="001316A9">
            <w:pPr>
              <w:rPr>
                <w:sz w:val="22"/>
                <w:szCs w:val="22"/>
              </w:rPr>
            </w:pPr>
            <w:r w:rsidRPr="007C5F67">
              <w:rPr>
                <w:sz w:val="22"/>
                <w:szCs w:val="22"/>
              </w:rPr>
              <w:t>1</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F64F28E"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EBA1EE8"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54084A6"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72D8A08"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9151173"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84B39A0" w14:textId="77777777" w:rsidR="007C5F67" w:rsidRPr="007C5F67" w:rsidRDefault="007C5F67" w:rsidP="001316A9">
            <w:pPr>
              <w:rPr>
                <w:sz w:val="22"/>
                <w:szCs w:val="22"/>
              </w:rPr>
            </w:pPr>
            <w:r w:rsidRPr="007C5F67">
              <w:rPr>
                <w:sz w:val="22"/>
                <w:szCs w:val="22"/>
              </w:rPr>
              <w:t>360</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8EE8898" w14:textId="77777777" w:rsidR="007C5F67" w:rsidRPr="007C5F67" w:rsidRDefault="007C5F67" w:rsidP="001316A9">
            <w:pPr>
              <w:rPr>
                <w:sz w:val="22"/>
                <w:szCs w:val="22"/>
              </w:rPr>
            </w:pPr>
            <w:r w:rsidRPr="007C5F67">
              <w:rPr>
                <w:sz w:val="22"/>
                <w:szCs w:val="22"/>
              </w:rPr>
              <w:t xml:space="preserve">360 </w:t>
            </w:r>
          </w:p>
        </w:tc>
        <w:tc>
          <w:tcPr>
            <w:tcW w:w="63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1FADE0D" w14:textId="77777777" w:rsidR="007C5F67" w:rsidRPr="007C5F67" w:rsidRDefault="007C5F67" w:rsidP="001316A9">
            <w:pPr>
              <w:rPr>
                <w:sz w:val="22"/>
                <w:szCs w:val="22"/>
              </w:rPr>
            </w:pPr>
            <w:r w:rsidRPr="007C5F67">
              <w:rPr>
                <w:sz w:val="22"/>
                <w:szCs w:val="22"/>
              </w:rPr>
              <w:t>360</w:t>
            </w:r>
          </w:p>
        </w:tc>
        <w:tc>
          <w:tcPr>
            <w:tcW w:w="81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025605A" w14:textId="77777777" w:rsidR="007C5F67" w:rsidRPr="007C5F67" w:rsidRDefault="007C5F67" w:rsidP="001316A9">
            <w:pPr>
              <w:rPr>
                <w:sz w:val="22"/>
                <w:szCs w:val="22"/>
              </w:rPr>
            </w:pPr>
            <w:r w:rsidRPr="007C5F67">
              <w:rPr>
                <w:sz w:val="22"/>
                <w:szCs w:val="22"/>
              </w:rPr>
              <w:t>360</w:t>
            </w:r>
          </w:p>
        </w:tc>
      </w:tr>
      <w:tr w:rsidR="001316A9" w:rsidRPr="007C5F67" w14:paraId="191F252D" w14:textId="77777777" w:rsidTr="001316A9">
        <w:trPr>
          <w:trHeight w:val="579"/>
        </w:trPr>
        <w:tc>
          <w:tcPr>
            <w:tcW w:w="20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5694C82" w14:textId="77777777" w:rsidR="007C5F67" w:rsidRPr="007C5F67" w:rsidRDefault="007C5F67" w:rsidP="001316A9">
            <w:pPr>
              <w:rPr>
                <w:sz w:val="22"/>
                <w:szCs w:val="22"/>
              </w:rPr>
            </w:pPr>
            <w:r w:rsidRPr="007C5F67">
              <w:rPr>
                <w:sz w:val="22"/>
                <w:szCs w:val="22"/>
              </w:rPr>
              <w:t xml:space="preserve">Etoposide </w:t>
            </w:r>
          </w:p>
        </w:tc>
        <w:tc>
          <w:tcPr>
            <w:tcW w:w="90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3A8D724" w14:textId="77777777" w:rsidR="007C5F67" w:rsidRPr="007C5F67" w:rsidRDefault="007C5F67" w:rsidP="001316A9">
            <w:pPr>
              <w:rPr>
                <w:sz w:val="22"/>
                <w:szCs w:val="22"/>
              </w:rPr>
            </w:pPr>
            <w:r w:rsidRPr="007C5F67">
              <w:rPr>
                <w:sz w:val="22"/>
                <w:szCs w:val="22"/>
              </w:rPr>
              <w:t>CIV</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F525798" w14:textId="77777777" w:rsidR="007C5F67" w:rsidRPr="007C5F67" w:rsidRDefault="007C5F67" w:rsidP="001316A9">
            <w:pPr>
              <w:rPr>
                <w:sz w:val="22"/>
                <w:szCs w:val="22"/>
              </w:rPr>
            </w:pPr>
            <w:r w:rsidRPr="007C5F67">
              <w:rPr>
                <w:sz w:val="22"/>
                <w:szCs w:val="22"/>
              </w:rPr>
              <w:t>mg/m2/d</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4F7420D" w14:textId="77777777" w:rsidR="007C5F67" w:rsidRPr="007C5F67" w:rsidRDefault="007C5F67" w:rsidP="001316A9">
            <w:pPr>
              <w:rPr>
                <w:sz w:val="22"/>
                <w:szCs w:val="22"/>
              </w:rPr>
            </w:pPr>
            <w:r w:rsidRPr="007C5F67">
              <w:rPr>
                <w:sz w:val="22"/>
                <w:szCs w:val="22"/>
              </w:rPr>
              <w:t>1-4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CADD2D9"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37EBEC7"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0699A02"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45FDAA"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E2152C8"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F717370"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E664CAE" w14:textId="77777777" w:rsidR="007C5F67" w:rsidRPr="007C5F67" w:rsidRDefault="007C5F67" w:rsidP="001316A9">
            <w:pPr>
              <w:rPr>
                <w:sz w:val="22"/>
                <w:szCs w:val="22"/>
              </w:rPr>
            </w:pPr>
            <w:r w:rsidRPr="007C5F67">
              <w:rPr>
                <w:sz w:val="22"/>
                <w:szCs w:val="22"/>
              </w:rPr>
              <w:t>50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5988382" w14:textId="77777777" w:rsidR="007C5F67" w:rsidRPr="007C5F67" w:rsidRDefault="007C5F67" w:rsidP="001316A9">
            <w:pPr>
              <w:rPr>
                <w:sz w:val="22"/>
                <w:szCs w:val="22"/>
              </w:rPr>
            </w:pPr>
            <w:r w:rsidRPr="007C5F67">
              <w:rPr>
                <w:sz w:val="22"/>
                <w:szCs w:val="22"/>
              </w:rPr>
              <w:t>60</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6F9D2F6" w14:textId="77777777" w:rsidR="007C5F67" w:rsidRPr="007C5F67" w:rsidRDefault="007C5F67" w:rsidP="001316A9">
            <w:pPr>
              <w:rPr>
                <w:sz w:val="22"/>
                <w:szCs w:val="22"/>
              </w:rPr>
            </w:pPr>
            <w:r w:rsidRPr="007C5F67">
              <w:rPr>
                <w:sz w:val="22"/>
                <w:szCs w:val="22"/>
              </w:rPr>
              <w:t>72</w:t>
            </w:r>
          </w:p>
        </w:tc>
      </w:tr>
      <w:tr w:rsidR="001316A9" w:rsidRPr="007C5F67" w14:paraId="6772B65E" w14:textId="77777777" w:rsidTr="001316A9">
        <w:trPr>
          <w:trHeight w:val="579"/>
        </w:trPr>
        <w:tc>
          <w:tcPr>
            <w:tcW w:w="20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AE1E1D9" w14:textId="77777777" w:rsidR="007C5F67" w:rsidRPr="007C5F67" w:rsidRDefault="007C5F67" w:rsidP="001316A9">
            <w:pPr>
              <w:rPr>
                <w:sz w:val="22"/>
                <w:szCs w:val="22"/>
              </w:rPr>
            </w:pPr>
            <w:r w:rsidRPr="007C5F67">
              <w:rPr>
                <w:sz w:val="22"/>
                <w:szCs w:val="22"/>
              </w:rPr>
              <w:t>Doxorubicin</w:t>
            </w:r>
          </w:p>
        </w:tc>
        <w:tc>
          <w:tcPr>
            <w:tcW w:w="90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6A22C02" w14:textId="77777777" w:rsidR="007C5F67" w:rsidRPr="007C5F67" w:rsidRDefault="007C5F67" w:rsidP="001316A9">
            <w:pPr>
              <w:rPr>
                <w:sz w:val="22"/>
                <w:szCs w:val="22"/>
              </w:rPr>
            </w:pPr>
            <w:r w:rsidRPr="007C5F67">
              <w:rPr>
                <w:sz w:val="22"/>
                <w:szCs w:val="22"/>
              </w:rPr>
              <w:t>CIV</w:t>
            </w:r>
          </w:p>
        </w:tc>
        <w:tc>
          <w:tcPr>
            <w:tcW w:w="11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67F0AF7" w14:textId="77777777" w:rsidR="007C5F67" w:rsidRPr="007C5F67" w:rsidRDefault="007C5F67" w:rsidP="001316A9">
            <w:pPr>
              <w:rPr>
                <w:sz w:val="22"/>
                <w:szCs w:val="22"/>
              </w:rPr>
            </w:pPr>
            <w:r w:rsidRPr="007C5F67">
              <w:rPr>
                <w:sz w:val="22"/>
                <w:szCs w:val="22"/>
              </w:rPr>
              <w:t>mg/m2/d</w:t>
            </w:r>
          </w:p>
        </w:tc>
        <w:tc>
          <w:tcPr>
            <w:tcW w:w="81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2D46F16" w14:textId="77777777" w:rsidR="007C5F67" w:rsidRPr="007C5F67" w:rsidRDefault="007C5F67" w:rsidP="001316A9">
            <w:pPr>
              <w:rPr>
                <w:sz w:val="22"/>
                <w:szCs w:val="22"/>
              </w:rPr>
            </w:pPr>
            <w:r w:rsidRPr="007C5F67">
              <w:rPr>
                <w:sz w:val="22"/>
                <w:szCs w:val="22"/>
              </w:rPr>
              <w:t>1-4</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AB67229"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446808F"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FBEDCD8"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82B1DB6"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91FC7C0"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33EFB86" w14:textId="77777777" w:rsidR="007C5F67" w:rsidRPr="007C5F67" w:rsidRDefault="007C5F67" w:rsidP="001316A9">
            <w:pPr>
              <w:rPr>
                <w:sz w:val="22"/>
                <w:szCs w:val="22"/>
              </w:rPr>
            </w:pPr>
            <w:r w:rsidRPr="007C5F67">
              <w:rPr>
                <w:sz w:val="22"/>
                <w:szCs w:val="22"/>
              </w:rPr>
              <w:t>10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44174E" w14:textId="77777777" w:rsidR="007C5F67" w:rsidRPr="007C5F67" w:rsidRDefault="007C5F67" w:rsidP="001316A9">
            <w:pPr>
              <w:rPr>
                <w:sz w:val="22"/>
                <w:szCs w:val="22"/>
              </w:rPr>
            </w:pPr>
            <w:r w:rsidRPr="007C5F67">
              <w:rPr>
                <w:sz w:val="22"/>
                <w:szCs w:val="22"/>
              </w:rPr>
              <w:t xml:space="preserve">10 </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93EB3B9" w14:textId="77777777" w:rsidR="007C5F67" w:rsidRPr="007C5F67" w:rsidRDefault="007C5F67" w:rsidP="001316A9">
            <w:pPr>
              <w:rPr>
                <w:sz w:val="22"/>
                <w:szCs w:val="22"/>
              </w:rPr>
            </w:pPr>
            <w:r w:rsidRPr="007C5F67">
              <w:rPr>
                <w:sz w:val="22"/>
                <w:szCs w:val="22"/>
              </w:rPr>
              <w:t>12</w:t>
            </w:r>
          </w:p>
        </w:tc>
        <w:tc>
          <w:tcPr>
            <w:tcW w:w="81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819660" w14:textId="77777777" w:rsidR="007C5F67" w:rsidRPr="007C5F67" w:rsidRDefault="007C5F67" w:rsidP="001316A9">
            <w:pPr>
              <w:rPr>
                <w:sz w:val="22"/>
                <w:szCs w:val="22"/>
              </w:rPr>
            </w:pPr>
            <w:r w:rsidRPr="007C5F67">
              <w:rPr>
                <w:sz w:val="22"/>
                <w:szCs w:val="22"/>
              </w:rPr>
              <w:t>14.4</w:t>
            </w:r>
          </w:p>
        </w:tc>
      </w:tr>
      <w:tr w:rsidR="001316A9" w:rsidRPr="007C5F67" w14:paraId="05DD31B9" w14:textId="77777777" w:rsidTr="001316A9">
        <w:trPr>
          <w:trHeight w:val="579"/>
        </w:trPr>
        <w:tc>
          <w:tcPr>
            <w:tcW w:w="20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CB17A7" w14:textId="77777777" w:rsidR="007C5F67" w:rsidRPr="007C5F67" w:rsidRDefault="007C5F67" w:rsidP="001316A9">
            <w:pPr>
              <w:rPr>
                <w:sz w:val="22"/>
                <w:szCs w:val="22"/>
              </w:rPr>
            </w:pPr>
            <w:r w:rsidRPr="007C5F67">
              <w:rPr>
                <w:sz w:val="22"/>
                <w:szCs w:val="22"/>
              </w:rPr>
              <w:t xml:space="preserve">Vincristine </w:t>
            </w:r>
          </w:p>
        </w:tc>
        <w:tc>
          <w:tcPr>
            <w:tcW w:w="90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85743E7" w14:textId="77777777" w:rsidR="007C5F67" w:rsidRPr="007C5F67" w:rsidRDefault="007C5F67" w:rsidP="001316A9">
            <w:pPr>
              <w:rPr>
                <w:sz w:val="22"/>
                <w:szCs w:val="22"/>
              </w:rPr>
            </w:pPr>
            <w:r w:rsidRPr="007C5F67">
              <w:rPr>
                <w:sz w:val="22"/>
                <w:szCs w:val="22"/>
              </w:rPr>
              <w:t>CIV</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D4AD6A" w14:textId="77777777" w:rsidR="007C5F67" w:rsidRPr="007C5F67" w:rsidRDefault="007C5F67" w:rsidP="001316A9">
            <w:pPr>
              <w:rPr>
                <w:sz w:val="22"/>
                <w:szCs w:val="22"/>
              </w:rPr>
            </w:pPr>
            <w:r w:rsidRPr="007C5F67">
              <w:rPr>
                <w:sz w:val="22"/>
                <w:szCs w:val="22"/>
              </w:rPr>
              <w:t>mg/m2/d</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80D93B4" w14:textId="77777777" w:rsidR="007C5F67" w:rsidRPr="007C5F67" w:rsidRDefault="007C5F67" w:rsidP="001316A9">
            <w:pPr>
              <w:rPr>
                <w:sz w:val="22"/>
                <w:szCs w:val="22"/>
              </w:rPr>
            </w:pPr>
            <w:r w:rsidRPr="007C5F67">
              <w:rPr>
                <w:sz w:val="22"/>
                <w:szCs w:val="22"/>
              </w:rPr>
              <w:t>1-4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BE80BD9"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01B6B28"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6EAC9E0"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84F8964"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E569432"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A803E52"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4E3A8E2" w14:textId="77777777" w:rsidR="007C5F67" w:rsidRPr="007C5F67" w:rsidRDefault="007C5F67" w:rsidP="001316A9">
            <w:pPr>
              <w:rPr>
                <w:sz w:val="22"/>
                <w:szCs w:val="22"/>
              </w:rPr>
            </w:pPr>
            <w:r w:rsidRPr="007C5F67">
              <w:rPr>
                <w:sz w:val="22"/>
                <w:szCs w:val="22"/>
              </w:rPr>
              <w:t>0.4</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CD29874" w14:textId="77777777" w:rsidR="007C5F67" w:rsidRPr="007C5F67" w:rsidRDefault="007C5F67" w:rsidP="001316A9">
            <w:pPr>
              <w:rPr>
                <w:sz w:val="22"/>
                <w:szCs w:val="22"/>
              </w:rPr>
            </w:pPr>
            <w:r w:rsidRPr="007C5F67">
              <w:rPr>
                <w:sz w:val="22"/>
                <w:szCs w:val="22"/>
              </w:rPr>
              <w:t>0.4</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62F7661" w14:textId="77777777" w:rsidR="007C5F67" w:rsidRPr="007C5F67" w:rsidRDefault="007C5F67" w:rsidP="001316A9">
            <w:pPr>
              <w:rPr>
                <w:sz w:val="22"/>
                <w:szCs w:val="22"/>
              </w:rPr>
            </w:pPr>
            <w:r w:rsidRPr="007C5F67">
              <w:rPr>
                <w:sz w:val="22"/>
                <w:szCs w:val="22"/>
              </w:rPr>
              <w:t>0.4</w:t>
            </w:r>
          </w:p>
        </w:tc>
      </w:tr>
      <w:tr w:rsidR="001316A9" w:rsidRPr="007C5F67" w14:paraId="381E1934" w14:textId="77777777" w:rsidTr="001316A9">
        <w:trPr>
          <w:trHeight w:val="579"/>
        </w:trPr>
        <w:tc>
          <w:tcPr>
            <w:tcW w:w="20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1C92874" w14:textId="77777777" w:rsidR="007C5F67" w:rsidRPr="007C5F67" w:rsidRDefault="007C5F67" w:rsidP="001316A9">
            <w:pPr>
              <w:rPr>
                <w:sz w:val="22"/>
                <w:szCs w:val="22"/>
              </w:rPr>
            </w:pPr>
            <w:r w:rsidRPr="007C5F67">
              <w:rPr>
                <w:sz w:val="22"/>
                <w:szCs w:val="22"/>
              </w:rPr>
              <w:t xml:space="preserve">Cyclophosphamide </w:t>
            </w:r>
          </w:p>
        </w:tc>
        <w:tc>
          <w:tcPr>
            <w:tcW w:w="90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D219DFD" w14:textId="77777777" w:rsidR="007C5F67" w:rsidRPr="007C5F67" w:rsidRDefault="007C5F67" w:rsidP="001316A9">
            <w:pPr>
              <w:rPr>
                <w:sz w:val="22"/>
                <w:szCs w:val="22"/>
              </w:rPr>
            </w:pPr>
            <w:r w:rsidRPr="007C5F67">
              <w:rPr>
                <w:sz w:val="22"/>
                <w:szCs w:val="22"/>
              </w:rPr>
              <w:t>IV</w:t>
            </w:r>
          </w:p>
        </w:tc>
        <w:tc>
          <w:tcPr>
            <w:tcW w:w="11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DB6E76D" w14:textId="77777777" w:rsidR="007C5F67" w:rsidRPr="007C5F67" w:rsidRDefault="007C5F67" w:rsidP="001316A9">
            <w:pPr>
              <w:rPr>
                <w:sz w:val="22"/>
                <w:szCs w:val="22"/>
              </w:rPr>
            </w:pPr>
            <w:r w:rsidRPr="007C5F67">
              <w:rPr>
                <w:sz w:val="22"/>
                <w:szCs w:val="22"/>
              </w:rPr>
              <w:t>mg/m2</w:t>
            </w:r>
          </w:p>
        </w:tc>
        <w:tc>
          <w:tcPr>
            <w:tcW w:w="81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CD90575" w14:textId="77777777" w:rsidR="007C5F67" w:rsidRPr="007C5F67" w:rsidRDefault="007C5F67" w:rsidP="001316A9">
            <w:pPr>
              <w:rPr>
                <w:sz w:val="22"/>
                <w:szCs w:val="22"/>
              </w:rPr>
            </w:pPr>
            <w:r w:rsidRPr="007C5F67">
              <w:rPr>
                <w:sz w:val="22"/>
                <w:szCs w:val="22"/>
              </w:rPr>
              <w:t>5</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CB33093" w14:textId="77777777" w:rsidR="007C5F67" w:rsidRPr="007C5F67" w:rsidRDefault="007C5F67" w:rsidP="001316A9">
            <w:pPr>
              <w:rPr>
                <w:sz w:val="22"/>
                <w:szCs w:val="22"/>
              </w:rPr>
            </w:pPr>
            <w:r w:rsidRPr="007C5F67">
              <w:rPr>
                <w:sz w:val="22"/>
                <w:szCs w:val="22"/>
              </w:rPr>
              <w:t>196</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15B2D6E" w14:textId="77777777" w:rsidR="007C5F67" w:rsidRPr="007C5F67" w:rsidRDefault="007C5F67" w:rsidP="001316A9">
            <w:pPr>
              <w:rPr>
                <w:sz w:val="22"/>
                <w:szCs w:val="22"/>
              </w:rPr>
            </w:pPr>
            <w:r w:rsidRPr="007C5F67">
              <w:rPr>
                <w:sz w:val="22"/>
                <w:szCs w:val="22"/>
              </w:rPr>
              <w:t>245</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1EA8703" w14:textId="77777777" w:rsidR="007C5F67" w:rsidRPr="007C5F67" w:rsidRDefault="007C5F67" w:rsidP="001316A9">
            <w:pPr>
              <w:rPr>
                <w:sz w:val="22"/>
                <w:szCs w:val="22"/>
              </w:rPr>
            </w:pPr>
            <w:r w:rsidRPr="007C5F67">
              <w:rPr>
                <w:sz w:val="22"/>
                <w:szCs w:val="22"/>
              </w:rPr>
              <w:t>307</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D4A64D1" w14:textId="77777777" w:rsidR="007C5F67" w:rsidRPr="007C5F67" w:rsidRDefault="007C5F67" w:rsidP="001316A9">
            <w:pPr>
              <w:rPr>
                <w:sz w:val="22"/>
                <w:szCs w:val="22"/>
              </w:rPr>
            </w:pPr>
            <w:r w:rsidRPr="007C5F67">
              <w:rPr>
                <w:sz w:val="22"/>
                <w:szCs w:val="22"/>
              </w:rPr>
              <w:t>384</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A0A80E4" w14:textId="77777777" w:rsidR="007C5F67" w:rsidRPr="007C5F67" w:rsidRDefault="007C5F67" w:rsidP="001316A9">
            <w:pPr>
              <w:rPr>
                <w:sz w:val="22"/>
                <w:szCs w:val="22"/>
              </w:rPr>
            </w:pPr>
            <w:r w:rsidRPr="007C5F67">
              <w:rPr>
                <w:sz w:val="22"/>
                <w:szCs w:val="22"/>
              </w:rPr>
              <w:t>480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FFF71EF" w14:textId="77777777" w:rsidR="007C5F67" w:rsidRPr="007C5F67" w:rsidRDefault="007C5F67" w:rsidP="001316A9">
            <w:pPr>
              <w:rPr>
                <w:sz w:val="22"/>
                <w:szCs w:val="22"/>
              </w:rPr>
            </w:pPr>
            <w:r w:rsidRPr="007C5F67">
              <w:rPr>
                <w:sz w:val="22"/>
                <w:szCs w:val="22"/>
              </w:rPr>
              <w:t>600</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5C2C621" w14:textId="77777777" w:rsidR="007C5F67" w:rsidRPr="007C5F67" w:rsidRDefault="007C5F67" w:rsidP="001316A9">
            <w:pPr>
              <w:rPr>
                <w:sz w:val="22"/>
                <w:szCs w:val="22"/>
              </w:rPr>
            </w:pPr>
            <w:r w:rsidRPr="007C5F67">
              <w:rPr>
                <w:sz w:val="22"/>
                <w:szCs w:val="22"/>
              </w:rPr>
              <w:t xml:space="preserve">750 </w:t>
            </w:r>
          </w:p>
        </w:tc>
        <w:tc>
          <w:tcPr>
            <w:tcW w:w="63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C378D78" w14:textId="77777777" w:rsidR="007C5F67" w:rsidRPr="007C5F67" w:rsidRDefault="007C5F67" w:rsidP="001316A9">
            <w:pPr>
              <w:rPr>
                <w:sz w:val="22"/>
                <w:szCs w:val="22"/>
              </w:rPr>
            </w:pPr>
            <w:r w:rsidRPr="007C5F67">
              <w:rPr>
                <w:sz w:val="22"/>
                <w:szCs w:val="22"/>
              </w:rPr>
              <w:t>900</w:t>
            </w:r>
          </w:p>
        </w:tc>
        <w:tc>
          <w:tcPr>
            <w:tcW w:w="81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A3B1840" w14:textId="77777777" w:rsidR="007C5F67" w:rsidRPr="007C5F67" w:rsidRDefault="007C5F67" w:rsidP="001316A9">
            <w:pPr>
              <w:rPr>
                <w:sz w:val="22"/>
                <w:szCs w:val="22"/>
              </w:rPr>
            </w:pPr>
            <w:r w:rsidRPr="007C5F67">
              <w:rPr>
                <w:sz w:val="22"/>
                <w:szCs w:val="22"/>
              </w:rPr>
              <w:t>1080</w:t>
            </w:r>
          </w:p>
        </w:tc>
      </w:tr>
      <w:tr w:rsidR="001316A9" w:rsidRPr="007C5F67" w14:paraId="672133F3" w14:textId="77777777" w:rsidTr="001316A9">
        <w:trPr>
          <w:trHeight w:val="579"/>
        </w:trPr>
        <w:tc>
          <w:tcPr>
            <w:tcW w:w="20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5B9C471" w14:textId="77777777" w:rsidR="007C5F67" w:rsidRPr="007C5F67" w:rsidRDefault="007C5F67" w:rsidP="001316A9">
            <w:pPr>
              <w:rPr>
                <w:sz w:val="22"/>
                <w:szCs w:val="22"/>
              </w:rPr>
            </w:pPr>
            <w:r w:rsidRPr="007C5F67">
              <w:rPr>
                <w:sz w:val="22"/>
                <w:szCs w:val="22"/>
              </w:rPr>
              <w:t xml:space="preserve">Prednisone </w:t>
            </w:r>
          </w:p>
        </w:tc>
        <w:tc>
          <w:tcPr>
            <w:tcW w:w="90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B21A1C" w14:textId="77777777" w:rsidR="007C5F67" w:rsidRPr="007C5F67" w:rsidRDefault="007C5F67" w:rsidP="001316A9">
            <w:pPr>
              <w:rPr>
                <w:sz w:val="22"/>
                <w:szCs w:val="22"/>
              </w:rPr>
            </w:pPr>
            <w:r w:rsidRPr="007C5F67">
              <w:rPr>
                <w:sz w:val="22"/>
                <w:szCs w:val="22"/>
              </w:rPr>
              <w:t>PO</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5A09624" w14:textId="77777777" w:rsidR="007C5F67" w:rsidRPr="007C5F67" w:rsidRDefault="007C5F67" w:rsidP="001316A9">
            <w:pPr>
              <w:rPr>
                <w:sz w:val="22"/>
                <w:szCs w:val="22"/>
              </w:rPr>
            </w:pPr>
            <w:r w:rsidRPr="007C5F67">
              <w:rPr>
                <w:sz w:val="22"/>
                <w:szCs w:val="22"/>
              </w:rPr>
              <w:t>mg/m2/d</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CACA131" w14:textId="77777777" w:rsidR="007C5F67" w:rsidRPr="007C5F67" w:rsidRDefault="007C5F67" w:rsidP="001316A9">
            <w:pPr>
              <w:rPr>
                <w:sz w:val="22"/>
                <w:szCs w:val="22"/>
              </w:rPr>
            </w:pPr>
            <w:r w:rsidRPr="007C5F67">
              <w:rPr>
                <w:sz w:val="22"/>
                <w:szCs w:val="22"/>
              </w:rPr>
              <w:t>1-5</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5B0C4E5"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97E54D7"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E89992A"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FC5D106"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F0BB2E"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849B20C"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E404423" w14:textId="77777777" w:rsidR="007C5F67" w:rsidRPr="007C5F67" w:rsidRDefault="007C5F67" w:rsidP="001316A9">
            <w:pPr>
              <w:rPr>
                <w:sz w:val="22"/>
                <w:szCs w:val="22"/>
              </w:rPr>
            </w:pPr>
            <w:r w:rsidRPr="007C5F67">
              <w:rPr>
                <w:sz w:val="22"/>
                <w:szCs w:val="22"/>
              </w:rPr>
              <w:t>60</w:t>
            </w:r>
          </w:p>
        </w:tc>
        <w:tc>
          <w:tcPr>
            <w:tcW w:w="63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82BB05" w14:textId="77777777" w:rsidR="007C5F67" w:rsidRPr="007C5F67" w:rsidRDefault="007C5F67" w:rsidP="001316A9">
            <w:pPr>
              <w:rPr>
                <w:sz w:val="22"/>
                <w:szCs w:val="22"/>
              </w:rPr>
            </w:pPr>
            <w:r w:rsidRPr="007C5F67">
              <w:rPr>
                <w:sz w:val="22"/>
                <w:szCs w:val="22"/>
              </w:rPr>
              <w:t>60</w:t>
            </w:r>
          </w:p>
        </w:tc>
        <w:tc>
          <w:tcPr>
            <w:tcW w:w="81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C4D9386" w14:textId="77777777" w:rsidR="007C5F67" w:rsidRPr="007C5F67" w:rsidRDefault="007C5F67" w:rsidP="001316A9">
            <w:pPr>
              <w:rPr>
                <w:sz w:val="22"/>
                <w:szCs w:val="22"/>
              </w:rPr>
            </w:pPr>
            <w:r w:rsidRPr="007C5F67">
              <w:rPr>
                <w:sz w:val="22"/>
                <w:szCs w:val="22"/>
              </w:rPr>
              <w:t>60</w:t>
            </w:r>
          </w:p>
        </w:tc>
      </w:tr>
    </w:tbl>
    <w:p w14:paraId="1FF62B72" w14:textId="70F3E170" w:rsidR="001316A9" w:rsidRPr="001316A9" w:rsidRDefault="001316A9" w:rsidP="001316A9">
      <w:pPr>
        <w:rPr>
          <w:b/>
          <w:bCs/>
          <w:sz w:val="22"/>
          <w:szCs w:val="22"/>
          <w:lang w:val="en-CA"/>
        </w:rPr>
      </w:pPr>
      <w:r>
        <w:rPr>
          <w:b/>
          <w:bCs/>
          <w:sz w:val="22"/>
          <w:szCs w:val="22"/>
          <w:lang w:val="en-CA"/>
        </w:rPr>
        <w:t>Supplementary Table 1:</w:t>
      </w:r>
    </w:p>
    <w:p w14:paraId="08383C8A" w14:textId="25FE1847" w:rsidR="001316A9" w:rsidRPr="003E7BBC" w:rsidRDefault="001316A9" w:rsidP="001316A9">
      <w:pPr>
        <w:rPr>
          <w:rFonts w:ascii="Times New Roman" w:hAnsi="Times New Roman" w:cs="Times New Roman"/>
          <w:i/>
          <w:iCs/>
          <w:lang w:val="en-CA"/>
        </w:rPr>
      </w:pPr>
      <w:r w:rsidRPr="001316A9">
        <w:rPr>
          <w:i/>
          <w:iCs/>
          <w:sz w:val="22"/>
          <w:szCs w:val="22"/>
          <w:lang w:val="en-CA"/>
        </w:rPr>
        <w:t xml:space="preserve">IV = intravenous; CIV = continuous intravenous infusion; PO = oral; DL = dose level; mg = milligram; m2 = meters squared; </w:t>
      </w:r>
      <w:r w:rsidRPr="003E7BBC">
        <w:rPr>
          <w:rFonts w:ascii="Times New Roman" w:hAnsi="Times New Roman" w:cs="Times New Roman"/>
          <w:i/>
          <w:iCs/>
          <w:lang w:val="en-CA"/>
        </w:rPr>
        <w:t xml:space="preserve">d = day </w:t>
      </w:r>
    </w:p>
    <w:p w14:paraId="4E2000EE" w14:textId="3D2FD1E7" w:rsidR="00F35946" w:rsidRPr="003E7BBC" w:rsidRDefault="00F35946">
      <w:pPr>
        <w:rPr>
          <w:rFonts w:ascii="Times New Roman" w:hAnsi="Times New Roman" w:cs="Times New Roman"/>
        </w:rPr>
      </w:pPr>
    </w:p>
    <w:p w14:paraId="302EDCAB" w14:textId="77777777" w:rsidR="003E7BBC" w:rsidRPr="003E7BBC" w:rsidRDefault="003E7BBC" w:rsidP="003E7BBC">
      <w:pPr>
        <w:rPr>
          <w:rFonts w:ascii="Times New Roman" w:hAnsi="Times New Roman" w:cs="Times New Roman"/>
        </w:rPr>
      </w:pPr>
      <w:r w:rsidRPr="003E7BBC">
        <w:rPr>
          <w:rFonts w:ascii="Times New Roman" w:hAnsi="Times New Roman" w:cs="Times New Roman"/>
          <w:b/>
          <w:bCs/>
        </w:rPr>
        <w:t>Supplementary Table 2:</w:t>
      </w:r>
      <w:r w:rsidRPr="003E7BBC">
        <w:rPr>
          <w:rFonts w:ascii="Times New Roman" w:hAnsi="Times New Roman" w:cs="Times New Roman"/>
        </w:rPr>
        <w:t xml:space="preserve"> Any non-hematologic adverse event of grade 1–2 that occurred in at least 10% of patients and all grade 3–5 adverse </w:t>
      </w:r>
      <w:proofErr w:type="gramStart"/>
      <w:r w:rsidRPr="003E7BBC">
        <w:rPr>
          <w:rFonts w:ascii="Times New Roman" w:hAnsi="Times New Roman" w:cs="Times New Roman"/>
        </w:rPr>
        <w:t>events</w:t>
      </w:r>
      <w:proofErr w:type="gramEnd"/>
      <w:r w:rsidRPr="003E7BBC">
        <w:rPr>
          <w:rFonts w:ascii="Times New Roman" w:hAnsi="Times New Roman" w:cs="Times New Roman"/>
        </w:rPr>
        <w:t xml:space="preserve"> </w:t>
      </w:r>
    </w:p>
    <w:tbl>
      <w:tblPr>
        <w:tblW w:w="10615" w:type="dxa"/>
        <w:tblLook w:val="04A0" w:firstRow="1" w:lastRow="0" w:firstColumn="1" w:lastColumn="0" w:noHBand="0" w:noVBand="1"/>
      </w:tblPr>
      <w:tblGrid>
        <w:gridCol w:w="4225"/>
        <w:gridCol w:w="1238"/>
        <w:gridCol w:w="1372"/>
        <w:gridCol w:w="1350"/>
        <w:gridCol w:w="1260"/>
        <w:gridCol w:w="1170"/>
      </w:tblGrid>
      <w:tr w:rsidR="003E7BBC" w:rsidRPr="003E7BBC" w14:paraId="08990577" w14:textId="77777777" w:rsidTr="00C22BD6">
        <w:trPr>
          <w:trHeight w:val="290"/>
        </w:trPr>
        <w:tc>
          <w:tcPr>
            <w:tcW w:w="4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46524" w14:textId="77777777" w:rsidR="003E7BBC" w:rsidRPr="003E7BBC" w:rsidRDefault="003E7BBC" w:rsidP="00661E58">
            <w:pP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Adverse Event</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F38C176" w14:textId="77777777" w:rsidR="003E7BBC" w:rsidRPr="003E7BBC" w:rsidRDefault="003E7BBC" w:rsidP="00661E58">
            <w:pPr>
              <w:jc w:val="cente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Grade 1</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7F62AC39" w14:textId="77777777" w:rsidR="003E7BBC" w:rsidRPr="003E7BBC" w:rsidRDefault="003E7BBC" w:rsidP="003E7BBC">
            <w:pP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Grade 2</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775F72E" w14:textId="77777777" w:rsidR="003E7BBC" w:rsidRPr="003E7BBC" w:rsidRDefault="003E7BBC" w:rsidP="00661E58">
            <w:pPr>
              <w:jc w:val="cente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Grade 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398458D" w14:textId="77777777" w:rsidR="003E7BBC" w:rsidRPr="003E7BBC" w:rsidRDefault="003E7BBC" w:rsidP="00661E58">
            <w:pPr>
              <w:jc w:val="cente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Grade 4</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3B101A6" w14:textId="77777777" w:rsidR="003E7BBC" w:rsidRPr="003E7BBC" w:rsidRDefault="003E7BBC" w:rsidP="00661E58">
            <w:pPr>
              <w:jc w:val="center"/>
              <w:rPr>
                <w:rFonts w:ascii="Times New Roman" w:eastAsia="Times New Roman" w:hAnsi="Times New Roman" w:cs="Times New Roman"/>
                <w:b/>
                <w:bCs/>
                <w:color w:val="000000"/>
              </w:rPr>
            </w:pPr>
            <w:r w:rsidRPr="003E7BBC">
              <w:rPr>
                <w:rFonts w:ascii="Times New Roman" w:eastAsia="Times New Roman" w:hAnsi="Times New Roman" w:cs="Times New Roman"/>
                <w:b/>
                <w:bCs/>
                <w:color w:val="000000"/>
              </w:rPr>
              <w:t>Grade 5</w:t>
            </w:r>
          </w:p>
        </w:tc>
      </w:tr>
      <w:tr w:rsidR="003E7BBC" w:rsidRPr="003E7BBC" w14:paraId="239D3C2A"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17356A2"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Abdominal pain</w:t>
            </w:r>
          </w:p>
        </w:tc>
        <w:tc>
          <w:tcPr>
            <w:tcW w:w="1238" w:type="dxa"/>
            <w:tcBorders>
              <w:top w:val="nil"/>
              <w:left w:val="nil"/>
              <w:bottom w:val="single" w:sz="4" w:space="0" w:color="auto"/>
              <w:right w:val="single" w:sz="4" w:space="0" w:color="auto"/>
            </w:tcBorders>
            <w:shd w:val="clear" w:color="auto" w:fill="auto"/>
            <w:noWrap/>
            <w:vAlign w:val="bottom"/>
            <w:hideMark/>
          </w:tcPr>
          <w:p w14:paraId="70CF6BB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6064A78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50" w:type="dxa"/>
            <w:tcBorders>
              <w:top w:val="nil"/>
              <w:left w:val="nil"/>
              <w:bottom w:val="single" w:sz="4" w:space="0" w:color="auto"/>
              <w:right w:val="single" w:sz="4" w:space="0" w:color="auto"/>
            </w:tcBorders>
            <w:shd w:val="clear" w:color="auto" w:fill="auto"/>
            <w:noWrap/>
            <w:vAlign w:val="bottom"/>
            <w:hideMark/>
          </w:tcPr>
          <w:p w14:paraId="107C6BC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103F2A1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23EF08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8D8189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6219CCA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Acute kidney injury</w:t>
            </w:r>
          </w:p>
        </w:tc>
        <w:tc>
          <w:tcPr>
            <w:tcW w:w="1238" w:type="dxa"/>
            <w:tcBorders>
              <w:top w:val="nil"/>
              <w:left w:val="nil"/>
              <w:bottom w:val="single" w:sz="4" w:space="0" w:color="auto"/>
              <w:right w:val="single" w:sz="4" w:space="0" w:color="auto"/>
            </w:tcBorders>
            <w:shd w:val="clear" w:color="auto" w:fill="auto"/>
            <w:noWrap/>
            <w:vAlign w:val="bottom"/>
          </w:tcPr>
          <w:p w14:paraId="12CE1C9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tcPr>
          <w:p w14:paraId="082C47A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tcPr>
          <w:p w14:paraId="25C5368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tcPr>
          <w:p w14:paraId="19CA55C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024980A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A3B8ADA"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53562D4"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Agitation</w:t>
            </w:r>
          </w:p>
        </w:tc>
        <w:tc>
          <w:tcPr>
            <w:tcW w:w="1238" w:type="dxa"/>
            <w:tcBorders>
              <w:top w:val="nil"/>
              <w:left w:val="nil"/>
              <w:bottom w:val="single" w:sz="4" w:space="0" w:color="auto"/>
              <w:right w:val="single" w:sz="4" w:space="0" w:color="auto"/>
            </w:tcBorders>
            <w:shd w:val="clear" w:color="auto" w:fill="auto"/>
            <w:noWrap/>
            <w:vAlign w:val="bottom"/>
            <w:hideMark/>
          </w:tcPr>
          <w:p w14:paraId="1C1D526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2BEF2F2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11EFEC8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3C52450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B2EB75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9D5582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294A7A4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Alanine aminotransferase increased</w:t>
            </w:r>
          </w:p>
        </w:tc>
        <w:tc>
          <w:tcPr>
            <w:tcW w:w="1238" w:type="dxa"/>
            <w:tcBorders>
              <w:top w:val="nil"/>
              <w:left w:val="nil"/>
              <w:bottom w:val="single" w:sz="4" w:space="0" w:color="auto"/>
              <w:right w:val="single" w:sz="4" w:space="0" w:color="auto"/>
            </w:tcBorders>
            <w:shd w:val="clear" w:color="auto" w:fill="auto"/>
            <w:noWrap/>
            <w:vAlign w:val="bottom"/>
          </w:tcPr>
          <w:p w14:paraId="2942C32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0145673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5E957DB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28050CC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64C738A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015E263"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4721D25"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Anorexia</w:t>
            </w:r>
          </w:p>
        </w:tc>
        <w:tc>
          <w:tcPr>
            <w:tcW w:w="1238" w:type="dxa"/>
            <w:tcBorders>
              <w:top w:val="nil"/>
              <w:left w:val="nil"/>
              <w:bottom w:val="single" w:sz="4" w:space="0" w:color="auto"/>
              <w:right w:val="single" w:sz="4" w:space="0" w:color="auto"/>
            </w:tcBorders>
            <w:shd w:val="clear" w:color="auto" w:fill="auto"/>
            <w:noWrap/>
            <w:vAlign w:val="bottom"/>
            <w:hideMark/>
          </w:tcPr>
          <w:p w14:paraId="38D4E41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5A3F236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433E8A4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514B876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997654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5DF187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29AB846"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Back pain</w:t>
            </w:r>
          </w:p>
        </w:tc>
        <w:tc>
          <w:tcPr>
            <w:tcW w:w="1238" w:type="dxa"/>
            <w:tcBorders>
              <w:top w:val="nil"/>
              <w:left w:val="nil"/>
              <w:bottom w:val="single" w:sz="4" w:space="0" w:color="auto"/>
              <w:right w:val="single" w:sz="4" w:space="0" w:color="auto"/>
            </w:tcBorders>
            <w:shd w:val="clear" w:color="auto" w:fill="auto"/>
            <w:noWrap/>
            <w:vAlign w:val="bottom"/>
            <w:hideMark/>
          </w:tcPr>
          <w:p w14:paraId="049C13C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72AF4B3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49E4E42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6D125FE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4F5D45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E050B9C"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72EB9CF" w14:textId="6F74412D"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 xml:space="preserve">Cardiac disorders </w:t>
            </w:r>
          </w:p>
        </w:tc>
        <w:tc>
          <w:tcPr>
            <w:tcW w:w="1238" w:type="dxa"/>
            <w:tcBorders>
              <w:top w:val="nil"/>
              <w:left w:val="nil"/>
              <w:bottom w:val="single" w:sz="4" w:space="0" w:color="auto"/>
              <w:right w:val="single" w:sz="4" w:space="0" w:color="auto"/>
            </w:tcBorders>
            <w:shd w:val="clear" w:color="auto" w:fill="auto"/>
            <w:noWrap/>
            <w:vAlign w:val="bottom"/>
            <w:hideMark/>
          </w:tcPr>
          <w:p w14:paraId="369B16F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76CCB04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2592CC7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260" w:type="dxa"/>
            <w:tcBorders>
              <w:top w:val="nil"/>
              <w:left w:val="nil"/>
              <w:bottom w:val="single" w:sz="4" w:space="0" w:color="auto"/>
              <w:right w:val="single" w:sz="4" w:space="0" w:color="auto"/>
            </w:tcBorders>
            <w:shd w:val="clear" w:color="auto" w:fill="auto"/>
            <w:noWrap/>
            <w:vAlign w:val="bottom"/>
            <w:hideMark/>
          </w:tcPr>
          <w:p w14:paraId="0BBAA7B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2C0804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05D6DD2"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29B6340"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Chills</w:t>
            </w:r>
          </w:p>
        </w:tc>
        <w:tc>
          <w:tcPr>
            <w:tcW w:w="1238" w:type="dxa"/>
            <w:tcBorders>
              <w:top w:val="nil"/>
              <w:left w:val="nil"/>
              <w:bottom w:val="single" w:sz="4" w:space="0" w:color="auto"/>
              <w:right w:val="single" w:sz="4" w:space="0" w:color="auto"/>
            </w:tcBorders>
            <w:shd w:val="clear" w:color="auto" w:fill="auto"/>
            <w:noWrap/>
            <w:vAlign w:val="bottom"/>
            <w:hideMark/>
          </w:tcPr>
          <w:p w14:paraId="3E3B403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72" w:type="dxa"/>
            <w:tcBorders>
              <w:top w:val="nil"/>
              <w:left w:val="nil"/>
              <w:bottom w:val="single" w:sz="4" w:space="0" w:color="auto"/>
              <w:right w:val="single" w:sz="4" w:space="0" w:color="auto"/>
            </w:tcBorders>
            <w:shd w:val="clear" w:color="auto" w:fill="auto"/>
            <w:noWrap/>
            <w:vAlign w:val="bottom"/>
            <w:hideMark/>
          </w:tcPr>
          <w:p w14:paraId="021BD0D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0027341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B06902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5D6112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8158E0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B4AEAE7"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Concentration impairment</w:t>
            </w:r>
          </w:p>
        </w:tc>
        <w:tc>
          <w:tcPr>
            <w:tcW w:w="1238" w:type="dxa"/>
            <w:tcBorders>
              <w:top w:val="nil"/>
              <w:left w:val="nil"/>
              <w:bottom w:val="single" w:sz="4" w:space="0" w:color="auto"/>
              <w:right w:val="single" w:sz="4" w:space="0" w:color="auto"/>
            </w:tcBorders>
            <w:shd w:val="clear" w:color="auto" w:fill="auto"/>
            <w:noWrap/>
            <w:vAlign w:val="bottom"/>
            <w:hideMark/>
          </w:tcPr>
          <w:p w14:paraId="6422830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1B0A491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74A3AAA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45D6058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E9F15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1389CE1"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6DF59F57"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Confusion</w:t>
            </w:r>
          </w:p>
        </w:tc>
        <w:tc>
          <w:tcPr>
            <w:tcW w:w="1238" w:type="dxa"/>
            <w:tcBorders>
              <w:top w:val="nil"/>
              <w:left w:val="nil"/>
              <w:bottom w:val="single" w:sz="4" w:space="0" w:color="auto"/>
              <w:right w:val="single" w:sz="4" w:space="0" w:color="auto"/>
            </w:tcBorders>
            <w:shd w:val="clear" w:color="auto" w:fill="auto"/>
            <w:noWrap/>
            <w:vAlign w:val="bottom"/>
            <w:hideMark/>
          </w:tcPr>
          <w:p w14:paraId="02EECAD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1DE9365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16D54D1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0FFC4F4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D79B59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366FA39"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3E7259A"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Constipation</w:t>
            </w:r>
          </w:p>
        </w:tc>
        <w:tc>
          <w:tcPr>
            <w:tcW w:w="1238" w:type="dxa"/>
            <w:tcBorders>
              <w:top w:val="nil"/>
              <w:left w:val="nil"/>
              <w:bottom w:val="single" w:sz="4" w:space="0" w:color="auto"/>
              <w:right w:val="single" w:sz="4" w:space="0" w:color="auto"/>
            </w:tcBorders>
            <w:shd w:val="clear" w:color="auto" w:fill="auto"/>
            <w:noWrap/>
            <w:vAlign w:val="bottom"/>
            <w:hideMark/>
          </w:tcPr>
          <w:p w14:paraId="259A51D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72" w:type="dxa"/>
            <w:tcBorders>
              <w:top w:val="nil"/>
              <w:left w:val="nil"/>
              <w:bottom w:val="single" w:sz="4" w:space="0" w:color="auto"/>
              <w:right w:val="single" w:sz="4" w:space="0" w:color="auto"/>
            </w:tcBorders>
            <w:shd w:val="clear" w:color="auto" w:fill="auto"/>
            <w:noWrap/>
            <w:vAlign w:val="bottom"/>
            <w:hideMark/>
          </w:tcPr>
          <w:p w14:paraId="2C41CD1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5 (27.8%)</w:t>
            </w:r>
          </w:p>
        </w:tc>
        <w:tc>
          <w:tcPr>
            <w:tcW w:w="1350" w:type="dxa"/>
            <w:tcBorders>
              <w:top w:val="nil"/>
              <w:left w:val="nil"/>
              <w:bottom w:val="single" w:sz="4" w:space="0" w:color="auto"/>
              <w:right w:val="single" w:sz="4" w:space="0" w:color="auto"/>
            </w:tcBorders>
            <w:shd w:val="clear" w:color="auto" w:fill="auto"/>
            <w:noWrap/>
            <w:vAlign w:val="bottom"/>
            <w:hideMark/>
          </w:tcPr>
          <w:p w14:paraId="7364CE9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D56EA7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A6D050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833D53A"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09A08E9"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Cough</w:t>
            </w:r>
          </w:p>
        </w:tc>
        <w:tc>
          <w:tcPr>
            <w:tcW w:w="1238" w:type="dxa"/>
            <w:tcBorders>
              <w:top w:val="nil"/>
              <w:left w:val="nil"/>
              <w:bottom w:val="single" w:sz="4" w:space="0" w:color="auto"/>
              <w:right w:val="single" w:sz="4" w:space="0" w:color="auto"/>
            </w:tcBorders>
            <w:shd w:val="clear" w:color="auto" w:fill="auto"/>
            <w:noWrap/>
            <w:vAlign w:val="bottom"/>
            <w:hideMark/>
          </w:tcPr>
          <w:p w14:paraId="6054D94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3220D57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30A9C0B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B533D2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35E6AC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EEBC6B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1787BFA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Dehydration</w:t>
            </w:r>
          </w:p>
        </w:tc>
        <w:tc>
          <w:tcPr>
            <w:tcW w:w="1238" w:type="dxa"/>
            <w:tcBorders>
              <w:top w:val="nil"/>
              <w:left w:val="nil"/>
              <w:bottom w:val="single" w:sz="4" w:space="0" w:color="auto"/>
              <w:right w:val="single" w:sz="4" w:space="0" w:color="auto"/>
            </w:tcBorders>
            <w:shd w:val="clear" w:color="auto" w:fill="auto"/>
            <w:noWrap/>
            <w:vAlign w:val="bottom"/>
          </w:tcPr>
          <w:p w14:paraId="4DCF47B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2400566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3C00B75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028573D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54BA020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0D8BD54"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6334FF8"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Diarrhea</w:t>
            </w:r>
          </w:p>
        </w:tc>
        <w:tc>
          <w:tcPr>
            <w:tcW w:w="1238" w:type="dxa"/>
            <w:tcBorders>
              <w:top w:val="nil"/>
              <w:left w:val="nil"/>
              <w:bottom w:val="single" w:sz="4" w:space="0" w:color="auto"/>
              <w:right w:val="single" w:sz="4" w:space="0" w:color="auto"/>
            </w:tcBorders>
            <w:shd w:val="clear" w:color="auto" w:fill="auto"/>
            <w:noWrap/>
            <w:vAlign w:val="bottom"/>
            <w:hideMark/>
          </w:tcPr>
          <w:p w14:paraId="698FAFB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7 (38.9%)</w:t>
            </w:r>
          </w:p>
        </w:tc>
        <w:tc>
          <w:tcPr>
            <w:tcW w:w="1372" w:type="dxa"/>
            <w:tcBorders>
              <w:top w:val="nil"/>
              <w:left w:val="nil"/>
              <w:bottom w:val="single" w:sz="4" w:space="0" w:color="auto"/>
              <w:right w:val="single" w:sz="4" w:space="0" w:color="auto"/>
            </w:tcBorders>
            <w:shd w:val="clear" w:color="auto" w:fill="auto"/>
            <w:noWrap/>
            <w:vAlign w:val="bottom"/>
            <w:hideMark/>
          </w:tcPr>
          <w:p w14:paraId="4855CCE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1EA2EC0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6B4572C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2520D6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F77FEB2"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5E3E6A2"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Dizziness</w:t>
            </w:r>
          </w:p>
        </w:tc>
        <w:tc>
          <w:tcPr>
            <w:tcW w:w="1238" w:type="dxa"/>
            <w:tcBorders>
              <w:top w:val="nil"/>
              <w:left w:val="nil"/>
              <w:bottom w:val="single" w:sz="4" w:space="0" w:color="auto"/>
              <w:right w:val="single" w:sz="4" w:space="0" w:color="auto"/>
            </w:tcBorders>
            <w:shd w:val="clear" w:color="auto" w:fill="auto"/>
            <w:noWrap/>
            <w:vAlign w:val="bottom"/>
            <w:hideMark/>
          </w:tcPr>
          <w:p w14:paraId="6313814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7E53A7D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6A5AF54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3E81006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5F97E8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910C43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972E408"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Dry eye</w:t>
            </w:r>
          </w:p>
        </w:tc>
        <w:tc>
          <w:tcPr>
            <w:tcW w:w="1238" w:type="dxa"/>
            <w:tcBorders>
              <w:top w:val="nil"/>
              <w:left w:val="nil"/>
              <w:bottom w:val="single" w:sz="4" w:space="0" w:color="auto"/>
              <w:right w:val="single" w:sz="4" w:space="0" w:color="auto"/>
            </w:tcBorders>
            <w:shd w:val="clear" w:color="auto" w:fill="auto"/>
            <w:noWrap/>
            <w:vAlign w:val="bottom"/>
            <w:hideMark/>
          </w:tcPr>
          <w:p w14:paraId="07A2DA0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0D921CB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3963CBA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4489A51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F8EEC6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FF4C6D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3459CF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Dyspepsia</w:t>
            </w:r>
          </w:p>
        </w:tc>
        <w:tc>
          <w:tcPr>
            <w:tcW w:w="1238" w:type="dxa"/>
            <w:tcBorders>
              <w:top w:val="nil"/>
              <w:left w:val="nil"/>
              <w:bottom w:val="single" w:sz="4" w:space="0" w:color="auto"/>
              <w:right w:val="single" w:sz="4" w:space="0" w:color="auto"/>
            </w:tcBorders>
            <w:shd w:val="clear" w:color="auto" w:fill="auto"/>
            <w:noWrap/>
            <w:vAlign w:val="bottom"/>
            <w:hideMark/>
          </w:tcPr>
          <w:p w14:paraId="50A4C2F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5BD97AB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4146972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4C217BA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B90756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99E105C"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C7BDD99"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Dyspnea</w:t>
            </w:r>
          </w:p>
        </w:tc>
        <w:tc>
          <w:tcPr>
            <w:tcW w:w="1238" w:type="dxa"/>
            <w:tcBorders>
              <w:top w:val="nil"/>
              <w:left w:val="nil"/>
              <w:bottom w:val="single" w:sz="4" w:space="0" w:color="auto"/>
              <w:right w:val="single" w:sz="4" w:space="0" w:color="auto"/>
            </w:tcBorders>
            <w:shd w:val="clear" w:color="auto" w:fill="auto"/>
            <w:noWrap/>
            <w:vAlign w:val="bottom"/>
            <w:hideMark/>
          </w:tcPr>
          <w:p w14:paraId="16F10DB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72" w:type="dxa"/>
            <w:tcBorders>
              <w:top w:val="nil"/>
              <w:left w:val="nil"/>
              <w:bottom w:val="single" w:sz="4" w:space="0" w:color="auto"/>
              <w:right w:val="single" w:sz="4" w:space="0" w:color="auto"/>
            </w:tcBorders>
            <w:shd w:val="clear" w:color="auto" w:fill="auto"/>
            <w:noWrap/>
            <w:vAlign w:val="bottom"/>
            <w:hideMark/>
          </w:tcPr>
          <w:p w14:paraId="38A8559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2CE7499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3FFFA66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D9FE19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2F50C6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FE65D3C" w14:textId="7F727A81"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 xml:space="preserve">Edema </w:t>
            </w:r>
            <w:r w:rsidR="00C22BD6">
              <w:rPr>
                <w:rFonts w:ascii="Times New Roman" w:eastAsia="Times New Roman" w:hAnsi="Times New Roman" w:cs="Times New Roman"/>
                <w:color w:val="000000"/>
              </w:rPr>
              <w:t>Limbs</w:t>
            </w:r>
          </w:p>
        </w:tc>
        <w:tc>
          <w:tcPr>
            <w:tcW w:w="1238" w:type="dxa"/>
            <w:tcBorders>
              <w:top w:val="nil"/>
              <w:left w:val="nil"/>
              <w:bottom w:val="single" w:sz="4" w:space="0" w:color="auto"/>
              <w:right w:val="single" w:sz="4" w:space="0" w:color="auto"/>
            </w:tcBorders>
            <w:shd w:val="clear" w:color="auto" w:fill="auto"/>
            <w:noWrap/>
            <w:vAlign w:val="bottom"/>
            <w:hideMark/>
          </w:tcPr>
          <w:p w14:paraId="1393890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1DFCE7A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0A4EB84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90106E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773078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FA5D8D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6DE8B782"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Encephalopathy</w:t>
            </w:r>
          </w:p>
        </w:tc>
        <w:tc>
          <w:tcPr>
            <w:tcW w:w="1238" w:type="dxa"/>
            <w:tcBorders>
              <w:top w:val="nil"/>
              <w:left w:val="nil"/>
              <w:bottom w:val="single" w:sz="4" w:space="0" w:color="auto"/>
              <w:right w:val="single" w:sz="4" w:space="0" w:color="auto"/>
            </w:tcBorders>
            <w:shd w:val="clear" w:color="auto" w:fill="auto"/>
            <w:noWrap/>
            <w:vAlign w:val="bottom"/>
          </w:tcPr>
          <w:p w14:paraId="13D4E10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68C890B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 xml:space="preserve">0 (0%) </w:t>
            </w:r>
          </w:p>
        </w:tc>
        <w:tc>
          <w:tcPr>
            <w:tcW w:w="1350" w:type="dxa"/>
            <w:tcBorders>
              <w:top w:val="nil"/>
              <w:left w:val="nil"/>
              <w:bottom w:val="single" w:sz="4" w:space="0" w:color="auto"/>
              <w:right w:val="single" w:sz="4" w:space="0" w:color="auto"/>
            </w:tcBorders>
            <w:shd w:val="clear" w:color="auto" w:fill="auto"/>
            <w:noWrap/>
            <w:vAlign w:val="bottom"/>
          </w:tcPr>
          <w:p w14:paraId="7163D26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tcPr>
          <w:p w14:paraId="1D8ACBA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170" w:type="dxa"/>
            <w:tcBorders>
              <w:top w:val="nil"/>
              <w:left w:val="nil"/>
              <w:bottom w:val="single" w:sz="4" w:space="0" w:color="auto"/>
              <w:right w:val="single" w:sz="4" w:space="0" w:color="auto"/>
            </w:tcBorders>
            <w:shd w:val="clear" w:color="auto" w:fill="auto"/>
            <w:noWrap/>
            <w:vAlign w:val="bottom"/>
          </w:tcPr>
          <w:p w14:paraId="70B3753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31F7F34"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87C799D"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Epistaxis</w:t>
            </w:r>
          </w:p>
        </w:tc>
        <w:tc>
          <w:tcPr>
            <w:tcW w:w="1238" w:type="dxa"/>
            <w:tcBorders>
              <w:top w:val="nil"/>
              <w:left w:val="nil"/>
              <w:bottom w:val="single" w:sz="4" w:space="0" w:color="auto"/>
              <w:right w:val="single" w:sz="4" w:space="0" w:color="auto"/>
            </w:tcBorders>
            <w:shd w:val="clear" w:color="auto" w:fill="auto"/>
            <w:noWrap/>
            <w:vAlign w:val="bottom"/>
            <w:hideMark/>
          </w:tcPr>
          <w:p w14:paraId="2A5236C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2F0C59B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07DAB12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6BC9E4D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B5C687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E833E5D"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A5FEB05"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Fall</w:t>
            </w:r>
          </w:p>
        </w:tc>
        <w:tc>
          <w:tcPr>
            <w:tcW w:w="1238" w:type="dxa"/>
            <w:tcBorders>
              <w:top w:val="nil"/>
              <w:left w:val="nil"/>
              <w:bottom w:val="single" w:sz="4" w:space="0" w:color="auto"/>
              <w:right w:val="single" w:sz="4" w:space="0" w:color="auto"/>
            </w:tcBorders>
            <w:shd w:val="clear" w:color="auto" w:fill="auto"/>
            <w:noWrap/>
            <w:vAlign w:val="bottom"/>
            <w:hideMark/>
          </w:tcPr>
          <w:p w14:paraId="5CC805B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008F403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129EC9C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70AEDA2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EF4558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A1FA514"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BFC79E3"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Fatigue</w:t>
            </w:r>
          </w:p>
        </w:tc>
        <w:tc>
          <w:tcPr>
            <w:tcW w:w="1238" w:type="dxa"/>
            <w:tcBorders>
              <w:top w:val="nil"/>
              <w:left w:val="nil"/>
              <w:bottom w:val="single" w:sz="4" w:space="0" w:color="auto"/>
              <w:right w:val="single" w:sz="4" w:space="0" w:color="auto"/>
            </w:tcBorders>
            <w:shd w:val="clear" w:color="auto" w:fill="auto"/>
            <w:noWrap/>
            <w:vAlign w:val="bottom"/>
            <w:hideMark/>
          </w:tcPr>
          <w:p w14:paraId="6FDCB5E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72" w:type="dxa"/>
            <w:tcBorders>
              <w:top w:val="nil"/>
              <w:left w:val="nil"/>
              <w:bottom w:val="single" w:sz="4" w:space="0" w:color="auto"/>
              <w:right w:val="single" w:sz="4" w:space="0" w:color="auto"/>
            </w:tcBorders>
            <w:shd w:val="clear" w:color="auto" w:fill="auto"/>
            <w:noWrap/>
            <w:vAlign w:val="bottom"/>
            <w:hideMark/>
          </w:tcPr>
          <w:p w14:paraId="013C5BB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6 (33.3%)</w:t>
            </w:r>
          </w:p>
        </w:tc>
        <w:tc>
          <w:tcPr>
            <w:tcW w:w="1350" w:type="dxa"/>
            <w:tcBorders>
              <w:top w:val="nil"/>
              <w:left w:val="nil"/>
              <w:bottom w:val="single" w:sz="4" w:space="0" w:color="auto"/>
              <w:right w:val="single" w:sz="4" w:space="0" w:color="auto"/>
            </w:tcBorders>
            <w:shd w:val="clear" w:color="auto" w:fill="auto"/>
            <w:noWrap/>
            <w:vAlign w:val="bottom"/>
            <w:hideMark/>
          </w:tcPr>
          <w:p w14:paraId="0396E5F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4F017CA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717763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78F18C6"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B0CBC78"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lastRenderedPageBreak/>
              <w:t>Febrile neutropenia</w:t>
            </w:r>
          </w:p>
        </w:tc>
        <w:tc>
          <w:tcPr>
            <w:tcW w:w="1238" w:type="dxa"/>
            <w:tcBorders>
              <w:top w:val="nil"/>
              <w:left w:val="nil"/>
              <w:bottom w:val="single" w:sz="4" w:space="0" w:color="auto"/>
              <w:right w:val="single" w:sz="4" w:space="0" w:color="auto"/>
            </w:tcBorders>
            <w:shd w:val="clear" w:color="auto" w:fill="auto"/>
            <w:noWrap/>
            <w:vAlign w:val="bottom"/>
            <w:hideMark/>
          </w:tcPr>
          <w:p w14:paraId="52A7170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6F2AE2F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5B52413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260" w:type="dxa"/>
            <w:tcBorders>
              <w:top w:val="nil"/>
              <w:left w:val="nil"/>
              <w:bottom w:val="single" w:sz="4" w:space="0" w:color="auto"/>
              <w:right w:val="single" w:sz="4" w:space="0" w:color="auto"/>
            </w:tcBorders>
            <w:shd w:val="clear" w:color="auto" w:fill="auto"/>
            <w:noWrap/>
            <w:vAlign w:val="bottom"/>
            <w:hideMark/>
          </w:tcPr>
          <w:p w14:paraId="7D9D0E9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D45530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21C30C3"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7B6269F"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Fever</w:t>
            </w:r>
          </w:p>
        </w:tc>
        <w:tc>
          <w:tcPr>
            <w:tcW w:w="1238" w:type="dxa"/>
            <w:tcBorders>
              <w:top w:val="nil"/>
              <w:left w:val="nil"/>
              <w:bottom w:val="single" w:sz="4" w:space="0" w:color="auto"/>
              <w:right w:val="single" w:sz="4" w:space="0" w:color="auto"/>
            </w:tcBorders>
            <w:shd w:val="clear" w:color="auto" w:fill="auto"/>
            <w:noWrap/>
            <w:vAlign w:val="bottom"/>
            <w:hideMark/>
          </w:tcPr>
          <w:p w14:paraId="71F4483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6 (33.3%)</w:t>
            </w:r>
          </w:p>
        </w:tc>
        <w:tc>
          <w:tcPr>
            <w:tcW w:w="1372" w:type="dxa"/>
            <w:tcBorders>
              <w:top w:val="nil"/>
              <w:left w:val="nil"/>
              <w:bottom w:val="single" w:sz="4" w:space="0" w:color="auto"/>
              <w:right w:val="single" w:sz="4" w:space="0" w:color="auto"/>
            </w:tcBorders>
            <w:shd w:val="clear" w:color="auto" w:fill="auto"/>
            <w:noWrap/>
            <w:vAlign w:val="bottom"/>
            <w:hideMark/>
          </w:tcPr>
          <w:p w14:paraId="4382AD5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074089C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51F30A8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3E70E4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A0C09BA"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0E875055"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Flank pain</w:t>
            </w:r>
          </w:p>
        </w:tc>
        <w:tc>
          <w:tcPr>
            <w:tcW w:w="1238" w:type="dxa"/>
            <w:tcBorders>
              <w:top w:val="nil"/>
              <w:left w:val="nil"/>
              <w:bottom w:val="single" w:sz="4" w:space="0" w:color="auto"/>
              <w:right w:val="single" w:sz="4" w:space="0" w:color="auto"/>
            </w:tcBorders>
            <w:shd w:val="clear" w:color="auto" w:fill="auto"/>
            <w:noWrap/>
            <w:vAlign w:val="bottom"/>
          </w:tcPr>
          <w:p w14:paraId="782175C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36B0BDF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3574A90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5785A53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3D20453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A1F018C"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ADDE7A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Gait disturbance</w:t>
            </w:r>
          </w:p>
        </w:tc>
        <w:tc>
          <w:tcPr>
            <w:tcW w:w="1238" w:type="dxa"/>
            <w:tcBorders>
              <w:top w:val="nil"/>
              <w:left w:val="nil"/>
              <w:bottom w:val="single" w:sz="4" w:space="0" w:color="auto"/>
              <w:right w:val="single" w:sz="4" w:space="0" w:color="auto"/>
            </w:tcBorders>
            <w:shd w:val="clear" w:color="auto" w:fill="auto"/>
            <w:noWrap/>
            <w:vAlign w:val="bottom"/>
            <w:hideMark/>
          </w:tcPr>
          <w:p w14:paraId="0E0BFB2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7CAE138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3D30FE0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1B8D814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EA424A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395E2B1"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328B1A66"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Gastritis</w:t>
            </w:r>
          </w:p>
        </w:tc>
        <w:tc>
          <w:tcPr>
            <w:tcW w:w="1238" w:type="dxa"/>
            <w:tcBorders>
              <w:top w:val="nil"/>
              <w:left w:val="nil"/>
              <w:bottom w:val="single" w:sz="4" w:space="0" w:color="auto"/>
              <w:right w:val="single" w:sz="4" w:space="0" w:color="auto"/>
            </w:tcBorders>
            <w:shd w:val="clear" w:color="auto" w:fill="auto"/>
            <w:noWrap/>
            <w:vAlign w:val="bottom"/>
          </w:tcPr>
          <w:p w14:paraId="1D8079E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64D2156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6A8C9D0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2F71431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272723D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1269691"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8266B0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Gastroesophageal reflux disease</w:t>
            </w:r>
          </w:p>
        </w:tc>
        <w:tc>
          <w:tcPr>
            <w:tcW w:w="1238" w:type="dxa"/>
            <w:tcBorders>
              <w:top w:val="nil"/>
              <w:left w:val="nil"/>
              <w:bottom w:val="single" w:sz="4" w:space="0" w:color="auto"/>
              <w:right w:val="single" w:sz="4" w:space="0" w:color="auto"/>
            </w:tcBorders>
            <w:shd w:val="clear" w:color="auto" w:fill="auto"/>
            <w:noWrap/>
            <w:vAlign w:val="bottom"/>
            <w:hideMark/>
          </w:tcPr>
          <w:p w14:paraId="04E3E2E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3583793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0FCE755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E78918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274AD3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7055E26"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06ADBF8" w14:textId="489F165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Gastrointestinal disorders</w:t>
            </w:r>
            <w:r w:rsidR="00C22BD6">
              <w:rPr>
                <w:rFonts w:ascii="Times New Roman" w:eastAsia="Times New Roman" w:hAnsi="Times New Roman" w:cs="Times New Roman"/>
                <w:color w:val="000000"/>
              </w:rPr>
              <w:t xml:space="preserve"> - other</w:t>
            </w:r>
          </w:p>
        </w:tc>
        <w:tc>
          <w:tcPr>
            <w:tcW w:w="1238" w:type="dxa"/>
            <w:tcBorders>
              <w:top w:val="nil"/>
              <w:left w:val="nil"/>
              <w:bottom w:val="single" w:sz="4" w:space="0" w:color="auto"/>
              <w:right w:val="single" w:sz="4" w:space="0" w:color="auto"/>
            </w:tcBorders>
            <w:shd w:val="clear" w:color="auto" w:fill="auto"/>
            <w:noWrap/>
            <w:vAlign w:val="bottom"/>
            <w:hideMark/>
          </w:tcPr>
          <w:p w14:paraId="5E8581C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72" w:type="dxa"/>
            <w:tcBorders>
              <w:top w:val="nil"/>
              <w:left w:val="nil"/>
              <w:bottom w:val="single" w:sz="4" w:space="0" w:color="auto"/>
              <w:right w:val="single" w:sz="4" w:space="0" w:color="auto"/>
            </w:tcBorders>
            <w:shd w:val="clear" w:color="auto" w:fill="auto"/>
            <w:noWrap/>
            <w:vAlign w:val="bottom"/>
            <w:hideMark/>
          </w:tcPr>
          <w:p w14:paraId="42D0759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523B70C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4D625D1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19AB45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A6EB87D"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DDBB73A"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Generalized edema</w:t>
            </w:r>
          </w:p>
        </w:tc>
        <w:tc>
          <w:tcPr>
            <w:tcW w:w="1238" w:type="dxa"/>
            <w:tcBorders>
              <w:top w:val="nil"/>
              <w:left w:val="nil"/>
              <w:bottom w:val="single" w:sz="4" w:space="0" w:color="auto"/>
              <w:right w:val="single" w:sz="4" w:space="0" w:color="auto"/>
            </w:tcBorders>
            <w:shd w:val="clear" w:color="auto" w:fill="auto"/>
            <w:noWrap/>
            <w:vAlign w:val="bottom"/>
            <w:hideMark/>
          </w:tcPr>
          <w:p w14:paraId="71112E4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72" w:type="dxa"/>
            <w:tcBorders>
              <w:top w:val="nil"/>
              <w:left w:val="nil"/>
              <w:bottom w:val="single" w:sz="4" w:space="0" w:color="auto"/>
              <w:right w:val="single" w:sz="4" w:space="0" w:color="auto"/>
            </w:tcBorders>
            <w:shd w:val="clear" w:color="auto" w:fill="auto"/>
            <w:noWrap/>
            <w:vAlign w:val="bottom"/>
            <w:hideMark/>
          </w:tcPr>
          <w:p w14:paraId="3B29E79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51A728F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14DB1E5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526BEB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A61BEF1"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74A8569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Generalized muscle weakness</w:t>
            </w:r>
          </w:p>
        </w:tc>
        <w:tc>
          <w:tcPr>
            <w:tcW w:w="1238" w:type="dxa"/>
            <w:tcBorders>
              <w:top w:val="nil"/>
              <w:left w:val="nil"/>
              <w:bottom w:val="single" w:sz="4" w:space="0" w:color="auto"/>
              <w:right w:val="single" w:sz="4" w:space="0" w:color="auto"/>
            </w:tcBorders>
            <w:shd w:val="clear" w:color="auto" w:fill="auto"/>
            <w:noWrap/>
            <w:vAlign w:val="bottom"/>
          </w:tcPr>
          <w:p w14:paraId="790FE8F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7269A92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5A8AC0B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180F0E7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14AA754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8C84FF3"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2E70C73"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Hallucinations</w:t>
            </w:r>
          </w:p>
        </w:tc>
        <w:tc>
          <w:tcPr>
            <w:tcW w:w="1238" w:type="dxa"/>
            <w:tcBorders>
              <w:top w:val="nil"/>
              <w:left w:val="nil"/>
              <w:bottom w:val="single" w:sz="4" w:space="0" w:color="auto"/>
              <w:right w:val="single" w:sz="4" w:space="0" w:color="auto"/>
            </w:tcBorders>
            <w:shd w:val="clear" w:color="auto" w:fill="auto"/>
            <w:noWrap/>
            <w:vAlign w:val="bottom"/>
            <w:hideMark/>
          </w:tcPr>
          <w:p w14:paraId="34D57D0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7D29786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3AFD474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21A5829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58F62A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868ABB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7AFE85B"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Headache</w:t>
            </w:r>
          </w:p>
        </w:tc>
        <w:tc>
          <w:tcPr>
            <w:tcW w:w="1238" w:type="dxa"/>
            <w:tcBorders>
              <w:top w:val="nil"/>
              <w:left w:val="nil"/>
              <w:bottom w:val="single" w:sz="4" w:space="0" w:color="auto"/>
              <w:right w:val="single" w:sz="4" w:space="0" w:color="auto"/>
            </w:tcBorders>
            <w:shd w:val="clear" w:color="auto" w:fill="auto"/>
            <w:noWrap/>
            <w:vAlign w:val="bottom"/>
            <w:hideMark/>
          </w:tcPr>
          <w:p w14:paraId="4271C50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72" w:type="dxa"/>
            <w:tcBorders>
              <w:top w:val="nil"/>
              <w:left w:val="nil"/>
              <w:bottom w:val="single" w:sz="4" w:space="0" w:color="auto"/>
              <w:right w:val="single" w:sz="4" w:space="0" w:color="auto"/>
            </w:tcBorders>
            <w:shd w:val="clear" w:color="auto" w:fill="auto"/>
            <w:noWrap/>
            <w:vAlign w:val="bottom"/>
            <w:hideMark/>
          </w:tcPr>
          <w:p w14:paraId="21A13CF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41ACC73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1C64648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270473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1881C26"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291A304"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Hematuria</w:t>
            </w:r>
          </w:p>
        </w:tc>
        <w:tc>
          <w:tcPr>
            <w:tcW w:w="1238" w:type="dxa"/>
            <w:tcBorders>
              <w:top w:val="nil"/>
              <w:left w:val="nil"/>
              <w:bottom w:val="single" w:sz="4" w:space="0" w:color="auto"/>
              <w:right w:val="single" w:sz="4" w:space="0" w:color="auto"/>
            </w:tcBorders>
            <w:shd w:val="clear" w:color="auto" w:fill="auto"/>
            <w:noWrap/>
            <w:vAlign w:val="bottom"/>
            <w:hideMark/>
          </w:tcPr>
          <w:p w14:paraId="4827A81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346974A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4CADA1E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3C2A112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4E21D3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E7B040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3DACD517" w14:textId="60277955"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 xml:space="preserve">Hepatobiliary disorders – </w:t>
            </w:r>
            <w:r w:rsidR="00C22BD6">
              <w:rPr>
                <w:rFonts w:ascii="Times New Roman" w:eastAsia="Times New Roman" w:hAnsi="Times New Roman" w:cs="Times New Roman"/>
                <w:color w:val="000000"/>
              </w:rPr>
              <w:t>o</w:t>
            </w:r>
            <w:r w:rsidRPr="003E7BBC">
              <w:rPr>
                <w:rFonts w:ascii="Times New Roman" w:eastAsia="Times New Roman" w:hAnsi="Times New Roman" w:cs="Times New Roman"/>
                <w:color w:val="000000"/>
              </w:rPr>
              <w:t>ther</w:t>
            </w:r>
          </w:p>
        </w:tc>
        <w:tc>
          <w:tcPr>
            <w:tcW w:w="1238" w:type="dxa"/>
            <w:tcBorders>
              <w:top w:val="nil"/>
              <w:left w:val="nil"/>
              <w:bottom w:val="single" w:sz="4" w:space="0" w:color="auto"/>
              <w:right w:val="single" w:sz="4" w:space="0" w:color="auto"/>
            </w:tcBorders>
            <w:shd w:val="clear" w:color="auto" w:fill="auto"/>
            <w:noWrap/>
            <w:vAlign w:val="bottom"/>
          </w:tcPr>
          <w:p w14:paraId="2A77B3C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4D391D7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232BD98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64443F6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2941DAF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C8E9A78"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0579FB9"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Hot flashes</w:t>
            </w:r>
          </w:p>
        </w:tc>
        <w:tc>
          <w:tcPr>
            <w:tcW w:w="1238" w:type="dxa"/>
            <w:tcBorders>
              <w:top w:val="nil"/>
              <w:left w:val="nil"/>
              <w:bottom w:val="single" w:sz="4" w:space="0" w:color="auto"/>
              <w:right w:val="single" w:sz="4" w:space="0" w:color="auto"/>
            </w:tcBorders>
            <w:shd w:val="clear" w:color="auto" w:fill="auto"/>
            <w:noWrap/>
            <w:vAlign w:val="bottom"/>
            <w:hideMark/>
          </w:tcPr>
          <w:p w14:paraId="2C9741B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41C1DF1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4597DFE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6E7662E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EBC657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0BDC59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5C8C58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Hyperglycemia</w:t>
            </w:r>
          </w:p>
        </w:tc>
        <w:tc>
          <w:tcPr>
            <w:tcW w:w="1238" w:type="dxa"/>
            <w:tcBorders>
              <w:top w:val="nil"/>
              <w:left w:val="nil"/>
              <w:bottom w:val="single" w:sz="4" w:space="0" w:color="auto"/>
              <w:right w:val="single" w:sz="4" w:space="0" w:color="auto"/>
            </w:tcBorders>
            <w:shd w:val="clear" w:color="auto" w:fill="auto"/>
            <w:noWrap/>
            <w:vAlign w:val="bottom"/>
            <w:hideMark/>
          </w:tcPr>
          <w:p w14:paraId="324FE23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3DA6BE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40F3E39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676E2AF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873E25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698A32B"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6B522A56"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Hypertension</w:t>
            </w:r>
          </w:p>
        </w:tc>
        <w:tc>
          <w:tcPr>
            <w:tcW w:w="1238" w:type="dxa"/>
            <w:tcBorders>
              <w:top w:val="nil"/>
              <w:left w:val="nil"/>
              <w:bottom w:val="single" w:sz="4" w:space="0" w:color="auto"/>
              <w:right w:val="single" w:sz="4" w:space="0" w:color="auto"/>
            </w:tcBorders>
            <w:shd w:val="clear" w:color="auto" w:fill="auto"/>
            <w:noWrap/>
            <w:vAlign w:val="bottom"/>
            <w:hideMark/>
          </w:tcPr>
          <w:p w14:paraId="4A2F287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0E2F52F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488F88E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4582F8D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C90B5B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908153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08B89978"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Hyperuricemia</w:t>
            </w:r>
          </w:p>
        </w:tc>
        <w:tc>
          <w:tcPr>
            <w:tcW w:w="1238" w:type="dxa"/>
            <w:tcBorders>
              <w:top w:val="nil"/>
              <w:left w:val="nil"/>
              <w:bottom w:val="single" w:sz="4" w:space="0" w:color="auto"/>
              <w:right w:val="single" w:sz="4" w:space="0" w:color="auto"/>
            </w:tcBorders>
            <w:shd w:val="clear" w:color="auto" w:fill="auto"/>
            <w:noWrap/>
            <w:vAlign w:val="bottom"/>
            <w:hideMark/>
          </w:tcPr>
          <w:p w14:paraId="2CE432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497F15F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2B7A262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816915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4D1A08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F53D7AD"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621AA7B"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Hypocalcemia</w:t>
            </w:r>
          </w:p>
        </w:tc>
        <w:tc>
          <w:tcPr>
            <w:tcW w:w="1238" w:type="dxa"/>
            <w:tcBorders>
              <w:top w:val="nil"/>
              <w:left w:val="nil"/>
              <w:bottom w:val="single" w:sz="4" w:space="0" w:color="auto"/>
              <w:right w:val="single" w:sz="4" w:space="0" w:color="auto"/>
            </w:tcBorders>
            <w:shd w:val="clear" w:color="auto" w:fill="auto"/>
            <w:noWrap/>
            <w:vAlign w:val="bottom"/>
            <w:hideMark/>
          </w:tcPr>
          <w:p w14:paraId="7495F49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37D44E3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66CA8C3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37134A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28FEBAD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BCA8171"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E85D97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Hypokalemia</w:t>
            </w:r>
          </w:p>
        </w:tc>
        <w:tc>
          <w:tcPr>
            <w:tcW w:w="1238" w:type="dxa"/>
            <w:tcBorders>
              <w:top w:val="nil"/>
              <w:left w:val="nil"/>
              <w:bottom w:val="single" w:sz="4" w:space="0" w:color="auto"/>
              <w:right w:val="single" w:sz="4" w:space="0" w:color="auto"/>
            </w:tcBorders>
            <w:shd w:val="clear" w:color="auto" w:fill="auto"/>
            <w:noWrap/>
            <w:vAlign w:val="bottom"/>
            <w:hideMark/>
          </w:tcPr>
          <w:p w14:paraId="4FF3BC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5 (27.8%)</w:t>
            </w:r>
          </w:p>
        </w:tc>
        <w:tc>
          <w:tcPr>
            <w:tcW w:w="1372" w:type="dxa"/>
            <w:tcBorders>
              <w:top w:val="nil"/>
              <w:left w:val="nil"/>
              <w:bottom w:val="single" w:sz="4" w:space="0" w:color="auto"/>
              <w:right w:val="single" w:sz="4" w:space="0" w:color="auto"/>
            </w:tcBorders>
            <w:shd w:val="clear" w:color="auto" w:fill="auto"/>
            <w:noWrap/>
            <w:vAlign w:val="bottom"/>
            <w:hideMark/>
          </w:tcPr>
          <w:p w14:paraId="54A0301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50" w:type="dxa"/>
            <w:tcBorders>
              <w:top w:val="nil"/>
              <w:left w:val="nil"/>
              <w:bottom w:val="single" w:sz="4" w:space="0" w:color="auto"/>
              <w:right w:val="single" w:sz="4" w:space="0" w:color="auto"/>
            </w:tcBorders>
            <w:shd w:val="clear" w:color="auto" w:fill="auto"/>
            <w:noWrap/>
            <w:vAlign w:val="bottom"/>
            <w:hideMark/>
          </w:tcPr>
          <w:p w14:paraId="2061ADB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260" w:type="dxa"/>
            <w:tcBorders>
              <w:top w:val="nil"/>
              <w:left w:val="nil"/>
              <w:bottom w:val="single" w:sz="4" w:space="0" w:color="auto"/>
              <w:right w:val="single" w:sz="4" w:space="0" w:color="auto"/>
            </w:tcBorders>
            <w:shd w:val="clear" w:color="auto" w:fill="auto"/>
            <w:noWrap/>
            <w:vAlign w:val="bottom"/>
            <w:hideMark/>
          </w:tcPr>
          <w:p w14:paraId="5E52D4C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2ABA653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856D728"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2D4B34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Hypomagnesemia</w:t>
            </w:r>
          </w:p>
        </w:tc>
        <w:tc>
          <w:tcPr>
            <w:tcW w:w="1238" w:type="dxa"/>
            <w:tcBorders>
              <w:top w:val="nil"/>
              <w:left w:val="nil"/>
              <w:bottom w:val="single" w:sz="4" w:space="0" w:color="auto"/>
              <w:right w:val="single" w:sz="4" w:space="0" w:color="auto"/>
            </w:tcBorders>
            <w:shd w:val="clear" w:color="auto" w:fill="auto"/>
            <w:noWrap/>
            <w:vAlign w:val="bottom"/>
            <w:hideMark/>
          </w:tcPr>
          <w:p w14:paraId="24EF765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119C2B5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2F36AD5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5FA510E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A85C15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E7C1412"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6890E59"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Hyponatremia</w:t>
            </w:r>
          </w:p>
        </w:tc>
        <w:tc>
          <w:tcPr>
            <w:tcW w:w="1238" w:type="dxa"/>
            <w:tcBorders>
              <w:top w:val="nil"/>
              <w:left w:val="nil"/>
              <w:bottom w:val="single" w:sz="4" w:space="0" w:color="auto"/>
              <w:right w:val="single" w:sz="4" w:space="0" w:color="auto"/>
            </w:tcBorders>
            <w:shd w:val="clear" w:color="auto" w:fill="auto"/>
            <w:noWrap/>
            <w:vAlign w:val="bottom"/>
            <w:hideMark/>
          </w:tcPr>
          <w:p w14:paraId="22F826A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72" w:type="dxa"/>
            <w:tcBorders>
              <w:top w:val="nil"/>
              <w:left w:val="nil"/>
              <w:bottom w:val="single" w:sz="4" w:space="0" w:color="auto"/>
              <w:right w:val="single" w:sz="4" w:space="0" w:color="auto"/>
            </w:tcBorders>
            <w:shd w:val="clear" w:color="auto" w:fill="auto"/>
            <w:noWrap/>
            <w:vAlign w:val="bottom"/>
            <w:hideMark/>
          </w:tcPr>
          <w:p w14:paraId="24EEAE1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7399FD7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59D151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263F1E5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513EA92B"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91AEB47"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Hypophosphatemia</w:t>
            </w:r>
          </w:p>
        </w:tc>
        <w:tc>
          <w:tcPr>
            <w:tcW w:w="1238" w:type="dxa"/>
            <w:tcBorders>
              <w:top w:val="nil"/>
              <w:left w:val="nil"/>
              <w:bottom w:val="single" w:sz="4" w:space="0" w:color="auto"/>
              <w:right w:val="single" w:sz="4" w:space="0" w:color="auto"/>
            </w:tcBorders>
            <w:shd w:val="clear" w:color="auto" w:fill="auto"/>
            <w:noWrap/>
            <w:vAlign w:val="bottom"/>
            <w:hideMark/>
          </w:tcPr>
          <w:p w14:paraId="78C0DC7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19D744C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72768E4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493D7A5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68BEE3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57B7AD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6BECB3C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Hypotension</w:t>
            </w:r>
          </w:p>
        </w:tc>
        <w:tc>
          <w:tcPr>
            <w:tcW w:w="1238" w:type="dxa"/>
            <w:tcBorders>
              <w:top w:val="nil"/>
              <w:left w:val="nil"/>
              <w:bottom w:val="single" w:sz="4" w:space="0" w:color="auto"/>
              <w:right w:val="single" w:sz="4" w:space="0" w:color="auto"/>
            </w:tcBorders>
            <w:shd w:val="clear" w:color="auto" w:fill="auto"/>
            <w:noWrap/>
            <w:vAlign w:val="bottom"/>
            <w:hideMark/>
          </w:tcPr>
          <w:p w14:paraId="72B8EAD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3B166AB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6608A6E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4F7BD2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F1FE40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AADE6BB"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D2480F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Hypoxia</w:t>
            </w:r>
          </w:p>
        </w:tc>
        <w:tc>
          <w:tcPr>
            <w:tcW w:w="1238" w:type="dxa"/>
            <w:tcBorders>
              <w:top w:val="nil"/>
              <w:left w:val="nil"/>
              <w:bottom w:val="single" w:sz="4" w:space="0" w:color="auto"/>
              <w:right w:val="single" w:sz="4" w:space="0" w:color="auto"/>
            </w:tcBorders>
            <w:shd w:val="clear" w:color="auto" w:fill="auto"/>
            <w:noWrap/>
            <w:vAlign w:val="bottom"/>
            <w:hideMark/>
          </w:tcPr>
          <w:p w14:paraId="0C737A8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4530C39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7ACB7DC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260" w:type="dxa"/>
            <w:tcBorders>
              <w:top w:val="nil"/>
              <w:left w:val="nil"/>
              <w:bottom w:val="single" w:sz="4" w:space="0" w:color="auto"/>
              <w:right w:val="single" w:sz="4" w:space="0" w:color="auto"/>
            </w:tcBorders>
            <w:shd w:val="clear" w:color="auto" w:fill="auto"/>
            <w:noWrap/>
            <w:vAlign w:val="bottom"/>
            <w:hideMark/>
          </w:tcPr>
          <w:p w14:paraId="6BA5D91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48558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B81326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C79575F" w14:textId="2EC3A740"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Infections</w:t>
            </w:r>
          </w:p>
        </w:tc>
        <w:tc>
          <w:tcPr>
            <w:tcW w:w="1238" w:type="dxa"/>
            <w:tcBorders>
              <w:top w:val="nil"/>
              <w:left w:val="nil"/>
              <w:bottom w:val="single" w:sz="4" w:space="0" w:color="auto"/>
              <w:right w:val="single" w:sz="4" w:space="0" w:color="auto"/>
            </w:tcBorders>
            <w:shd w:val="clear" w:color="auto" w:fill="auto"/>
            <w:noWrap/>
            <w:vAlign w:val="bottom"/>
            <w:hideMark/>
          </w:tcPr>
          <w:p w14:paraId="76199D4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6 (33.3%)</w:t>
            </w:r>
          </w:p>
        </w:tc>
        <w:tc>
          <w:tcPr>
            <w:tcW w:w="1372" w:type="dxa"/>
            <w:tcBorders>
              <w:top w:val="nil"/>
              <w:left w:val="nil"/>
              <w:bottom w:val="single" w:sz="4" w:space="0" w:color="auto"/>
              <w:right w:val="single" w:sz="4" w:space="0" w:color="auto"/>
            </w:tcBorders>
            <w:shd w:val="clear" w:color="auto" w:fill="auto"/>
            <w:noWrap/>
            <w:vAlign w:val="bottom"/>
            <w:hideMark/>
          </w:tcPr>
          <w:p w14:paraId="4FB33E0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2A5F63D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260" w:type="dxa"/>
            <w:tcBorders>
              <w:top w:val="nil"/>
              <w:left w:val="nil"/>
              <w:bottom w:val="single" w:sz="4" w:space="0" w:color="auto"/>
              <w:right w:val="single" w:sz="4" w:space="0" w:color="auto"/>
            </w:tcBorders>
            <w:shd w:val="clear" w:color="auto" w:fill="auto"/>
            <w:noWrap/>
            <w:vAlign w:val="bottom"/>
            <w:hideMark/>
          </w:tcPr>
          <w:p w14:paraId="28860C0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170" w:type="dxa"/>
            <w:tcBorders>
              <w:top w:val="nil"/>
              <w:left w:val="nil"/>
              <w:bottom w:val="single" w:sz="4" w:space="0" w:color="auto"/>
              <w:right w:val="single" w:sz="4" w:space="0" w:color="auto"/>
            </w:tcBorders>
            <w:shd w:val="clear" w:color="auto" w:fill="auto"/>
            <w:noWrap/>
            <w:vAlign w:val="bottom"/>
            <w:hideMark/>
          </w:tcPr>
          <w:p w14:paraId="3987D84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ACC68C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4F114EB"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Insomnia</w:t>
            </w:r>
          </w:p>
        </w:tc>
        <w:tc>
          <w:tcPr>
            <w:tcW w:w="1238" w:type="dxa"/>
            <w:tcBorders>
              <w:top w:val="nil"/>
              <w:left w:val="nil"/>
              <w:bottom w:val="single" w:sz="4" w:space="0" w:color="auto"/>
              <w:right w:val="single" w:sz="4" w:space="0" w:color="auto"/>
            </w:tcBorders>
            <w:shd w:val="clear" w:color="auto" w:fill="auto"/>
            <w:noWrap/>
            <w:vAlign w:val="bottom"/>
            <w:hideMark/>
          </w:tcPr>
          <w:p w14:paraId="3FBC549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3706CB5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50" w:type="dxa"/>
            <w:tcBorders>
              <w:top w:val="nil"/>
              <w:left w:val="nil"/>
              <w:bottom w:val="single" w:sz="4" w:space="0" w:color="auto"/>
              <w:right w:val="single" w:sz="4" w:space="0" w:color="auto"/>
            </w:tcBorders>
            <w:shd w:val="clear" w:color="auto" w:fill="auto"/>
            <w:noWrap/>
            <w:vAlign w:val="bottom"/>
            <w:hideMark/>
          </w:tcPr>
          <w:p w14:paraId="1AB3032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608C940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C17DE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72F50F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1D8FD35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INR increased</w:t>
            </w:r>
          </w:p>
        </w:tc>
        <w:tc>
          <w:tcPr>
            <w:tcW w:w="1238" w:type="dxa"/>
            <w:tcBorders>
              <w:top w:val="nil"/>
              <w:left w:val="nil"/>
              <w:bottom w:val="single" w:sz="4" w:space="0" w:color="auto"/>
              <w:right w:val="single" w:sz="4" w:space="0" w:color="auto"/>
            </w:tcBorders>
            <w:shd w:val="clear" w:color="auto" w:fill="auto"/>
            <w:noWrap/>
            <w:vAlign w:val="bottom"/>
          </w:tcPr>
          <w:p w14:paraId="31AA935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77E2F39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58A83EF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4984C32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054084B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230EECE"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E7DA94E"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Mucositis oral</w:t>
            </w:r>
          </w:p>
        </w:tc>
        <w:tc>
          <w:tcPr>
            <w:tcW w:w="1238" w:type="dxa"/>
            <w:tcBorders>
              <w:top w:val="nil"/>
              <w:left w:val="nil"/>
              <w:bottom w:val="single" w:sz="4" w:space="0" w:color="auto"/>
              <w:right w:val="single" w:sz="4" w:space="0" w:color="auto"/>
            </w:tcBorders>
            <w:shd w:val="clear" w:color="auto" w:fill="auto"/>
            <w:noWrap/>
            <w:vAlign w:val="bottom"/>
            <w:hideMark/>
          </w:tcPr>
          <w:p w14:paraId="25D4EFC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74FF61F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045EDF5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46AA912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890484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7D9BD64"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0E85C9B"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Nasal congestion</w:t>
            </w:r>
          </w:p>
        </w:tc>
        <w:tc>
          <w:tcPr>
            <w:tcW w:w="1238" w:type="dxa"/>
            <w:tcBorders>
              <w:top w:val="nil"/>
              <w:left w:val="nil"/>
              <w:bottom w:val="single" w:sz="4" w:space="0" w:color="auto"/>
              <w:right w:val="single" w:sz="4" w:space="0" w:color="auto"/>
            </w:tcBorders>
            <w:shd w:val="clear" w:color="auto" w:fill="auto"/>
            <w:noWrap/>
            <w:vAlign w:val="bottom"/>
            <w:hideMark/>
          </w:tcPr>
          <w:p w14:paraId="0D357CC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5800A94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2C6B9BA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373E533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6D0B5C1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75183199"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2743A515"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Nausea</w:t>
            </w:r>
          </w:p>
        </w:tc>
        <w:tc>
          <w:tcPr>
            <w:tcW w:w="1238" w:type="dxa"/>
            <w:tcBorders>
              <w:top w:val="nil"/>
              <w:left w:val="nil"/>
              <w:bottom w:val="single" w:sz="4" w:space="0" w:color="auto"/>
              <w:right w:val="single" w:sz="4" w:space="0" w:color="auto"/>
            </w:tcBorders>
            <w:shd w:val="clear" w:color="auto" w:fill="auto"/>
            <w:noWrap/>
            <w:vAlign w:val="bottom"/>
            <w:hideMark/>
          </w:tcPr>
          <w:p w14:paraId="6920E4D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5 (27.8%)</w:t>
            </w:r>
          </w:p>
        </w:tc>
        <w:tc>
          <w:tcPr>
            <w:tcW w:w="1372" w:type="dxa"/>
            <w:tcBorders>
              <w:top w:val="nil"/>
              <w:left w:val="nil"/>
              <w:bottom w:val="single" w:sz="4" w:space="0" w:color="auto"/>
              <w:right w:val="single" w:sz="4" w:space="0" w:color="auto"/>
            </w:tcBorders>
            <w:shd w:val="clear" w:color="auto" w:fill="auto"/>
            <w:noWrap/>
            <w:vAlign w:val="bottom"/>
            <w:hideMark/>
          </w:tcPr>
          <w:p w14:paraId="2DF8715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5 (27.8%)</w:t>
            </w:r>
          </w:p>
        </w:tc>
        <w:tc>
          <w:tcPr>
            <w:tcW w:w="1350" w:type="dxa"/>
            <w:tcBorders>
              <w:top w:val="nil"/>
              <w:left w:val="nil"/>
              <w:bottom w:val="single" w:sz="4" w:space="0" w:color="auto"/>
              <w:right w:val="single" w:sz="4" w:space="0" w:color="auto"/>
            </w:tcBorders>
            <w:shd w:val="clear" w:color="auto" w:fill="auto"/>
            <w:noWrap/>
            <w:vAlign w:val="bottom"/>
            <w:hideMark/>
          </w:tcPr>
          <w:p w14:paraId="2F1FD60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3631E8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3C96827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418B773"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C33AC06" w14:textId="04C20020"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Nervous system disorders</w:t>
            </w:r>
            <w:r w:rsidR="00C22BD6">
              <w:rPr>
                <w:rFonts w:ascii="Times New Roman" w:eastAsia="Times New Roman" w:hAnsi="Times New Roman" w:cs="Times New Roman"/>
                <w:color w:val="000000"/>
              </w:rPr>
              <w:t xml:space="preserve"> - other</w:t>
            </w:r>
          </w:p>
        </w:tc>
        <w:tc>
          <w:tcPr>
            <w:tcW w:w="1238" w:type="dxa"/>
            <w:tcBorders>
              <w:top w:val="nil"/>
              <w:left w:val="nil"/>
              <w:bottom w:val="single" w:sz="4" w:space="0" w:color="auto"/>
              <w:right w:val="single" w:sz="4" w:space="0" w:color="auto"/>
            </w:tcBorders>
            <w:shd w:val="clear" w:color="auto" w:fill="auto"/>
            <w:noWrap/>
            <w:vAlign w:val="bottom"/>
            <w:hideMark/>
          </w:tcPr>
          <w:p w14:paraId="255B3C2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7 (38.9%)</w:t>
            </w:r>
          </w:p>
        </w:tc>
        <w:tc>
          <w:tcPr>
            <w:tcW w:w="1372" w:type="dxa"/>
            <w:tcBorders>
              <w:top w:val="nil"/>
              <w:left w:val="nil"/>
              <w:bottom w:val="single" w:sz="4" w:space="0" w:color="auto"/>
              <w:right w:val="single" w:sz="4" w:space="0" w:color="auto"/>
            </w:tcBorders>
            <w:shd w:val="clear" w:color="auto" w:fill="auto"/>
            <w:noWrap/>
            <w:vAlign w:val="bottom"/>
            <w:hideMark/>
          </w:tcPr>
          <w:p w14:paraId="38201D3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5 (27.8%)</w:t>
            </w:r>
          </w:p>
        </w:tc>
        <w:tc>
          <w:tcPr>
            <w:tcW w:w="1350" w:type="dxa"/>
            <w:tcBorders>
              <w:top w:val="nil"/>
              <w:left w:val="nil"/>
              <w:bottom w:val="single" w:sz="4" w:space="0" w:color="auto"/>
              <w:right w:val="single" w:sz="4" w:space="0" w:color="auto"/>
            </w:tcBorders>
            <w:shd w:val="clear" w:color="auto" w:fill="auto"/>
            <w:noWrap/>
            <w:vAlign w:val="bottom"/>
            <w:hideMark/>
          </w:tcPr>
          <w:p w14:paraId="430E319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260" w:type="dxa"/>
            <w:tcBorders>
              <w:top w:val="nil"/>
              <w:left w:val="nil"/>
              <w:bottom w:val="single" w:sz="4" w:space="0" w:color="auto"/>
              <w:right w:val="single" w:sz="4" w:space="0" w:color="auto"/>
            </w:tcBorders>
            <w:shd w:val="clear" w:color="auto" w:fill="auto"/>
            <w:noWrap/>
            <w:vAlign w:val="bottom"/>
            <w:hideMark/>
          </w:tcPr>
          <w:p w14:paraId="1290F01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D58008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367866D"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61F1009"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Pain</w:t>
            </w:r>
          </w:p>
        </w:tc>
        <w:tc>
          <w:tcPr>
            <w:tcW w:w="1238" w:type="dxa"/>
            <w:tcBorders>
              <w:top w:val="nil"/>
              <w:left w:val="nil"/>
              <w:bottom w:val="single" w:sz="4" w:space="0" w:color="auto"/>
              <w:right w:val="single" w:sz="4" w:space="0" w:color="auto"/>
            </w:tcBorders>
            <w:shd w:val="clear" w:color="auto" w:fill="auto"/>
            <w:noWrap/>
            <w:vAlign w:val="bottom"/>
            <w:hideMark/>
          </w:tcPr>
          <w:p w14:paraId="60B6F51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65E5930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3346504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2B83953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200CA8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750ADA2"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59CB92C"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Peripheral sensory neuropathy</w:t>
            </w:r>
          </w:p>
        </w:tc>
        <w:tc>
          <w:tcPr>
            <w:tcW w:w="1238" w:type="dxa"/>
            <w:tcBorders>
              <w:top w:val="nil"/>
              <w:left w:val="nil"/>
              <w:bottom w:val="single" w:sz="4" w:space="0" w:color="auto"/>
              <w:right w:val="single" w:sz="4" w:space="0" w:color="auto"/>
            </w:tcBorders>
            <w:shd w:val="clear" w:color="auto" w:fill="auto"/>
            <w:noWrap/>
            <w:vAlign w:val="bottom"/>
            <w:hideMark/>
          </w:tcPr>
          <w:p w14:paraId="7878A1F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46E9E6B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16456CB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068D86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514320D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F868FA8"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71CC1C2"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Pleural effusion</w:t>
            </w:r>
          </w:p>
        </w:tc>
        <w:tc>
          <w:tcPr>
            <w:tcW w:w="1238" w:type="dxa"/>
            <w:tcBorders>
              <w:top w:val="nil"/>
              <w:left w:val="nil"/>
              <w:bottom w:val="single" w:sz="4" w:space="0" w:color="auto"/>
              <w:right w:val="single" w:sz="4" w:space="0" w:color="auto"/>
            </w:tcBorders>
            <w:shd w:val="clear" w:color="auto" w:fill="auto"/>
            <w:noWrap/>
            <w:vAlign w:val="bottom"/>
            <w:hideMark/>
          </w:tcPr>
          <w:p w14:paraId="254231E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7782341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5914BB1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B59E9F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371CB0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A6A75FA"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3841D7C7"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Pneumonitis</w:t>
            </w:r>
          </w:p>
        </w:tc>
        <w:tc>
          <w:tcPr>
            <w:tcW w:w="1238" w:type="dxa"/>
            <w:tcBorders>
              <w:top w:val="nil"/>
              <w:left w:val="nil"/>
              <w:bottom w:val="single" w:sz="4" w:space="0" w:color="auto"/>
              <w:right w:val="single" w:sz="4" w:space="0" w:color="auto"/>
            </w:tcBorders>
            <w:shd w:val="clear" w:color="auto" w:fill="auto"/>
            <w:noWrap/>
            <w:vAlign w:val="bottom"/>
          </w:tcPr>
          <w:p w14:paraId="50FFCC8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00562BB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04D7C8B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653B3DD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2CC1306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9E028E0"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313C9EC9" w14:textId="2D9078E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Psychiatric disorders</w:t>
            </w:r>
          </w:p>
        </w:tc>
        <w:tc>
          <w:tcPr>
            <w:tcW w:w="1238" w:type="dxa"/>
            <w:tcBorders>
              <w:top w:val="nil"/>
              <w:left w:val="nil"/>
              <w:bottom w:val="single" w:sz="4" w:space="0" w:color="auto"/>
              <w:right w:val="single" w:sz="4" w:space="0" w:color="auto"/>
            </w:tcBorders>
            <w:shd w:val="clear" w:color="auto" w:fill="auto"/>
            <w:noWrap/>
            <w:vAlign w:val="bottom"/>
          </w:tcPr>
          <w:p w14:paraId="7DA449E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22B313C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4B0BA23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185B3D2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7F44B4F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4FBAE12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4B601283"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Respiratory failure</w:t>
            </w:r>
          </w:p>
        </w:tc>
        <w:tc>
          <w:tcPr>
            <w:tcW w:w="1238" w:type="dxa"/>
            <w:tcBorders>
              <w:top w:val="nil"/>
              <w:left w:val="nil"/>
              <w:bottom w:val="single" w:sz="4" w:space="0" w:color="auto"/>
              <w:right w:val="single" w:sz="4" w:space="0" w:color="auto"/>
            </w:tcBorders>
            <w:shd w:val="clear" w:color="auto" w:fill="auto"/>
            <w:noWrap/>
            <w:vAlign w:val="bottom"/>
            <w:hideMark/>
          </w:tcPr>
          <w:p w14:paraId="3FB2FB7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5065CFD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6CE302C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5BEE9BC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170" w:type="dxa"/>
            <w:tcBorders>
              <w:top w:val="nil"/>
              <w:left w:val="nil"/>
              <w:bottom w:val="single" w:sz="4" w:space="0" w:color="auto"/>
              <w:right w:val="single" w:sz="4" w:space="0" w:color="auto"/>
            </w:tcBorders>
            <w:shd w:val="clear" w:color="auto" w:fill="auto"/>
            <w:noWrap/>
            <w:vAlign w:val="bottom"/>
            <w:hideMark/>
          </w:tcPr>
          <w:p w14:paraId="6BDB1B8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1363C7E2"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60631BC"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Rhinorrhea</w:t>
            </w:r>
          </w:p>
        </w:tc>
        <w:tc>
          <w:tcPr>
            <w:tcW w:w="1238" w:type="dxa"/>
            <w:tcBorders>
              <w:top w:val="nil"/>
              <w:left w:val="nil"/>
              <w:bottom w:val="single" w:sz="4" w:space="0" w:color="auto"/>
              <w:right w:val="single" w:sz="4" w:space="0" w:color="auto"/>
            </w:tcBorders>
            <w:shd w:val="clear" w:color="auto" w:fill="auto"/>
            <w:noWrap/>
            <w:vAlign w:val="bottom"/>
            <w:hideMark/>
          </w:tcPr>
          <w:p w14:paraId="06AEA44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72" w:type="dxa"/>
            <w:tcBorders>
              <w:top w:val="nil"/>
              <w:left w:val="nil"/>
              <w:bottom w:val="single" w:sz="4" w:space="0" w:color="auto"/>
              <w:right w:val="single" w:sz="4" w:space="0" w:color="auto"/>
            </w:tcBorders>
            <w:shd w:val="clear" w:color="auto" w:fill="auto"/>
            <w:noWrap/>
            <w:vAlign w:val="bottom"/>
            <w:hideMark/>
          </w:tcPr>
          <w:p w14:paraId="74E2283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232DA4B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2913E48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B33F5A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0ADF6766"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75F7F633"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Sepsis</w:t>
            </w:r>
          </w:p>
        </w:tc>
        <w:tc>
          <w:tcPr>
            <w:tcW w:w="1238" w:type="dxa"/>
            <w:tcBorders>
              <w:top w:val="nil"/>
              <w:left w:val="nil"/>
              <w:bottom w:val="single" w:sz="4" w:space="0" w:color="auto"/>
              <w:right w:val="single" w:sz="4" w:space="0" w:color="auto"/>
            </w:tcBorders>
            <w:shd w:val="clear" w:color="auto" w:fill="auto"/>
            <w:noWrap/>
            <w:vAlign w:val="bottom"/>
            <w:hideMark/>
          </w:tcPr>
          <w:p w14:paraId="44ACFF3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3BC777A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6E474FD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40CEA7B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170" w:type="dxa"/>
            <w:tcBorders>
              <w:top w:val="nil"/>
              <w:left w:val="nil"/>
              <w:bottom w:val="single" w:sz="4" w:space="0" w:color="auto"/>
              <w:right w:val="single" w:sz="4" w:space="0" w:color="auto"/>
            </w:tcBorders>
            <w:shd w:val="clear" w:color="auto" w:fill="auto"/>
            <w:noWrap/>
            <w:vAlign w:val="bottom"/>
            <w:hideMark/>
          </w:tcPr>
          <w:p w14:paraId="53053C1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0B9E36F"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78E5F24"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Sinus tachycardia</w:t>
            </w:r>
          </w:p>
        </w:tc>
        <w:tc>
          <w:tcPr>
            <w:tcW w:w="1238" w:type="dxa"/>
            <w:tcBorders>
              <w:top w:val="nil"/>
              <w:left w:val="nil"/>
              <w:bottom w:val="single" w:sz="4" w:space="0" w:color="auto"/>
              <w:right w:val="single" w:sz="4" w:space="0" w:color="auto"/>
            </w:tcBorders>
            <w:shd w:val="clear" w:color="auto" w:fill="auto"/>
            <w:noWrap/>
            <w:vAlign w:val="bottom"/>
            <w:hideMark/>
          </w:tcPr>
          <w:p w14:paraId="6BE4AC8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4 (22.2%)</w:t>
            </w:r>
          </w:p>
        </w:tc>
        <w:tc>
          <w:tcPr>
            <w:tcW w:w="1372" w:type="dxa"/>
            <w:tcBorders>
              <w:top w:val="nil"/>
              <w:left w:val="nil"/>
              <w:bottom w:val="single" w:sz="4" w:space="0" w:color="auto"/>
              <w:right w:val="single" w:sz="4" w:space="0" w:color="auto"/>
            </w:tcBorders>
            <w:shd w:val="clear" w:color="auto" w:fill="auto"/>
            <w:noWrap/>
            <w:vAlign w:val="bottom"/>
            <w:hideMark/>
          </w:tcPr>
          <w:p w14:paraId="3EBCEAE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708C6A9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55E3334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0832D24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A15418E"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1745086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Sore throat</w:t>
            </w:r>
          </w:p>
        </w:tc>
        <w:tc>
          <w:tcPr>
            <w:tcW w:w="1238" w:type="dxa"/>
            <w:tcBorders>
              <w:top w:val="nil"/>
              <w:left w:val="nil"/>
              <w:bottom w:val="single" w:sz="4" w:space="0" w:color="auto"/>
              <w:right w:val="single" w:sz="4" w:space="0" w:color="auto"/>
            </w:tcBorders>
            <w:shd w:val="clear" w:color="auto" w:fill="auto"/>
            <w:noWrap/>
            <w:vAlign w:val="bottom"/>
            <w:hideMark/>
          </w:tcPr>
          <w:p w14:paraId="4E5F330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3 (16.7%)</w:t>
            </w:r>
          </w:p>
        </w:tc>
        <w:tc>
          <w:tcPr>
            <w:tcW w:w="1372" w:type="dxa"/>
            <w:tcBorders>
              <w:top w:val="nil"/>
              <w:left w:val="nil"/>
              <w:bottom w:val="single" w:sz="4" w:space="0" w:color="auto"/>
              <w:right w:val="single" w:sz="4" w:space="0" w:color="auto"/>
            </w:tcBorders>
            <w:shd w:val="clear" w:color="auto" w:fill="auto"/>
            <w:noWrap/>
            <w:vAlign w:val="bottom"/>
            <w:hideMark/>
          </w:tcPr>
          <w:p w14:paraId="3535597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hideMark/>
          </w:tcPr>
          <w:p w14:paraId="5AB57CA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7F7CC1E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7027989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77B8A46"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5C80ABB1"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Syncope</w:t>
            </w:r>
          </w:p>
        </w:tc>
        <w:tc>
          <w:tcPr>
            <w:tcW w:w="1238" w:type="dxa"/>
            <w:tcBorders>
              <w:top w:val="nil"/>
              <w:left w:val="nil"/>
              <w:bottom w:val="single" w:sz="4" w:space="0" w:color="auto"/>
              <w:right w:val="single" w:sz="4" w:space="0" w:color="auto"/>
            </w:tcBorders>
            <w:shd w:val="clear" w:color="auto" w:fill="auto"/>
            <w:noWrap/>
            <w:vAlign w:val="bottom"/>
          </w:tcPr>
          <w:p w14:paraId="4F478D9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071020C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10C6C90A"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351B4E7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739CF54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8DE202D"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tcPr>
          <w:p w14:paraId="097490A6"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Urinary retention</w:t>
            </w:r>
          </w:p>
        </w:tc>
        <w:tc>
          <w:tcPr>
            <w:tcW w:w="1238" w:type="dxa"/>
            <w:tcBorders>
              <w:top w:val="nil"/>
              <w:left w:val="nil"/>
              <w:bottom w:val="single" w:sz="4" w:space="0" w:color="auto"/>
              <w:right w:val="single" w:sz="4" w:space="0" w:color="auto"/>
            </w:tcBorders>
            <w:shd w:val="clear" w:color="auto" w:fill="auto"/>
            <w:noWrap/>
            <w:vAlign w:val="bottom"/>
          </w:tcPr>
          <w:p w14:paraId="57DDF563"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tcPr>
          <w:p w14:paraId="791BC2E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50" w:type="dxa"/>
            <w:tcBorders>
              <w:top w:val="nil"/>
              <w:left w:val="nil"/>
              <w:bottom w:val="single" w:sz="4" w:space="0" w:color="auto"/>
              <w:right w:val="single" w:sz="4" w:space="0" w:color="auto"/>
            </w:tcBorders>
            <w:shd w:val="clear" w:color="auto" w:fill="auto"/>
            <w:noWrap/>
            <w:vAlign w:val="bottom"/>
          </w:tcPr>
          <w:p w14:paraId="39124136"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tcPr>
          <w:p w14:paraId="0C5C8E29"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tcPr>
          <w:p w14:paraId="55C670B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203D29E8"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C852B13"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Urinary tract infection</w:t>
            </w:r>
          </w:p>
        </w:tc>
        <w:tc>
          <w:tcPr>
            <w:tcW w:w="1238" w:type="dxa"/>
            <w:tcBorders>
              <w:top w:val="nil"/>
              <w:left w:val="nil"/>
              <w:bottom w:val="single" w:sz="4" w:space="0" w:color="auto"/>
              <w:right w:val="single" w:sz="4" w:space="0" w:color="auto"/>
            </w:tcBorders>
            <w:shd w:val="clear" w:color="auto" w:fill="auto"/>
            <w:noWrap/>
            <w:vAlign w:val="bottom"/>
            <w:hideMark/>
          </w:tcPr>
          <w:p w14:paraId="5BD251B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2E96B7B2"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6712010D"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38BF445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CAC7CD1"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6AD745B5"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657D63CC"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Vomiting</w:t>
            </w:r>
          </w:p>
        </w:tc>
        <w:tc>
          <w:tcPr>
            <w:tcW w:w="1238" w:type="dxa"/>
            <w:tcBorders>
              <w:top w:val="nil"/>
              <w:left w:val="nil"/>
              <w:bottom w:val="single" w:sz="4" w:space="0" w:color="auto"/>
              <w:right w:val="single" w:sz="4" w:space="0" w:color="auto"/>
            </w:tcBorders>
            <w:shd w:val="clear" w:color="auto" w:fill="auto"/>
            <w:noWrap/>
            <w:vAlign w:val="bottom"/>
            <w:hideMark/>
          </w:tcPr>
          <w:p w14:paraId="166A83FF"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72" w:type="dxa"/>
            <w:tcBorders>
              <w:top w:val="nil"/>
              <w:left w:val="nil"/>
              <w:bottom w:val="single" w:sz="4" w:space="0" w:color="auto"/>
              <w:right w:val="single" w:sz="4" w:space="0" w:color="auto"/>
            </w:tcBorders>
            <w:shd w:val="clear" w:color="auto" w:fill="auto"/>
            <w:noWrap/>
            <w:vAlign w:val="bottom"/>
            <w:hideMark/>
          </w:tcPr>
          <w:p w14:paraId="0F567CEB"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350" w:type="dxa"/>
            <w:tcBorders>
              <w:top w:val="nil"/>
              <w:left w:val="nil"/>
              <w:bottom w:val="single" w:sz="4" w:space="0" w:color="auto"/>
              <w:right w:val="single" w:sz="4" w:space="0" w:color="auto"/>
            </w:tcBorders>
            <w:shd w:val="clear" w:color="auto" w:fill="auto"/>
            <w:noWrap/>
            <w:vAlign w:val="bottom"/>
            <w:hideMark/>
          </w:tcPr>
          <w:p w14:paraId="04030E7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260" w:type="dxa"/>
            <w:tcBorders>
              <w:top w:val="nil"/>
              <w:left w:val="nil"/>
              <w:bottom w:val="single" w:sz="4" w:space="0" w:color="auto"/>
              <w:right w:val="single" w:sz="4" w:space="0" w:color="auto"/>
            </w:tcBorders>
            <w:shd w:val="clear" w:color="auto" w:fill="auto"/>
            <w:noWrap/>
            <w:vAlign w:val="bottom"/>
            <w:hideMark/>
          </w:tcPr>
          <w:p w14:paraId="044E2BC5"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45F1DDD0"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r w:rsidR="003E7BBC" w:rsidRPr="003E7BBC" w14:paraId="3E3109C7" w14:textId="77777777" w:rsidTr="00C22BD6">
        <w:trPr>
          <w:trHeight w:val="290"/>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5F9A2617" w14:textId="77777777" w:rsidR="003E7BBC" w:rsidRPr="003E7BBC" w:rsidRDefault="003E7BBC" w:rsidP="00661E58">
            <w:pPr>
              <w:rPr>
                <w:rFonts w:ascii="Times New Roman" w:eastAsia="Times New Roman" w:hAnsi="Times New Roman" w:cs="Times New Roman"/>
                <w:color w:val="000000"/>
              </w:rPr>
            </w:pPr>
            <w:r w:rsidRPr="003E7BBC">
              <w:rPr>
                <w:rFonts w:ascii="Times New Roman" w:eastAsia="Times New Roman" w:hAnsi="Times New Roman" w:cs="Times New Roman"/>
                <w:color w:val="000000"/>
              </w:rPr>
              <w:t>Weight loss</w:t>
            </w:r>
          </w:p>
        </w:tc>
        <w:tc>
          <w:tcPr>
            <w:tcW w:w="1238" w:type="dxa"/>
            <w:tcBorders>
              <w:top w:val="nil"/>
              <w:left w:val="nil"/>
              <w:bottom w:val="single" w:sz="4" w:space="0" w:color="auto"/>
              <w:right w:val="single" w:sz="4" w:space="0" w:color="auto"/>
            </w:tcBorders>
            <w:shd w:val="clear" w:color="auto" w:fill="auto"/>
            <w:noWrap/>
            <w:vAlign w:val="bottom"/>
            <w:hideMark/>
          </w:tcPr>
          <w:p w14:paraId="37B42B6E"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372" w:type="dxa"/>
            <w:tcBorders>
              <w:top w:val="nil"/>
              <w:left w:val="nil"/>
              <w:bottom w:val="single" w:sz="4" w:space="0" w:color="auto"/>
              <w:right w:val="single" w:sz="4" w:space="0" w:color="auto"/>
            </w:tcBorders>
            <w:shd w:val="clear" w:color="auto" w:fill="auto"/>
            <w:noWrap/>
            <w:vAlign w:val="bottom"/>
            <w:hideMark/>
          </w:tcPr>
          <w:p w14:paraId="15F2E418"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2 (11.1%)</w:t>
            </w:r>
          </w:p>
        </w:tc>
        <w:tc>
          <w:tcPr>
            <w:tcW w:w="1350" w:type="dxa"/>
            <w:tcBorders>
              <w:top w:val="nil"/>
              <w:left w:val="nil"/>
              <w:bottom w:val="single" w:sz="4" w:space="0" w:color="auto"/>
              <w:right w:val="single" w:sz="4" w:space="0" w:color="auto"/>
            </w:tcBorders>
            <w:shd w:val="clear" w:color="auto" w:fill="auto"/>
            <w:noWrap/>
            <w:vAlign w:val="bottom"/>
            <w:hideMark/>
          </w:tcPr>
          <w:p w14:paraId="22252AFC"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1 (5.6%)</w:t>
            </w:r>
          </w:p>
        </w:tc>
        <w:tc>
          <w:tcPr>
            <w:tcW w:w="1260" w:type="dxa"/>
            <w:tcBorders>
              <w:top w:val="nil"/>
              <w:left w:val="nil"/>
              <w:bottom w:val="single" w:sz="4" w:space="0" w:color="auto"/>
              <w:right w:val="single" w:sz="4" w:space="0" w:color="auto"/>
            </w:tcBorders>
            <w:shd w:val="clear" w:color="auto" w:fill="auto"/>
            <w:noWrap/>
            <w:vAlign w:val="bottom"/>
            <w:hideMark/>
          </w:tcPr>
          <w:p w14:paraId="06EEDD37"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c>
          <w:tcPr>
            <w:tcW w:w="1170" w:type="dxa"/>
            <w:tcBorders>
              <w:top w:val="nil"/>
              <w:left w:val="nil"/>
              <w:bottom w:val="single" w:sz="4" w:space="0" w:color="auto"/>
              <w:right w:val="single" w:sz="4" w:space="0" w:color="auto"/>
            </w:tcBorders>
            <w:shd w:val="clear" w:color="auto" w:fill="auto"/>
            <w:noWrap/>
            <w:vAlign w:val="bottom"/>
            <w:hideMark/>
          </w:tcPr>
          <w:p w14:paraId="14A94E64" w14:textId="77777777" w:rsidR="003E7BBC" w:rsidRPr="003E7BBC" w:rsidRDefault="003E7BBC" w:rsidP="00661E58">
            <w:pPr>
              <w:jc w:val="center"/>
              <w:rPr>
                <w:rFonts w:ascii="Times New Roman" w:eastAsia="Times New Roman" w:hAnsi="Times New Roman" w:cs="Times New Roman"/>
                <w:color w:val="000000"/>
              </w:rPr>
            </w:pPr>
            <w:r w:rsidRPr="003E7BBC">
              <w:rPr>
                <w:rFonts w:ascii="Times New Roman" w:eastAsia="Times New Roman" w:hAnsi="Times New Roman" w:cs="Times New Roman"/>
                <w:color w:val="000000"/>
              </w:rPr>
              <w:t>0 (0%)</w:t>
            </w:r>
          </w:p>
        </w:tc>
      </w:tr>
    </w:tbl>
    <w:p w14:paraId="60C6738C" w14:textId="1225BCBB" w:rsidR="005C6CF6" w:rsidRPr="00C22BD6" w:rsidRDefault="003E7BBC" w:rsidP="00F35946">
      <w:pPr>
        <w:rPr>
          <w:rFonts w:ascii="Times New Roman" w:hAnsi="Times New Roman" w:cs="Times New Roman"/>
        </w:rPr>
      </w:pPr>
      <w:r w:rsidRPr="003E7BBC">
        <w:rPr>
          <w:rFonts w:ascii="Times New Roman" w:hAnsi="Times New Roman" w:cs="Times New Roman"/>
        </w:rPr>
        <w:t xml:space="preserve">Percentage indicates proportion of patients according to highest grade of event. Only </w:t>
      </w:r>
      <w:proofErr w:type="gramStart"/>
      <w:r w:rsidRPr="003E7BBC">
        <w:rPr>
          <w:rFonts w:ascii="Times New Roman" w:hAnsi="Times New Roman" w:cs="Times New Roman"/>
        </w:rPr>
        <w:t>highest grade</w:t>
      </w:r>
      <w:proofErr w:type="gramEnd"/>
      <w:r w:rsidRPr="003E7BBC">
        <w:rPr>
          <w:rFonts w:ascii="Times New Roman" w:hAnsi="Times New Roman" w:cs="Times New Roman"/>
        </w:rPr>
        <w:t xml:space="preserve"> event recorded for each event. People could have had more than one event.</w:t>
      </w:r>
    </w:p>
    <w:p w14:paraId="2C0E3F9E" w14:textId="07E35D48" w:rsidR="006E21F8" w:rsidRPr="00E42A73" w:rsidRDefault="00E42A73" w:rsidP="00F35946">
      <w:pPr>
        <w:rPr>
          <w:b/>
          <w:bCs/>
        </w:rPr>
      </w:pPr>
      <w:r w:rsidRPr="00E42A73">
        <w:rPr>
          <w:b/>
          <w:bCs/>
        </w:rPr>
        <w:lastRenderedPageBreak/>
        <w:t>Supplementary Methods:</w:t>
      </w:r>
    </w:p>
    <w:p w14:paraId="6E4CE7F1" w14:textId="77777777" w:rsidR="007776B1" w:rsidRDefault="009829C0" w:rsidP="007776B1">
      <w:pPr>
        <w:spacing w:line="480" w:lineRule="auto"/>
        <w:jc w:val="both"/>
        <w:rPr>
          <w:rFonts w:ascii="Times New Roman" w:hAnsi="Times New Roman" w:cs="Times New Roman"/>
          <w:u w:val="single"/>
        </w:rPr>
      </w:pPr>
      <w:r>
        <w:rPr>
          <w:rFonts w:ascii="Times New Roman" w:hAnsi="Times New Roman" w:cs="Times New Roman"/>
          <w:u w:val="single"/>
        </w:rPr>
        <w:t xml:space="preserve">EPOCH Dose </w:t>
      </w:r>
      <w:r w:rsidR="000134F4">
        <w:rPr>
          <w:rFonts w:ascii="Times New Roman" w:hAnsi="Times New Roman" w:cs="Times New Roman"/>
          <w:u w:val="single"/>
        </w:rPr>
        <w:t xml:space="preserve">Level </w:t>
      </w:r>
      <w:r>
        <w:rPr>
          <w:rFonts w:ascii="Times New Roman" w:hAnsi="Times New Roman" w:cs="Times New Roman"/>
          <w:u w:val="single"/>
        </w:rPr>
        <w:t xml:space="preserve">Adjustments: </w:t>
      </w:r>
    </w:p>
    <w:p w14:paraId="704A9034" w14:textId="60C4813B" w:rsidR="009829C0" w:rsidRDefault="009829C0" w:rsidP="006E21F8">
      <w:pPr>
        <w:spacing w:line="480" w:lineRule="auto"/>
        <w:jc w:val="both"/>
        <w:rPr>
          <w:rFonts w:ascii="Times New Roman" w:hAnsi="Times New Roman" w:cs="Times New Roman"/>
          <w:u w:val="single"/>
        </w:rPr>
      </w:pPr>
      <w:r w:rsidRPr="00503FCE">
        <w:rPr>
          <w:rFonts w:ascii="Times New Roman" w:hAnsi="Times New Roman" w:cs="Times New Roman"/>
        </w:rPr>
        <w:t>Dose adjustment was based on twice weekly complete blood counts</w:t>
      </w:r>
      <w:r>
        <w:rPr>
          <w:rFonts w:ascii="Times New Roman" w:hAnsi="Times New Roman" w:cs="Times New Roman"/>
        </w:rPr>
        <w:t xml:space="preserve"> (CBC)</w:t>
      </w:r>
      <w:r w:rsidRPr="00503FCE">
        <w:rPr>
          <w:rFonts w:ascii="Times New Roman" w:hAnsi="Times New Roman" w:cs="Times New Roman"/>
        </w:rPr>
        <w:t xml:space="preserve"> to achieve </w:t>
      </w:r>
      <w:r>
        <w:rPr>
          <w:rFonts w:ascii="Times New Roman" w:hAnsi="Times New Roman" w:cs="Times New Roman"/>
        </w:rPr>
        <w:t xml:space="preserve">a </w:t>
      </w:r>
      <w:r w:rsidRPr="00503FCE">
        <w:rPr>
          <w:rFonts w:ascii="Times New Roman" w:hAnsi="Times New Roman" w:cs="Times New Roman"/>
        </w:rPr>
        <w:t>limited</w:t>
      </w:r>
      <w:r>
        <w:rPr>
          <w:rFonts w:ascii="Times New Roman" w:hAnsi="Times New Roman" w:cs="Times New Roman"/>
        </w:rPr>
        <w:t xml:space="preserve"> duration of</w:t>
      </w:r>
      <w:r w:rsidRPr="00503FCE">
        <w:rPr>
          <w:rFonts w:ascii="Times New Roman" w:hAnsi="Times New Roman" w:cs="Times New Roman"/>
        </w:rPr>
        <w:t xml:space="preserve"> </w:t>
      </w:r>
      <w:r>
        <w:rPr>
          <w:rFonts w:ascii="Times New Roman" w:hAnsi="Times New Roman" w:cs="Times New Roman"/>
        </w:rPr>
        <w:t>ANC</w:t>
      </w:r>
      <w:r w:rsidRPr="00503FCE">
        <w:rPr>
          <w:rFonts w:ascii="Times New Roman" w:hAnsi="Times New Roman" w:cs="Times New Roman"/>
        </w:rPr>
        <w:t xml:space="preserve"> below 500/microliter with the administration of growth factor. Patients received growth factor in form of one of the following: pegylated filgrastim, daily administration of filgrastim until ANC reached over 5000 per microliter after the nadir, or 10 days of filgrastim. Per protocol, if nadir ANC was greater or equal to 500, the dose level of EPOCH was increased. If nadir ANC was less than 500 on 1 or 2 measurements, then patients were continued at the same dose level. If nadir ANC was less than 500 on at least 3 measurements (3-4 days apart), then the dose level was decreased. If nadir platelet count was less than 25,000 on one measurement, then the dose level was decreased. An ANC greater than 1000 and platelets greater than 100,000 were required before starting next cycle. If blood count recovery was delayed due to marrow infiltration by disease, no dose reduction was required but could be reduced per investigator discretion.</w:t>
      </w:r>
    </w:p>
    <w:p w14:paraId="0DEE8BF2" w14:textId="77777777" w:rsidR="009829C0" w:rsidRDefault="009829C0" w:rsidP="006E21F8">
      <w:pPr>
        <w:spacing w:line="480" w:lineRule="auto"/>
        <w:jc w:val="both"/>
        <w:rPr>
          <w:rFonts w:ascii="Times New Roman" w:hAnsi="Times New Roman" w:cs="Times New Roman"/>
          <w:u w:val="single"/>
        </w:rPr>
      </w:pPr>
    </w:p>
    <w:p w14:paraId="0D2039E9" w14:textId="1266D463" w:rsidR="006E21F8" w:rsidRDefault="006E21F8" w:rsidP="006E21F8">
      <w:pPr>
        <w:spacing w:line="480" w:lineRule="auto"/>
        <w:jc w:val="both"/>
        <w:rPr>
          <w:rFonts w:ascii="Times New Roman" w:hAnsi="Times New Roman" w:cs="Times New Roman"/>
        </w:rPr>
      </w:pPr>
      <w:r w:rsidRPr="00317F08">
        <w:rPr>
          <w:rFonts w:ascii="Times New Roman" w:hAnsi="Times New Roman" w:cs="Times New Roman"/>
          <w:u w:val="single"/>
        </w:rPr>
        <w:t>Next-Generation Sequencing</w:t>
      </w:r>
      <w:r>
        <w:rPr>
          <w:rFonts w:ascii="Times New Roman" w:hAnsi="Times New Roman" w:cs="Times New Roman"/>
          <w:u w:val="single"/>
        </w:rPr>
        <w:t>:</w:t>
      </w:r>
    </w:p>
    <w:p w14:paraId="3AABF030" w14:textId="56DDB59F" w:rsidR="005C6CF6" w:rsidRPr="00DC4128" w:rsidRDefault="005C6CF6" w:rsidP="00C2174B">
      <w:pPr>
        <w:spacing w:line="480" w:lineRule="auto"/>
        <w:jc w:val="both"/>
        <w:rPr>
          <w:rFonts w:ascii="Times New Roman" w:hAnsi="Times New Roman" w:cs="Times New Roman"/>
        </w:rPr>
      </w:pPr>
      <w:r>
        <w:rPr>
          <w:rFonts w:ascii="Times New Roman" w:hAnsi="Times New Roman" w:cs="Times New Roman"/>
        </w:rPr>
        <w:t xml:space="preserve">The panel evaluated DNA variants by screening the coding regions and adjacent intronic bases of 133 genes for DNA variants that have been associated with lymphoid neoplasms. Panel included the following genes: </w:t>
      </w:r>
      <w:r w:rsidR="00C2174B" w:rsidRPr="005A2C57">
        <w:rPr>
          <w:rFonts w:ascii="Times New Roman" w:hAnsi="Times New Roman" w:cs="Times New Roman"/>
        </w:rPr>
        <w:t>ABL1, ABL2, ALK, ARID1A, ARID2, ASXL1, ATM, B2M, BCL11B, BCL2, BCL6, BCOR, BRAF, CARD11,</w:t>
      </w:r>
      <w:r w:rsidR="00C2174B">
        <w:rPr>
          <w:rFonts w:ascii="Times New Roman" w:hAnsi="Times New Roman" w:cs="Times New Roman"/>
        </w:rPr>
        <w:t xml:space="preserve"> </w:t>
      </w:r>
      <w:r w:rsidR="00C2174B" w:rsidRPr="005A2C57">
        <w:rPr>
          <w:rFonts w:ascii="Times New Roman" w:hAnsi="Times New Roman" w:cs="Times New Roman"/>
        </w:rPr>
        <w:t>CCND1, CCND2, CCND3, CCR4, CCR7, CD58, CD79A, CD79B, CDK4, CDK6, CDKN1B, CDKN2A, CDKN2B, CHEK2, CIITA, CREBBP, CRLF2, CSF1R, CTNNB1,</w:t>
      </w:r>
      <w:r w:rsidR="00BE2CD4">
        <w:rPr>
          <w:rFonts w:ascii="Times New Roman" w:hAnsi="Times New Roman" w:cs="Times New Roman"/>
        </w:rPr>
        <w:t xml:space="preserve"> CXCL12,</w:t>
      </w:r>
      <w:r w:rsidR="00C2174B" w:rsidRPr="005A2C57">
        <w:rPr>
          <w:rFonts w:ascii="Times New Roman" w:hAnsi="Times New Roman" w:cs="Times New Roman"/>
        </w:rPr>
        <w:t xml:space="preserve"> CXCR4, DDX3X, DNM2, DNMT3A, EBF1, EED, EP300, EPHA7, ETV6, EZH2, FAS, FASLG, FBXW7, FGFR1, FGFR3, FLT3, FOXO1, FOXP1, GATA3, GNA13, HRAS, ID3, IDH1, IDH2, IKZF1, IKZF3, IL7R, INO80, JAK1, JAK2, JAK3, JUNB, KDM6A, </w:t>
      </w:r>
      <w:r w:rsidR="005C3CB5">
        <w:rPr>
          <w:rFonts w:ascii="Times New Roman" w:hAnsi="Times New Roman" w:cs="Times New Roman"/>
        </w:rPr>
        <w:t xml:space="preserve">KIR3DL2, </w:t>
      </w:r>
      <w:r w:rsidR="00C2174B" w:rsidRPr="005A2C57">
        <w:rPr>
          <w:rFonts w:ascii="Times New Roman" w:hAnsi="Times New Roman" w:cs="Times New Roman"/>
        </w:rPr>
        <w:t>KLF2, KMT2A, KMT2C, KMT2D, KRAS, MAP2K1, MAPK1, MDM2, MEF2B, MTOR, MYC, MYCN, MYD88, NF1, NOTCH1, NOTCH2, NRAS, NT5C2, NTRK3, PAX5, PDGFRA, PDGFRB, PHF6, PIK3CA, PIK3R1, PIM1, PPM1D, PRDM1, PRPS1, PSMB5, PTEN, PTPN1, PTPN11, PTPRD, RB1, REL, RELN, RHOA, RUNX1, SETD2, SF3B1, SGK1, SH2B3, SMARCA4, SOCS1, STAT3, STAT5B, STAT6, TCF3, TENT5c (FAM46C), TERT, TET2, TET3, TLX1, TNFAIP3, TNFRSF10A, TNFRSF14, TP53, TP63, USP7, WHSC1, WT1, XPO1, ZEB1, ZMYM3</w:t>
      </w:r>
      <w:r w:rsidR="00C2174B">
        <w:rPr>
          <w:rFonts w:ascii="Times New Roman" w:hAnsi="Times New Roman" w:cs="Times New Roman"/>
        </w:rPr>
        <w:t xml:space="preserve">. </w:t>
      </w:r>
      <w:r>
        <w:rPr>
          <w:rFonts w:ascii="Times New Roman" w:hAnsi="Times New Roman" w:cs="Times New Roman"/>
        </w:rPr>
        <w:t xml:space="preserve">Nucleic acid was isolated from the patient’s FFPE specimen using </w:t>
      </w:r>
      <w:r>
        <w:rPr>
          <w:rFonts w:ascii="Times New Roman" w:hAnsi="Times New Roman" w:cs="Times New Roman"/>
        </w:rPr>
        <w:lastRenderedPageBreak/>
        <w:t xml:space="preserve">standardized methodology and was quantified. Target enrichment of the regions of interest was carried out by a hybridization-based methodology using long biotinylated </w:t>
      </w:r>
      <w:proofErr w:type="spellStart"/>
      <w:r>
        <w:rPr>
          <w:rFonts w:ascii="Times New Roman" w:hAnsi="Times New Roman" w:cs="Times New Roman"/>
        </w:rPr>
        <w:t>olionucleotide</w:t>
      </w:r>
      <w:proofErr w:type="spellEnd"/>
      <w:r>
        <w:rPr>
          <w:rFonts w:ascii="Times New Roman" w:hAnsi="Times New Roman" w:cs="Times New Roman"/>
        </w:rPr>
        <w:t xml:space="preserve"> probes followed by polymerase chain reaction (PCR) and sequencing on Illumina instruments generating 150bp paired reads. Patient specific barcode were used to separate reads approximately and unique molecular indices were used to distinguish duplicated reads. Approximately 4 Gb of data was for each patient and quality control metrics were monitored to ensure 95% CI in the accuracy and specificity of the calls that include but are not limited to, percent on target, and duplication rate. Genomic regions with decreased complexity were subject to additional empirically derived quality control metrics to maintain the high confidence of the calls and subject to additional confirmation. An in-house </w:t>
      </w:r>
      <w:proofErr w:type="spellStart"/>
      <w:r>
        <w:rPr>
          <w:rFonts w:ascii="Times New Roman" w:hAnsi="Times New Roman" w:cs="Times New Roman"/>
        </w:rPr>
        <w:t>bioinformactics</w:t>
      </w:r>
      <w:proofErr w:type="spellEnd"/>
      <w:r>
        <w:rPr>
          <w:rFonts w:ascii="Times New Roman" w:hAnsi="Times New Roman" w:cs="Times New Roman"/>
        </w:rPr>
        <w:t xml:space="preserve"> pipeline, including read alignments to GRCh37/hg19 genome assembly, variant calling and annotation, and comprehensive variant filtering was applied. Stringent quality criteria and filtering steps have been established to reduce erroneous calls. Single nucleotide variants, small indels and flanking intronic regions up to 2bp are annotated in the DNA assay. When a paired normal specimen was received, the variant status of somatic versus germline was assigned.</w:t>
      </w:r>
      <w:r w:rsidR="005952FA">
        <w:rPr>
          <w:rFonts w:ascii="Times New Roman" w:hAnsi="Times New Roman" w:cs="Times New Roman"/>
        </w:rPr>
        <w:t xml:space="preserve"> DNA variants are reported in the format of gene name, transcript, chromosome, genomic position, cDNA change and protein change.</w:t>
      </w:r>
      <w:r w:rsidR="00D731C6">
        <w:rPr>
          <w:rFonts w:ascii="Times New Roman" w:hAnsi="Times New Roman" w:cs="Times New Roman"/>
        </w:rPr>
        <w:t xml:space="preserve"> Chromosomal coordinates are generated by the analysis pipeline. For missense variants, the reported coordinates represent the affected genomic base. For insertion, duplications, and deletions, coordinates</w:t>
      </w:r>
      <w:r w:rsidR="00C2174B">
        <w:rPr>
          <w:rFonts w:ascii="Times New Roman" w:hAnsi="Times New Roman" w:cs="Times New Roman"/>
        </w:rPr>
        <w:t xml:space="preserve"> </w:t>
      </w:r>
      <w:r w:rsidR="00D731C6">
        <w:rPr>
          <w:rFonts w:ascii="Times New Roman" w:hAnsi="Times New Roman" w:cs="Times New Roman"/>
        </w:rPr>
        <w:t xml:space="preserve">represent the </w:t>
      </w:r>
      <w:r w:rsidR="00D46C69">
        <w:rPr>
          <w:rFonts w:ascii="Times New Roman" w:hAnsi="Times New Roman" w:cs="Times New Roman"/>
        </w:rPr>
        <w:t xml:space="preserve">base immediately 5-prime to the first base of the genomic events. </w:t>
      </w:r>
      <w:r>
        <w:rPr>
          <w:rFonts w:ascii="Times New Roman" w:hAnsi="Times New Roman" w:cs="Times New Roman"/>
        </w:rPr>
        <w:t>For known single nucleotide</w:t>
      </w:r>
      <w:r w:rsidR="00C2174B">
        <w:rPr>
          <w:rFonts w:ascii="Times New Roman" w:hAnsi="Times New Roman" w:cs="Times New Roman"/>
        </w:rPr>
        <w:t xml:space="preserve"> </w:t>
      </w:r>
      <w:r>
        <w:rPr>
          <w:rFonts w:ascii="Times New Roman" w:hAnsi="Times New Roman" w:cs="Times New Roman"/>
        </w:rPr>
        <w:t>polymorphisms (SNPs) present at greater than 1% in the general population (potentially including known risk alleles), synonymous variants with no known clinical significance, variants in non-coding regions beyond</w:t>
      </w:r>
      <w:r w:rsidR="00C2174B">
        <w:rPr>
          <w:rFonts w:ascii="Times New Roman" w:hAnsi="Times New Roman" w:cs="Times New Roman"/>
        </w:rPr>
        <w:t xml:space="preserve"> </w:t>
      </w:r>
      <w:r>
        <w:rPr>
          <w:rFonts w:ascii="Times New Roman" w:hAnsi="Times New Roman" w:cs="Times New Roman"/>
        </w:rPr>
        <w:t>intron/exon boundaries, and sequencing artifacts were not reported.</w:t>
      </w:r>
    </w:p>
    <w:p w14:paraId="5D501FC1" w14:textId="3AF5FEDC" w:rsidR="005C6CF6" w:rsidRDefault="005C6CF6" w:rsidP="00F35946"/>
    <w:p w14:paraId="3E7F41B8" w14:textId="77777777" w:rsidR="00803E71" w:rsidRDefault="00803E71" w:rsidP="00F35946"/>
    <w:p w14:paraId="7EC2195A" w14:textId="77777777" w:rsidR="00803E71" w:rsidRDefault="00803E71" w:rsidP="00F35946"/>
    <w:p w14:paraId="5BEB97E8" w14:textId="77777777" w:rsidR="00803E71" w:rsidRDefault="00803E71" w:rsidP="00F35946"/>
    <w:p w14:paraId="527F9254" w14:textId="77777777" w:rsidR="00803E71" w:rsidRDefault="00803E71" w:rsidP="00F35946"/>
    <w:p w14:paraId="1B4DD95B" w14:textId="77777777" w:rsidR="00803E71" w:rsidRDefault="00803E71" w:rsidP="00F35946"/>
    <w:p w14:paraId="2F6BB12F" w14:textId="77777777" w:rsidR="00803E71" w:rsidRDefault="00803E71" w:rsidP="00F35946"/>
    <w:p w14:paraId="2F466928" w14:textId="77777777" w:rsidR="00803E71" w:rsidRDefault="00803E71" w:rsidP="00F35946"/>
    <w:p w14:paraId="2EAE4D3A" w14:textId="77777777" w:rsidR="00803E71" w:rsidRDefault="00803E71" w:rsidP="00F35946"/>
    <w:p w14:paraId="6B918611" w14:textId="77777777" w:rsidR="00803E71" w:rsidRDefault="00803E71" w:rsidP="00F35946"/>
    <w:p w14:paraId="1B3B49B3" w14:textId="77777777" w:rsidR="00803E71" w:rsidRDefault="00803E71" w:rsidP="00F35946"/>
    <w:p w14:paraId="73EB045E" w14:textId="77777777" w:rsidR="00803E71" w:rsidRDefault="00803E71" w:rsidP="00F35946"/>
    <w:p w14:paraId="2F65DDB2" w14:textId="77777777" w:rsidR="00B73EE5" w:rsidRDefault="00B73EE5" w:rsidP="00B73EE5">
      <w:pPr>
        <w:rPr>
          <w:b/>
          <w:bCs/>
        </w:rPr>
      </w:pPr>
    </w:p>
    <w:p w14:paraId="24F3747E" w14:textId="40A17B5C" w:rsidR="00B73EE5" w:rsidRDefault="00E42A73" w:rsidP="00B73EE5">
      <w:pPr>
        <w:rPr>
          <w:b/>
          <w:bCs/>
        </w:rPr>
      </w:pPr>
      <w:r>
        <w:rPr>
          <w:b/>
          <w:bCs/>
        </w:rPr>
        <w:lastRenderedPageBreak/>
        <w:t xml:space="preserve">Supplementary </w:t>
      </w:r>
      <w:r w:rsidR="005A4C67">
        <w:rPr>
          <w:b/>
          <w:bCs/>
        </w:rPr>
        <w:t xml:space="preserve">Figure 1: </w:t>
      </w:r>
      <w:r w:rsidR="00B73EE5">
        <w:rPr>
          <w:b/>
          <w:bCs/>
        </w:rPr>
        <w:t>Comparison of OS by IPI—Low or Low-Int vs High or High-Int:</w:t>
      </w:r>
    </w:p>
    <w:p w14:paraId="2AC8D7F9" w14:textId="77777777" w:rsidR="00B73EE5" w:rsidRDefault="00B73EE5" w:rsidP="00B73EE5">
      <w:r>
        <w:t xml:space="preserve">p </w:t>
      </w:r>
      <w:r w:rsidRPr="009860CC">
        <w:rPr>
          <w:b/>
          <w:bCs/>
        </w:rPr>
        <w:t>= 0.0471</w:t>
      </w:r>
    </w:p>
    <w:p w14:paraId="761228E5" w14:textId="77777777" w:rsidR="00B73EE5" w:rsidRDefault="00B73EE5" w:rsidP="00B73EE5">
      <w:r>
        <w:t>IPI = Low or Low-Int: Median OS = Not Reached, 95% CI = (333 days, Not Reached)</w:t>
      </w:r>
    </w:p>
    <w:p w14:paraId="31B7D74C" w14:textId="77777777" w:rsidR="00B73EE5" w:rsidRDefault="00B73EE5" w:rsidP="00B73EE5">
      <w:r>
        <w:t>IPI = High or High-Int: Median OS = 316 days, 95% CI = (151 days, Not Reached)</w:t>
      </w:r>
    </w:p>
    <w:p w14:paraId="74CB4D0E" w14:textId="77777777" w:rsidR="00B73EE5" w:rsidRDefault="00B73EE5" w:rsidP="00B73EE5"/>
    <w:p w14:paraId="3658191C" w14:textId="77777777" w:rsidR="00B73EE5" w:rsidRDefault="00B73EE5" w:rsidP="00B73EE5">
      <w:r>
        <w:rPr>
          <w:rFonts w:ascii="Arial" w:hAnsi="Arial" w:cs="Arial"/>
          <w:noProof/>
          <w:color w:val="000000"/>
          <w:sz w:val="20"/>
          <w:szCs w:val="20"/>
        </w:rPr>
        <w:drawing>
          <wp:inline distT="0" distB="0" distL="0" distR="0" wp14:anchorId="217DD121" wp14:editId="72CCA50B">
            <wp:extent cx="3149600" cy="2362200"/>
            <wp:effectExtent l="0" t="0" r="0" b="0"/>
            <wp:docPr id="12" name="Picture 12"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duct-Limit Survival Curves with Number of Subjects at Ris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2429" cy="2364322"/>
                    </a:xfrm>
                    <a:prstGeom prst="rect">
                      <a:avLst/>
                    </a:prstGeom>
                    <a:noFill/>
                    <a:ln>
                      <a:noFill/>
                    </a:ln>
                  </pic:spPr>
                </pic:pic>
              </a:graphicData>
            </a:graphic>
          </wp:inline>
        </w:drawing>
      </w:r>
    </w:p>
    <w:p w14:paraId="6CC806EF" w14:textId="77777777" w:rsidR="00B73EE5" w:rsidRDefault="00B73EE5" w:rsidP="00B73EE5"/>
    <w:p w14:paraId="50BEEEC4" w14:textId="77777777" w:rsidR="00B73EE5" w:rsidRDefault="00B73EE5" w:rsidP="00B73EE5"/>
    <w:p w14:paraId="47DABD6E" w14:textId="77777777" w:rsidR="00B73EE5" w:rsidRDefault="00B73EE5" w:rsidP="00B73EE5">
      <w:pPr>
        <w:rPr>
          <w:b/>
          <w:bCs/>
        </w:rPr>
      </w:pPr>
    </w:p>
    <w:p w14:paraId="3FC9A071" w14:textId="77777777" w:rsidR="00325A07" w:rsidRDefault="00325A07" w:rsidP="00B73EE5">
      <w:pPr>
        <w:rPr>
          <w:b/>
          <w:bCs/>
        </w:rPr>
      </w:pPr>
    </w:p>
    <w:p w14:paraId="594496DA" w14:textId="77777777" w:rsidR="003E7BBC" w:rsidRDefault="003E7BBC" w:rsidP="00B73EE5">
      <w:pPr>
        <w:rPr>
          <w:b/>
          <w:bCs/>
        </w:rPr>
      </w:pPr>
    </w:p>
    <w:p w14:paraId="602C7F18" w14:textId="77777777" w:rsidR="003E7BBC" w:rsidRDefault="003E7BBC" w:rsidP="00B73EE5">
      <w:pPr>
        <w:rPr>
          <w:b/>
          <w:bCs/>
        </w:rPr>
      </w:pPr>
    </w:p>
    <w:p w14:paraId="0252373E" w14:textId="77777777" w:rsidR="003E7BBC" w:rsidRDefault="003E7BBC" w:rsidP="00B73EE5">
      <w:pPr>
        <w:rPr>
          <w:b/>
          <w:bCs/>
        </w:rPr>
      </w:pPr>
    </w:p>
    <w:p w14:paraId="41AD2048" w14:textId="77777777" w:rsidR="003E7BBC" w:rsidRDefault="003E7BBC" w:rsidP="00B73EE5">
      <w:pPr>
        <w:rPr>
          <w:b/>
          <w:bCs/>
        </w:rPr>
      </w:pPr>
    </w:p>
    <w:p w14:paraId="35B788C0" w14:textId="77777777" w:rsidR="003E7BBC" w:rsidRDefault="003E7BBC" w:rsidP="00B73EE5">
      <w:pPr>
        <w:rPr>
          <w:b/>
          <w:bCs/>
        </w:rPr>
      </w:pPr>
    </w:p>
    <w:p w14:paraId="31A65E6C" w14:textId="77777777" w:rsidR="00325A07" w:rsidRDefault="00325A07" w:rsidP="00B73EE5">
      <w:pPr>
        <w:rPr>
          <w:b/>
          <w:bCs/>
        </w:rPr>
      </w:pPr>
    </w:p>
    <w:p w14:paraId="2DA1F1D7" w14:textId="351CEC6A" w:rsidR="00B73EE5" w:rsidRDefault="00E42A73" w:rsidP="00B73EE5">
      <w:pPr>
        <w:rPr>
          <w:b/>
          <w:bCs/>
        </w:rPr>
      </w:pPr>
      <w:r>
        <w:rPr>
          <w:b/>
          <w:bCs/>
        </w:rPr>
        <w:t xml:space="preserve">Supplementary </w:t>
      </w:r>
      <w:r w:rsidR="005A4C67">
        <w:rPr>
          <w:b/>
          <w:bCs/>
        </w:rPr>
        <w:t xml:space="preserve">Figure 2: </w:t>
      </w:r>
      <w:r w:rsidR="00B73EE5">
        <w:rPr>
          <w:b/>
          <w:bCs/>
        </w:rPr>
        <w:t>Comparison of PFS by IPI—Low or Low-Int vs High or High-Int:</w:t>
      </w:r>
    </w:p>
    <w:p w14:paraId="38C78685" w14:textId="77777777" w:rsidR="00B73EE5" w:rsidRDefault="00B73EE5" w:rsidP="00B73EE5">
      <w:r>
        <w:t>p = 0.1101</w:t>
      </w:r>
    </w:p>
    <w:p w14:paraId="598065BF" w14:textId="77777777" w:rsidR="00B73EE5" w:rsidRDefault="00B73EE5" w:rsidP="00B73EE5">
      <w:r>
        <w:t>IPI = Low or Low-Int: Median PFS = 666 days, 95% CI = (333 days, Not Reached)</w:t>
      </w:r>
    </w:p>
    <w:p w14:paraId="2DCC2A87" w14:textId="77777777" w:rsidR="00B73EE5" w:rsidRDefault="00B73EE5" w:rsidP="00B73EE5">
      <w:r>
        <w:t>IPI = High or High-Int: Median PFS = 269 days, 95% CI = (97 days, 616 days)</w:t>
      </w:r>
    </w:p>
    <w:p w14:paraId="0C88443A" w14:textId="77777777" w:rsidR="00B73EE5" w:rsidRDefault="00B73EE5" w:rsidP="00B73EE5"/>
    <w:p w14:paraId="62AE2DF9" w14:textId="77777777" w:rsidR="00B73EE5" w:rsidRDefault="00B73EE5" w:rsidP="00B73EE5">
      <w:r>
        <w:rPr>
          <w:rFonts w:ascii="Arial" w:hAnsi="Arial" w:cs="Arial"/>
          <w:noProof/>
          <w:color w:val="000000"/>
          <w:sz w:val="20"/>
          <w:szCs w:val="20"/>
        </w:rPr>
        <w:drawing>
          <wp:inline distT="0" distB="0" distL="0" distR="0" wp14:anchorId="2FE490D5" wp14:editId="6E94FC57">
            <wp:extent cx="3056467" cy="2292350"/>
            <wp:effectExtent l="0" t="0" r="0" b="0"/>
            <wp:docPr id="4" name="Picture 4"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duct-Limit Survival Curves with Number of Subjects at Ris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2572" cy="2304429"/>
                    </a:xfrm>
                    <a:prstGeom prst="rect">
                      <a:avLst/>
                    </a:prstGeom>
                    <a:noFill/>
                    <a:ln>
                      <a:noFill/>
                    </a:ln>
                  </pic:spPr>
                </pic:pic>
              </a:graphicData>
            </a:graphic>
          </wp:inline>
        </w:drawing>
      </w:r>
    </w:p>
    <w:p w14:paraId="4F269F8B" w14:textId="77777777" w:rsidR="00B73EE5" w:rsidRDefault="00B73EE5" w:rsidP="00B73EE5"/>
    <w:p w14:paraId="349EA196" w14:textId="77777777" w:rsidR="00325A07" w:rsidRDefault="00325A07" w:rsidP="00B73EE5"/>
    <w:p w14:paraId="460BCC50" w14:textId="7FFED556" w:rsidR="00325A07" w:rsidRDefault="00325A07" w:rsidP="00B73EE5"/>
    <w:p w14:paraId="5551C068" w14:textId="77777777" w:rsidR="00325A07" w:rsidRDefault="00325A07" w:rsidP="00B73EE5"/>
    <w:p w14:paraId="4583B131" w14:textId="77777777" w:rsidR="00325A07" w:rsidRDefault="00325A07" w:rsidP="00B73EE5"/>
    <w:p w14:paraId="4DABED0F" w14:textId="77777777" w:rsidR="00325A07" w:rsidRDefault="00325A07" w:rsidP="00B73EE5"/>
    <w:p w14:paraId="1B874888" w14:textId="54BE673D" w:rsidR="00B73EE5" w:rsidRDefault="00E42A73" w:rsidP="00B73EE5">
      <w:pPr>
        <w:rPr>
          <w:b/>
          <w:bCs/>
        </w:rPr>
      </w:pPr>
      <w:r>
        <w:rPr>
          <w:b/>
          <w:bCs/>
        </w:rPr>
        <w:t xml:space="preserve">Supplementary </w:t>
      </w:r>
      <w:r w:rsidR="005A4C67">
        <w:rPr>
          <w:b/>
          <w:bCs/>
        </w:rPr>
        <w:t xml:space="preserve">Figure 3: </w:t>
      </w:r>
      <w:r w:rsidR="00B73EE5">
        <w:rPr>
          <w:b/>
          <w:bCs/>
        </w:rPr>
        <w:t>Comparison of EFS by IPI—Low or Low-Int vs High or High-Int:</w:t>
      </w:r>
    </w:p>
    <w:p w14:paraId="2FF63DDB" w14:textId="77777777" w:rsidR="00B73EE5" w:rsidRDefault="00B73EE5" w:rsidP="00B73EE5">
      <w:r>
        <w:t xml:space="preserve">p </w:t>
      </w:r>
      <w:r w:rsidRPr="009860CC">
        <w:rPr>
          <w:b/>
          <w:bCs/>
        </w:rPr>
        <w:t xml:space="preserve">= </w:t>
      </w:r>
      <w:r w:rsidRPr="008E2C62">
        <w:t>0.1938</w:t>
      </w:r>
    </w:p>
    <w:p w14:paraId="14AFDA18" w14:textId="77777777" w:rsidR="00B73EE5" w:rsidRDefault="00B73EE5" w:rsidP="00B73EE5">
      <w:r>
        <w:t>IPI = Low or Low-Int: Median EFS = 550 days, 95% CI = (214 days, Not Reached)</w:t>
      </w:r>
    </w:p>
    <w:p w14:paraId="394E94E6" w14:textId="77777777" w:rsidR="00B73EE5" w:rsidRDefault="00B73EE5" w:rsidP="00B73EE5">
      <w:r>
        <w:t>IPI = High or High-Int: Median EFS = 282 days, 95% CI = (97 days, 499 days)</w:t>
      </w:r>
    </w:p>
    <w:p w14:paraId="16B30EA7" w14:textId="77777777" w:rsidR="00B73EE5" w:rsidRDefault="00B73EE5" w:rsidP="00B73EE5">
      <w:r>
        <w:rPr>
          <w:rFonts w:ascii="Arial" w:hAnsi="Arial" w:cs="Arial"/>
          <w:noProof/>
          <w:color w:val="000000"/>
          <w:sz w:val="20"/>
          <w:szCs w:val="20"/>
        </w:rPr>
        <w:drawing>
          <wp:inline distT="0" distB="0" distL="0" distR="0" wp14:anchorId="64A181F3" wp14:editId="23033A4B">
            <wp:extent cx="2952750" cy="2214563"/>
            <wp:effectExtent l="0" t="0" r="0" b="0"/>
            <wp:docPr id="19" name="Picture 19"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duct-Limit Survival Curves with Number of Subjects at Ris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7669" cy="2218253"/>
                    </a:xfrm>
                    <a:prstGeom prst="rect">
                      <a:avLst/>
                    </a:prstGeom>
                    <a:noFill/>
                    <a:ln>
                      <a:noFill/>
                    </a:ln>
                  </pic:spPr>
                </pic:pic>
              </a:graphicData>
            </a:graphic>
          </wp:inline>
        </w:drawing>
      </w:r>
    </w:p>
    <w:p w14:paraId="6E45E100" w14:textId="77777777" w:rsidR="00B73EE5" w:rsidRDefault="00B73EE5" w:rsidP="00B73EE5"/>
    <w:p w14:paraId="09D5B005" w14:textId="77777777" w:rsidR="00B73EE5" w:rsidRDefault="00B73EE5" w:rsidP="00B73EE5"/>
    <w:p w14:paraId="7CD925FA" w14:textId="77777777" w:rsidR="00B73EE5" w:rsidRDefault="00B73EE5" w:rsidP="00B73EE5"/>
    <w:p w14:paraId="2C014428" w14:textId="77777777" w:rsidR="00325A07" w:rsidRDefault="00325A07" w:rsidP="00B73EE5"/>
    <w:p w14:paraId="4E6802CF" w14:textId="77777777" w:rsidR="003E7BBC" w:rsidRDefault="003E7BBC" w:rsidP="00B73EE5"/>
    <w:p w14:paraId="533EF1AF" w14:textId="77777777" w:rsidR="003E7BBC" w:rsidRDefault="003E7BBC" w:rsidP="00B73EE5"/>
    <w:p w14:paraId="75278AD4" w14:textId="77777777" w:rsidR="00325A07" w:rsidRDefault="00325A07" w:rsidP="00B73EE5"/>
    <w:p w14:paraId="3192EA0C" w14:textId="77777777" w:rsidR="00B73EE5" w:rsidRDefault="00B73EE5" w:rsidP="00B73EE5">
      <w:pPr>
        <w:rPr>
          <w:b/>
          <w:bCs/>
        </w:rPr>
      </w:pPr>
    </w:p>
    <w:p w14:paraId="6C299C82" w14:textId="77777777" w:rsidR="00B73EE5" w:rsidRDefault="00B73EE5" w:rsidP="00B73EE5">
      <w:pPr>
        <w:rPr>
          <w:b/>
          <w:bCs/>
        </w:rPr>
      </w:pPr>
    </w:p>
    <w:p w14:paraId="13661261" w14:textId="6FE309A5" w:rsidR="00B73EE5" w:rsidRDefault="00E42A73" w:rsidP="00B73EE5">
      <w:pPr>
        <w:rPr>
          <w:b/>
          <w:bCs/>
        </w:rPr>
      </w:pPr>
      <w:r>
        <w:rPr>
          <w:b/>
          <w:bCs/>
        </w:rPr>
        <w:t xml:space="preserve">Supplementary </w:t>
      </w:r>
      <w:r w:rsidR="005A4C67">
        <w:rPr>
          <w:b/>
          <w:bCs/>
        </w:rPr>
        <w:t xml:space="preserve">Figure 4: </w:t>
      </w:r>
      <w:r w:rsidR="00B73EE5">
        <w:rPr>
          <w:b/>
          <w:bCs/>
        </w:rPr>
        <w:t>Comparison of OS by IPI—</w:t>
      </w:r>
      <w:proofErr w:type="gramStart"/>
      <w:r w:rsidR="00B73EE5">
        <w:rPr>
          <w:b/>
          <w:bCs/>
        </w:rPr>
        <w:t>Low,  Low</w:t>
      </w:r>
      <w:proofErr w:type="gramEnd"/>
      <w:r w:rsidR="00B73EE5">
        <w:rPr>
          <w:b/>
          <w:bCs/>
        </w:rPr>
        <w:t>-Int, High-int vs High:</w:t>
      </w:r>
    </w:p>
    <w:p w14:paraId="4DDBBD1F" w14:textId="77777777" w:rsidR="00B73EE5" w:rsidRDefault="00B73EE5" w:rsidP="00B73EE5">
      <w:r>
        <w:t>p = 0.0648</w:t>
      </w:r>
    </w:p>
    <w:p w14:paraId="01F33CB6" w14:textId="77777777" w:rsidR="00B73EE5" w:rsidRDefault="00B73EE5" w:rsidP="00B73EE5">
      <w:r>
        <w:t xml:space="preserve"> OS = 714 days, 95% CI = (333 days, Not Reached)</w:t>
      </w:r>
    </w:p>
    <w:p w14:paraId="6B6CBB8D" w14:textId="77777777" w:rsidR="00B73EE5" w:rsidRDefault="00B73EE5" w:rsidP="00B73EE5">
      <w:r>
        <w:t>IPI = High: Median OS = 309 days, 95% CI = (138 days, 309 days)</w:t>
      </w:r>
    </w:p>
    <w:p w14:paraId="4563FB39" w14:textId="77777777" w:rsidR="00B73EE5" w:rsidRDefault="00B73EE5" w:rsidP="00B73EE5"/>
    <w:p w14:paraId="27A992F3" w14:textId="77777777" w:rsidR="00B73EE5" w:rsidRDefault="00B73EE5" w:rsidP="00B73EE5">
      <w:r>
        <w:rPr>
          <w:rFonts w:ascii="Arial" w:hAnsi="Arial" w:cs="Arial"/>
          <w:noProof/>
          <w:color w:val="000000"/>
          <w:sz w:val="20"/>
          <w:szCs w:val="20"/>
        </w:rPr>
        <w:drawing>
          <wp:inline distT="0" distB="0" distL="0" distR="0" wp14:anchorId="4DE0221E" wp14:editId="2A89AEB1">
            <wp:extent cx="3352800" cy="2514600"/>
            <wp:effectExtent l="0" t="0" r="0" b="0"/>
            <wp:docPr id="14" name="Picture 14"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duct-Limit Survival Curves with Number of Subjects at Ris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369" cy="2531527"/>
                    </a:xfrm>
                    <a:prstGeom prst="rect">
                      <a:avLst/>
                    </a:prstGeom>
                    <a:noFill/>
                    <a:ln>
                      <a:noFill/>
                    </a:ln>
                  </pic:spPr>
                </pic:pic>
              </a:graphicData>
            </a:graphic>
          </wp:inline>
        </w:drawing>
      </w:r>
    </w:p>
    <w:p w14:paraId="2F773491" w14:textId="77777777" w:rsidR="00B73EE5" w:rsidRDefault="00B73EE5" w:rsidP="00B73EE5"/>
    <w:p w14:paraId="0B2872AD" w14:textId="77777777" w:rsidR="00B73EE5" w:rsidRDefault="00B73EE5" w:rsidP="00B73EE5"/>
    <w:p w14:paraId="29C3FBB7" w14:textId="77777777" w:rsidR="00B73EE5" w:rsidRDefault="00B73EE5" w:rsidP="00B73EE5">
      <w:pPr>
        <w:rPr>
          <w:b/>
          <w:bCs/>
        </w:rPr>
      </w:pPr>
    </w:p>
    <w:p w14:paraId="5E9C5D0B" w14:textId="77777777" w:rsidR="00B73EE5" w:rsidRDefault="00B73EE5" w:rsidP="00B73EE5">
      <w:pPr>
        <w:rPr>
          <w:b/>
          <w:bCs/>
        </w:rPr>
      </w:pPr>
    </w:p>
    <w:p w14:paraId="2FAA465D" w14:textId="77777777" w:rsidR="00B73EE5" w:rsidRDefault="00B73EE5" w:rsidP="00B73EE5">
      <w:pPr>
        <w:rPr>
          <w:b/>
          <w:bCs/>
        </w:rPr>
      </w:pPr>
    </w:p>
    <w:p w14:paraId="325A2FAF" w14:textId="77777777" w:rsidR="00B73EE5" w:rsidRDefault="00B73EE5" w:rsidP="00B73EE5">
      <w:pPr>
        <w:rPr>
          <w:b/>
          <w:bCs/>
        </w:rPr>
      </w:pPr>
    </w:p>
    <w:p w14:paraId="48E41481" w14:textId="77777777" w:rsidR="00B73EE5" w:rsidRDefault="00B73EE5" w:rsidP="00B73EE5">
      <w:pPr>
        <w:rPr>
          <w:b/>
          <w:bCs/>
        </w:rPr>
      </w:pPr>
    </w:p>
    <w:p w14:paraId="70F38116" w14:textId="223392DF" w:rsidR="00B73EE5" w:rsidRDefault="00E42A73" w:rsidP="00B73EE5">
      <w:pPr>
        <w:rPr>
          <w:b/>
          <w:bCs/>
        </w:rPr>
      </w:pPr>
      <w:r>
        <w:rPr>
          <w:b/>
          <w:bCs/>
        </w:rPr>
        <w:t xml:space="preserve">Supplementary </w:t>
      </w:r>
      <w:r w:rsidR="005A4C67">
        <w:rPr>
          <w:b/>
          <w:bCs/>
        </w:rPr>
        <w:t xml:space="preserve">Figure 5: </w:t>
      </w:r>
      <w:r w:rsidR="00B73EE5">
        <w:rPr>
          <w:b/>
          <w:bCs/>
        </w:rPr>
        <w:t>Comparison of PFS by IPI—</w:t>
      </w:r>
      <w:proofErr w:type="gramStart"/>
      <w:r w:rsidR="00B73EE5">
        <w:rPr>
          <w:b/>
          <w:bCs/>
        </w:rPr>
        <w:t>Low,  Low</w:t>
      </w:r>
      <w:proofErr w:type="gramEnd"/>
      <w:r w:rsidR="00B73EE5">
        <w:rPr>
          <w:b/>
          <w:bCs/>
        </w:rPr>
        <w:t>-Int, High-int vs High:</w:t>
      </w:r>
    </w:p>
    <w:p w14:paraId="48AC1C3B" w14:textId="77777777" w:rsidR="00B73EE5" w:rsidRDefault="00B73EE5" w:rsidP="00B73EE5">
      <w:r>
        <w:t>p = 0.0515</w:t>
      </w:r>
    </w:p>
    <w:p w14:paraId="0DC3EB5D" w14:textId="77777777" w:rsidR="00B73EE5" w:rsidRDefault="00B73EE5" w:rsidP="00B73EE5">
      <w:r>
        <w:t>IPI = Low, Low-Int, High-Int: Median PFS = 616 days, 95% CI = (333 days, Not Reached)</w:t>
      </w:r>
    </w:p>
    <w:p w14:paraId="3028FFCA" w14:textId="77777777" w:rsidR="00B73EE5" w:rsidRDefault="00B73EE5" w:rsidP="00B73EE5">
      <w:r>
        <w:t>IPI = High: Median PFS = 225 days, 95% CI = (84 days, Not Reached)</w:t>
      </w:r>
    </w:p>
    <w:p w14:paraId="2FE9BA48" w14:textId="77777777" w:rsidR="00B73EE5" w:rsidRDefault="00B73EE5" w:rsidP="00B73EE5"/>
    <w:p w14:paraId="349C2417" w14:textId="77777777" w:rsidR="00B73EE5" w:rsidRDefault="00B73EE5" w:rsidP="00B73EE5"/>
    <w:p w14:paraId="65214837" w14:textId="77777777" w:rsidR="00B73EE5" w:rsidRDefault="00B73EE5" w:rsidP="00B73EE5">
      <w:r>
        <w:rPr>
          <w:rFonts w:ascii="Arial" w:hAnsi="Arial" w:cs="Arial"/>
          <w:noProof/>
          <w:color w:val="000000"/>
          <w:sz w:val="20"/>
          <w:szCs w:val="20"/>
        </w:rPr>
        <w:drawing>
          <wp:inline distT="0" distB="0" distL="0" distR="0" wp14:anchorId="7EFF9550" wp14:editId="2E10162D">
            <wp:extent cx="2726267" cy="2044700"/>
            <wp:effectExtent l="0" t="0" r="0" b="0"/>
            <wp:docPr id="6" name="Picture 6"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uct-Limit Survival Curves with Number of Subjects at Ris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1742" cy="2048807"/>
                    </a:xfrm>
                    <a:prstGeom prst="rect">
                      <a:avLst/>
                    </a:prstGeom>
                    <a:noFill/>
                    <a:ln>
                      <a:noFill/>
                    </a:ln>
                  </pic:spPr>
                </pic:pic>
              </a:graphicData>
            </a:graphic>
          </wp:inline>
        </w:drawing>
      </w:r>
    </w:p>
    <w:p w14:paraId="48DC5938" w14:textId="77777777" w:rsidR="00B73EE5" w:rsidRDefault="00B73EE5" w:rsidP="00B73EE5"/>
    <w:p w14:paraId="4857A11F" w14:textId="77777777" w:rsidR="00B73EE5" w:rsidRDefault="00B73EE5" w:rsidP="00B73EE5"/>
    <w:p w14:paraId="6B0276F3" w14:textId="77777777" w:rsidR="003E7BBC" w:rsidRDefault="003E7BBC" w:rsidP="00B73EE5"/>
    <w:p w14:paraId="3031FB92" w14:textId="77777777" w:rsidR="003E7BBC" w:rsidRDefault="003E7BBC" w:rsidP="00B73EE5"/>
    <w:p w14:paraId="2159C9E3" w14:textId="77777777" w:rsidR="003E7BBC" w:rsidRDefault="003E7BBC" w:rsidP="00B73EE5"/>
    <w:p w14:paraId="64CCEBB1" w14:textId="77777777" w:rsidR="00B73EE5" w:rsidRDefault="00B73EE5" w:rsidP="00B73EE5">
      <w:pPr>
        <w:rPr>
          <w:b/>
          <w:bCs/>
        </w:rPr>
      </w:pPr>
    </w:p>
    <w:p w14:paraId="247ABF71" w14:textId="7C870BE2" w:rsidR="00B73EE5" w:rsidRDefault="00E42A73" w:rsidP="00B73EE5">
      <w:pPr>
        <w:rPr>
          <w:b/>
          <w:bCs/>
        </w:rPr>
      </w:pPr>
      <w:r>
        <w:rPr>
          <w:b/>
          <w:bCs/>
        </w:rPr>
        <w:t xml:space="preserve">Supplementary </w:t>
      </w:r>
      <w:r w:rsidR="005A4C67">
        <w:rPr>
          <w:b/>
          <w:bCs/>
        </w:rPr>
        <w:t xml:space="preserve">Figure 6: </w:t>
      </w:r>
      <w:r w:rsidR="00B73EE5">
        <w:rPr>
          <w:b/>
          <w:bCs/>
        </w:rPr>
        <w:t>Comparison of EFS by IPI—</w:t>
      </w:r>
      <w:proofErr w:type="gramStart"/>
      <w:r w:rsidR="00B73EE5">
        <w:rPr>
          <w:b/>
          <w:bCs/>
        </w:rPr>
        <w:t>Low,  Low</w:t>
      </w:r>
      <w:proofErr w:type="gramEnd"/>
      <w:r w:rsidR="00B73EE5">
        <w:rPr>
          <w:b/>
          <w:bCs/>
        </w:rPr>
        <w:t>-Int, High-int vs High:</w:t>
      </w:r>
    </w:p>
    <w:p w14:paraId="140F193C" w14:textId="77777777" w:rsidR="00B73EE5" w:rsidRDefault="00B73EE5" w:rsidP="00B73EE5">
      <w:r>
        <w:t>p = 0.3217</w:t>
      </w:r>
    </w:p>
    <w:p w14:paraId="2247DBB4" w14:textId="77777777" w:rsidR="00B73EE5" w:rsidRDefault="00B73EE5" w:rsidP="00B73EE5">
      <w:r>
        <w:t>IPI = Low, Low-Int, High-Int: Median EFS = 434 days, 95% CI = (207 days, 666 days)</w:t>
      </w:r>
    </w:p>
    <w:p w14:paraId="39C4581D" w14:textId="77777777" w:rsidR="00B73EE5" w:rsidRDefault="00B73EE5" w:rsidP="00B73EE5">
      <w:r>
        <w:t>IPI = High: Median EFS = 269 days, 95% CI = (84 days, 499 days)</w:t>
      </w:r>
    </w:p>
    <w:p w14:paraId="3C753491" w14:textId="77777777" w:rsidR="00B73EE5" w:rsidRDefault="00B73EE5" w:rsidP="00B73EE5"/>
    <w:p w14:paraId="776E64F5" w14:textId="77777777" w:rsidR="00B73EE5" w:rsidRDefault="00B73EE5" w:rsidP="00B73EE5">
      <w:r>
        <w:rPr>
          <w:rFonts w:ascii="Arial" w:hAnsi="Arial" w:cs="Arial"/>
          <w:noProof/>
          <w:color w:val="000000"/>
          <w:sz w:val="20"/>
          <w:szCs w:val="20"/>
        </w:rPr>
        <w:drawing>
          <wp:inline distT="0" distB="0" distL="0" distR="0" wp14:anchorId="3A2F766B" wp14:editId="49DEB7F1">
            <wp:extent cx="3556000" cy="2667000"/>
            <wp:effectExtent l="0" t="0" r="6350" b="0"/>
            <wp:docPr id="20" name="Picture 20" descr="Product-Limit Survival Curves with Number of Subjec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oduct-Limit Survival Curves with Number of Subjects at Ris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3377" cy="2672533"/>
                    </a:xfrm>
                    <a:prstGeom prst="rect">
                      <a:avLst/>
                    </a:prstGeom>
                    <a:noFill/>
                    <a:ln>
                      <a:noFill/>
                    </a:ln>
                  </pic:spPr>
                </pic:pic>
              </a:graphicData>
            </a:graphic>
          </wp:inline>
        </w:drawing>
      </w:r>
    </w:p>
    <w:p w14:paraId="6123F361" w14:textId="77777777" w:rsidR="00B73EE5" w:rsidRDefault="00B73EE5" w:rsidP="00B73EE5"/>
    <w:p w14:paraId="003B526B" w14:textId="77777777" w:rsidR="005C6CF6" w:rsidRPr="002F44F8" w:rsidRDefault="005C6CF6" w:rsidP="002F44F8">
      <w:pPr>
        <w:ind w:firstLine="720"/>
      </w:pPr>
    </w:p>
    <w:sectPr w:rsidR="005C6CF6" w:rsidRPr="002F44F8" w:rsidSect="006E2B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C4"/>
    <w:rsid w:val="000134F4"/>
    <w:rsid w:val="00075D84"/>
    <w:rsid w:val="000A4FC4"/>
    <w:rsid w:val="000D367A"/>
    <w:rsid w:val="000E4FA1"/>
    <w:rsid w:val="001316A9"/>
    <w:rsid w:val="002505D3"/>
    <w:rsid w:val="002B2A04"/>
    <w:rsid w:val="002C56BC"/>
    <w:rsid w:val="002F44F8"/>
    <w:rsid w:val="00325A07"/>
    <w:rsid w:val="003D34A8"/>
    <w:rsid w:val="003E7BBC"/>
    <w:rsid w:val="004D105E"/>
    <w:rsid w:val="00546AD3"/>
    <w:rsid w:val="005755EB"/>
    <w:rsid w:val="005952FA"/>
    <w:rsid w:val="005A4C67"/>
    <w:rsid w:val="005B4574"/>
    <w:rsid w:val="005C3CB5"/>
    <w:rsid w:val="005C6CF6"/>
    <w:rsid w:val="005E1F07"/>
    <w:rsid w:val="00644520"/>
    <w:rsid w:val="006D1D36"/>
    <w:rsid w:val="006E21F8"/>
    <w:rsid w:val="006E2BE1"/>
    <w:rsid w:val="007078D6"/>
    <w:rsid w:val="0073377D"/>
    <w:rsid w:val="007776B1"/>
    <w:rsid w:val="007C5F67"/>
    <w:rsid w:val="00803E71"/>
    <w:rsid w:val="00857BD3"/>
    <w:rsid w:val="00861423"/>
    <w:rsid w:val="009272D4"/>
    <w:rsid w:val="009829C0"/>
    <w:rsid w:val="00A36E61"/>
    <w:rsid w:val="00B729D6"/>
    <w:rsid w:val="00B73EE5"/>
    <w:rsid w:val="00B847DB"/>
    <w:rsid w:val="00BE2CD4"/>
    <w:rsid w:val="00C2174B"/>
    <w:rsid w:val="00C22BD6"/>
    <w:rsid w:val="00C7319E"/>
    <w:rsid w:val="00C76412"/>
    <w:rsid w:val="00CC1499"/>
    <w:rsid w:val="00D22D1F"/>
    <w:rsid w:val="00D33702"/>
    <w:rsid w:val="00D46C69"/>
    <w:rsid w:val="00D731C6"/>
    <w:rsid w:val="00E277BD"/>
    <w:rsid w:val="00E42A73"/>
    <w:rsid w:val="00E47D1F"/>
    <w:rsid w:val="00E56686"/>
    <w:rsid w:val="00EA548B"/>
    <w:rsid w:val="00F35946"/>
    <w:rsid w:val="00F56F54"/>
    <w:rsid w:val="00F609A2"/>
    <w:rsid w:val="00FC7314"/>
    <w:rsid w:val="00FD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031F30"/>
  <w15:chartTrackingRefBased/>
  <w15:docId w15:val="{101C60F2-4909-CB4F-9F75-68F6BC93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1F8"/>
    <w:rPr>
      <w:sz w:val="16"/>
      <w:szCs w:val="16"/>
    </w:rPr>
  </w:style>
  <w:style w:type="paragraph" w:styleId="CommentText">
    <w:name w:val="annotation text"/>
    <w:basedOn w:val="Normal"/>
    <w:link w:val="CommentTextChar"/>
    <w:uiPriority w:val="99"/>
    <w:semiHidden/>
    <w:unhideWhenUsed/>
    <w:rsid w:val="006E21F8"/>
    <w:rPr>
      <w:sz w:val="20"/>
      <w:szCs w:val="20"/>
    </w:rPr>
  </w:style>
  <w:style w:type="character" w:customStyle="1" w:styleId="CommentTextChar">
    <w:name w:val="Comment Text Char"/>
    <w:basedOn w:val="DefaultParagraphFont"/>
    <w:link w:val="CommentText"/>
    <w:uiPriority w:val="99"/>
    <w:semiHidden/>
    <w:rsid w:val="006E21F8"/>
    <w:rPr>
      <w:sz w:val="20"/>
      <w:szCs w:val="20"/>
    </w:rPr>
  </w:style>
  <w:style w:type="paragraph" w:styleId="CommentSubject">
    <w:name w:val="annotation subject"/>
    <w:basedOn w:val="CommentText"/>
    <w:next w:val="CommentText"/>
    <w:link w:val="CommentSubjectChar"/>
    <w:uiPriority w:val="99"/>
    <w:semiHidden/>
    <w:unhideWhenUsed/>
    <w:rsid w:val="00B729D6"/>
    <w:rPr>
      <w:b/>
      <w:bCs/>
    </w:rPr>
  </w:style>
  <w:style w:type="character" w:customStyle="1" w:styleId="CommentSubjectChar">
    <w:name w:val="Comment Subject Char"/>
    <w:basedOn w:val="CommentTextChar"/>
    <w:link w:val="CommentSubject"/>
    <w:uiPriority w:val="99"/>
    <w:semiHidden/>
    <w:rsid w:val="00B729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550337">
      <w:bodyDiv w:val="1"/>
      <w:marLeft w:val="0"/>
      <w:marRight w:val="0"/>
      <w:marTop w:val="0"/>
      <w:marBottom w:val="0"/>
      <w:divBdr>
        <w:top w:val="none" w:sz="0" w:space="0" w:color="auto"/>
        <w:left w:val="none" w:sz="0" w:space="0" w:color="auto"/>
        <w:bottom w:val="none" w:sz="0" w:space="0" w:color="auto"/>
        <w:right w:val="none" w:sz="0" w:space="0" w:color="auto"/>
      </w:divBdr>
    </w:div>
    <w:div w:id="1017074623">
      <w:bodyDiv w:val="1"/>
      <w:marLeft w:val="0"/>
      <w:marRight w:val="0"/>
      <w:marTop w:val="0"/>
      <w:marBottom w:val="0"/>
      <w:divBdr>
        <w:top w:val="none" w:sz="0" w:space="0" w:color="auto"/>
        <w:left w:val="none" w:sz="0" w:space="0" w:color="auto"/>
        <w:bottom w:val="none" w:sz="0" w:space="0" w:color="auto"/>
        <w:right w:val="none" w:sz="0" w:space="0" w:color="auto"/>
      </w:divBdr>
    </w:div>
    <w:div w:id="176383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27BE0-150B-3E47-AE86-34371FE8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Haverkos, Bradley</dc:creator>
  <cp:keywords/>
  <dc:description/>
  <cp:lastModifiedBy>Haverkos, Bradley</cp:lastModifiedBy>
  <cp:revision>18</cp:revision>
  <dcterms:created xsi:type="dcterms:W3CDTF">2023-02-09T02:28:00Z</dcterms:created>
  <dcterms:modified xsi:type="dcterms:W3CDTF">2023-07-16T16:45:00Z</dcterms:modified>
</cp:coreProperties>
</file>