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Table of Contents</w:t>
      </w:r>
    </w:p>
    <w:p>
      <w:pPr>
        <w:rPr>
          <w:rFonts w:ascii="Times New Roman" w:hAnsi="Times New Roman"/>
          <w:b/>
          <w:bCs/>
        </w:rPr>
      </w:pPr>
    </w:p>
    <w:p>
      <w:pPr>
        <w:pStyle w:val="5"/>
        <w:tabs>
          <w:tab w:val="right" w:leader="dot" w:pos="9010"/>
        </w:tabs>
        <w:spacing w:line="480" w:lineRule="auto"/>
        <w:rPr>
          <w:rFonts w:ascii="Times New Roman" w:hAnsi="Times New Roman"/>
        </w:rPr>
      </w:pPr>
      <w:r>
        <w:fldChar w:fldCharType="begin"/>
      </w:r>
      <w:r>
        <w:instrText xml:space="preserve"> HYPERLINK \l "_Toc83480119" </w:instrText>
      </w:r>
      <w:r>
        <w:fldChar w:fldCharType="separate"/>
      </w:r>
      <w:r>
        <w:rPr>
          <w:rStyle w:val="12"/>
          <w:rFonts w:ascii="Times New Roman" w:hAnsi="Times New Roman"/>
          <w:color w:val="auto"/>
          <w:u w:val="none"/>
        </w:rPr>
        <w:t xml:space="preserve">Supplementary Table 1: </w:t>
      </w:r>
      <w:r>
        <w:rPr>
          <w:rFonts w:ascii="Times New Roman" w:hAnsi="Times New Roman" w:eastAsia="宋体"/>
          <w:color w:val="000000"/>
        </w:rPr>
        <w:t>Support Vector Machine Classification</w: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/>
        </w:rPr>
        <w:t>2</w:t>
      </w:r>
      <w:r>
        <w:rPr>
          <w:rFonts w:hint="eastAsia" w:ascii="Times New Roman" w:hAnsi="Times New Roman"/>
        </w:rPr>
        <w:fldChar w:fldCharType="end"/>
      </w:r>
    </w:p>
    <w:p>
      <w:pPr>
        <w:pStyle w:val="5"/>
        <w:tabs>
          <w:tab w:val="right" w:leader="dot" w:pos="9010"/>
        </w:tabs>
        <w:spacing w:line="480" w:lineRule="auto"/>
        <w:rPr>
          <w:rFonts w:ascii="Times New Roman" w:hAnsi="Times New Roman"/>
        </w:rPr>
      </w:pPr>
      <w:r>
        <w:fldChar w:fldCharType="begin"/>
      </w:r>
      <w:r>
        <w:instrText xml:space="preserve"> HYPERLINK \l "_Toc83480120" </w:instrText>
      </w:r>
      <w:r>
        <w:fldChar w:fldCharType="separate"/>
      </w:r>
      <w:r>
        <w:rPr>
          <w:rStyle w:val="12"/>
          <w:rFonts w:ascii="Times New Roman" w:hAnsi="Times New Roman"/>
          <w:color w:val="auto"/>
          <w:u w:val="none"/>
        </w:rPr>
        <w:t xml:space="preserve">Supplementary Figure </w:t>
      </w:r>
      <w:r>
        <w:rPr>
          <w:rStyle w:val="12"/>
          <w:rFonts w:hint="eastAsia" w:ascii="Times New Roman" w:hAnsi="Times New Roman"/>
          <w:color w:val="auto"/>
          <w:u w:val="none"/>
        </w:rPr>
        <w:t>1</w:t>
      </w:r>
      <w:r>
        <w:rPr>
          <w:rStyle w:val="12"/>
          <w:rFonts w:ascii="Times New Roman" w:hAnsi="Times New Roman"/>
          <w:color w:val="auto"/>
          <w:u w:val="none"/>
        </w:rPr>
        <w:t xml:space="preserve">: </w:t>
      </w:r>
      <w:r>
        <w:rPr>
          <w:rFonts w:ascii="Times New Roman" w:hAnsi="Times New Roman"/>
          <w:color w:val="000000"/>
        </w:rPr>
        <w:t>Data Split</w:t>
      </w:r>
      <w:r>
        <w:rPr>
          <w:rStyle w:val="12"/>
          <w:rFonts w:ascii="Times New Roman" w:hAnsi="Times New Roman"/>
          <w:color w:val="auto"/>
          <w:u w:val="none"/>
        </w:rPr>
        <w:t>.</w: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/>
        </w:rPr>
        <w:t>2</w:t>
      </w:r>
      <w:r>
        <w:rPr>
          <w:rFonts w:hint="eastAsia" w:ascii="Times New Roman" w:hAnsi="Times New Roman"/>
        </w:rPr>
        <w:fldChar w:fldCharType="end"/>
      </w:r>
    </w:p>
    <w:p>
      <w:pPr>
        <w:pStyle w:val="5"/>
        <w:tabs>
          <w:tab w:val="right" w:leader="dot" w:pos="9010"/>
        </w:tabs>
        <w:spacing w:line="480" w:lineRule="auto"/>
        <w:rPr>
          <w:rFonts w:ascii="Times New Roman" w:hAnsi="Times New Roman"/>
        </w:rPr>
      </w:pPr>
      <w:r>
        <w:fldChar w:fldCharType="begin"/>
      </w:r>
      <w:r>
        <w:instrText xml:space="preserve"> HYPERLINK \l "_Toc83480121" </w:instrText>
      </w:r>
      <w:r>
        <w:fldChar w:fldCharType="separate"/>
      </w:r>
      <w:r>
        <w:rPr>
          <w:rStyle w:val="12"/>
          <w:rFonts w:ascii="Times New Roman" w:hAnsi="Times New Roman"/>
          <w:color w:val="auto"/>
          <w:u w:val="none"/>
        </w:rPr>
        <w:t xml:space="preserve">Supplementary Table </w:t>
      </w:r>
      <w:r>
        <w:rPr>
          <w:rStyle w:val="12"/>
          <w:rFonts w:hint="eastAsia" w:ascii="Times New Roman" w:hAnsi="Times New Roman"/>
          <w:color w:val="auto"/>
          <w:u w:val="none"/>
        </w:rPr>
        <w:t>2</w:t>
      </w:r>
      <w:r>
        <w:rPr>
          <w:rStyle w:val="12"/>
          <w:rFonts w:ascii="Times New Roman" w:hAnsi="Times New Roman"/>
          <w:color w:val="auto"/>
          <w:u w:val="none"/>
        </w:rPr>
        <w:t>: Confusion Matrix.</w: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/>
        </w:rPr>
        <w:t>2</w:t>
      </w:r>
      <w:r>
        <w:rPr>
          <w:rFonts w:hint="eastAsia" w:ascii="Times New Roman" w:hAnsi="Times New Roman"/>
        </w:rPr>
        <w:fldChar w:fldCharType="end"/>
      </w:r>
    </w:p>
    <w:p>
      <w:pPr>
        <w:pStyle w:val="5"/>
        <w:tabs>
          <w:tab w:val="right" w:leader="dot" w:pos="9010"/>
        </w:tabs>
        <w:spacing w:line="480" w:lineRule="auto"/>
        <w:rPr>
          <w:rFonts w:ascii="Times New Roman" w:hAnsi="Times New Roman"/>
        </w:rPr>
      </w:pPr>
      <w:r>
        <w:fldChar w:fldCharType="begin"/>
      </w:r>
      <w:r>
        <w:instrText xml:space="preserve"> HYPERLINK \l "_Toc83480122" </w:instrText>
      </w:r>
      <w:r>
        <w:fldChar w:fldCharType="separate"/>
      </w:r>
      <w:r>
        <w:rPr>
          <w:rStyle w:val="12"/>
          <w:rFonts w:ascii="Times New Roman" w:hAnsi="Times New Roman"/>
          <w:color w:val="auto"/>
          <w:u w:val="none"/>
        </w:rPr>
        <w:t xml:space="preserve">Supplementary </w:t>
      </w:r>
      <w:r>
        <w:rPr>
          <w:rStyle w:val="12"/>
          <w:rFonts w:hint="eastAsia" w:ascii="Times New Roman" w:hAnsi="Times New Roman"/>
          <w:color w:val="auto"/>
          <w:u w:val="none"/>
        </w:rPr>
        <w:t>Table 3</w:t>
      </w:r>
      <w:r>
        <w:rPr>
          <w:rStyle w:val="12"/>
          <w:rFonts w:ascii="Times New Roman" w:hAnsi="Times New Roman"/>
          <w:color w:val="auto"/>
          <w:u w:val="none"/>
        </w:rPr>
        <w:t>: Class Proportions.</w: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/>
        </w:rPr>
        <w:t>2</w:t>
      </w:r>
      <w:r>
        <w:rPr>
          <w:rFonts w:hint="eastAsia" w:ascii="Times New Roman" w:hAnsi="Times New Roman"/>
        </w:rPr>
        <w:fldChar w:fldCharType="end"/>
      </w:r>
    </w:p>
    <w:p>
      <w:pPr>
        <w:pStyle w:val="5"/>
        <w:tabs>
          <w:tab w:val="right" w:leader="dot" w:pos="9010"/>
        </w:tabs>
        <w:spacing w:line="480" w:lineRule="auto"/>
        <w:rPr>
          <w:rFonts w:ascii="Times New Roman" w:hAnsi="Times New Roman"/>
        </w:rPr>
      </w:pPr>
      <w:r>
        <w:fldChar w:fldCharType="begin"/>
      </w:r>
      <w:r>
        <w:instrText xml:space="preserve"> HYPERLINK \l "_Toc83480119" </w:instrText>
      </w:r>
      <w:r>
        <w:fldChar w:fldCharType="separate"/>
      </w:r>
      <w:r>
        <w:rPr>
          <w:rStyle w:val="12"/>
          <w:rFonts w:ascii="Times New Roman" w:hAnsi="Times New Roman"/>
          <w:color w:val="auto"/>
          <w:u w:val="none"/>
        </w:rPr>
        <w:t xml:space="preserve">Supplementary Table </w:t>
      </w:r>
      <w:r>
        <w:rPr>
          <w:rStyle w:val="12"/>
          <w:rFonts w:hint="eastAsia" w:ascii="Times New Roman" w:hAnsi="Times New Roman"/>
          <w:color w:val="auto"/>
          <w:u w:val="none"/>
        </w:rPr>
        <w:t>4</w:t>
      </w:r>
      <w:r>
        <w:rPr>
          <w:rStyle w:val="12"/>
          <w:rFonts w:ascii="Times New Roman" w:hAnsi="Times New Roman"/>
          <w:color w:val="auto"/>
          <w:u w:val="none"/>
        </w:rPr>
        <w:t>: Evaluation Metrics</w: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/>
        </w:rPr>
        <w:t>3</w:t>
      </w:r>
      <w:r>
        <w:rPr>
          <w:rFonts w:hint="eastAsia" w:ascii="Times New Roman" w:hAnsi="Times New Roman"/>
        </w:rPr>
        <w:fldChar w:fldCharType="end"/>
      </w:r>
    </w:p>
    <w:p>
      <w:pPr>
        <w:pStyle w:val="5"/>
        <w:tabs>
          <w:tab w:val="right" w:leader="dot" w:pos="9010"/>
        </w:tabs>
        <w:spacing w:line="480" w:lineRule="auto"/>
        <w:rPr>
          <w:rFonts w:ascii="Times New Roman" w:hAnsi="Times New Roman"/>
        </w:rPr>
      </w:pPr>
      <w:r>
        <w:fldChar w:fldCharType="begin"/>
      </w:r>
      <w:r>
        <w:instrText xml:space="preserve"> HYPERLINK \l "_Toc83480120" </w:instrText>
      </w:r>
      <w:r>
        <w:fldChar w:fldCharType="separate"/>
      </w:r>
      <w:r>
        <w:rPr>
          <w:rStyle w:val="12"/>
          <w:rFonts w:ascii="Times New Roman" w:hAnsi="Times New Roman"/>
          <w:color w:val="auto"/>
          <w:u w:val="none"/>
        </w:rPr>
        <w:t xml:space="preserve">Supplementary Figure </w:t>
      </w:r>
      <w:r>
        <w:rPr>
          <w:rStyle w:val="12"/>
          <w:rFonts w:hint="eastAsia" w:ascii="Times New Roman" w:hAnsi="Times New Roman"/>
          <w:color w:val="auto"/>
          <w:u w:val="none"/>
        </w:rPr>
        <w:t>2</w:t>
      </w:r>
      <w:r>
        <w:rPr>
          <w:rStyle w:val="12"/>
          <w:rFonts w:ascii="Times New Roman" w:hAnsi="Times New Roman"/>
          <w:color w:val="auto"/>
          <w:u w:val="none"/>
        </w:rPr>
        <w:t>: ROC Curves Plot.</w: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/>
        </w:rPr>
        <w:t>4</w:t>
      </w:r>
      <w:r>
        <w:rPr>
          <w:rFonts w:hint="eastAsia" w:ascii="Times New Roman" w:hAnsi="Times New Roman"/>
        </w:rPr>
        <w:fldChar w:fldCharType="end"/>
      </w:r>
    </w:p>
    <w:p>
      <w:pPr>
        <w:pStyle w:val="5"/>
        <w:tabs>
          <w:tab w:val="right" w:leader="dot" w:pos="9010"/>
        </w:tabs>
        <w:spacing w:line="480" w:lineRule="auto"/>
        <w:rPr>
          <w:rFonts w:ascii="Times New Roman" w:hAnsi="Times New Roman"/>
        </w:rPr>
      </w:pPr>
      <w:r>
        <w:fldChar w:fldCharType="begin"/>
      </w:r>
      <w:r>
        <w:instrText xml:space="preserve"> HYPERLINK \l "_Toc83480121" </w:instrText>
      </w:r>
      <w:r>
        <w:fldChar w:fldCharType="separate"/>
      </w:r>
      <w:r>
        <w:rPr>
          <w:rStyle w:val="12"/>
          <w:rFonts w:ascii="Times New Roman" w:hAnsi="Times New Roman"/>
          <w:color w:val="auto"/>
          <w:u w:val="none"/>
        </w:rPr>
        <w:t xml:space="preserve">Supplementary Figure </w:t>
      </w:r>
      <w:r>
        <w:rPr>
          <w:rStyle w:val="12"/>
          <w:rFonts w:hint="eastAsia" w:ascii="Times New Roman" w:hAnsi="Times New Roman"/>
          <w:color w:val="auto"/>
          <w:u w:val="none"/>
        </w:rPr>
        <w:t>3</w:t>
      </w:r>
      <w:r>
        <w:rPr>
          <w:rStyle w:val="12"/>
          <w:rFonts w:ascii="Times New Roman" w:hAnsi="Times New Roman"/>
          <w:color w:val="auto"/>
          <w:u w:val="none"/>
        </w:rPr>
        <w:t xml:space="preserve">: </w:t>
      </w:r>
      <w:r>
        <w:rPr>
          <w:rFonts w:ascii="Times New Roman" w:hAnsi="Times New Roman"/>
          <w:color w:val="000000"/>
        </w:rPr>
        <w:t>Andrews Curves Plot</w:t>
      </w:r>
      <w:r>
        <w:rPr>
          <w:rStyle w:val="12"/>
          <w:rFonts w:ascii="Times New Roman" w:hAnsi="Times New Roman"/>
          <w:color w:val="auto"/>
          <w:u w:val="none"/>
        </w:rPr>
        <w:t>.</w: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/>
        </w:rPr>
        <w:t>5</w:t>
      </w:r>
      <w:r>
        <w:rPr>
          <w:rFonts w:hint="eastAsia" w:ascii="Times New Roman" w:hAnsi="Times New Roman"/>
        </w:rPr>
        <w:fldChar w:fldCharType="end"/>
      </w:r>
    </w:p>
    <w:p>
      <w:pPr>
        <w:pStyle w:val="5"/>
        <w:tabs>
          <w:tab w:val="right" w:leader="dot" w:pos="9010"/>
        </w:tabs>
        <w:spacing w:line="480" w:lineRule="auto"/>
        <w:rPr>
          <w:rFonts w:ascii="Times New Roman" w:hAnsi="Times New Roman"/>
        </w:rPr>
      </w:pPr>
      <w:r>
        <w:fldChar w:fldCharType="begin"/>
      </w:r>
      <w:r>
        <w:instrText xml:space="preserve"> HYPERLINK \l "_Toc83480122" </w:instrText>
      </w:r>
      <w:r>
        <w:fldChar w:fldCharType="separate"/>
      </w:r>
      <w:r>
        <w:rPr>
          <w:rStyle w:val="12"/>
          <w:rFonts w:ascii="Times New Roman" w:hAnsi="Times New Roman"/>
          <w:color w:val="auto"/>
          <w:u w:val="none"/>
        </w:rPr>
        <w:t xml:space="preserve">Supplementary Figure </w:t>
      </w:r>
      <w:r>
        <w:rPr>
          <w:rStyle w:val="12"/>
          <w:rFonts w:hint="eastAsia" w:ascii="Times New Roman" w:hAnsi="Times New Roman"/>
          <w:color w:val="auto"/>
          <w:u w:val="none"/>
        </w:rPr>
        <w:t>4</w:t>
      </w:r>
      <w:r>
        <w:rPr>
          <w:rStyle w:val="12"/>
          <w:rFonts w:ascii="Times New Roman" w:hAnsi="Times New Roman"/>
          <w:color w:val="auto"/>
          <w:u w:val="none"/>
        </w:rPr>
        <w:t xml:space="preserve">: </w:t>
      </w:r>
      <w:r>
        <w:rPr>
          <w:rFonts w:ascii="Times New Roman" w:hAnsi="Times New Roman"/>
          <w:color w:val="000000"/>
        </w:rPr>
        <w:t>Decision Boundary Matrix</w:t>
      </w:r>
      <w:r>
        <w:rPr>
          <w:rStyle w:val="12"/>
          <w:rFonts w:ascii="Times New Roman" w:hAnsi="Times New Roman"/>
          <w:color w:val="auto"/>
          <w:u w:val="none"/>
        </w:rPr>
        <w:t>.</w: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/>
        </w:rPr>
        <w:t>6</w:t>
      </w:r>
      <w:r>
        <w:rPr>
          <w:rFonts w:hint="eastAsia" w:ascii="Times New Roman" w:hAnsi="Times New Roman"/>
        </w:rPr>
        <w:fldChar w:fldCharType="end"/>
      </w: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  <w:bookmarkStart w:id="0" w:name="_GoBack"/>
      <w:bookmarkEnd w:id="0"/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</w:p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Support material</w:t>
      </w:r>
    </w:p>
    <w:p>
      <w:pPr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 linear support vector classification approach was used to classify addiction or not by betaMB, craving, BASBIS_inhibition, BASBIS_reward.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 w:eastAsia="宋体"/>
          <w:b/>
          <w:bCs/>
          <w:color w:val="000000"/>
        </w:rPr>
      </w:pPr>
    </w:p>
    <w:p>
      <w:pPr>
        <w:rPr>
          <w:rFonts w:ascii="Times New Roman" w:hAnsi="Times New Roman" w:eastAsia="宋体"/>
          <w:b/>
          <w:bCs/>
          <w:color w:val="000000"/>
        </w:rPr>
      </w:pPr>
      <w:r>
        <w:rPr>
          <w:rFonts w:ascii="Times New Roman" w:hAnsi="Times New Roman" w:eastAsia="宋体"/>
          <w:b/>
          <w:bCs/>
          <w:color w:val="000000"/>
        </w:rPr>
        <w:t xml:space="preserve">Supplementary </w:t>
      </w:r>
      <w:r>
        <w:rPr>
          <w:rFonts w:hint="eastAsia" w:ascii="Times New Roman" w:hAnsi="Times New Roman" w:eastAsia="宋体"/>
          <w:b/>
          <w:bCs/>
          <w:color w:val="000000"/>
        </w:rPr>
        <w:t>Table</w:t>
      </w:r>
      <w:r>
        <w:rPr>
          <w:rFonts w:ascii="Times New Roman" w:hAnsi="Times New Roman" w:eastAsia="宋体"/>
          <w:b/>
          <w:bCs/>
          <w:color w:val="000000"/>
        </w:rPr>
        <w:t xml:space="preserve"> </w:t>
      </w:r>
      <w:r>
        <w:rPr>
          <w:rFonts w:hint="eastAsia" w:ascii="Times New Roman" w:hAnsi="Times New Roman" w:eastAsia="宋体"/>
          <w:b/>
          <w:bCs/>
          <w:color w:val="000000"/>
        </w:rPr>
        <w:t>1</w:t>
      </w:r>
      <w:r>
        <w:rPr>
          <w:rFonts w:ascii="Times New Roman" w:hAnsi="Times New Roman" w:eastAsia="宋体"/>
          <w:b/>
          <w:bCs/>
          <w:color w:val="000000"/>
        </w:rPr>
        <w:t xml:space="preserve">: Support Vector Machine Classification </w:t>
      </w:r>
    </w:p>
    <w:tbl>
      <w:tblPr>
        <w:tblStyle w:val="9"/>
        <w:tblW w:w="8509" w:type="dxa"/>
        <w:tblInd w:w="246" w:type="dxa"/>
        <w:tblBorders>
          <w:top w:val="none" w:color="808080" w:sz="0" w:space="0"/>
          <w:left w:val="none" w:color="808080" w:sz="0" w:space="0"/>
          <w:bottom w:val="none" w:color="808080" w:sz="0" w:space="0"/>
          <w:right w:val="none" w:color="808080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27"/>
        <w:gridCol w:w="1088"/>
        <w:gridCol w:w="982"/>
        <w:gridCol w:w="4712"/>
      </w:tblGrid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36" w:type="dxa"/>
              <w:left w:w="144" w:type="dxa"/>
              <w:bottom w:w="36" w:type="dxa"/>
              <w:right w:w="144" w:type="dxa"/>
            </w:tcMar>
            <w:vAlign w:val="center"/>
          </w:tcPr>
          <w:p>
            <w:pPr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Support Vectors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36" w:type="dxa"/>
              <w:left w:w="144" w:type="dxa"/>
              <w:bottom w:w="36" w:type="dxa"/>
              <w:right w:w="144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n(Train)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36" w:type="dxa"/>
              <w:left w:w="144" w:type="dxa"/>
              <w:bottom w:w="36" w:type="dxa"/>
              <w:right w:w="144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n(Test)</w:t>
            </w:r>
          </w:p>
        </w:tc>
        <w:tc>
          <w:tcPr>
            <w:tcW w:w="47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36" w:type="dxa"/>
              <w:left w:w="144" w:type="dxa"/>
              <w:bottom w:w="36" w:type="dxa"/>
              <w:right w:w="144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Test Accuracy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30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51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30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97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30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24</w:t>
            </w:r>
          </w:p>
        </w:tc>
        <w:tc>
          <w:tcPr>
            <w:tcW w:w="47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30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0.833</w:t>
            </w:r>
          </w:p>
        </w:tc>
      </w:tr>
    </w:tbl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b w:val="0"/>
          <w:bCs w:val="0"/>
          <w:color w:val="000000"/>
          <w:sz w:val="22"/>
          <w:szCs w:val="22"/>
        </w:rPr>
      </w:pPr>
      <w:r>
        <w:rPr>
          <w:rStyle w:val="11"/>
          <w:rFonts w:ascii="Times New Roman" w:hAnsi="Times New Roman" w:eastAsia="Helvetica"/>
          <w:b w:val="0"/>
          <w:bCs w:val="0"/>
          <w:color w:val="000000"/>
          <w:sz w:val="24"/>
          <w:szCs w:val="24"/>
        </w:rPr>
        <w:t>Note.</w:t>
      </w:r>
      <w:r>
        <w:rPr>
          <w:rFonts w:ascii="Times New Roman" w:hAnsi="Times New Roman" w:eastAsia="Helvetica"/>
          <w:b w:val="0"/>
          <w:bCs w:val="0"/>
          <w:color w:val="000000"/>
          <w:sz w:val="24"/>
          <w:szCs w:val="24"/>
        </w:rPr>
        <w:t xml:space="preserve">  The trained model is not saved until 'Save trained model' is checked.</w:t>
      </w:r>
    </w:p>
    <w:p>
      <w:pPr>
        <w:rPr>
          <w:rFonts w:ascii="Times New Roman" w:hAnsi="Times New Roman"/>
          <w:color w:val="000000"/>
        </w:rPr>
      </w:pPr>
    </w:p>
    <w:p>
      <w:pPr>
        <w:rPr>
          <w:rFonts w:ascii="Times New Roman" w:hAnsi="Times New Roman"/>
          <w:color w:val="000000"/>
        </w:rPr>
      </w:pPr>
    </w:p>
    <w:p>
      <w:pPr>
        <w:rPr>
          <w:rFonts w:ascii="Times New Roman" w:hAnsi="Times New Roman"/>
          <w:color w:val="000000"/>
        </w:rPr>
      </w:pPr>
    </w:p>
    <w:p>
      <w:pPr>
        <w:rPr>
          <w:rFonts w:ascii="Times New Roman" w:hAnsi="Times New Roman"/>
          <w:color w:val="000000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  <w:r>
        <w:rPr>
          <w:rFonts w:hint="default" w:ascii="Times New Roman" w:hAnsi="Times New Roman"/>
          <w:color w:val="000000"/>
          <w:sz w:val="24"/>
          <w:szCs w:val="24"/>
        </w:rPr>
        <w:t xml:space="preserve">Supplementary Figure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hint="default"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/>
          <w:color w:val="000000"/>
          <w:sz w:val="24"/>
          <w:szCs w:val="24"/>
        </w:rPr>
        <w:t>Data Split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273675" cy="262255"/>
            <wp:effectExtent l="0" t="0" r="14605" b="1206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/>
          <w:b/>
          <w:bCs/>
          <w:color w:val="000000"/>
        </w:rPr>
      </w:pPr>
    </w:p>
    <w:p>
      <w:pPr>
        <w:rPr>
          <w:rFonts w:ascii="Times New Roman" w:hAnsi="Times New Roman" w:eastAsia="宋体"/>
          <w:b/>
          <w:bCs/>
          <w:color w:val="000000"/>
        </w:rPr>
      </w:pPr>
    </w:p>
    <w:p>
      <w:pPr>
        <w:rPr>
          <w:rFonts w:ascii="Times New Roman" w:hAnsi="Times New Roman" w:eastAsia="宋体"/>
          <w:b/>
          <w:bCs/>
          <w:color w:val="000000"/>
        </w:rPr>
      </w:pPr>
    </w:p>
    <w:p>
      <w:pPr>
        <w:rPr>
          <w:rFonts w:ascii="Times New Roman" w:hAnsi="Times New Roman" w:eastAsia="宋体"/>
          <w:b/>
          <w:bCs/>
          <w:color w:val="000000"/>
        </w:rPr>
      </w:pPr>
    </w:p>
    <w:p>
      <w:pPr>
        <w:rPr>
          <w:rFonts w:ascii="Times New Roman" w:hAnsi="Times New Roman" w:eastAsia="宋体"/>
          <w:b/>
          <w:bCs/>
          <w:color w:val="000000"/>
        </w:rPr>
      </w:pPr>
    </w:p>
    <w:p>
      <w:pPr>
        <w:rPr>
          <w:rFonts w:ascii="Times New Roman" w:hAnsi="Times New Roman" w:eastAsia="宋体"/>
          <w:b/>
          <w:bCs/>
          <w:color w:val="000000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 w:eastAsia="宋体"/>
          <w:b/>
          <w:bCs/>
          <w:color w:val="000000"/>
        </w:rPr>
        <w:t xml:space="preserve">Supplementary </w:t>
      </w:r>
      <w:r>
        <w:rPr>
          <w:rFonts w:hint="eastAsia" w:ascii="Times New Roman" w:hAnsi="Times New Roman" w:eastAsia="宋体"/>
          <w:b/>
          <w:bCs/>
          <w:color w:val="000000"/>
        </w:rPr>
        <w:t>Table</w:t>
      </w:r>
      <w:r>
        <w:rPr>
          <w:rFonts w:ascii="Times New Roman" w:hAnsi="Times New Roman" w:eastAsia="宋体"/>
          <w:b/>
          <w:bCs/>
          <w:color w:val="000000"/>
        </w:rPr>
        <w:t xml:space="preserve"> </w:t>
      </w:r>
      <w:r>
        <w:rPr>
          <w:rFonts w:hint="eastAsia" w:ascii="Times New Roman" w:hAnsi="Times New Roman" w:eastAsia="宋体"/>
          <w:b/>
          <w:bCs/>
          <w:color w:val="000000"/>
        </w:rPr>
        <w:t>2</w:t>
      </w:r>
      <w:r>
        <w:rPr>
          <w:rFonts w:ascii="Times New Roman" w:hAnsi="Times New Roman" w:eastAsia="宋体"/>
          <w:b/>
          <w:bCs/>
          <w:color w:val="000000"/>
        </w:rPr>
        <w:t>:</w:t>
      </w:r>
      <w:r>
        <w:rPr>
          <w:rFonts w:hint="eastAsia" w:ascii="Times New Roman" w:hAnsi="Times New Roman" w:eastAsia="宋体"/>
          <w:b/>
          <w:bCs/>
          <w:color w:val="000000"/>
        </w:rPr>
        <w:t xml:space="preserve"> Confusion Matrix </w:t>
      </w:r>
    </w:p>
    <w:tbl>
      <w:tblPr>
        <w:tblStyle w:val="9"/>
        <w:tblW w:w="8509" w:type="dxa"/>
        <w:tblInd w:w="114" w:type="dxa"/>
        <w:tblBorders>
          <w:top w:val="none" w:color="808080" w:sz="0" w:space="0"/>
          <w:left w:val="none" w:color="808080" w:sz="0" w:space="0"/>
          <w:bottom w:val="none" w:color="808080" w:sz="0" w:space="0"/>
          <w:right w:val="none" w:color="808080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41"/>
        <w:gridCol w:w="1932"/>
        <w:gridCol w:w="2040"/>
        <w:gridCol w:w="2796"/>
      </w:tblGrid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367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36" w:type="dxa"/>
              <w:left w:w="12" w:type="dxa"/>
              <w:bottom w:w="36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</w:p>
        </w:tc>
        <w:tc>
          <w:tcPr>
            <w:tcW w:w="483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36" w:type="dxa"/>
              <w:left w:w="12" w:type="dxa"/>
              <w:bottom w:w="36" w:type="dxa"/>
              <w:right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Predicted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36" w:type="dxa"/>
              <w:left w:w="144" w:type="dxa"/>
              <w:bottom w:w="36" w:type="dxa"/>
              <w:right w:w="144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36" w:type="dxa"/>
              <w:left w:w="144" w:type="dxa"/>
              <w:bottom w:w="36" w:type="dxa"/>
              <w:right w:w="144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36" w:type="dxa"/>
              <w:left w:w="144" w:type="dxa"/>
              <w:bottom w:w="36" w:type="dxa"/>
              <w:right w:w="144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HC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36" w:type="dxa"/>
              <w:left w:w="144" w:type="dxa"/>
              <w:bottom w:w="36" w:type="dxa"/>
              <w:right w:w="144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IA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1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130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Observed</w:t>
            </w:r>
          </w:p>
        </w:tc>
        <w:tc>
          <w:tcPr>
            <w:tcW w:w="19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130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HC</w:t>
            </w: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130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0.33</w:t>
            </w:r>
          </w:p>
        </w:tc>
        <w:tc>
          <w:tcPr>
            <w:tcW w:w="279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130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0.12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41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IA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0.04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0.5</w:t>
            </w:r>
          </w:p>
        </w:tc>
      </w:tr>
    </w:tbl>
    <w:p>
      <w:pPr>
        <w:rPr>
          <w:rFonts w:ascii="Times New Roman" w:hAnsi="Times New Roman"/>
          <w:vanish/>
        </w:rPr>
      </w:pPr>
    </w:p>
    <w:p>
      <w:pPr>
        <w:rPr>
          <w:rFonts w:ascii="Times New Roman" w:hAnsi="Times New Roman"/>
          <w:vanish/>
        </w:rPr>
      </w:pPr>
    </w:p>
    <w:p>
      <w:pPr>
        <w:rPr>
          <w:rFonts w:ascii="Times New Roman" w:hAnsi="Times New Roman"/>
          <w:vanish/>
        </w:rPr>
      </w:pPr>
    </w:p>
    <w:p>
      <w:pPr>
        <w:rPr>
          <w:rFonts w:ascii="Times New Roman" w:hAnsi="Times New Roman"/>
          <w:vanish/>
        </w:rPr>
      </w:pPr>
    </w:p>
    <w:p>
      <w:pPr>
        <w:rPr>
          <w:rFonts w:ascii="Times New Roman" w:hAnsi="Times New Roman"/>
          <w:vanish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 w:eastAsia="宋体"/>
          <w:b/>
          <w:bCs/>
          <w:color w:val="000000"/>
        </w:rPr>
      </w:pPr>
    </w:p>
    <w:p>
      <w:pPr>
        <w:rPr>
          <w:rFonts w:ascii="Times New Roman" w:hAnsi="Times New Roman" w:eastAsia="宋体"/>
          <w:b/>
          <w:bCs/>
          <w:color w:val="000000"/>
        </w:rPr>
      </w:pPr>
    </w:p>
    <w:p>
      <w:pPr>
        <w:rPr>
          <w:rFonts w:ascii="Times New Roman" w:hAnsi="Times New Roman" w:eastAsia="宋体"/>
          <w:b/>
          <w:bCs/>
          <w:color w:val="000000"/>
        </w:rPr>
      </w:pPr>
    </w:p>
    <w:p>
      <w:pPr>
        <w:rPr>
          <w:rFonts w:ascii="Times New Roman" w:hAnsi="Times New Roman" w:eastAsia="宋体"/>
          <w:b/>
          <w:bCs/>
          <w:color w:val="000000"/>
        </w:rPr>
      </w:pPr>
    </w:p>
    <w:p>
      <w:pPr>
        <w:rPr>
          <w:rFonts w:ascii="Times New Roman" w:hAnsi="Times New Roman" w:eastAsia="宋体"/>
          <w:b/>
          <w:bCs/>
          <w:color w:val="000000"/>
        </w:rPr>
      </w:pPr>
    </w:p>
    <w:p>
      <w:pPr>
        <w:rPr>
          <w:rFonts w:ascii="Times New Roman" w:hAnsi="Times New Roman" w:eastAsia="Helvetica"/>
          <w:color w:val="000000"/>
        </w:rPr>
      </w:pPr>
      <w:r>
        <w:rPr>
          <w:rFonts w:ascii="Times New Roman" w:hAnsi="Times New Roman" w:eastAsia="宋体"/>
          <w:b/>
          <w:bCs/>
          <w:color w:val="000000"/>
        </w:rPr>
        <w:t xml:space="preserve">Supplementary </w:t>
      </w:r>
      <w:r>
        <w:rPr>
          <w:rFonts w:hint="eastAsia" w:ascii="Times New Roman" w:hAnsi="Times New Roman" w:eastAsia="宋体"/>
          <w:b/>
          <w:bCs/>
          <w:color w:val="000000"/>
        </w:rPr>
        <w:t>Table</w:t>
      </w:r>
      <w:r>
        <w:rPr>
          <w:rFonts w:ascii="Times New Roman" w:hAnsi="Times New Roman" w:eastAsia="宋体"/>
          <w:b/>
          <w:bCs/>
          <w:color w:val="000000"/>
        </w:rPr>
        <w:t xml:space="preserve"> </w:t>
      </w:r>
      <w:r>
        <w:rPr>
          <w:rFonts w:hint="eastAsia" w:ascii="Times New Roman" w:hAnsi="Times New Roman" w:eastAsia="宋体"/>
          <w:b/>
          <w:bCs/>
          <w:color w:val="000000"/>
        </w:rPr>
        <w:t>3</w:t>
      </w:r>
      <w:r>
        <w:rPr>
          <w:rFonts w:ascii="Times New Roman" w:hAnsi="Times New Roman" w:eastAsia="宋体"/>
          <w:b/>
          <w:bCs/>
          <w:color w:val="000000"/>
        </w:rPr>
        <w:t>:</w:t>
      </w:r>
      <w:r>
        <w:rPr>
          <w:rFonts w:hint="eastAsia" w:ascii="Times New Roman" w:hAnsi="Times New Roman" w:eastAsia="宋体"/>
          <w:b/>
          <w:bCs/>
          <w:color w:val="000000"/>
        </w:rPr>
        <w:t xml:space="preserve"> Class Proportions</w:t>
      </w:r>
      <w:r>
        <w:rPr>
          <w:rFonts w:ascii="Times New Roman" w:hAnsi="Times New Roman" w:eastAsia="Helvetica"/>
          <w:color w:val="000000"/>
        </w:rPr>
        <w:t xml:space="preserve"> </w:t>
      </w:r>
    </w:p>
    <w:p>
      <w:pPr>
        <w:rPr>
          <w:rFonts w:ascii="Times New Roman" w:hAnsi="Times New Roman" w:eastAsia="Helvetica"/>
          <w:color w:val="000000"/>
        </w:rPr>
      </w:pPr>
    </w:p>
    <w:tbl>
      <w:tblPr>
        <w:tblStyle w:val="9"/>
        <w:tblW w:w="8521" w:type="dxa"/>
        <w:tblInd w:w="246" w:type="dxa"/>
        <w:tblBorders>
          <w:top w:val="none" w:color="808080" w:sz="0" w:space="0"/>
          <w:left w:val="none" w:color="808080" w:sz="0" w:space="0"/>
          <w:bottom w:val="none" w:color="808080" w:sz="0" w:space="0"/>
          <w:right w:val="none" w:color="808080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7"/>
        <w:gridCol w:w="1944"/>
        <w:gridCol w:w="2076"/>
        <w:gridCol w:w="2784"/>
      </w:tblGrid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36" w:type="dxa"/>
              <w:left w:w="144" w:type="dxa"/>
              <w:bottom w:w="36" w:type="dxa"/>
              <w:right w:w="144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36" w:type="dxa"/>
              <w:left w:w="144" w:type="dxa"/>
              <w:bottom w:w="36" w:type="dxa"/>
              <w:right w:w="144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Data Set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36" w:type="dxa"/>
              <w:left w:w="144" w:type="dxa"/>
              <w:bottom w:w="36" w:type="dxa"/>
              <w:right w:w="144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Training Set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36" w:type="dxa"/>
              <w:left w:w="144" w:type="dxa"/>
              <w:bottom w:w="36" w:type="dxa"/>
              <w:right w:w="144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Test Set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130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HC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130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0.504</w:t>
            </w: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130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0.515</w:t>
            </w:r>
          </w:p>
        </w:tc>
        <w:tc>
          <w:tcPr>
            <w:tcW w:w="27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130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0.458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IA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0.496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0.485</w:t>
            </w:r>
          </w:p>
        </w:tc>
        <w:tc>
          <w:tcPr>
            <w:tcW w:w="27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0.542</w:t>
            </w:r>
          </w:p>
        </w:tc>
      </w:tr>
    </w:tbl>
    <w:p>
      <w:pPr>
        <w:rPr>
          <w:rFonts w:ascii="Times New Roman" w:hAnsi="Times New Roman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right="188" w:firstLine="241" w:firstLineChars="100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  <w:r>
        <w:rPr>
          <w:rFonts w:hint="default" w:ascii="Times New Roman" w:hAnsi="Times New Roman"/>
          <w:color w:val="000000"/>
          <w:sz w:val="24"/>
          <w:szCs w:val="24"/>
        </w:rPr>
        <w:t xml:space="preserve">Supplementary </w:t>
      </w:r>
      <w:r>
        <w:rPr>
          <w:rFonts w:ascii="Times New Roman" w:hAnsi="Times New Roman"/>
          <w:color w:val="000000"/>
          <w:sz w:val="24"/>
          <w:szCs w:val="24"/>
        </w:rPr>
        <w:t>Table</w:t>
      </w:r>
      <w:r>
        <w:rPr>
          <w:rFonts w:hint="default"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hint="default"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Evaluation Metrics</w:t>
      </w:r>
    </w:p>
    <w:tbl>
      <w:tblPr>
        <w:tblStyle w:val="9"/>
        <w:tblW w:w="8533" w:type="dxa"/>
        <w:tblInd w:w="246" w:type="dxa"/>
        <w:tblBorders>
          <w:top w:val="none" w:color="808080" w:sz="0" w:space="0"/>
          <w:left w:val="none" w:color="808080" w:sz="0" w:space="0"/>
          <w:bottom w:val="none" w:color="808080" w:sz="0" w:space="0"/>
          <w:right w:val="none" w:color="808080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77"/>
        <w:gridCol w:w="1346"/>
        <w:gridCol w:w="1055"/>
        <w:gridCol w:w="2255"/>
      </w:tblGrid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387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36" w:type="dxa"/>
              <w:left w:w="144" w:type="dxa"/>
              <w:bottom w:w="36" w:type="dxa"/>
              <w:right w:w="144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36" w:type="dxa"/>
              <w:left w:w="144" w:type="dxa"/>
              <w:bottom w:w="36" w:type="dxa"/>
              <w:right w:w="144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HC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36" w:type="dxa"/>
              <w:left w:w="144" w:type="dxa"/>
              <w:bottom w:w="36" w:type="dxa"/>
              <w:right w:w="144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IA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36" w:type="dxa"/>
              <w:left w:w="144" w:type="dxa"/>
              <w:bottom w:w="36" w:type="dxa"/>
              <w:right w:w="144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Average / Total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0" w:type="dxa"/>
              <w:left w:w="144" w:type="dxa"/>
              <w:bottom w:w="12" w:type="dxa"/>
            </w:tcMar>
            <w:vAlign w:val="center"/>
          </w:tcPr>
          <w:p>
            <w:pPr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Support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0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0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13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0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24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Accuracy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0.833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0.833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0.833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Precision (Positive Predictive Value)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0.889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0.800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0.841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Recall (True Positive Rate)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0.727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0.923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0.833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False Positive Rate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0.077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0.273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0.175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False Discovery Rate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0.111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0.200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0.156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F1 Score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0.857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0.831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Area Under Curve (AUC)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0.825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0.825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0.825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Negative Predictive Value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0.889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0.844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True Negative Rate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0.923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0.727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0.825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False Negative Rate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0.273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0.077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0.175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False Omission Rate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0.200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0.111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0.156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Threat Score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1.600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1.714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1.657</w:t>
            </w:r>
          </w:p>
        </w:tc>
      </w:tr>
      <w:tr>
        <w:tblPrEx>
          <w:tblBorders>
            <w:top w:val="none" w:color="808080" w:sz="0" w:space="0"/>
            <w:left w:val="none" w:color="808080" w:sz="0" w:space="0"/>
            <w:bottom w:val="none" w:color="808080" w:sz="0" w:space="0"/>
            <w:right w:val="none" w:color="808080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Statistical Parity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0.375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0.625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2" w:type="dxa"/>
              <w:left w:w="144" w:type="dxa"/>
              <w:bottom w:w="12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Helvetica"/>
                <w:color w:val="000000"/>
              </w:rPr>
            </w:pPr>
            <w:r>
              <w:rPr>
                <w:rFonts w:ascii="Times New Roman" w:hAnsi="Times New Roman" w:eastAsia="Helvetica"/>
                <w:color w:val="000000"/>
              </w:rPr>
              <w:t>1.000</w:t>
            </w:r>
          </w:p>
        </w:tc>
      </w:tr>
    </w:tbl>
    <w:p>
      <w:pPr>
        <w:pStyle w:val="3"/>
        <w:spacing w:before="178" w:beforeAutospacing="0" w:after="280" w:afterAutospacing="0"/>
        <w:ind w:right="188"/>
        <w:textAlignment w:val="center"/>
        <w:rPr>
          <w:rFonts w:hint="default" w:ascii="Times New Roman" w:hAnsi="Times New Roman"/>
          <w:b w:val="0"/>
          <w:bCs w:val="0"/>
          <w:color w:val="000000"/>
          <w:sz w:val="22"/>
          <w:szCs w:val="22"/>
        </w:rPr>
      </w:pPr>
      <w:r>
        <w:rPr>
          <w:rStyle w:val="11"/>
          <w:rFonts w:ascii="Times New Roman" w:hAnsi="Times New Roman" w:eastAsia="Helvetica"/>
          <w:b w:val="0"/>
          <w:bCs w:val="0"/>
          <w:color w:val="000000"/>
          <w:sz w:val="24"/>
          <w:szCs w:val="24"/>
        </w:rPr>
        <w:t>Note.</w:t>
      </w:r>
      <w:r>
        <w:rPr>
          <w:rFonts w:ascii="Times New Roman" w:hAnsi="Times New Roman" w:eastAsia="Helvetica"/>
          <w:b w:val="0"/>
          <w:bCs w:val="0"/>
          <w:color w:val="000000"/>
          <w:sz w:val="24"/>
          <w:szCs w:val="24"/>
        </w:rPr>
        <w:t xml:space="preserve">  All metrics are calculated for every class against all other classes.</w:t>
      </w: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  <w:r>
        <w:rPr>
          <w:rFonts w:hint="default" w:ascii="Times New Roman" w:hAnsi="Times New Roman"/>
          <w:color w:val="000000"/>
          <w:sz w:val="24"/>
          <w:szCs w:val="24"/>
        </w:rPr>
        <w:t xml:space="preserve">Supplementary Figure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hint="default" w:ascii="Times New Roman" w:hAnsi="Times New Roman"/>
          <w:color w:val="000000"/>
          <w:sz w:val="24"/>
          <w:szCs w:val="24"/>
        </w:rPr>
        <w:t>: ROC Curves Plot</w:t>
      </w:r>
    </w:p>
    <w:p/>
    <w:p>
      <w:pPr>
        <w:pStyle w:val="8"/>
        <w:spacing w:before="174" w:after="276"/>
        <w:ind w:left="102" w:right="188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4679950" cy="2809875"/>
            <wp:effectExtent l="0" t="0" r="1397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120" w:afterLines="50" w:line="360" w:lineRule="auto"/>
        <w:jc w:val="both"/>
        <w:rPr>
          <w:rFonts w:ascii="Times New Roman" w:hAnsi="Times New Roman"/>
          <w:color w:val="auto"/>
          <w:lang w:bidi="ar"/>
        </w:rPr>
      </w:pPr>
      <w:r>
        <w:rPr>
          <w:rFonts w:hint="eastAsia" w:ascii="Times New Roman" w:hAnsi="Times New Roman" w:eastAsia="宋体"/>
          <w:color w:val="auto"/>
          <w:lang w:bidi="ar"/>
        </w:rPr>
        <w:t xml:space="preserve">Legend: </w:t>
      </w:r>
      <w:r>
        <w:rPr>
          <w:rFonts w:ascii="Times New Roman" w:hAnsi="Times New Roman"/>
          <w:color w:val="auto"/>
        </w:rPr>
        <w:t>ROC</w:t>
      </w:r>
      <w:r>
        <w:rPr>
          <w:rFonts w:hint="eastAsia" w:ascii="Times New Roman" w:hAnsi="Times New Roman"/>
          <w:color w:val="auto"/>
        </w:rPr>
        <w:t>，</w:t>
      </w:r>
      <w:r>
        <w:rPr>
          <w:rFonts w:ascii="Times New Roman" w:hAnsi="Times New Roman"/>
          <w:color w:val="auto"/>
        </w:rPr>
        <w:t>Receiv</w:t>
      </w:r>
      <w:r>
        <w:rPr>
          <w:rFonts w:hint="eastAsia" w:ascii="Times New Roman" w:hAnsi="Times New Roman"/>
          <w:color w:val="auto"/>
        </w:rPr>
        <w:t>er Operating Characteristic. ROC is the probability curve and it is used to measure the performance of machine learning models for classification problems at different thresholds.</w:t>
      </w:r>
    </w:p>
    <w:p>
      <w:pPr>
        <w:pStyle w:val="8"/>
        <w:spacing w:before="174" w:after="276"/>
        <w:ind w:left="102" w:right="188"/>
        <w:rPr>
          <w:rFonts w:ascii="Times New Roman" w:hAnsi="Times New Roman"/>
        </w:rPr>
      </w:pPr>
      <w:r>
        <w:rPr>
          <w:rFonts w:hint="eastAsia" w:ascii="Times New Roman" w:hAnsi="Times New Roman"/>
        </w:rPr>
        <w:t xml:space="preserve">  </w:t>
      </w: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  <w:r>
        <w:rPr>
          <w:rFonts w:hint="default" w:ascii="Times New Roman" w:hAnsi="Times New Roman"/>
          <w:color w:val="000000"/>
          <w:sz w:val="24"/>
          <w:szCs w:val="24"/>
        </w:rPr>
        <w:t xml:space="preserve">Supplementary Figure </w:t>
      </w: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hint="default" w:ascii="Times New Roman" w:hAnsi="Times New Roman"/>
          <w:color w:val="000000"/>
          <w:sz w:val="24"/>
          <w:szCs w:val="24"/>
        </w:rPr>
        <w:t>: Andrews Curves Plot</w:t>
      </w:r>
    </w:p>
    <w:p/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drawing>
          <wp:inline distT="0" distB="0" distL="114300" distR="114300">
            <wp:extent cx="4679950" cy="2894330"/>
            <wp:effectExtent l="0" t="0" r="1397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120" w:afterLines="50" w:line="360" w:lineRule="auto"/>
        <w:jc w:val="both"/>
        <w:rPr>
          <w:rFonts w:ascii="Times New Roman" w:hAnsi="Times New Roman" w:eastAsia="宋体"/>
          <w:color w:val="auto"/>
          <w:lang w:bidi="ar"/>
        </w:rPr>
      </w:pPr>
      <w:r>
        <w:rPr>
          <w:rFonts w:hint="eastAsia" w:ascii="Times New Roman" w:hAnsi="Times New Roman" w:eastAsia="宋体"/>
          <w:color w:val="auto"/>
          <w:lang w:bidi="ar"/>
        </w:rPr>
        <w:t>Legend: Andrews Curves is a method for visualizing multidimensional data by mapping each observation to a function. Andrews Curves greatly facilitates the visualization of homogeneity and it helps to detect anomalies.</w:t>
      </w:r>
      <w:r>
        <w:rPr>
          <w:rFonts w:ascii="Times New Roman" w:hAnsi="Times New Roman" w:eastAsia="宋体"/>
          <w:color w:val="auto"/>
          <w:lang w:bidi="ar"/>
        </w:rPr>
        <w:t xml:space="preserve"> The blue line represents IA, and the red line represents HC. It can be seen that the fluctuation within the group has a certain pattern, and there is a difference between the two groups.</w:t>
      </w: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</w:p>
    <w:p>
      <w:pPr>
        <w:pStyle w:val="3"/>
        <w:spacing w:before="178" w:beforeAutospacing="0" w:after="280" w:afterAutospacing="0"/>
        <w:ind w:left="102" w:right="188"/>
        <w:textAlignment w:val="center"/>
        <w:rPr>
          <w:rFonts w:hint="default" w:ascii="Times New Roman" w:hAnsi="Times New Roman"/>
          <w:color w:val="000000"/>
          <w:sz w:val="24"/>
          <w:szCs w:val="24"/>
        </w:rPr>
      </w:pPr>
      <w:r>
        <w:rPr>
          <w:rFonts w:hint="default" w:ascii="Times New Roman" w:hAnsi="Times New Roman"/>
          <w:color w:val="000000"/>
          <w:sz w:val="24"/>
          <w:szCs w:val="24"/>
        </w:rPr>
        <w:t xml:space="preserve">Supplementary Figure </w:t>
      </w:r>
      <w:r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hint="default" w:ascii="Times New Roman" w:hAnsi="Times New Roman"/>
          <w:color w:val="000000"/>
          <w:sz w:val="24"/>
          <w:szCs w:val="24"/>
        </w:rPr>
        <w:t>: Decision Boundary Matrix</w:t>
      </w:r>
    </w:p>
    <w:p/>
    <w:p>
      <w:pPr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6500495" cy="3084195"/>
            <wp:effectExtent l="0" t="0" r="698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00495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6795135" cy="2849880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95135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spacing w:before="86" w:after="188"/>
        <w:ind w:left="102" w:right="102"/>
        <w:rPr>
          <w:rFonts w:ascii="Times New Roman" w:hAnsi="Times New Roman"/>
        </w:rPr>
      </w:pPr>
    </w:p>
    <w:p>
      <w:pPr>
        <w:spacing w:after="120" w:afterLines="50" w:line="360" w:lineRule="auto"/>
        <w:jc w:val="both"/>
        <w:rPr>
          <w:rFonts w:ascii="Times New Roman" w:hAnsi="Times New Roman" w:eastAsia="宋体"/>
          <w:color w:val="auto"/>
          <w:lang w:bidi="ar"/>
        </w:rPr>
      </w:pPr>
      <w:r>
        <w:rPr>
          <w:rFonts w:hint="eastAsia" w:ascii="Times New Roman" w:hAnsi="Times New Roman" w:eastAsia="宋体"/>
          <w:color w:val="auto"/>
          <w:lang w:bidi="ar"/>
        </w:rPr>
        <w:t>Legend: The samples are classified according to different features and decision boundaries are fitted. With decision boundaries, the classification results are better visualized.</w:t>
      </w:r>
      <w:r>
        <w:rPr>
          <w:color w:val="auto"/>
        </w:rPr>
        <w:t xml:space="preserve"> </w:t>
      </w:r>
      <w:r>
        <w:rPr>
          <w:rFonts w:ascii="Times New Roman" w:hAnsi="Times New Roman" w:eastAsia="宋体"/>
          <w:color w:val="auto"/>
          <w:lang w:bidi="ar"/>
        </w:rPr>
        <w:t>The boundary on the graph is a decision boundary composed of two variables, the blue-green area represents IA, and the pink area is HC. The rhombus is IA and the circle is HC.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1sDQzsLQwALJMDZV0lIJTi4sz8/NACgxrASV6bGosAAAA"/>
    <w:docVar w:name="commondata" w:val="eyJoZGlkIjoiMTZkYmMyYmQ3MTU3MTNjMThkM2NlZjc2OTNkOTlkODgifQ=="/>
  </w:docVars>
  <w:rsids>
    <w:rsidRoot w:val="00172A27"/>
    <w:rsid w:val="00172A27"/>
    <w:rsid w:val="00205EF5"/>
    <w:rsid w:val="00571B29"/>
    <w:rsid w:val="007754EC"/>
    <w:rsid w:val="008542F6"/>
    <w:rsid w:val="00921509"/>
    <w:rsid w:val="00976F67"/>
    <w:rsid w:val="00A40E2E"/>
    <w:rsid w:val="00BF1AD6"/>
    <w:rsid w:val="00C623BD"/>
    <w:rsid w:val="00DA533C"/>
    <w:rsid w:val="00EB293D"/>
    <w:rsid w:val="23F073B8"/>
    <w:rsid w:val="40251516"/>
    <w:rsid w:val="450C6E3D"/>
    <w:rsid w:val="4C2813F8"/>
    <w:rsid w:val="503A16CF"/>
    <w:rsid w:val="651F5EF0"/>
    <w:rsid w:val="72062FD9"/>
    <w:rsid w:val="76D0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EastAsia" w:hAnsiTheme="minorEastAsia" w:eastAsiaTheme="minorEastAsia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outlineLvl w:val="1"/>
    </w:pPr>
    <w:rPr>
      <w:rFonts w:hint="eastAsia" w:ascii="宋体" w:hAnsi="宋体" w:eastAsia="宋体"/>
      <w:b/>
      <w:bCs/>
      <w:sz w:val="36"/>
      <w:szCs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outlineLvl w:val="2"/>
    </w:pPr>
    <w:rPr>
      <w:rFonts w:hint="eastAsia" w:ascii="宋体" w:hAnsi="宋体" w:eastAsia="宋体"/>
      <w:b/>
      <w:bCs/>
      <w:sz w:val="27"/>
      <w:szCs w:val="27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  <w:style w:type="paragraph" w:styleId="5">
    <w:name w:val="toc 3"/>
    <w:basedOn w:val="1"/>
    <w:next w:val="1"/>
    <w:unhideWhenUsed/>
    <w:qFormat/>
    <w:uiPriority w:val="39"/>
    <w:pPr>
      <w:spacing w:after="100"/>
      <w:ind w:left="480"/>
    </w:pPr>
  </w:style>
  <w:style w:type="paragraph" w:styleId="6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210" w:after="210"/>
    </w:pPr>
  </w:style>
  <w:style w:type="character" w:styleId="11">
    <w:name w:val="Emphasis"/>
    <w:basedOn w:val="10"/>
    <w:qFormat/>
    <w:uiPriority w:val="0"/>
    <w:rPr>
      <w:i/>
    </w:rPr>
  </w:style>
  <w:style w:type="character" w:styleId="12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3">
    <w:name w:val="Header Char"/>
    <w:basedOn w:val="10"/>
    <w:link w:val="7"/>
    <w:uiPriority w:val="0"/>
    <w:rPr>
      <w:rFonts w:asciiTheme="minorEastAsia" w:hAnsiTheme="minorEastAsia" w:eastAsiaTheme="minorEastAsia"/>
      <w:sz w:val="18"/>
      <w:szCs w:val="18"/>
    </w:rPr>
  </w:style>
  <w:style w:type="character" w:customStyle="1" w:styleId="14">
    <w:name w:val="Footer Char"/>
    <w:basedOn w:val="10"/>
    <w:link w:val="6"/>
    <w:uiPriority w:val="0"/>
    <w:rPr>
      <w:rFonts w:asciiTheme="minorEastAsia" w:hAnsiTheme="minorEastAsia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415</Words>
  <Characters>2321</Characters>
  <Lines>22</Lines>
  <Paragraphs>6</Paragraphs>
  <TotalTime>34</TotalTime>
  <ScaleCrop>false</ScaleCrop>
  <LinksUpToDate>false</LinksUpToDate>
  <CharactersWithSpaces>2630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2023-02-10T13:55:00Z</dcterms:created>
  <dc:creator>陈进</dc:creator>
  <cp:lastModifiedBy>陈进</cp:lastModifiedBy>
  <dcterms:modified xsi:type="dcterms:W3CDTF">2023-02-11T04:44:21Z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D85EF27F71CC4FDDB2CF195390968880</vt:lpwstr>
  </property>
</Properties>
</file>