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069" w:rsidRPr="00DF3764" w:rsidRDefault="007A2069" w:rsidP="007A2069">
      <w:pPr>
        <w:pStyle w:val="berschrift1"/>
        <w:rPr>
          <w:color w:val="000000" w:themeColor="text1"/>
        </w:rPr>
      </w:pPr>
      <w:r>
        <w:rPr>
          <w:color w:val="000000" w:themeColor="text1"/>
        </w:rPr>
        <w:t>Supplement</w:t>
      </w:r>
    </w:p>
    <w:p w:rsidR="007A2069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7A2069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noProof/>
        </w:rPr>
        <w:drawing>
          <wp:inline distT="0" distB="0" distL="0" distR="0" wp14:anchorId="4B5C0CC6" wp14:editId="2562EAE9">
            <wp:extent cx="2980800" cy="2453484"/>
            <wp:effectExtent l="0" t="0" r="0" b="4445"/>
            <wp:docPr id="2077478168" name="Grafik 9" descr="Ein Bild, das Diagramm, Text, technische Zeichnung, Pla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478168" name="Grafik 9" descr="Ein Bild, das Diagramm, Text, technische Zeichnung, Pla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00" cy="245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DAC475" wp14:editId="09AFB837">
            <wp:extent cx="2980800" cy="2453484"/>
            <wp:effectExtent l="0" t="0" r="0" b="4445"/>
            <wp:docPr id="735707399" name="Grafik 10" descr="Ein Bild, das Diagramm, technische Zeichnung, Plan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707399" name="Grafik 10" descr="Ein Bild, das Diagramm, technische Zeichnung, Plan, Entwurf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00" cy="245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69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478B8">
        <w:rPr>
          <w:rFonts w:ascii="Times New Roman" w:hAnsi="Times New Roman" w:cs="Times New Roman"/>
          <w:b/>
          <w:color w:val="000000" w:themeColor="text1"/>
          <w:sz w:val="24"/>
        </w:rPr>
        <w:t>Figure S1.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Contribution of the 1</w:t>
      </w:r>
      <w:r w:rsidRPr="00EA753B">
        <w:rPr>
          <w:rFonts w:ascii="Times New Roman" w:hAnsi="Times New Roman" w:cs="Times New Roman"/>
          <w:color w:val="000000" w:themeColor="text1"/>
          <w:sz w:val="24"/>
          <w:vertAlign w:val="superscript"/>
        </w:rPr>
        <w:t>st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to 4</w:t>
      </w:r>
      <w:r w:rsidRPr="00EA753B"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root order to total root length (A) and total root area (B) in percent</w:t>
      </w:r>
      <w:r w:rsidRPr="00D44CA5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(box-whisker plots with median, 25- and 75-percentiles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(box)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, and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highest/lowest value not exceeding 1.5 inter-quartile ranges (whisker)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.</w:t>
      </w:r>
    </w:p>
    <w:p w:rsidR="007A2069" w:rsidRPr="00DD0F66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</w:p>
    <w:p w:rsidR="007A2069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lang w:val="de-DE" w:eastAsia="de-DE"/>
        </w:rPr>
        <w:lastRenderedPageBreak/>
        <w:drawing>
          <wp:inline distT="0" distB="0" distL="0" distR="0" wp14:anchorId="353AC530" wp14:editId="2AAB868D">
            <wp:extent cx="5162550" cy="4448175"/>
            <wp:effectExtent l="0" t="0" r="0" b="952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069" w:rsidRDefault="007A2069" w:rsidP="007A2069">
      <w:pPr>
        <w:jc w:val="both"/>
        <w:rPr>
          <w:rFonts w:ascii="Times New Roman" w:hAnsi="Times New Roman" w:cs="Times New Roman"/>
          <w:iCs/>
          <w:color w:val="000000" w:themeColor="text1"/>
          <w:sz w:val="24"/>
        </w:rPr>
      </w:pPr>
      <w:r w:rsidRPr="005E6B22">
        <w:rPr>
          <w:rFonts w:ascii="Times New Roman" w:hAnsi="Times New Roman" w:cs="Times New Roman"/>
          <w:b/>
          <w:iCs/>
          <w:color w:val="000000" w:themeColor="text1"/>
          <w:sz w:val="24"/>
        </w:rPr>
        <w:t xml:space="preserve">Figure </w:t>
      </w:r>
      <w:r>
        <w:rPr>
          <w:rFonts w:ascii="Times New Roman" w:hAnsi="Times New Roman" w:cs="Times New Roman"/>
          <w:b/>
          <w:iCs/>
          <w:color w:val="000000" w:themeColor="text1"/>
          <w:sz w:val="24"/>
        </w:rPr>
        <w:t>S2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Pr="00DF3764">
        <w:rPr>
          <w:rFonts w:ascii="Times New Roman" w:hAnsi="Times New Roman" w:cs="Times New Roman"/>
          <w:i/>
          <w:iCs/>
          <w:color w:val="000000" w:themeColor="text1"/>
          <w:sz w:val="24"/>
        </w:rPr>
        <w:t xml:space="preserve"> 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Root diameter distribution in the first four root orders (I to IV) at the five sites in the three different soil depths (box-whisker plots with median, 25- and 75-percentiles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(box)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, and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highest/lowest value not exceeding 1.5 inter-quartile ranges (whisker)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)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.</w:t>
      </w:r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 Topsoil (0-20cm), upper subsoil (20-110cm) and lower subsoil (110-200cm). </w:t>
      </w:r>
      <w:proofErr w:type="spellStart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PleSan</w:t>
      </w:r>
      <w:proofErr w:type="spellEnd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: Pleistocene sand, </w:t>
      </w:r>
      <w:proofErr w:type="spellStart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QuaLos</w:t>
      </w:r>
      <w:proofErr w:type="spellEnd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: Quaternary loess, </w:t>
      </w:r>
      <w:proofErr w:type="spellStart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TerBas</w:t>
      </w:r>
      <w:proofErr w:type="spellEnd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: Tertiary basalt, </w:t>
      </w:r>
      <w:proofErr w:type="spellStart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TerSan</w:t>
      </w:r>
      <w:proofErr w:type="spellEnd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 xml:space="preserve">: Tertiary sand, </w:t>
      </w:r>
      <w:proofErr w:type="spellStart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TriSst</w:t>
      </w:r>
      <w:proofErr w:type="spellEnd"/>
      <w:r w:rsidRPr="00DF3764">
        <w:rPr>
          <w:rFonts w:ascii="Times New Roman" w:hAnsi="Times New Roman" w:cs="Times New Roman"/>
          <w:iCs/>
          <w:color w:val="000000" w:themeColor="text1"/>
          <w:sz w:val="24"/>
        </w:rPr>
        <w:t>: Triassic sandstone.  Significant differences between the soil depths at a site in a root order class are indicated by horizontal lines and asterisks at the figure top (* p&lt;0.05, ** p&lt;0.01, *** p&lt;0.001).</w:t>
      </w:r>
      <w:r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</w:p>
    <w:p w:rsidR="007A2069" w:rsidRDefault="007A2069" w:rsidP="007A2069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:rsidR="007A2069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F72C76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 S1</w:t>
      </w:r>
      <w:r>
        <w:rPr>
          <w:rFonts w:ascii="Times New Roman" w:hAnsi="Times New Roman" w:cs="Times New Roman"/>
          <w:b/>
          <w:color w:val="000000" w:themeColor="text1"/>
          <w:sz w:val="24"/>
        </w:rPr>
        <w:t>.</w:t>
      </w:r>
      <w:r w:rsidRPr="00F72C7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>Results of PCA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s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with inclusion of all root morphological and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 chemical traits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and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 root order and soil depth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, conducted separately for the five sites.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 Values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give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 loadings of displayed traits </w:t>
      </w:r>
      <w:r>
        <w:rPr>
          <w:rFonts w:ascii="Times New Roman" w:hAnsi="Times New Roman" w:cs="Times New Roman"/>
          <w:iCs/>
          <w:color w:val="000000" w:themeColor="text1"/>
          <w:sz w:val="24"/>
        </w:rPr>
        <w:t>on the PCA axes</w:t>
      </w:r>
      <w:r w:rsidRPr="00357792">
        <w:rPr>
          <w:rFonts w:ascii="Times New Roman" w:hAnsi="Times New Roman" w:cs="Times New Roman"/>
          <w:iCs/>
          <w:color w:val="000000" w:themeColor="text1"/>
          <w:sz w:val="24"/>
        </w:rPr>
        <w:t xml:space="preserve">. </w:t>
      </w:r>
    </w:p>
    <w:tbl>
      <w:tblPr>
        <w:tblW w:w="80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7"/>
        <w:gridCol w:w="1200"/>
        <w:gridCol w:w="1200"/>
        <w:gridCol w:w="1627"/>
        <w:gridCol w:w="1200"/>
        <w:gridCol w:w="1200"/>
      </w:tblGrid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PleSan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QuaLos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2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Eigenvalues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3.39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1.249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Eigenvalues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3.519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1.195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Depth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0.774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Depth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0.050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0.950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order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-0.308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order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-0.045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diameter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-0.529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diameter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-0.131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SRA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-0.926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-0.028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SRA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</w:t>
            </w: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-0.088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RTD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0.638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0.456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RTD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0.397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CN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0.885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0.258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CN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-0.330</w:t>
            </w:r>
          </w:p>
        </w:tc>
      </w:tr>
      <w:tr w:rsidR="007A2069" w:rsidRPr="00146AD0" w:rsidTr="00F114CE">
        <w:trPr>
          <w:trHeight w:hRule="exact" w:val="510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TerSan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TerBas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2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Eigenvalues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3.221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1.205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Eigenvalues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3.989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1.01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Depth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0.765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Depth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0.991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order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-0.329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order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-0.139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diameter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0.145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diameter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0.049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SRA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-0.906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0.147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SRA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-0.962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0.026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RTD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-0.662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RTD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0.800</w:t>
            </w:r>
          </w:p>
        </w:tc>
        <w:tc>
          <w:tcPr>
            <w:tcW w:w="12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-0.054</w:t>
            </w: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CN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0.177</w:t>
            </w:r>
          </w:p>
        </w:tc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CN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0.908</w:t>
            </w:r>
          </w:p>
        </w:tc>
        <w:tc>
          <w:tcPr>
            <w:tcW w:w="12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0.041</w:t>
            </w:r>
          </w:p>
        </w:tc>
      </w:tr>
      <w:tr w:rsidR="007A2069" w:rsidRPr="00146AD0" w:rsidTr="00F114CE">
        <w:trPr>
          <w:trHeight w:hRule="exact" w:val="510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proofErr w:type="spellStart"/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TriSst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  <w:t>Axis 2</w:t>
            </w:r>
          </w:p>
        </w:tc>
        <w:tc>
          <w:tcPr>
            <w:tcW w:w="162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Eigenvalues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3.458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1.091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Depth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0.150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0.873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order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-0.180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</w:t>
            </w:r>
            <w:proofErr w:type="spellStart"/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diameter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0.773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-0.255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SRA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-0.928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-0.132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RTD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0.684</w:t>
            </w:r>
          </w:p>
        </w:tc>
        <w:tc>
          <w:tcPr>
            <w:tcW w:w="12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0.413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  <w:tr w:rsidR="007A2069" w:rsidRPr="00146AD0" w:rsidTr="00F114CE">
        <w:trPr>
          <w:trHeight w:val="315"/>
        </w:trPr>
        <w:tc>
          <w:tcPr>
            <w:tcW w:w="16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 xml:space="preserve">Root CN 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0.853</w:t>
            </w:r>
          </w:p>
        </w:tc>
        <w:tc>
          <w:tcPr>
            <w:tcW w:w="120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  <w:r w:rsidRPr="00146A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  <w:t>-0.210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9" w:rsidRPr="00146AD0" w:rsidRDefault="007A2069" w:rsidP="00F114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de-DE" w:eastAsia="de-DE"/>
              </w:rPr>
            </w:pPr>
          </w:p>
        </w:tc>
      </w:tr>
    </w:tbl>
    <w:p w:rsidR="007A2069" w:rsidRPr="009160D4" w:rsidRDefault="007A2069" w:rsidP="007A2069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lang w:val="de-DE"/>
        </w:rPr>
      </w:pPr>
    </w:p>
    <w:p w:rsidR="00815315" w:rsidRDefault="00815315">
      <w:bookmarkStart w:id="0" w:name="_GoBack"/>
      <w:bookmarkEnd w:id="0"/>
    </w:p>
    <w:sectPr w:rsidR="00815315">
      <w:footerReference w:type="default" r:id="rId7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78677499"/>
      <w:docPartObj>
        <w:docPartGallery w:val="Page Numbers (Bottom of Page)"/>
        <w:docPartUnique/>
      </w:docPartObj>
    </w:sdtPr>
    <w:sdtEndPr/>
    <w:sdtContent>
      <w:p w:rsidR="0089759A" w:rsidRDefault="007A206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233C8">
          <w:rPr>
            <w:noProof/>
            <w:lang w:val="de-DE"/>
          </w:rPr>
          <w:t>4</w:t>
        </w:r>
        <w:r>
          <w:fldChar w:fldCharType="end"/>
        </w:r>
      </w:p>
    </w:sdtContent>
  </w:sdt>
  <w:p w:rsidR="0089759A" w:rsidRDefault="007A2069">
    <w:pPr>
      <w:pStyle w:val="Fuzeil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69"/>
    <w:rsid w:val="007A2069"/>
    <w:rsid w:val="0081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753A1F-FC40-4C41-AB93-E69717FA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A2069"/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206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2069"/>
    <w:rPr>
      <w:rFonts w:ascii="Times New Roman" w:eastAsiaTheme="majorEastAsia" w:hAnsi="Times New Roman" w:cstheme="majorBidi"/>
      <w:b/>
      <w:sz w:val="24"/>
      <w:szCs w:val="32"/>
      <w:u w:val="single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7A20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2069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cleusch</dc:creator>
  <cp:keywords/>
  <dc:description/>
  <cp:lastModifiedBy>cleusch</cp:lastModifiedBy>
  <cp:revision>1</cp:revision>
  <dcterms:created xsi:type="dcterms:W3CDTF">2023-08-17T13:06:00Z</dcterms:created>
  <dcterms:modified xsi:type="dcterms:W3CDTF">2023-08-17T13:06:00Z</dcterms:modified>
</cp:coreProperties>
</file>