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06" w:rsidRPr="00F42398" w:rsidRDefault="00C75506" w:rsidP="00C75506">
      <w:pPr>
        <w:rPr>
          <w:b/>
          <w:lang w:val="en-GB"/>
        </w:rPr>
      </w:pPr>
      <w:bookmarkStart w:id="0" w:name="_Hlk94000627"/>
      <w:r w:rsidRPr="00F42398">
        <w:rPr>
          <w:b/>
          <w:lang w:val="en-GB"/>
        </w:rPr>
        <w:t>Effect of a 12-Week Multiple-Micronutrient Suppl</w:t>
      </w:r>
      <w:r>
        <w:rPr>
          <w:b/>
          <w:lang w:val="en-GB"/>
        </w:rPr>
        <w:t>ementation on INFLA Score among</w:t>
      </w:r>
      <w:r w:rsidRPr="00F42398">
        <w:rPr>
          <w:b/>
          <w:lang w:val="en-GB"/>
        </w:rPr>
        <w:t xml:space="preserve"> Subjects</w:t>
      </w:r>
      <w:r>
        <w:rPr>
          <w:b/>
          <w:lang w:val="en-GB"/>
        </w:rPr>
        <w:t xml:space="preserve"> 70 years and older</w:t>
      </w:r>
      <w:r w:rsidRPr="00F42398">
        <w:rPr>
          <w:b/>
          <w:lang w:val="en-GB"/>
        </w:rPr>
        <w:t xml:space="preserve"> – </w:t>
      </w:r>
      <w:r>
        <w:rPr>
          <w:b/>
          <w:lang w:val="en-GB"/>
        </w:rPr>
        <w:t>R</w:t>
      </w:r>
      <w:r w:rsidRPr="00F42398">
        <w:rPr>
          <w:b/>
          <w:lang w:val="en-GB"/>
        </w:rPr>
        <w:t xml:space="preserve">esults of a </w:t>
      </w:r>
      <w:r>
        <w:rPr>
          <w:b/>
          <w:lang w:val="en-GB"/>
        </w:rPr>
        <w:t>R</w:t>
      </w:r>
      <w:r w:rsidRPr="00F42398">
        <w:rPr>
          <w:b/>
          <w:lang w:val="en-GB"/>
        </w:rPr>
        <w:t xml:space="preserve">andomized </w:t>
      </w:r>
      <w:r>
        <w:rPr>
          <w:b/>
          <w:lang w:val="en-GB"/>
        </w:rPr>
        <w:t>C</w:t>
      </w:r>
      <w:r w:rsidRPr="00F42398">
        <w:rPr>
          <w:b/>
          <w:lang w:val="en-GB"/>
        </w:rPr>
        <w:t xml:space="preserve">ontrolled </w:t>
      </w:r>
      <w:r>
        <w:rPr>
          <w:b/>
          <w:lang w:val="en-GB"/>
        </w:rPr>
        <w:t>S</w:t>
      </w:r>
      <w:r w:rsidRPr="00F42398">
        <w:rPr>
          <w:b/>
          <w:lang w:val="en-GB"/>
        </w:rPr>
        <w:t>tudy</w:t>
      </w:r>
    </w:p>
    <w:p w:rsidR="00C75506" w:rsidRDefault="00C75506" w:rsidP="00C755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Felix Kerlikowsky</w:t>
      </w:r>
      <w:r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>; Karsten Krüger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>; Andreas Hahn</w:t>
      </w:r>
      <w:proofErr w:type="gramStart"/>
      <w:r>
        <w:rPr>
          <w:rFonts w:ascii="Arial" w:hAnsi="Arial" w:cs="Arial"/>
          <w:sz w:val="20"/>
          <w:vertAlign w:val="superscript"/>
        </w:rPr>
        <w:t>1</w:t>
      </w:r>
      <w:bookmarkEnd w:id="0"/>
      <w:r>
        <w:rPr>
          <w:rFonts w:ascii="Arial" w:hAnsi="Arial" w:cs="Arial"/>
          <w:sz w:val="20"/>
          <w:vertAlign w:val="superscript"/>
        </w:rPr>
        <w:t>,*</w:t>
      </w:r>
      <w:proofErr w:type="gramEnd"/>
      <w:r>
        <w:rPr>
          <w:rFonts w:ascii="Arial" w:hAnsi="Arial" w:cs="Arial"/>
          <w:sz w:val="20"/>
        </w:rPr>
        <w:t>; Jan Philipp Schuchardt</w:t>
      </w:r>
      <w:r>
        <w:rPr>
          <w:rFonts w:ascii="Arial" w:hAnsi="Arial" w:cs="Arial"/>
          <w:sz w:val="20"/>
          <w:vertAlign w:val="superscript"/>
        </w:rPr>
        <w:t>1,*</w:t>
      </w:r>
    </w:p>
    <w:p w:rsidR="00C75506" w:rsidRDefault="00C75506" w:rsidP="00C75506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vertAlign w:val="superscript"/>
          <w:lang w:val="en-GB"/>
        </w:rPr>
        <w:t>1</w:t>
      </w:r>
      <w:r>
        <w:rPr>
          <w:rFonts w:ascii="Arial" w:hAnsi="Arial" w:cs="Arial"/>
          <w:sz w:val="20"/>
          <w:lang w:val="en-GB"/>
        </w:rPr>
        <w:t>Institute of Food Science and Human Nutrition, Leibniz University Hannover,</w:t>
      </w:r>
      <w:r>
        <w:rPr>
          <w:lang w:val="en-US"/>
        </w:rPr>
        <w:t xml:space="preserve"> </w:t>
      </w:r>
      <w:r>
        <w:rPr>
          <w:rFonts w:ascii="Arial" w:hAnsi="Arial" w:cs="Arial"/>
          <w:sz w:val="20"/>
          <w:lang w:val="en-GB"/>
        </w:rPr>
        <w:t>Am Kleinen Felde 30, 30159 Hannover, Germany</w:t>
      </w:r>
    </w:p>
    <w:p w:rsidR="00C75506" w:rsidRDefault="00C75506" w:rsidP="00C75506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vertAlign w:val="superscript"/>
          <w:lang w:val="en-GB"/>
        </w:rPr>
        <w:t>2</w:t>
      </w:r>
      <w:r>
        <w:rPr>
          <w:rFonts w:ascii="Arial" w:hAnsi="Arial" w:cs="Arial"/>
          <w:sz w:val="20"/>
          <w:lang w:val="en-GB"/>
        </w:rPr>
        <w:t>Department of Exercise Physiology and Sports Therapy, Institute of Sports Science, Justus-Liebig-University Giessen, Kugelberg 62, 35394 Giessen, Germany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</w:p>
    <w:p w:rsidR="00C75506" w:rsidRPr="00153D47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 xml:space="preserve">* </w:t>
      </w:r>
      <w:r w:rsidRPr="00153D47">
        <w:rPr>
          <w:rFonts w:ascii="Arial" w:eastAsia="Calibri" w:hAnsi="Arial" w:cs="Arial"/>
          <w:sz w:val="20"/>
          <w:szCs w:val="24"/>
          <w:lang w:val="en-GB"/>
        </w:rPr>
        <w:t>Both authors contributed equally to this paper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</w:p>
    <w:p w:rsidR="00C75506" w:rsidRPr="00CC6BB0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>Correspondence:</w:t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 w:rsidRPr="00407933">
        <w:rPr>
          <w:rFonts w:ascii="Arial" w:hAnsi="Arial" w:cs="Arial"/>
          <w:sz w:val="20"/>
          <w:lang w:val="en-GB"/>
        </w:rPr>
        <w:t>Jan Philipp Schuchardt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  <w:t xml:space="preserve">Leibniz University Hannover 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  <w:t xml:space="preserve">Institute of Food Science and Human Nutrition 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proofErr w:type="gramStart"/>
      <w:r>
        <w:rPr>
          <w:rFonts w:ascii="Arial" w:eastAsia="Calibri" w:hAnsi="Arial" w:cs="Arial"/>
          <w:sz w:val="20"/>
          <w:szCs w:val="24"/>
          <w:lang w:val="en-GB"/>
        </w:rPr>
        <w:t>30167</w:t>
      </w:r>
      <w:proofErr w:type="gramEnd"/>
      <w:r>
        <w:rPr>
          <w:rFonts w:ascii="Arial" w:eastAsia="Calibri" w:hAnsi="Arial" w:cs="Arial"/>
          <w:sz w:val="20"/>
          <w:szCs w:val="24"/>
          <w:lang w:val="en-GB"/>
        </w:rPr>
        <w:t xml:space="preserve"> Hannover, Germany 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  <w:t xml:space="preserve">Email: schuchardt@nutrition.uni-hannover.de 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  <w:t xml:space="preserve">Tel.: +49 511 762 2987 </w:t>
      </w:r>
    </w:p>
    <w:p w:rsidR="00C75506" w:rsidRDefault="00C75506" w:rsidP="00C75506">
      <w:pPr>
        <w:spacing w:after="0" w:line="240" w:lineRule="auto"/>
        <w:rPr>
          <w:rFonts w:ascii="Arial" w:eastAsia="Calibri" w:hAnsi="Arial" w:cs="Arial"/>
          <w:sz w:val="20"/>
          <w:szCs w:val="24"/>
          <w:lang w:val="en-GB"/>
        </w:rPr>
      </w:pP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</w:r>
      <w:r>
        <w:rPr>
          <w:rFonts w:ascii="Arial" w:eastAsia="Calibri" w:hAnsi="Arial" w:cs="Arial"/>
          <w:sz w:val="20"/>
          <w:szCs w:val="24"/>
          <w:lang w:val="en-GB"/>
        </w:rPr>
        <w:tab/>
        <w:t xml:space="preserve">Fax: +49 511 762 5729 </w:t>
      </w:r>
    </w:p>
    <w:p w:rsidR="00C75506" w:rsidRDefault="00C75506" w:rsidP="00C75506">
      <w:pPr>
        <w:rPr>
          <w:b/>
          <w:lang w:val="en-GB"/>
        </w:rPr>
      </w:pPr>
    </w:p>
    <w:p w:rsidR="00C75506" w:rsidRDefault="00C75506" w:rsidP="00C75506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DF4427" w:rsidRDefault="00DF4427" w:rsidP="00DF4427">
      <w:pPr>
        <w:jc w:val="both"/>
        <w:rPr>
          <w:b/>
          <w:lang w:val="en-GB"/>
        </w:rPr>
      </w:pPr>
      <w:r>
        <w:rPr>
          <w:b/>
          <w:lang w:val="en-GB"/>
        </w:rPr>
        <w:lastRenderedPageBreak/>
        <w:t>Supplementary:</w:t>
      </w:r>
    </w:p>
    <w:p w:rsidR="00267C2A" w:rsidRDefault="00267C2A" w:rsidP="00DF4427">
      <w:pPr>
        <w:jc w:val="both"/>
        <w:rPr>
          <w:b/>
          <w:lang w:val="en-GB"/>
        </w:rPr>
      </w:pPr>
    </w:p>
    <w:p w:rsidR="00267C2A" w:rsidRDefault="00267C2A" w:rsidP="00DF4427">
      <w:pPr>
        <w:jc w:val="both"/>
        <w:rPr>
          <w:b/>
          <w:lang w:val="en-GB"/>
        </w:rPr>
      </w:pPr>
      <w:r w:rsidRPr="00267C2A">
        <w:rPr>
          <w:b/>
          <w:lang w:val="en-GB"/>
        </w:rPr>
        <w:t>Table S1: Variation in INFLA score within age groups:</w:t>
      </w:r>
    </w:p>
    <w:tbl>
      <w:tblPr>
        <w:tblpPr w:leftFromText="141" w:rightFromText="141" w:vertAnchor="text" w:horzAnchor="margin" w:tblpY="416"/>
        <w:tblW w:w="8647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7"/>
      </w:tblGrid>
      <w:tr w:rsidR="00267C2A" w:rsidRPr="00267C2A" w:rsidTr="00267C2A">
        <w:trPr>
          <w:trHeight w:val="56"/>
        </w:trPr>
        <w:tc>
          <w:tcPr>
            <w:tcW w:w="8647" w:type="dxa"/>
          </w:tcPr>
          <w:p w:rsidR="00267C2A" w:rsidRDefault="00267C2A" w:rsidP="00267C2A">
            <w:pPr>
              <w:tabs>
                <w:tab w:val="left" w:pos="926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</w:tbl>
    <w:p w:rsidR="00DF4427" w:rsidRDefault="00DF4427" w:rsidP="00DF4427">
      <w:pPr>
        <w:jc w:val="both"/>
        <w:rPr>
          <w:b/>
          <w:lang w:val="en-GB"/>
        </w:rPr>
      </w:pPr>
    </w:p>
    <w:tbl>
      <w:tblPr>
        <w:tblW w:w="8585" w:type="dxa"/>
        <w:tblLayout w:type="fixed"/>
        <w:tblLook w:val="00A0" w:firstRow="1" w:lastRow="0" w:firstColumn="1" w:lastColumn="0" w:noHBand="0" w:noVBand="0"/>
      </w:tblPr>
      <w:tblGrid>
        <w:gridCol w:w="1971"/>
        <w:gridCol w:w="1238"/>
        <w:gridCol w:w="1238"/>
        <w:gridCol w:w="56"/>
        <w:gridCol w:w="1183"/>
        <w:gridCol w:w="1238"/>
        <w:gridCol w:w="1661"/>
      </w:tblGrid>
      <w:tr w:rsidR="00DF4427" w:rsidTr="00267C2A">
        <w:trPr>
          <w:trHeight w:val="85"/>
        </w:trPr>
        <w:tc>
          <w:tcPr>
            <w:tcW w:w="1971" w:type="dxa"/>
            <w:tcBorders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Age group 70-74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Intervention group (n=32)</w:t>
            </w:r>
          </w:p>
        </w:tc>
        <w:tc>
          <w:tcPr>
            <w:tcW w:w="1294" w:type="dxa"/>
            <w:gridSpan w:val="2"/>
            <w:tcBorders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Placebo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group  </w:t>
            </w: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(n=27)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1661" w:type="dxa"/>
            <w:tcBorders>
              <w:bottom w:val="single" w:sz="4" w:space="0" w:color="000000"/>
            </w:tcBorders>
            <w:vAlign w:val="center"/>
          </w:tcPr>
          <w:p w:rsidR="00DF4427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Interaction</w:t>
            </w:r>
          </w:p>
        </w:tc>
      </w:tr>
      <w:tr w:rsidR="00DF4427" w:rsidTr="00267C2A">
        <w:trPr>
          <w:trHeight w:val="85"/>
        </w:trPr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F4427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Mean±SD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Mean±SD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</w:p>
        </w:tc>
      </w:tr>
      <w:tr w:rsidR="00DF4427" w:rsidTr="00267C2A">
        <w:trPr>
          <w:trHeight w:val="90"/>
        </w:trPr>
        <w:tc>
          <w:tcPr>
            <w:tcW w:w="1971" w:type="dxa"/>
            <w:vMerge w:val="restart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INFLA score [-16/16]</w:t>
            </w:r>
          </w:p>
          <w:p w:rsidR="00DF4427" w:rsidRPr="00A520CB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</w:pP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0</w:t>
            </w: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12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Δ 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12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</w:t>
            </w:r>
            <w:r w:rsidRPr="00A520CB">
              <w:t xml:space="preserve"> 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0</w:t>
            </w:r>
          </w:p>
        </w:tc>
        <w:tc>
          <w:tcPr>
            <w:tcW w:w="1238" w:type="dxa"/>
            <w:vMerge w:val="restart"/>
          </w:tcPr>
          <w:p w:rsidR="00DF4427" w:rsidRDefault="00DF4427" w:rsidP="00267C2A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8C22AA" w:rsidRDefault="00DF4427" w:rsidP="00267C2A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-0.3±6.1</w:t>
            </w:r>
          </w:p>
          <w:p w:rsidR="00DF4427" w:rsidRPr="008C22AA" w:rsidRDefault="00DF4427" w:rsidP="00267C2A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-0.3±7.0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0.6±3.9</w:t>
            </w:r>
          </w:p>
        </w:tc>
        <w:tc>
          <w:tcPr>
            <w:tcW w:w="1238" w:type="dxa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-0.3±5.6</w:t>
            </w:r>
          </w:p>
        </w:tc>
        <w:tc>
          <w:tcPr>
            <w:tcW w:w="1239" w:type="dxa"/>
            <w:gridSpan w:val="2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0.957†</w:t>
            </w:r>
          </w:p>
        </w:tc>
        <w:tc>
          <w:tcPr>
            <w:tcW w:w="1238" w:type="dxa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661" w:type="dxa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</w:tr>
      <w:tr w:rsidR="00DF4427" w:rsidTr="00267C2A">
        <w:trPr>
          <w:trHeight w:val="478"/>
        </w:trPr>
        <w:tc>
          <w:tcPr>
            <w:tcW w:w="1971" w:type="dxa"/>
            <w:vMerge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vMerge/>
          </w:tcPr>
          <w:p w:rsidR="00DF4427" w:rsidRPr="000E40AF" w:rsidRDefault="00DF4427" w:rsidP="00267C2A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-0.8±6.5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-0.4±4.9</w:t>
            </w:r>
          </w:p>
        </w:tc>
        <w:tc>
          <w:tcPr>
            <w:tcW w:w="1239" w:type="dxa"/>
            <w:gridSpan w:val="2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0.783†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0.267</w:t>
            </w:r>
            <w:r w:rsidRPr="000E40AF">
              <w:rPr>
                <w:rFonts w:asciiTheme="majorHAnsi" w:hAnsiTheme="majorHAnsi" w:cstheme="majorHAnsi"/>
                <w:bCs/>
                <w:color w:val="000000" w:themeColor="text1"/>
                <w:vertAlign w:val="superscript"/>
              </w:rPr>
              <w:t xml:space="preserve"> a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661" w:type="dxa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0.469</w:t>
            </w:r>
            <w:r>
              <w:rPr>
                <w:rFonts w:asciiTheme="majorHAnsi" w:hAnsiTheme="majorHAnsi" w:cstheme="majorHAnsi"/>
                <w:bCs/>
                <w:color w:val="000000" w:themeColor="text1"/>
                <w:vertAlign w:val="superscript"/>
              </w:rPr>
              <w:t xml:space="preserve"> b</w:t>
            </w:r>
          </w:p>
        </w:tc>
      </w:tr>
      <w:tr w:rsidR="00DF4427" w:rsidTr="00267C2A">
        <w:trPr>
          <w:trHeight w:val="427"/>
        </w:trPr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Age group 75-79 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Intervention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group</w:t>
            </w: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(n=15)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Placebo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group </w:t>
            </w: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(n=22)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spacing w:after="12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Interaction</w:t>
            </w:r>
          </w:p>
        </w:tc>
      </w:tr>
      <w:tr w:rsidR="00DF4427" w:rsidTr="00267C2A">
        <w:trPr>
          <w:trHeight w:val="90"/>
        </w:trPr>
        <w:tc>
          <w:tcPr>
            <w:tcW w:w="1971" w:type="dxa"/>
            <w:vMerge w:val="restart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INFLA score [-16/16]</w:t>
            </w:r>
          </w:p>
          <w:p w:rsidR="00DF4427" w:rsidRPr="00A520CB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</w:pP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0</w:t>
            </w: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12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Δ 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12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</w:t>
            </w:r>
            <w:r w:rsidRPr="00A520CB">
              <w:t xml:space="preserve"> 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0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vMerge w:val="restart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8C22A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-0.9±6.0</w:t>
            </w:r>
          </w:p>
          <w:p w:rsidR="00DF4427" w:rsidRPr="008C22A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-0.4±4.5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0.6±4.2</w:t>
            </w:r>
          </w:p>
        </w:tc>
        <w:tc>
          <w:tcPr>
            <w:tcW w:w="1238" w:type="dxa"/>
            <w:vMerge w:val="restart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8C22A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-0.7±4.7</w:t>
            </w:r>
          </w:p>
          <w:p w:rsidR="00DF4427" w:rsidRPr="008C22A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0.2±5.1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1.0±3.2</w:t>
            </w:r>
          </w:p>
        </w:tc>
        <w:tc>
          <w:tcPr>
            <w:tcW w:w="1239" w:type="dxa"/>
            <w:gridSpan w:val="2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0.777†</w:t>
            </w:r>
          </w:p>
        </w:tc>
        <w:tc>
          <w:tcPr>
            <w:tcW w:w="1238" w:type="dxa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661" w:type="dxa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</w:tr>
      <w:tr w:rsidR="00DF4427" w:rsidTr="00267C2A">
        <w:trPr>
          <w:trHeight w:val="427"/>
        </w:trPr>
        <w:tc>
          <w:tcPr>
            <w:tcW w:w="1971" w:type="dxa"/>
            <w:vMerge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vMerge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vMerge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9" w:type="dxa"/>
            <w:gridSpan w:val="2"/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0.544†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0.203</w:t>
            </w:r>
            <w:r w:rsidRPr="000E40AF">
              <w:rPr>
                <w:rFonts w:asciiTheme="majorHAnsi" w:hAnsiTheme="majorHAnsi" w:cstheme="majorHAnsi"/>
                <w:bCs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661" w:type="dxa"/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0.834</w:t>
            </w:r>
            <w:r>
              <w:rPr>
                <w:rFonts w:asciiTheme="majorHAnsi" w:hAnsiTheme="majorHAnsi" w:cstheme="majorHAnsi"/>
                <w:bCs/>
                <w:color w:val="000000" w:themeColor="text1"/>
                <w:vertAlign w:val="superscript"/>
              </w:rPr>
              <w:t xml:space="preserve"> b</w:t>
            </w:r>
          </w:p>
        </w:tc>
      </w:tr>
      <w:tr w:rsidR="00DF4427" w:rsidTr="00267C2A">
        <w:trPr>
          <w:trHeight w:val="427"/>
        </w:trPr>
        <w:tc>
          <w:tcPr>
            <w:tcW w:w="19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Age group ≥80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Intervention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group         </w:t>
            </w: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(n=7)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Placebo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    group        </w:t>
            </w: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 xml:space="preserve"> (n=9)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F4427" w:rsidRPr="000E40AF" w:rsidRDefault="00DF4427" w:rsidP="00267C2A">
            <w:pPr>
              <w:widowControl w:val="0"/>
              <w:tabs>
                <w:tab w:val="left" w:pos="7088"/>
              </w:tabs>
              <w:spacing w:after="120" w:line="240" w:lineRule="auto"/>
              <w:ind w:right="-264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Interaction</w:t>
            </w:r>
          </w:p>
        </w:tc>
      </w:tr>
      <w:tr w:rsidR="00DF4427" w:rsidTr="00267C2A">
        <w:trPr>
          <w:trHeight w:val="90"/>
        </w:trPr>
        <w:tc>
          <w:tcPr>
            <w:tcW w:w="1971" w:type="dxa"/>
            <w:tcBorders>
              <w:top w:val="single" w:sz="4" w:space="0" w:color="000000"/>
              <w:bottom w:val="single" w:sz="4" w:space="0" w:color="auto"/>
            </w:tcBorders>
          </w:tcPr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INFLA score [-16/16]</w:t>
            </w:r>
          </w:p>
          <w:p w:rsidR="00DF4427" w:rsidRPr="00A520CB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</w:pP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0</w:t>
            </w: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12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 xml:space="preserve"> 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Δ 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12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</w:t>
            </w:r>
            <w:r w:rsidRPr="00A520CB">
              <w:t xml:space="preserve"> 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t</w:t>
            </w:r>
            <w:r w:rsidRPr="00A520CB">
              <w:rPr>
                <w:rFonts w:asciiTheme="majorHAnsi" w:eastAsia="Times New Roman" w:hAnsiTheme="majorHAnsi" w:cstheme="majorHAnsi"/>
                <w:sz w:val="20"/>
                <w:szCs w:val="20"/>
                <w:vertAlign w:val="subscript"/>
                <w:lang w:eastAsia="en-GB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auto"/>
            </w:tcBorders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8C22A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2.4±4.2</w:t>
            </w:r>
          </w:p>
          <w:p w:rsidR="00DF4427" w:rsidRPr="008C22A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-1.8±6.4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8C22AA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-4.1±4.5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auto"/>
            </w:tcBorders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4.3±6.8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5.7±5.4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1.3±3.1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0.495†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0.020†</w:t>
            </w: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auto"/>
            </w:tcBorders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Pr="000E40AF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0.172</w:t>
            </w:r>
            <w:r w:rsidRPr="000E40AF">
              <w:rPr>
                <w:rFonts w:asciiTheme="majorHAnsi" w:hAnsiTheme="majorHAnsi" w:cstheme="majorHAnsi"/>
                <w:bCs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auto"/>
            </w:tcBorders>
          </w:tcPr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</w:p>
          <w:p w:rsidR="00DF4427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</w:pPr>
          </w:p>
          <w:p w:rsidR="00DF4427" w:rsidRPr="00267C2A" w:rsidRDefault="00DF4427" w:rsidP="00267C2A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n-GB"/>
              </w:rPr>
              <w:t xml:space="preserve">0.022 </w:t>
            </w: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vertAlign w:val="superscript"/>
                <w:lang w:eastAsia="en-GB"/>
              </w:rPr>
              <w:t>b</w:t>
            </w:r>
          </w:p>
        </w:tc>
      </w:tr>
    </w:tbl>
    <w:p w:rsidR="00267C2A" w:rsidRPr="00267C2A" w:rsidRDefault="00267C2A">
      <w:pPr>
        <w:rPr>
          <w:sz w:val="20"/>
          <w:szCs w:val="20"/>
          <w:lang w:val="en-GB"/>
        </w:rPr>
      </w:pPr>
      <w:r w:rsidRPr="00267C2A">
        <w:rPr>
          <w:sz w:val="20"/>
          <w:szCs w:val="20"/>
          <w:lang w:val="en-GB"/>
        </w:rPr>
        <w:t xml:space="preserve">Data are mean±SD. P-values represent: †students t-test between intervention group and placebo group and analysed using generalized linear models with time (pre/post) and intervention as fixed factors: </w:t>
      </w:r>
      <w:r w:rsidRPr="00267C2A">
        <w:rPr>
          <w:sz w:val="20"/>
          <w:szCs w:val="20"/>
          <w:vertAlign w:val="superscript"/>
          <w:lang w:val="en-GB"/>
        </w:rPr>
        <w:t>a</w:t>
      </w:r>
      <w:r w:rsidRPr="00267C2A">
        <w:rPr>
          <w:sz w:val="20"/>
          <w:szCs w:val="20"/>
          <w:lang w:val="en-GB"/>
        </w:rPr>
        <w:t xml:space="preserve"> time interaction, </w:t>
      </w:r>
      <w:r w:rsidRPr="00267C2A">
        <w:rPr>
          <w:sz w:val="20"/>
          <w:szCs w:val="20"/>
          <w:vertAlign w:val="superscript"/>
          <w:lang w:val="en-GB"/>
        </w:rPr>
        <w:t>b</w:t>
      </w:r>
      <w:r w:rsidRPr="00267C2A">
        <w:rPr>
          <w:sz w:val="20"/>
          <w:szCs w:val="20"/>
          <w:lang w:val="en-GB"/>
        </w:rPr>
        <w:t xml:space="preserve"> time*intervention*sex*BMI*Age inte</w:t>
      </w:r>
      <w:bookmarkStart w:id="1" w:name="_GoBack"/>
      <w:bookmarkEnd w:id="1"/>
      <w:r w:rsidRPr="00267C2A">
        <w:rPr>
          <w:sz w:val="20"/>
          <w:szCs w:val="20"/>
          <w:lang w:val="en-GB"/>
        </w:rPr>
        <w:t>raction.</w:t>
      </w:r>
      <w:r w:rsidR="00C75506" w:rsidRPr="00267C2A">
        <w:rPr>
          <w:sz w:val="20"/>
          <w:szCs w:val="20"/>
          <w:lang w:val="en-GB"/>
        </w:rPr>
        <w:br w:type="page"/>
      </w:r>
    </w:p>
    <w:p w:rsidR="00DF4427" w:rsidRDefault="00DF4427" w:rsidP="00DF4427">
      <w:pPr>
        <w:jc w:val="both"/>
        <w:rPr>
          <w:lang w:val="en-GB"/>
        </w:rPr>
      </w:pPr>
      <w:r>
        <w:rPr>
          <w:b/>
          <w:lang w:val="en-GB"/>
        </w:rPr>
        <w:lastRenderedPageBreak/>
        <w:t xml:space="preserve">Table S2: </w:t>
      </w:r>
      <w:r w:rsidRPr="00DF3C46">
        <w:rPr>
          <w:b/>
          <w:lang w:val="en-GB"/>
        </w:rPr>
        <w:t xml:space="preserve">Baseline characteristics </w:t>
      </w:r>
      <w:r>
        <w:rPr>
          <w:b/>
          <w:lang w:val="en-GB"/>
        </w:rPr>
        <w:t>within age groups:</w:t>
      </w:r>
    </w:p>
    <w:tbl>
      <w:tblPr>
        <w:tblStyle w:val="Tabellenraster"/>
        <w:tblpPr w:leftFromText="141" w:rightFromText="141" w:vertAnchor="text" w:horzAnchor="margin" w:tblpY="156"/>
        <w:tblW w:w="8647" w:type="dxa"/>
        <w:tblLayout w:type="fixed"/>
        <w:tblLook w:val="04A0" w:firstRow="1" w:lastRow="0" w:firstColumn="1" w:lastColumn="0" w:noHBand="0" w:noVBand="1"/>
      </w:tblPr>
      <w:tblGrid>
        <w:gridCol w:w="2232"/>
        <w:gridCol w:w="178"/>
        <w:gridCol w:w="2055"/>
        <w:gridCol w:w="2233"/>
        <w:gridCol w:w="1949"/>
      </w:tblGrid>
      <w:tr w:rsidR="00DF4427" w:rsidTr="00E25B11">
        <w:trPr>
          <w:trHeight w:val="551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Age group 70-74</w:t>
            </w: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(n=59)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Age group 75-79</w:t>
            </w: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(n=37)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 w:rsidRPr="000E40AF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Age group ≥80</w:t>
            </w: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(n=16)</w:t>
            </w:r>
          </w:p>
        </w:tc>
      </w:tr>
      <w:tr w:rsidR="00DF4427" w:rsidTr="00E25B11">
        <w:trPr>
          <w:trHeight w:val="53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Mean±SD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Mean±SD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en-GB"/>
              </w:rPr>
              <w:t>Mean±SD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>BMI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[kg/m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vertAlign w:val="superscript"/>
                <w:lang w:val="en-GB" w:eastAsia="en-GB"/>
              </w:rPr>
              <w:t>2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25.3±5.6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25.4±3.0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26.8±5.7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>Waist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>circumference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[cm] 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90.3±13.3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92.8±9.1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98.3±13.2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 xml:space="preserve">Fat mass </w:t>
            </w:r>
            <w:r w:rsidRPr="0012240D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[kg]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25.3±10.6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24.8±7.2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27.1±10.4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 xml:space="preserve">Lean body mass </w:t>
            </w:r>
            <w:r w:rsidRPr="0012240D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[kg]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43.2±8.8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45.1±8.9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49.0±9.9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 xml:space="preserve">Total body water </w:t>
            </w:r>
            <w:r w:rsidRPr="0012240D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[L]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31.9±7.7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33.8±6.4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36.6±7.1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>P</w:t>
            </w:r>
            <w:r w:rsidRPr="009401F2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>hase angle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12240D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[%]</w:t>
            </w:r>
          </w:p>
        </w:tc>
        <w:tc>
          <w:tcPr>
            <w:tcW w:w="2055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5.0±0.6</w:t>
            </w:r>
          </w:p>
        </w:tc>
        <w:tc>
          <w:tcPr>
            <w:tcW w:w="2233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4.8±0.5</w:t>
            </w:r>
          </w:p>
        </w:tc>
        <w:tc>
          <w:tcPr>
            <w:tcW w:w="1949" w:type="dxa"/>
            <w:tcBorders>
              <w:left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4.8±0.4</w:t>
            </w:r>
          </w:p>
        </w:tc>
      </w:tr>
      <w:tr w:rsidR="00DF4427" w:rsidTr="00E25B11">
        <w:trPr>
          <w:trHeight w:val="197"/>
        </w:trPr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  <w:t xml:space="preserve">Blood pressure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[mmHg]</w:t>
            </w:r>
          </w:p>
          <w:p w:rsidR="00DF4427" w:rsidRDefault="00DF4427" w:rsidP="00E25B11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Systolic </w:t>
            </w:r>
          </w:p>
          <w:p w:rsidR="00DF4427" w:rsidRDefault="00DF4427" w:rsidP="00E25B11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GB"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Diastolic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140±13.8</w:t>
            </w: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84.7±11.4</w:t>
            </w:r>
          </w:p>
        </w:tc>
        <w:tc>
          <w:tcPr>
            <w:tcW w:w="22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145±16.4</w:t>
            </w: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84.0±10.5</w:t>
            </w:r>
          </w:p>
        </w:tc>
        <w:tc>
          <w:tcPr>
            <w:tcW w:w="19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146±18.0</w:t>
            </w:r>
          </w:p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  <w:t>83.6±13.5</w:t>
            </w:r>
          </w:p>
        </w:tc>
      </w:tr>
      <w:tr w:rsidR="00DF4427" w:rsidTr="00E25B11">
        <w:trPr>
          <w:trHeight w:val="197"/>
        </w:trPr>
        <w:tc>
          <w:tcPr>
            <w:tcW w:w="2232" w:type="dxa"/>
            <w:tcBorders>
              <w:left w:val="nil"/>
              <w:bottom w:val="nil"/>
              <w:right w:val="nil"/>
            </w:tcBorders>
          </w:tcPr>
          <w:p w:rsidR="00DF4427" w:rsidRPr="006D287D" w:rsidRDefault="00DF4427" w:rsidP="00E25B1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266EAC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Data are mean ± SD</w:t>
            </w:r>
          </w:p>
        </w:tc>
        <w:tc>
          <w:tcPr>
            <w:tcW w:w="223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  <w:tc>
          <w:tcPr>
            <w:tcW w:w="1949" w:type="dxa"/>
            <w:tcBorders>
              <w:left w:val="nil"/>
              <w:bottom w:val="nil"/>
              <w:right w:val="nil"/>
            </w:tcBorders>
            <w:vAlign w:val="center"/>
          </w:tcPr>
          <w:p w:rsidR="00DF4427" w:rsidRDefault="00DF4427" w:rsidP="00E25B11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n-GB"/>
              </w:rPr>
            </w:pPr>
          </w:p>
        </w:tc>
      </w:tr>
    </w:tbl>
    <w:p w:rsidR="0032299F" w:rsidRDefault="00267C2A"/>
    <w:sectPr w:rsidR="003229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27"/>
    <w:rsid w:val="00267C2A"/>
    <w:rsid w:val="00304910"/>
    <w:rsid w:val="00490490"/>
    <w:rsid w:val="004B3912"/>
    <w:rsid w:val="00C75506"/>
    <w:rsid w:val="00D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F85B"/>
  <w15:chartTrackingRefBased/>
  <w15:docId w15:val="{5AEA609C-3BC3-47BA-972B-CCE12D3F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4427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442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</dc:creator>
  <cp:keywords/>
  <dc:description/>
  <cp:lastModifiedBy>FeKe</cp:lastModifiedBy>
  <cp:revision>2</cp:revision>
  <dcterms:created xsi:type="dcterms:W3CDTF">2023-09-23T11:20:00Z</dcterms:created>
  <dcterms:modified xsi:type="dcterms:W3CDTF">2023-09-23T11:20:00Z</dcterms:modified>
</cp:coreProperties>
</file>