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1A4E2D" w14:textId="484AD0F0" w:rsidR="002D26E2" w:rsidRPr="00E15C4A" w:rsidRDefault="002D26E2">
      <w:pPr>
        <w:rPr>
          <w:rFonts w:cstheme="minorHAnsi"/>
          <w:b/>
          <w:bCs/>
          <w:sz w:val="28"/>
          <w:szCs w:val="28"/>
        </w:rPr>
      </w:pPr>
      <w:r w:rsidRPr="00E15C4A">
        <w:rPr>
          <w:rFonts w:cstheme="minorHAnsi"/>
          <w:b/>
          <w:bCs/>
          <w:sz w:val="28"/>
          <w:szCs w:val="28"/>
        </w:rPr>
        <w:t>Supplemental methods</w:t>
      </w:r>
    </w:p>
    <w:p w14:paraId="405F23E1" w14:textId="77777777" w:rsidR="002D26E2" w:rsidRPr="00E15C4A" w:rsidRDefault="002D26E2" w:rsidP="002D26E2">
      <w:pPr>
        <w:rPr>
          <w:rFonts w:cstheme="minorHAnsi"/>
          <w:b/>
          <w:bCs/>
        </w:rPr>
      </w:pPr>
    </w:p>
    <w:p w14:paraId="59FC368C" w14:textId="499E856C" w:rsidR="002D26E2" w:rsidRPr="00E15C4A" w:rsidRDefault="002D26E2" w:rsidP="000009CB">
      <w:pPr>
        <w:spacing w:line="276" w:lineRule="auto"/>
        <w:rPr>
          <w:rFonts w:cstheme="minorHAnsi"/>
          <w:b/>
          <w:bCs/>
        </w:rPr>
      </w:pPr>
      <w:r w:rsidRPr="00E15C4A">
        <w:rPr>
          <w:rFonts w:cstheme="minorHAnsi"/>
          <w:b/>
          <w:bCs/>
        </w:rPr>
        <w:t>Imaging acquisition</w:t>
      </w:r>
      <w:r w:rsidR="0017760A" w:rsidRPr="00E15C4A">
        <w:rPr>
          <w:rFonts w:cstheme="minorHAnsi"/>
          <w:b/>
          <w:bCs/>
        </w:rPr>
        <w:t xml:space="preserve"> and </w:t>
      </w:r>
      <w:proofErr w:type="spellStart"/>
      <w:r w:rsidR="0017760A" w:rsidRPr="00E15C4A">
        <w:rPr>
          <w:rFonts w:cstheme="minorHAnsi"/>
          <w:b/>
          <w:bCs/>
        </w:rPr>
        <w:t>preprocessing</w:t>
      </w:r>
      <w:proofErr w:type="spellEnd"/>
      <w:r w:rsidR="0017760A" w:rsidRPr="00E15C4A">
        <w:rPr>
          <w:rFonts w:cstheme="minorHAnsi"/>
          <w:b/>
          <w:bCs/>
        </w:rPr>
        <w:t xml:space="preserve"> </w:t>
      </w:r>
    </w:p>
    <w:p w14:paraId="5282B4A1" w14:textId="64FC8D15" w:rsidR="0017760A" w:rsidRPr="00E15C4A" w:rsidRDefault="002D26E2" w:rsidP="000009CB">
      <w:pPr>
        <w:spacing w:line="276" w:lineRule="auto"/>
        <w:jc w:val="both"/>
        <w:rPr>
          <w:rFonts w:cstheme="minorHAnsi"/>
        </w:rPr>
      </w:pPr>
      <w:r w:rsidRPr="00E15C4A">
        <w:rPr>
          <w:rFonts w:cstheme="minorHAnsi"/>
        </w:rPr>
        <w:t>A 1.5-tesla GE MRI scanner (GE Medical Systems, Milwaukee, WI) and standard quadrature head coil were used to obtain MRI images. A T1-weighted spoiled gradient echo sequence was used to generate 124 contiguous 1.5-mm-thick axial slices (repetition time = 6.1 msec; flip angle = 20°; field of view = 240 mm; matrix size = 256 x 256 x 124).</w:t>
      </w:r>
      <w:r w:rsidR="0017760A" w:rsidRPr="00E15C4A">
        <w:rPr>
          <w:rFonts w:cstheme="minorHAnsi"/>
        </w:rPr>
        <w:t xml:space="preserve"> MRI data were </w:t>
      </w:r>
      <w:proofErr w:type="spellStart"/>
      <w:r w:rsidR="0017760A" w:rsidRPr="00E15C4A">
        <w:rPr>
          <w:rFonts w:cstheme="minorHAnsi"/>
        </w:rPr>
        <w:t>analysied</w:t>
      </w:r>
      <w:proofErr w:type="spellEnd"/>
      <w:r w:rsidR="0017760A" w:rsidRPr="00E15C4A">
        <w:rPr>
          <w:rFonts w:cstheme="minorHAnsi"/>
        </w:rPr>
        <w:t xml:space="preserve"> with FSL-VBM. </w:t>
      </w:r>
    </w:p>
    <w:p w14:paraId="66922FC1" w14:textId="76281831" w:rsidR="002D26E2" w:rsidRPr="00E15C4A" w:rsidRDefault="002D26E2" w:rsidP="000009CB">
      <w:pPr>
        <w:spacing w:line="276" w:lineRule="auto"/>
        <w:jc w:val="both"/>
        <w:rPr>
          <w:rFonts w:cstheme="minorHAnsi"/>
        </w:rPr>
      </w:pPr>
      <w:r w:rsidRPr="00E15C4A">
        <w:rPr>
          <w:rFonts w:cstheme="minorHAnsi"/>
        </w:rPr>
        <w:t>A GE Advance three-dimensional PET scanner was used to acquire FDG-PET images (4.25-mm slice separation, 35 slices, axial field of view 15.3 cm, transverse field of view 55.0 cm). Subjects were made to fast from midnight before the scan and had no caffeine, alcohol, or nicotine for 24 h before the scan. The subject was given an intravenous injection of 5 millicuries of FDG. Starting with the time of injection and continuing through the cerebral uptake period and subsequent scan, 25 arterial blood specimens were taken at fixed intervals for assay of plasma radioactivity and glucose content.</w:t>
      </w:r>
      <w:r w:rsidR="0017760A" w:rsidRPr="00E15C4A">
        <w:rPr>
          <w:rFonts w:cstheme="minorHAnsi"/>
        </w:rPr>
        <w:t xml:space="preserve"> FDG-PET data were brain extracted, registered to the same subject’s T1 MRI, then to the study grey matter template obtained from FSL-VBM. Images were intensity normalised using a cerebellum mask.</w:t>
      </w:r>
    </w:p>
    <w:p w14:paraId="5B6D3483" w14:textId="1D58EBBC" w:rsidR="0017760A" w:rsidRPr="00E15C4A" w:rsidRDefault="0017760A" w:rsidP="000009CB">
      <w:pPr>
        <w:spacing w:line="276" w:lineRule="auto"/>
        <w:jc w:val="both"/>
        <w:rPr>
          <w:rFonts w:cstheme="minorHAnsi"/>
        </w:rPr>
      </w:pPr>
      <w:r w:rsidRPr="00E15C4A">
        <w:rPr>
          <w:rFonts w:cstheme="minorHAnsi"/>
        </w:rPr>
        <w:t>For all analyses VBM and PET unilinear analyses, we accepted a threshold of p&lt;0.05 Threshold-Free Cluster Enhancement (TFCE) correction 25.</w:t>
      </w:r>
    </w:p>
    <w:p w14:paraId="4438B24C" w14:textId="77777777" w:rsidR="002F2F09" w:rsidRPr="00E15C4A" w:rsidRDefault="002F2F09" w:rsidP="000009CB">
      <w:pPr>
        <w:spacing w:line="276" w:lineRule="auto"/>
        <w:jc w:val="both"/>
        <w:rPr>
          <w:rFonts w:cstheme="minorHAnsi"/>
        </w:rPr>
      </w:pPr>
    </w:p>
    <w:p w14:paraId="582EE227" w14:textId="77777777" w:rsidR="002F2F09" w:rsidRPr="00E15C4A" w:rsidRDefault="002F2F09" w:rsidP="000009CB">
      <w:pPr>
        <w:spacing w:line="276" w:lineRule="auto"/>
        <w:jc w:val="both"/>
        <w:rPr>
          <w:rFonts w:cstheme="minorHAnsi"/>
          <w:b/>
          <w:bCs/>
        </w:rPr>
      </w:pPr>
      <w:r w:rsidRPr="00E15C4A">
        <w:rPr>
          <w:rFonts w:cstheme="minorHAnsi"/>
          <w:b/>
          <w:bCs/>
        </w:rPr>
        <w:t>Multimodal decomposition technique</w:t>
      </w:r>
    </w:p>
    <w:p w14:paraId="0BFCA774" w14:textId="77777777" w:rsidR="002F2F09" w:rsidRPr="00E15C4A" w:rsidRDefault="002F2F09" w:rsidP="000009CB">
      <w:pPr>
        <w:spacing w:line="276" w:lineRule="auto"/>
        <w:jc w:val="both"/>
        <w:rPr>
          <w:rFonts w:cstheme="minorHAnsi"/>
        </w:rPr>
      </w:pPr>
      <w:r w:rsidRPr="00E15C4A">
        <w:rPr>
          <w:rFonts w:cstheme="minorHAnsi"/>
        </w:rPr>
        <w:t>This method assumes that the trajectory of a given voxel's values, as a function of the variable of interest, is mainly governed by one component, out of a possible L. The aim is to estimate the spatial maps and trajectories/subject weights associated with these L components. The voxel’s values represent membership/loading values, rather than p-values. The number of trajectories to extract for each behavioural component was determined though a dendrogram, which is obtained as part of the hierarchical clustering step in the method. Outliers were excluded from the analysis.</w:t>
      </w:r>
    </w:p>
    <w:p w14:paraId="4249666A" w14:textId="77777777" w:rsidR="002F2F09" w:rsidRPr="00E15C4A" w:rsidRDefault="002F2F09" w:rsidP="000009CB">
      <w:pPr>
        <w:spacing w:line="276" w:lineRule="auto"/>
        <w:rPr>
          <w:rFonts w:cstheme="minorHAnsi"/>
          <w:b/>
          <w:bCs/>
        </w:rPr>
      </w:pPr>
    </w:p>
    <w:p w14:paraId="14EAC04F" w14:textId="77777777" w:rsidR="002F2F09" w:rsidRPr="00E15C4A" w:rsidRDefault="002F2F09" w:rsidP="000009CB">
      <w:pPr>
        <w:spacing w:line="276" w:lineRule="auto"/>
        <w:ind w:left="-993"/>
        <w:rPr>
          <w:rFonts w:cstheme="minorHAnsi"/>
          <w:b/>
          <w:bCs/>
        </w:rPr>
      </w:pPr>
      <w:r w:rsidRPr="00E15C4A">
        <w:rPr>
          <w:rFonts w:cstheme="minorHAnsi"/>
          <w:b/>
          <w:bCs/>
          <w:noProof/>
        </w:rPr>
        <w:drawing>
          <wp:inline distT="0" distB="0" distL="0" distR="0" wp14:anchorId="1A89863F" wp14:editId="28EFD104">
            <wp:extent cx="6981740" cy="2255520"/>
            <wp:effectExtent l="0" t="0" r="3810" b="5080"/>
            <wp:docPr id="2079329349" name="Picture 1" descr="A diagram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9329349" name="Picture 1" descr="A diagram of a diagram&#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7040785" cy="2274595"/>
                    </a:xfrm>
                    <a:prstGeom prst="rect">
                      <a:avLst/>
                    </a:prstGeom>
                  </pic:spPr>
                </pic:pic>
              </a:graphicData>
            </a:graphic>
          </wp:inline>
        </w:drawing>
      </w:r>
    </w:p>
    <w:p w14:paraId="6641BC2A" w14:textId="77777777" w:rsidR="002F2F09" w:rsidRPr="00E15C4A" w:rsidRDefault="002F2F09" w:rsidP="000009CB">
      <w:pPr>
        <w:spacing w:line="276" w:lineRule="auto"/>
        <w:jc w:val="both"/>
        <w:rPr>
          <w:rFonts w:cstheme="minorHAnsi"/>
        </w:rPr>
      </w:pPr>
      <w:r w:rsidRPr="00E15C4A">
        <w:rPr>
          <w:rFonts w:cstheme="minorHAnsi"/>
          <w:b/>
          <w:bCs/>
        </w:rPr>
        <w:t>Overview of the method for multimodal analysis.</w:t>
      </w:r>
      <w:r w:rsidRPr="00E15C4A">
        <w:rPr>
          <w:rFonts w:cstheme="minorHAnsi"/>
        </w:rPr>
        <w:t xml:space="preserve"> </w:t>
      </w:r>
    </w:p>
    <w:p w14:paraId="02DC94EB" w14:textId="77777777" w:rsidR="002F2F09" w:rsidRPr="00E15C4A" w:rsidRDefault="002F2F09" w:rsidP="000009CB">
      <w:pPr>
        <w:spacing w:line="276" w:lineRule="auto"/>
        <w:jc w:val="both"/>
        <w:rPr>
          <w:rFonts w:cstheme="minorHAnsi"/>
          <w:b/>
          <w:bCs/>
        </w:rPr>
      </w:pPr>
      <w:r w:rsidRPr="00E15C4A">
        <w:rPr>
          <w:rFonts w:cstheme="minorHAnsi"/>
        </w:rPr>
        <w:t>Above each blue box is a graphical depiction of the data representation at that stage.</w:t>
      </w:r>
    </w:p>
    <w:p w14:paraId="1156E0A9" w14:textId="5756363A" w:rsidR="00B55748" w:rsidRPr="00E15C4A" w:rsidRDefault="00B55748" w:rsidP="000009CB">
      <w:pPr>
        <w:spacing w:line="276" w:lineRule="auto"/>
        <w:rPr>
          <w:rFonts w:cstheme="minorHAnsi"/>
        </w:rPr>
      </w:pPr>
      <w:r w:rsidRPr="00E15C4A">
        <w:rPr>
          <w:rFonts w:cstheme="minorHAnsi"/>
          <w:b/>
          <w:bCs/>
        </w:rPr>
        <w:br w:type="page"/>
      </w:r>
    </w:p>
    <w:p w14:paraId="24350784" w14:textId="77777777" w:rsidR="002D26E2" w:rsidRPr="00E15C4A" w:rsidRDefault="002D26E2" w:rsidP="000009CB">
      <w:pPr>
        <w:spacing w:line="276" w:lineRule="auto"/>
        <w:rPr>
          <w:rFonts w:cstheme="minorHAnsi"/>
          <w:b/>
          <w:bCs/>
        </w:rPr>
      </w:pPr>
    </w:p>
    <w:p w14:paraId="670CA876" w14:textId="3F661769" w:rsidR="00052F1F" w:rsidRDefault="00052F1F" w:rsidP="000009CB">
      <w:pPr>
        <w:spacing w:line="276" w:lineRule="auto"/>
        <w:rPr>
          <w:rFonts w:cstheme="minorHAnsi"/>
          <w:b/>
          <w:bCs/>
          <w:sz w:val="28"/>
          <w:szCs w:val="28"/>
        </w:rPr>
      </w:pPr>
      <w:r w:rsidRPr="00E15C4A">
        <w:rPr>
          <w:rFonts w:cstheme="minorHAnsi"/>
          <w:b/>
          <w:bCs/>
          <w:sz w:val="28"/>
          <w:szCs w:val="28"/>
        </w:rPr>
        <w:t xml:space="preserve">Supplemental </w:t>
      </w:r>
      <w:r>
        <w:rPr>
          <w:rFonts w:cstheme="minorHAnsi"/>
          <w:b/>
          <w:bCs/>
          <w:sz w:val="28"/>
          <w:szCs w:val="28"/>
        </w:rPr>
        <w:t>discussion</w:t>
      </w:r>
    </w:p>
    <w:p w14:paraId="692E5201" w14:textId="77777777" w:rsidR="00827696" w:rsidRPr="00827696" w:rsidRDefault="00827696" w:rsidP="000009CB">
      <w:pPr>
        <w:spacing w:line="276" w:lineRule="auto"/>
        <w:rPr>
          <w:rFonts w:cstheme="minorHAnsi"/>
        </w:rPr>
      </w:pPr>
      <w:r w:rsidRPr="00827696">
        <w:rPr>
          <w:rFonts w:cstheme="minorHAnsi"/>
        </w:rPr>
        <w:t xml:space="preserve">This study has limitations. First, patients were diagnosed at one point in time during a one-week stay at the NIH. Thus, we do not have longitudinal clinical data that could be included in the model. However, the present work was not aimed at studying the natural history of the disease, i.e., in which stages different behavioural symptoms present. It was aimed, instead, at identifying a framework of behavioural symptoms that can be used at any given moment along disease progression.  Second, we only used observational questionnaires rather than experimental measures. But this was in line with our aim to identify a framework that could be easily clinically interpreted. </w:t>
      </w:r>
    </w:p>
    <w:p w14:paraId="0085745B" w14:textId="77777777" w:rsidR="00052F1F" w:rsidRPr="00827696" w:rsidRDefault="00052F1F" w:rsidP="000009CB">
      <w:pPr>
        <w:spacing w:line="276" w:lineRule="auto"/>
        <w:rPr>
          <w:rFonts w:cstheme="minorHAnsi"/>
        </w:rPr>
      </w:pPr>
    </w:p>
    <w:p w14:paraId="6711999B" w14:textId="77777777" w:rsidR="00052F1F" w:rsidRDefault="00052F1F" w:rsidP="000009CB">
      <w:pPr>
        <w:spacing w:line="276" w:lineRule="auto"/>
        <w:rPr>
          <w:rFonts w:cstheme="minorHAnsi"/>
          <w:b/>
          <w:bCs/>
        </w:rPr>
      </w:pPr>
      <w:r>
        <w:rPr>
          <w:rFonts w:cstheme="minorHAnsi"/>
          <w:b/>
          <w:bCs/>
        </w:rPr>
        <w:br w:type="page"/>
      </w:r>
    </w:p>
    <w:p w14:paraId="42C827D0" w14:textId="480AF2CE" w:rsidR="00466AA0" w:rsidRPr="00E15C4A" w:rsidRDefault="00101301">
      <w:pPr>
        <w:rPr>
          <w:rFonts w:cstheme="minorHAnsi"/>
          <w:b/>
          <w:bCs/>
        </w:rPr>
      </w:pPr>
      <w:r w:rsidRPr="00E15C4A">
        <w:rPr>
          <w:rFonts w:cstheme="minorHAnsi"/>
          <w:b/>
          <w:bCs/>
        </w:rPr>
        <w:lastRenderedPageBreak/>
        <w:t>Supplementary Figure 1</w:t>
      </w:r>
    </w:p>
    <w:p w14:paraId="0FE96A58" w14:textId="0DE61D56" w:rsidR="00101301" w:rsidRPr="00E15C4A" w:rsidRDefault="00101301">
      <w:pPr>
        <w:rPr>
          <w:rFonts w:cstheme="minorHAnsi"/>
        </w:rPr>
      </w:pPr>
      <w:r w:rsidRPr="00E15C4A">
        <w:rPr>
          <w:rFonts w:cstheme="minorHAnsi"/>
          <w:noProof/>
          <w:lang w:eastAsia="en-GB"/>
        </w:rPr>
        <w:drawing>
          <wp:inline distT="0" distB="0" distL="0" distR="0" wp14:anchorId="016ECE1A" wp14:editId="12E55A9E">
            <wp:extent cx="3987800" cy="3454400"/>
            <wp:effectExtent l="0" t="0" r="0" b="0"/>
            <wp:docPr id="1" name="Picture 1"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3987800" cy="3454400"/>
                    </a:xfrm>
                    <a:prstGeom prst="rect">
                      <a:avLst/>
                    </a:prstGeom>
                  </pic:spPr>
                </pic:pic>
              </a:graphicData>
            </a:graphic>
          </wp:inline>
        </w:drawing>
      </w:r>
    </w:p>
    <w:p w14:paraId="65E1DC8C" w14:textId="24D6D5C1" w:rsidR="00DB1E70" w:rsidRPr="00E15C4A" w:rsidRDefault="00DB1E70">
      <w:pPr>
        <w:rPr>
          <w:rFonts w:cstheme="minorHAnsi"/>
        </w:rPr>
      </w:pPr>
    </w:p>
    <w:p w14:paraId="60D3205B" w14:textId="70336F61" w:rsidR="00744185" w:rsidRPr="00E15C4A" w:rsidRDefault="00744185">
      <w:pPr>
        <w:rPr>
          <w:rFonts w:cstheme="minorHAnsi"/>
        </w:rPr>
      </w:pPr>
      <w:r w:rsidRPr="00E15C4A">
        <w:rPr>
          <w:rFonts w:cstheme="minorHAnsi"/>
        </w:rPr>
        <w:br w:type="page"/>
      </w:r>
    </w:p>
    <w:p w14:paraId="0044DAB9" w14:textId="77777777" w:rsidR="00DB1E70" w:rsidRPr="00E15C4A" w:rsidRDefault="00DB1E70">
      <w:pPr>
        <w:rPr>
          <w:rFonts w:cstheme="minorHAnsi"/>
        </w:rPr>
      </w:pPr>
    </w:p>
    <w:p w14:paraId="4061ED38" w14:textId="7D4C6B9E" w:rsidR="001B7CBB" w:rsidRPr="00E15C4A" w:rsidRDefault="001B7CBB" w:rsidP="001B7CBB">
      <w:pPr>
        <w:rPr>
          <w:rFonts w:cstheme="minorHAnsi"/>
          <w:b/>
          <w:bCs/>
        </w:rPr>
      </w:pPr>
      <w:r w:rsidRPr="00E15C4A">
        <w:rPr>
          <w:rFonts w:cstheme="minorHAnsi"/>
          <w:b/>
          <w:bCs/>
        </w:rPr>
        <w:t>Supplementary Figure 2</w:t>
      </w:r>
    </w:p>
    <w:p w14:paraId="77C981A8" w14:textId="3A18DDF4" w:rsidR="000F4B07" w:rsidRPr="00E15C4A" w:rsidRDefault="003F17F7" w:rsidP="003F17F7">
      <w:pPr>
        <w:rPr>
          <w:rFonts w:cstheme="minorHAnsi"/>
        </w:rPr>
      </w:pPr>
      <w:r w:rsidRPr="00E15C4A">
        <w:rPr>
          <w:rFonts w:cstheme="minorHAnsi"/>
        </w:rPr>
        <w:t xml:space="preserve">A) </w:t>
      </w:r>
      <w:r w:rsidRPr="00E15C4A">
        <w:rPr>
          <w:rFonts w:cstheme="minorHAnsi"/>
        </w:rPr>
        <w:t xml:space="preserve">Dendrogram obtained with hierarchical clustering for Component 1, </w:t>
      </w:r>
      <w:r w:rsidRPr="00E15C4A">
        <w:rPr>
          <w:rFonts w:cstheme="minorHAnsi"/>
          <w:i/>
          <w:iCs/>
        </w:rPr>
        <w:t>Apathy</w:t>
      </w:r>
    </w:p>
    <w:p w14:paraId="7F95A3ED" w14:textId="45386843" w:rsidR="001B7CBB" w:rsidRPr="00E15C4A" w:rsidRDefault="00DB1E70">
      <w:pPr>
        <w:rPr>
          <w:rFonts w:cstheme="minorHAnsi"/>
        </w:rPr>
      </w:pPr>
      <w:r w:rsidRPr="00E15C4A">
        <w:rPr>
          <w:rFonts w:cstheme="minorHAnsi"/>
          <w:noProof/>
          <w:lang w:eastAsia="en-GB"/>
        </w:rPr>
        <w:drawing>
          <wp:inline distT="0" distB="0" distL="0" distR="0" wp14:anchorId="0DBA087C" wp14:editId="6F12B2C9">
            <wp:extent cx="3908412" cy="2171700"/>
            <wp:effectExtent l="0" t="0" r="3810" b="0"/>
            <wp:docPr id="8" name="Picture 8"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dendrogram_mm.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951211" cy="2195481"/>
                    </a:xfrm>
                    <a:prstGeom prst="rect">
                      <a:avLst/>
                    </a:prstGeom>
                  </pic:spPr>
                </pic:pic>
              </a:graphicData>
            </a:graphic>
          </wp:inline>
        </w:drawing>
      </w:r>
    </w:p>
    <w:p w14:paraId="29830D6A" w14:textId="6C878FB2" w:rsidR="001B7CBB" w:rsidRPr="00E15C4A" w:rsidRDefault="001B7CBB">
      <w:pPr>
        <w:rPr>
          <w:rFonts w:cstheme="minorHAnsi"/>
        </w:rPr>
      </w:pPr>
    </w:p>
    <w:p w14:paraId="27A08B1D" w14:textId="6C5A08E2" w:rsidR="00744185" w:rsidRPr="00E15C4A" w:rsidRDefault="00916ABC">
      <w:pPr>
        <w:rPr>
          <w:rFonts w:cstheme="minorHAnsi"/>
          <w:b/>
          <w:bCs/>
        </w:rPr>
      </w:pPr>
      <w:r w:rsidRPr="00E15C4A">
        <w:rPr>
          <w:rFonts w:cstheme="minorHAnsi"/>
          <w:b/>
          <w:bCs/>
        </w:rPr>
        <w:t>B</w:t>
      </w:r>
      <w:r w:rsidR="000F4B07" w:rsidRPr="00E15C4A">
        <w:rPr>
          <w:rFonts w:cstheme="minorHAnsi"/>
          <w:b/>
          <w:bCs/>
        </w:rPr>
        <w:t>)</w:t>
      </w:r>
      <w:r w:rsidR="003F17F7" w:rsidRPr="00E15C4A">
        <w:rPr>
          <w:rFonts w:cstheme="minorHAnsi"/>
          <w:b/>
          <w:bCs/>
        </w:rPr>
        <w:t xml:space="preserve"> </w:t>
      </w:r>
      <w:r w:rsidR="003F17F7" w:rsidRPr="00E15C4A">
        <w:rPr>
          <w:rFonts w:cstheme="minorHAnsi"/>
        </w:rPr>
        <w:t xml:space="preserve">Dendrogram obtained with hierarchical clustering for Component 2, </w:t>
      </w:r>
      <w:r w:rsidR="003F17F7" w:rsidRPr="00E15C4A">
        <w:rPr>
          <w:rFonts w:cstheme="minorHAnsi"/>
          <w:i/>
          <w:iCs/>
        </w:rPr>
        <w:t>Disinhibition versus mutism/depression</w:t>
      </w:r>
    </w:p>
    <w:p w14:paraId="51D83A69" w14:textId="77777777" w:rsidR="000F4B07" w:rsidRPr="00E15C4A" w:rsidRDefault="000F4B07">
      <w:pPr>
        <w:rPr>
          <w:rFonts w:cstheme="minorHAnsi"/>
          <w:b/>
          <w:bCs/>
        </w:rPr>
      </w:pPr>
    </w:p>
    <w:p w14:paraId="7718587F" w14:textId="3F9040E9" w:rsidR="00744185" w:rsidRPr="00E15C4A" w:rsidRDefault="003C54AA" w:rsidP="00744185">
      <w:pPr>
        <w:rPr>
          <w:rFonts w:cstheme="minorHAnsi"/>
        </w:rPr>
      </w:pPr>
      <w:r w:rsidRPr="00E15C4A">
        <w:rPr>
          <w:rFonts w:cstheme="minorHAnsi"/>
          <w:noProof/>
          <w:lang w:eastAsia="en-GB"/>
        </w:rPr>
        <w:drawing>
          <wp:inline distT="0" distB="0" distL="0" distR="0" wp14:anchorId="1C16F28F" wp14:editId="6BD54A5C">
            <wp:extent cx="3907790" cy="2171356"/>
            <wp:effectExtent l="0" t="0" r="3810" b="635"/>
            <wp:docPr id="10" name="Picture 10"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dendrogram_mm.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934078" cy="2185963"/>
                    </a:xfrm>
                    <a:prstGeom prst="rect">
                      <a:avLst/>
                    </a:prstGeom>
                  </pic:spPr>
                </pic:pic>
              </a:graphicData>
            </a:graphic>
          </wp:inline>
        </w:drawing>
      </w:r>
    </w:p>
    <w:p w14:paraId="7C08094A" w14:textId="38E85CAF" w:rsidR="00744185" w:rsidRPr="00E15C4A" w:rsidRDefault="00744185" w:rsidP="00744185">
      <w:pPr>
        <w:rPr>
          <w:rFonts w:cstheme="minorHAnsi"/>
        </w:rPr>
      </w:pPr>
    </w:p>
    <w:p w14:paraId="5B595BEF" w14:textId="77777777" w:rsidR="00744185" w:rsidRPr="00E15C4A" w:rsidRDefault="00744185" w:rsidP="00744185">
      <w:pPr>
        <w:rPr>
          <w:rFonts w:cstheme="minorHAnsi"/>
        </w:rPr>
      </w:pPr>
    </w:p>
    <w:p w14:paraId="3EFAA1B6" w14:textId="77777777" w:rsidR="003F17F7" w:rsidRPr="00E15C4A" w:rsidRDefault="00916ABC" w:rsidP="003F17F7">
      <w:pPr>
        <w:rPr>
          <w:rFonts w:cstheme="minorHAnsi"/>
        </w:rPr>
      </w:pPr>
      <w:r w:rsidRPr="00E15C4A">
        <w:rPr>
          <w:rFonts w:cstheme="minorHAnsi"/>
          <w:b/>
          <w:bCs/>
        </w:rPr>
        <w:t>C</w:t>
      </w:r>
      <w:r w:rsidR="00DE06F3" w:rsidRPr="00E15C4A">
        <w:rPr>
          <w:rFonts w:cstheme="minorHAnsi"/>
          <w:b/>
          <w:bCs/>
        </w:rPr>
        <w:t>)</w:t>
      </w:r>
      <w:r w:rsidR="003F17F7" w:rsidRPr="00E15C4A">
        <w:rPr>
          <w:rFonts w:cstheme="minorHAnsi"/>
          <w:b/>
          <w:bCs/>
        </w:rPr>
        <w:t xml:space="preserve"> </w:t>
      </w:r>
      <w:r w:rsidR="003F17F7" w:rsidRPr="00E15C4A">
        <w:rPr>
          <w:rFonts w:cstheme="minorHAnsi"/>
        </w:rPr>
        <w:t xml:space="preserve">Dendrogram obtained with hierarchical clustering for Component 3, </w:t>
      </w:r>
      <w:r w:rsidR="003F17F7" w:rsidRPr="00E15C4A">
        <w:rPr>
          <w:rFonts w:cstheme="minorHAnsi"/>
          <w:i/>
          <w:iCs/>
        </w:rPr>
        <w:t>Psychosis</w:t>
      </w:r>
    </w:p>
    <w:p w14:paraId="30BA7555" w14:textId="6BDF8FEA" w:rsidR="00744185" w:rsidRPr="00E15C4A" w:rsidRDefault="00744185" w:rsidP="00744185">
      <w:pPr>
        <w:rPr>
          <w:rFonts w:cstheme="minorHAnsi"/>
        </w:rPr>
      </w:pPr>
    </w:p>
    <w:p w14:paraId="7C33FC71" w14:textId="2FD56010" w:rsidR="00744185" w:rsidRPr="00E15C4A" w:rsidRDefault="00124262" w:rsidP="00744185">
      <w:pPr>
        <w:rPr>
          <w:rFonts w:cstheme="minorHAnsi"/>
        </w:rPr>
      </w:pPr>
      <w:r w:rsidRPr="00E15C4A">
        <w:rPr>
          <w:rFonts w:cstheme="minorHAnsi"/>
          <w:noProof/>
          <w:lang w:eastAsia="en-GB"/>
        </w:rPr>
        <w:drawing>
          <wp:inline distT="0" distB="0" distL="0" distR="0" wp14:anchorId="27D3098D" wp14:editId="7B8C5308">
            <wp:extent cx="3908412" cy="2171700"/>
            <wp:effectExtent l="0" t="0" r="3810" b="0"/>
            <wp:docPr id="14" name="Picture 14"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dendrogram_mm.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936553" cy="2187337"/>
                    </a:xfrm>
                    <a:prstGeom prst="rect">
                      <a:avLst/>
                    </a:prstGeom>
                  </pic:spPr>
                </pic:pic>
              </a:graphicData>
            </a:graphic>
          </wp:inline>
        </w:drawing>
      </w:r>
    </w:p>
    <w:p w14:paraId="7588F2D9" w14:textId="77777777" w:rsidR="00744185" w:rsidRPr="00E15C4A" w:rsidRDefault="00744185" w:rsidP="00744185">
      <w:pPr>
        <w:rPr>
          <w:rFonts w:cstheme="minorHAnsi"/>
        </w:rPr>
      </w:pPr>
    </w:p>
    <w:p w14:paraId="21D95FC0" w14:textId="77777777" w:rsidR="00744185" w:rsidRPr="00E15C4A" w:rsidRDefault="00744185" w:rsidP="00744185">
      <w:pPr>
        <w:rPr>
          <w:rFonts w:cstheme="minorHAnsi"/>
        </w:rPr>
      </w:pPr>
    </w:p>
    <w:p w14:paraId="7773E2CA" w14:textId="77777777" w:rsidR="00744185" w:rsidRPr="00E15C4A" w:rsidRDefault="00744185" w:rsidP="00744185">
      <w:pPr>
        <w:rPr>
          <w:rFonts w:cstheme="minorHAnsi"/>
        </w:rPr>
      </w:pPr>
    </w:p>
    <w:p w14:paraId="762EB04E" w14:textId="67AF248B" w:rsidR="00A91A3C" w:rsidRPr="00E15C4A" w:rsidRDefault="00A91A3C">
      <w:pPr>
        <w:rPr>
          <w:rFonts w:cstheme="minorHAnsi"/>
        </w:rPr>
      </w:pPr>
      <w:r w:rsidRPr="00E15C4A">
        <w:rPr>
          <w:rFonts w:cstheme="minorHAnsi"/>
        </w:rPr>
        <w:br w:type="page"/>
      </w:r>
    </w:p>
    <w:p w14:paraId="0D46151C" w14:textId="1E516D9C" w:rsidR="00A91A3C" w:rsidRPr="00E15C4A" w:rsidRDefault="00A91A3C" w:rsidP="00E15C4A">
      <w:pPr>
        <w:spacing w:line="360" w:lineRule="auto"/>
        <w:ind w:right="-619"/>
        <w:jc w:val="both"/>
        <w:rPr>
          <w:rFonts w:cstheme="minorHAnsi"/>
        </w:rPr>
      </w:pPr>
      <w:r w:rsidRPr="00E15C4A">
        <w:rPr>
          <w:rFonts w:cstheme="minorHAnsi"/>
          <w:b/>
          <w:bCs/>
        </w:rPr>
        <w:lastRenderedPageBreak/>
        <w:t xml:space="preserve">Supplementary Table 1 </w:t>
      </w:r>
      <w:r w:rsidRPr="00E15C4A">
        <w:rPr>
          <w:rFonts w:cstheme="minorHAnsi"/>
        </w:rPr>
        <w:t xml:space="preserve">Rotated component matrix extracted from principal components </w:t>
      </w:r>
      <w:proofErr w:type="gramStart"/>
      <w:r w:rsidRPr="00E15C4A">
        <w:rPr>
          <w:rFonts w:cstheme="minorHAnsi"/>
        </w:rPr>
        <w:t>analysis</w:t>
      </w:r>
      <w:proofErr w:type="gramEnd"/>
    </w:p>
    <w:tbl>
      <w:tblPr>
        <w:tblStyle w:val="TableGrid"/>
        <w:tblW w:w="0" w:type="auto"/>
        <w:tblLook w:val="04A0" w:firstRow="1" w:lastRow="0" w:firstColumn="1" w:lastColumn="0" w:noHBand="0" w:noVBand="1"/>
      </w:tblPr>
      <w:tblGrid>
        <w:gridCol w:w="3909"/>
        <w:gridCol w:w="1575"/>
        <w:gridCol w:w="1836"/>
        <w:gridCol w:w="1690"/>
      </w:tblGrid>
      <w:tr w:rsidR="00A91A3C" w:rsidRPr="00E15C4A" w14:paraId="00249EDB" w14:textId="77777777" w:rsidTr="006F35AE">
        <w:tc>
          <w:tcPr>
            <w:tcW w:w="3912" w:type="dxa"/>
          </w:tcPr>
          <w:p w14:paraId="54A48586" w14:textId="77777777" w:rsidR="00A91A3C" w:rsidRPr="00E15C4A" w:rsidRDefault="00A91A3C" w:rsidP="006F35AE">
            <w:pPr>
              <w:spacing w:line="360" w:lineRule="auto"/>
              <w:jc w:val="both"/>
              <w:rPr>
                <w:rFonts w:cstheme="minorHAnsi"/>
                <w:b/>
                <w:bCs/>
                <w:color w:val="000000" w:themeColor="text1"/>
                <w:sz w:val="18"/>
                <w:szCs w:val="18"/>
                <w:lang w:val="en-GB"/>
              </w:rPr>
            </w:pPr>
            <w:r w:rsidRPr="00E15C4A">
              <w:rPr>
                <w:rFonts w:cstheme="minorHAnsi"/>
                <w:b/>
                <w:bCs/>
                <w:color w:val="000000" w:themeColor="text1"/>
                <w:sz w:val="18"/>
                <w:szCs w:val="18"/>
                <w:lang w:val="en-GB"/>
              </w:rPr>
              <w:t>Input variable</w:t>
            </w:r>
          </w:p>
        </w:tc>
        <w:tc>
          <w:tcPr>
            <w:tcW w:w="5104" w:type="dxa"/>
            <w:gridSpan w:val="3"/>
          </w:tcPr>
          <w:p w14:paraId="46A341EB" w14:textId="77777777" w:rsidR="00A91A3C" w:rsidRPr="00E15C4A" w:rsidRDefault="00A91A3C" w:rsidP="006F35AE">
            <w:pPr>
              <w:spacing w:line="360" w:lineRule="auto"/>
              <w:jc w:val="both"/>
              <w:rPr>
                <w:rFonts w:cstheme="minorHAnsi"/>
                <w:b/>
                <w:bCs/>
                <w:color w:val="000000" w:themeColor="text1"/>
                <w:sz w:val="18"/>
                <w:szCs w:val="18"/>
                <w:lang w:val="en-GB"/>
              </w:rPr>
            </w:pPr>
            <w:r w:rsidRPr="00E15C4A">
              <w:rPr>
                <w:rFonts w:cstheme="minorHAnsi"/>
                <w:b/>
                <w:bCs/>
                <w:color w:val="000000" w:themeColor="text1"/>
                <w:sz w:val="18"/>
                <w:szCs w:val="18"/>
                <w:lang w:val="en-GB"/>
              </w:rPr>
              <w:t>Components</w:t>
            </w:r>
          </w:p>
        </w:tc>
      </w:tr>
      <w:tr w:rsidR="00A91A3C" w:rsidRPr="00E15C4A" w14:paraId="2D4FD9C1" w14:textId="77777777" w:rsidTr="006F35AE">
        <w:tc>
          <w:tcPr>
            <w:tcW w:w="3912" w:type="dxa"/>
          </w:tcPr>
          <w:p w14:paraId="17EED9CE" w14:textId="77777777" w:rsidR="00A91A3C" w:rsidRPr="00E15C4A" w:rsidRDefault="00A91A3C" w:rsidP="006F35AE">
            <w:pPr>
              <w:spacing w:line="360" w:lineRule="auto"/>
              <w:jc w:val="both"/>
              <w:rPr>
                <w:rFonts w:cstheme="minorHAnsi"/>
                <w:color w:val="000000" w:themeColor="text1"/>
                <w:sz w:val="18"/>
                <w:szCs w:val="18"/>
                <w:lang w:val="en-GB"/>
              </w:rPr>
            </w:pPr>
          </w:p>
        </w:tc>
        <w:tc>
          <w:tcPr>
            <w:tcW w:w="1576" w:type="dxa"/>
          </w:tcPr>
          <w:p w14:paraId="412667B0"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lang w:val="en-GB"/>
              </w:rPr>
              <w:t>Apathy</w:t>
            </w:r>
          </w:p>
        </w:tc>
        <w:tc>
          <w:tcPr>
            <w:tcW w:w="1837" w:type="dxa"/>
          </w:tcPr>
          <w:p w14:paraId="7964A774"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i/>
                <w:iCs/>
                <w:color w:val="000000" w:themeColor="text1"/>
                <w:sz w:val="18"/>
                <w:szCs w:val="18"/>
                <w:lang w:val="en-GB"/>
              </w:rPr>
              <w:t>Disinhibition versus mutism</w:t>
            </w:r>
          </w:p>
        </w:tc>
        <w:tc>
          <w:tcPr>
            <w:tcW w:w="1691" w:type="dxa"/>
          </w:tcPr>
          <w:p w14:paraId="2578FB5D"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lang w:val="en-GB"/>
              </w:rPr>
              <w:t>Psychosis</w:t>
            </w:r>
          </w:p>
        </w:tc>
      </w:tr>
      <w:tr w:rsidR="00A91A3C" w:rsidRPr="00E15C4A" w14:paraId="116D5D92" w14:textId="77777777" w:rsidTr="006F35AE">
        <w:tc>
          <w:tcPr>
            <w:tcW w:w="3912" w:type="dxa"/>
          </w:tcPr>
          <w:p w14:paraId="6B619914" w14:textId="77777777" w:rsidR="00A91A3C" w:rsidRPr="00E15C4A" w:rsidRDefault="00A91A3C" w:rsidP="006F35AE">
            <w:pPr>
              <w:spacing w:line="360" w:lineRule="auto"/>
              <w:jc w:val="both"/>
              <w:rPr>
                <w:rFonts w:cstheme="minorHAnsi"/>
                <w:b/>
                <w:bCs/>
                <w:color w:val="000000" w:themeColor="text1"/>
                <w:sz w:val="18"/>
                <w:szCs w:val="18"/>
                <w:lang w:val="en-GB"/>
              </w:rPr>
            </w:pPr>
            <w:r w:rsidRPr="00E15C4A">
              <w:rPr>
                <w:rFonts w:cstheme="minorHAnsi"/>
                <w:b/>
                <w:bCs/>
                <w:color w:val="000000" w:themeColor="text1"/>
                <w:sz w:val="18"/>
                <w:szCs w:val="18"/>
                <w:lang w:val="en-GB"/>
              </w:rPr>
              <w:t>Eigenvalue</w:t>
            </w:r>
          </w:p>
        </w:tc>
        <w:tc>
          <w:tcPr>
            <w:tcW w:w="1576" w:type="dxa"/>
          </w:tcPr>
          <w:p w14:paraId="1A3A778C" w14:textId="77777777" w:rsidR="00A91A3C" w:rsidRPr="00E15C4A" w:rsidRDefault="00A91A3C" w:rsidP="006F35AE">
            <w:pPr>
              <w:spacing w:line="360" w:lineRule="auto"/>
              <w:jc w:val="both"/>
              <w:rPr>
                <w:rFonts w:cstheme="minorHAnsi"/>
                <w:b/>
                <w:bCs/>
                <w:color w:val="000000" w:themeColor="text1"/>
                <w:sz w:val="18"/>
                <w:szCs w:val="18"/>
                <w:lang w:val="en-GB"/>
              </w:rPr>
            </w:pPr>
            <w:r w:rsidRPr="00E15C4A">
              <w:rPr>
                <w:rFonts w:cstheme="minorHAnsi"/>
                <w:b/>
                <w:bCs/>
                <w:color w:val="000000" w:themeColor="text1"/>
                <w:sz w:val="18"/>
                <w:szCs w:val="18"/>
                <w:lang w:val="en-GB"/>
              </w:rPr>
              <w:t>7.644</w:t>
            </w:r>
          </w:p>
        </w:tc>
        <w:tc>
          <w:tcPr>
            <w:tcW w:w="1837" w:type="dxa"/>
          </w:tcPr>
          <w:p w14:paraId="50090342" w14:textId="77777777" w:rsidR="00A91A3C" w:rsidRPr="00E15C4A" w:rsidRDefault="00A91A3C" w:rsidP="006F35AE">
            <w:pPr>
              <w:spacing w:line="360" w:lineRule="auto"/>
              <w:jc w:val="both"/>
              <w:rPr>
                <w:rFonts w:cstheme="minorHAnsi"/>
                <w:b/>
                <w:bCs/>
                <w:color w:val="000000" w:themeColor="text1"/>
                <w:sz w:val="18"/>
                <w:szCs w:val="18"/>
                <w:lang w:val="en-GB"/>
              </w:rPr>
            </w:pPr>
            <w:r w:rsidRPr="00E15C4A">
              <w:rPr>
                <w:rFonts w:cstheme="minorHAnsi"/>
                <w:b/>
                <w:bCs/>
                <w:color w:val="000000" w:themeColor="text1"/>
                <w:sz w:val="18"/>
                <w:szCs w:val="18"/>
                <w:lang w:val="en-GB"/>
              </w:rPr>
              <w:t>3.961</w:t>
            </w:r>
          </w:p>
        </w:tc>
        <w:tc>
          <w:tcPr>
            <w:tcW w:w="1691" w:type="dxa"/>
          </w:tcPr>
          <w:p w14:paraId="04CEED2C" w14:textId="77777777" w:rsidR="00A91A3C" w:rsidRPr="00E15C4A" w:rsidRDefault="00A91A3C" w:rsidP="006F35AE">
            <w:pPr>
              <w:spacing w:line="360" w:lineRule="auto"/>
              <w:jc w:val="both"/>
              <w:rPr>
                <w:rFonts w:cstheme="minorHAnsi"/>
                <w:b/>
                <w:bCs/>
                <w:color w:val="000000" w:themeColor="text1"/>
                <w:sz w:val="18"/>
                <w:szCs w:val="18"/>
                <w:lang w:val="en-GB"/>
              </w:rPr>
            </w:pPr>
            <w:r w:rsidRPr="00E15C4A">
              <w:rPr>
                <w:rFonts w:cstheme="minorHAnsi"/>
                <w:b/>
                <w:bCs/>
                <w:color w:val="000000" w:themeColor="text1"/>
                <w:sz w:val="18"/>
                <w:szCs w:val="18"/>
                <w:lang w:val="en-GB"/>
              </w:rPr>
              <w:t>3.445</w:t>
            </w:r>
          </w:p>
        </w:tc>
      </w:tr>
      <w:tr w:rsidR="00A91A3C" w:rsidRPr="00E15C4A" w14:paraId="0EDC92DC" w14:textId="77777777" w:rsidTr="006F35AE">
        <w:tc>
          <w:tcPr>
            <w:tcW w:w="3912" w:type="dxa"/>
            <w:vAlign w:val="bottom"/>
          </w:tcPr>
          <w:p w14:paraId="2BAB6070" w14:textId="77777777" w:rsidR="00A91A3C" w:rsidRPr="00E15C4A" w:rsidRDefault="00A91A3C" w:rsidP="006F35AE">
            <w:pPr>
              <w:spacing w:line="360" w:lineRule="auto"/>
              <w:jc w:val="both"/>
              <w:rPr>
                <w:rFonts w:cstheme="minorHAnsi"/>
                <w:color w:val="000000" w:themeColor="text1"/>
                <w:sz w:val="18"/>
                <w:szCs w:val="18"/>
                <w:lang w:val="en-GB"/>
              </w:rPr>
            </w:pPr>
            <w:proofErr w:type="spellStart"/>
            <w:r w:rsidRPr="00E15C4A">
              <w:rPr>
                <w:rFonts w:cstheme="minorHAnsi"/>
                <w:color w:val="000000" w:themeColor="text1"/>
                <w:sz w:val="18"/>
                <w:szCs w:val="18"/>
              </w:rPr>
              <w:t>FrSBe</w:t>
            </w:r>
            <w:proofErr w:type="spellEnd"/>
            <w:r w:rsidRPr="00E15C4A">
              <w:rPr>
                <w:rFonts w:cstheme="minorHAnsi"/>
                <w:color w:val="000000" w:themeColor="text1"/>
                <w:sz w:val="18"/>
                <w:szCs w:val="18"/>
              </w:rPr>
              <w:t xml:space="preserve"> (Caregiver) </w:t>
            </w:r>
            <w:proofErr w:type="spellStart"/>
            <w:r w:rsidRPr="00E15C4A">
              <w:rPr>
                <w:rFonts w:cstheme="minorHAnsi"/>
                <w:color w:val="000000" w:themeColor="text1"/>
                <w:sz w:val="18"/>
                <w:szCs w:val="18"/>
              </w:rPr>
              <w:t>Apathy</w:t>
            </w:r>
            <w:proofErr w:type="spellEnd"/>
          </w:p>
        </w:tc>
        <w:tc>
          <w:tcPr>
            <w:tcW w:w="1576" w:type="dxa"/>
            <w:vAlign w:val="bottom"/>
          </w:tcPr>
          <w:p w14:paraId="689F7D94" w14:textId="77777777" w:rsidR="00A91A3C" w:rsidRPr="00E15C4A" w:rsidRDefault="00A91A3C" w:rsidP="006F35AE">
            <w:pPr>
              <w:spacing w:line="360" w:lineRule="auto"/>
              <w:jc w:val="both"/>
              <w:rPr>
                <w:rFonts w:cstheme="minorHAnsi"/>
                <w:b/>
                <w:bCs/>
                <w:color w:val="000000" w:themeColor="text1"/>
                <w:sz w:val="18"/>
                <w:szCs w:val="18"/>
                <w:lang w:val="en-GB"/>
              </w:rPr>
            </w:pPr>
            <w:r w:rsidRPr="00E15C4A">
              <w:rPr>
                <w:rFonts w:cstheme="minorHAnsi"/>
                <w:b/>
                <w:bCs/>
                <w:color w:val="000000" w:themeColor="text1"/>
                <w:sz w:val="18"/>
                <w:szCs w:val="18"/>
              </w:rPr>
              <w:t>.695</w:t>
            </w:r>
          </w:p>
        </w:tc>
        <w:tc>
          <w:tcPr>
            <w:tcW w:w="1837" w:type="dxa"/>
            <w:vAlign w:val="bottom"/>
          </w:tcPr>
          <w:p w14:paraId="49A18F40"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-.007</w:t>
            </w:r>
          </w:p>
        </w:tc>
        <w:tc>
          <w:tcPr>
            <w:tcW w:w="1691" w:type="dxa"/>
            <w:vAlign w:val="bottom"/>
          </w:tcPr>
          <w:p w14:paraId="56016716"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-.032</w:t>
            </w:r>
          </w:p>
        </w:tc>
      </w:tr>
      <w:tr w:rsidR="00A91A3C" w:rsidRPr="00E15C4A" w14:paraId="427984AC" w14:textId="77777777" w:rsidTr="006F35AE">
        <w:tc>
          <w:tcPr>
            <w:tcW w:w="3912" w:type="dxa"/>
            <w:vAlign w:val="bottom"/>
          </w:tcPr>
          <w:p w14:paraId="3EFAA98F" w14:textId="77777777" w:rsidR="00A91A3C" w:rsidRPr="00E15C4A" w:rsidRDefault="00A91A3C" w:rsidP="006F35AE">
            <w:pPr>
              <w:spacing w:line="360" w:lineRule="auto"/>
              <w:jc w:val="both"/>
              <w:rPr>
                <w:rFonts w:cstheme="minorHAnsi"/>
                <w:color w:val="000000" w:themeColor="text1"/>
                <w:sz w:val="18"/>
                <w:szCs w:val="18"/>
                <w:lang w:val="en-GB"/>
              </w:rPr>
            </w:pPr>
            <w:proofErr w:type="spellStart"/>
            <w:r w:rsidRPr="00E15C4A">
              <w:rPr>
                <w:rFonts w:cstheme="minorHAnsi"/>
                <w:color w:val="000000" w:themeColor="text1"/>
                <w:sz w:val="18"/>
                <w:szCs w:val="18"/>
              </w:rPr>
              <w:t>FrSBe</w:t>
            </w:r>
            <w:proofErr w:type="spellEnd"/>
            <w:r w:rsidRPr="00E15C4A">
              <w:rPr>
                <w:rFonts w:cstheme="minorHAnsi"/>
                <w:color w:val="000000" w:themeColor="text1"/>
                <w:sz w:val="18"/>
                <w:szCs w:val="18"/>
              </w:rPr>
              <w:t xml:space="preserve"> (Caregiver) </w:t>
            </w:r>
            <w:proofErr w:type="spellStart"/>
            <w:r w:rsidRPr="00E15C4A">
              <w:rPr>
                <w:rFonts w:cstheme="minorHAnsi"/>
                <w:color w:val="000000" w:themeColor="text1"/>
                <w:sz w:val="18"/>
                <w:szCs w:val="18"/>
              </w:rPr>
              <w:t>Disinhibition</w:t>
            </w:r>
            <w:proofErr w:type="spellEnd"/>
            <w:r w:rsidRPr="00E15C4A">
              <w:rPr>
                <w:rFonts w:cstheme="minorHAnsi"/>
                <w:color w:val="000000" w:themeColor="text1"/>
                <w:sz w:val="18"/>
                <w:szCs w:val="18"/>
              </w:rPr>
              <w:t xml:space="preserve"> </w:t>
            </w:r>
          </w:p>
        </w:tc>
        <w:tc>
          <w:tcPr>
            <w:tcW w:w="1576" w:type="dxa"/>
            <w:vAlign w:val="bottom"/>
          </w:tcPr>
          <w:p w14:paraId="3147B029"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.369</w:t>
            </w:r>
          </w:p>
        </w:tc>
        <w:tc>
          <w:tcPr>
            <w:tcW w:w="1837" w:type="dxa"/>
            <w:vAlign w:val="bottom"/>
          </w:tcPr>
          <w:p w14:paraId="263DED3D" w14:textId="77777777" w:rsidR="00A91A3C" w:rsidRPr="00E15C4A" w:rsidRDefault="00A91A3C" w:rsidP="006F35AE">
            <w:pPr>
              <w:spacing w:line="360" w:lineRule="auto"/>
              <w:jc w:val="both"/>
              <w:rPr>
                <w:rFonts w:cstheme="minorHAnsi"/>
                <w:b/>
                <w:bCs/>
                <w:color w:val="000000" w:themeColor="text1"/>
                <w:sz w:val="18"/>
                <w:szCs w:val="18"/>
                <w:lang w:val="en-GB"/>
              </w:rPr>
            </w:pPr>
            <w:r w:rsidRPr="00E15C4A">
              <w:rPr>
                <w:rFonts w:cstheme="minorHAnsi"/>
                <w:b/>
                <w:bCs/>
                <w:color w:val="000000" w:themeColor="text1"/>
                <w:sz w:val="18"/>
                <w:szCs w:val="18"/>
              </w:rPr>
              <w:t>-.585</w:t>
            </w:r>
          </w:p>
        </w:tc>
        <w:tc>
          <w:tcPr>
            <w:tcW w:w="1691" w:type="dxa"/>
            <w:vAlign w:val="bottom"/>
          </w:tcPr>
          <w:p w14:paraId="30C2F68E"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-.057</w:t>
            </w:r>
          </w:p>
        </w:tc>
      </w:tr>
      <w:tr w:rsidR="00A91A3C" w:rsidRPr="00E15C4A" w14:paraId="3677445E" w14:textId="77777777" w:rsidTr="006F35AE">
        <w:tc>
          <w:tcPr>
            <w:tcW w:w="3912" w:type="dxa"/>
            <w:vAlign w:val="bottom"/>
          </w:tcPr>
          <w:p w14:paraId="4AE38137" w14:textId="77777777" w:rsidR="00A91A3C" w:rsidRPr="00E15C4A" w:rsidRDefault="00A91A3C" w:rsidP="006F35AE">
            <w:pPr>
              <w:spacing w:line="360" w:lineRule="auto"/>
              <w:jc w:val="both"/>
              <w:rPr>
                <w:rFonts w:cstheme="minorHAnsi"/>
                <w:color w:val="000000" w:themeColor="text1"/>
                <w:sz w:val="18"/>
                <w:szCs w:val="18"/>
                <w:lang w:val="en-GB"/>
              </w:rPr>
            </w:pPr>
            <w:proofErr w:type="spellStart"/>
            <w:r w:rsidRPr="00E15C4A">
              <w:rPr>
                <w:rFonts w:cstheme="minorHAnsi"/>
                <w:color w:val="000000" w:themeColor="text1"/>
                <w:sz w:val="18"/>
                <w:szCs w:val="18"/>
              </w:rPr>
              <w:t>FrSBe</w:t>
            </w:r>
            <w:proofErr w:type="spellEnd"/>
            <w:r w:rsidRPr="00E15C4A">
              <w:rPr>
                <w:rFonts w:cstheme="minorHAnsi"/>
                <w:color w:val="000000" w:themeColor="text1"/>
                <w:sz w:val="18"/>
                <w:szCs w:val="18"/>
              </w:rPr>
              <w:t xml:space="preserve"> (Caregiver) Executive </w:t>
            </w:r>
            <w:proofErr w:type="spellStart"/>
            <w:r w:rsidRPr="00E15C4A">
              <w:rPr>
                <w:rFonts w:cstheme="minorHAnsi"/>
                <w:color w:val="000000" w:themeColor="text1"/>
                <w:sz w:val="18"/>
                <w:szCs w:val="18"/>
              </w:rPr>
              <w:t>Dysfunction</w:t>
            </w:r>
            <w:proofErr w:type="spellEnd"/>
            <w:r w:rsidRPr="00E15C4A">
              <w:rPr>
                <w:rFonts w:cstheme="minorHAnsi"/>
                <w:color w:val="000000" w:themeColor="text1"/>
                <w:sz w:val="18"/>
                <w:szCs w:val="18"/>
              </w:rPr>
              <w:t xml:space="preserve"> </w:t>
            </w:r>
          </w:p>
        </w:tc>
        <w:tc>
          <w:tcPr>
            <w:tcW w:w="1576" w:type="dxa"/>
            <w:vAlign w:val="bottom"/>
          </w:tcPr>
          <w:p w14:paraId="14E106CE" w14:textId="77777777" w:rsidR="00A91A3C" w:rsidRPr="00E15C4A" w:rsidRDefault="00A91A3C" w:rsidP="006F35AE">
            <w:pPr>
              <w:spacing w:line="360" w:lineRule="auto"/>
              <w:jc w:val="both"/>
              <w:rPr>
                <w:rFonts w:cstheme="minorHAnsi"/>
                <w:b/>
                <w:bCs/>
                <w:color w:val="000000" w:themeColor="text1"/>
                <w:sz w:val="18"/>
                <w:szCs w:val="18"/>
                <w:lang w:val="en-GB"/>
              </w:rPr>
            </w:pPr>
            <w:r w:rsidRPr="00E15C4A">
              <w:rPr>
                <w:rFonts w:cstheme="minorHAnsi"/>
                <w:b/>
                <w:bCs/>
                <w:color w:val="000000" w:themeColor="text1"/>
                <w:sz w:val="18"/>
                <w:szCs w:val="18"/>
              </w:rPr>
              <w:t>.666</w:t>
            </w:r>
          </w:p>
        </w:tc>
        <w:tc>
          <w:tcPr>
            <w:tcW w:w="1837" w:type="dxa"/>
            <w:vAlign w:val="bottom"/>
          </w:tcPr>
          <w:p w14:paraId="17CECEED"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-.211</w:t>
            </w:r>
          </w:p>
        </w:tc>
        <w:tc>
          <w:tcPr>
            <w:tcW w:w="1691" w:type="dxa"/>
            <w:vAlign w:val="bottom"/>
          </w:tcPr>
          <w:p w14:paraId="73E51583"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-.108</w:t>
            </w:r>
          </w:p>
        </w:tc>
      </w:tr>
      <w:tr w:rsidR="00A91A3C" w:rsidRPr="00E15C4A" w14:paraId="40323BD8" w14:textId="77777777" w:rsidTr="006F35AE">
        <w:tc>
          <w:tcPr>
            <w:tcW w:w="3912" w:type="dxa"/>
            <w:vAlign w:val="bottom"/>
          </w:tcPr>
          <w:p w14:paraId="188694B4"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 xml:space="preserve">NBRS </w:t>
            </w:r>
            <w:proofErr w:type="spellStart"/>
            <w:r w:rsidRPr="00E15C4A">
              <w:rPr>
                <w:rFonts w:cstheme="minorHAnsi"/>
                <w:color w:val="000000" w:themeColor="text1"/>
                <w:sz w:val="18"/>
                <w:szCs w:val="18"/>
              </w:rPr>
              <w:t>Inattention</w:t>
            </w:r>
            <w:proofErr w:type="spellEnd"/>
            <w:r w:rsidRPr="00E15C4A">
              <w:rPr>
                <w:rFonts w:cstheme="minorHAnsi"/>
                <w:color w:val="000000" w:themeColor="text1"/>
                <w:sz w:val="18"/>
                <w:szCs w:val="18"/>
              </w:rPr>
              <w:t>/</w:t>
            </w:r>
            <w:proofErr w:type="spellStart"/>
            <w:r w:rsidRPr="00E15C4A">
              <w:rPr>
                <w:rFonts w:cstheme="minorHAnsi"/>
                <w:color w:val="000000" w:themeColor="text1"/>
                <w:sz w:val="18"/>
                <w:szCs w:val="18"/>
              </w:rPr>
              <w:t>Reduced</w:t>
            </w:r>
            <w:proofErr w:type="spellEnd"/>
            <w:r w:rsidRPr="00E15C4A">
              <w:rPr>
                <w:rFonts w:cstheme="minorHAnsi"/>
                <w:color w:val="000000" w:themeColor="text1"/>
                <w:sz w:val="18"/>
                <w:szCs w:val="18"/>
              </w:rPr>
              <w:t xml:space="preserve"> </w:t>
            </w:r>
            <w:proofErr w:type="spellStart"/>
            <w:r w:rsidRPr="00E15C4A">
              <w:rPr>
                <w:rFonts w:cstheme="minorHAnsi"/>
                <w:color w:val="000000" w:themeColor="text1"/>
                <w:sz w:val="18"/>
                <w:szCs w:val="18"/>
              </w:rPr>
              <w:t>Alertness</w:t>
            </w:r>
            <w:proofErr w:type="spellEnd"/>
          </w:p>
        </w:tc>
        <w:tc>
          <w:tcPr>
            <w:tcW w:w="1576" w:type="dxa"/>
            <w:vAlign w:val="bottom"/>
          </w:tcPr>
          <w:p w14:paraId="7E038CF6" w14:textId="77777777" w:rsidR="00A91A3C" w:rsidRPr="00E15C4A" w:rsidRDefault="00A91A3C" w:rsidP="006F35AE">
            <w:pPr>
              <w:spacing w:line="360" w:lineRule="auto"/>
              <w:jc w:val="both"/>
              <w:rPr>
                <w:rFonts w:cstheme="minorHAnsi"/>
                <w:b/>
                <w:bCs/>
                <w:color w:val="000000" w:themeColor="text1"/>
                <w:sz w:val="18"/>
                <w:szCs w:val="18"/>
                <w:lang w:val="en-GB"/>
              </w:rPr>
            </w:pPr>
            <w:r w:rsidRPr="00E15C4A">
              <w:rPr>
                <w:rFonts w:cstheme="minorHAnsi"/>
                <w:b/>
                <w:bCs/>
                <w:color w:val="000000" w:themeColor="text1"/>
                <w:sz w:val="18"/>
                <w:szCs w:val="18"/>
              </w:rPr>
              <w:t>.762</w:t>
            </w:r>
          </w:p>
        </w:tc>
        <w:tc>
          <w:tcPr>
            <w:tcW w:w="1837" w:type="dxa"/>
            <w:vAlign w:val="bottom"/>
          </w:tcPr>
          <w:p w14:paraId="6943B5D2"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.101</w:t>
            </w:r>
          </w:p>
        </w:tc>
        <w:tc>
          <w:tcPr>
            <w:tcW w:w="1691" w:type="dxa"/>
            <w:vAlign w:val="bottom"/>
          </w:tcPr>
          <w:p w14:paraId="65A32E40"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-.048</w:t>
            </w:r>
          </w:p>
        </w:tc>
      </w:tr>
      <w:tr w:rsidR="00A91A3C" w:rsidRPr="00E15C4A" w14:paraId="5FC76E61" w14:textId="77777777" w:rsidTr="006F35AE">
        <w:tc>
          <w:tcPr>
            <w:tcW w:w="3912" w:type="dxa"/>
            <w:vAlign w:val="bottom"/>
          </w:tcPr>
          <w:p w14:paraId="622EAB34"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 xml:space="preserve">NBRS </w:t>
            </w:r>
            <w:proofErr w:type="spellStart"/>
            <w:r w:rsidRPr="00E15C4A">
              <w:rPr>
                <w:rFonts w:cstheme="minorHAnsi"/>
                <w:color w:val="000000" w:themeColor="text1"/>
                <w:sz w:val="18"/>
                <w:szCs w:val="18"/>
              </w:rPr>
              <w:t>Somatic</w:t>
            </w:r>
            <w:proofErr w:type="spellEnd"/>
            <w:r w:rsidRPr="00E15C4A">
              <w:rPr>
                <w:rFonts w:cstheme="minorHAnsi"/>
                <w:color w:val="000000" w:themeColor="text1"/>
                <w:sz w:val="18"/>
                <w:szCs w:val="18"/>
              </w:rPr>
              <w:t xml:space="preserve"> </w:t>
            </w:r>
            <w:proofErr w:type="spellStart"/>
            <w:r w:rsidRPr="00E15C4A">
              <w:rPr>
                <w:rFonts w:cstheme="minorHAnsi"/>
                <w:color w:val="000000" w:themeColor="text1"/>
                <w:sz w:val="18"/>
                <w:szCs w:val="18"/>
              </w:rPr>
              <w:t>Concern</w:t>
            </w:r>
            <w:proofErr w:type="spellEnd"/>
          </w:p>
        </w:tc>
        <w:tc>
          <w:tcPr>
            <w:tcW w:w="1576" w:type="dxa"/>
            <w:vAlign w:val="bottom"/>
          </w:tcPr>
          <w:p w14:paraId="336ACCA6"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-.042</w:t>
            </w:r>
          </w:p>
        </w:tc>
        <w:tc>
          <w:tcPr>
            <w:tcW w:w="1837" w:type="dxa"/>
            <w:vAlign w:val="bottom"/>
          </w:tcPr>
          <w:p w14:paraId="2339BF38"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-.021</w:t>
            </w:r>
          </w:p>
        </w:tc>
        <w:tc>
          <w:tcPr>
            <w:tcW w:w="1691" w:type="dxa"/>
            <w:vAlign w:val="bottom"/>
          </w:tcPr>
          <w:p w14:paraId="796982AF"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.232</w:t>
            </w:r>
          </w:p>
        </w:tc>
      </w:tr>
      <w:tr w:rsidR="00A91A3C" w:rsidRPr="00E15C4A" w14:paraId="65E18A73" w14:textId="77777777" w:rsidTr="006F35AE">
        <w:tc>
          <w:tcPr>
            <w:tcW w:w="3912" w:type="dxa"/>
            <w:vAlign w:val="bottom"/>
          </w:tcPr>
          <w:p w14:paraId="00E2745B"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 xml:space="preserve">NBRS </w:t>
            </w:r>
            <w:proofErr w:type="spellStart"/>
            <w:r w:rsidRPr="00E15C4A">
              <w:rPr>
                <w:rFonts w:cstheme="minorHAnsi"/>
                <w:color w:val="000000" w:themeColor="text1"/>
                <w:sz w:val="18"/>
                <w:szCs w:val="18"/>
              </w:rPr>
              <w:t>Disorientation</w:t>
            </w:r>
            <w:proofErr w:type="spellEnd"/>
          </w:p>
        </w:tc>
        <w:tc>
          <w:tcPr>
            <w:tcW w:w="1576" w:type="dxa"/>
            <w:vAlign w:val="bottom"/>
          </w:tcPr>
          <w:p w14:paraId="0A9676DE"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.326</w:t>
            </w:r>
          </w:p>
        </w:tc>
        <w:tc>
          <w:tcPr>
            <w:tcW w:w="1837" w:type="dxa"/>
            <w:vAlign w:val="bottom"/>
          </w:tcPr>
          <w:p w14:paraId="495AD1C7"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.042</w:t>
            </w:r>
          </w:p>
        </w:tc>
        <w:tc>
          <w:tcPr>
            <w:tcW w:w="1691" w:type="dxa"/>
            <w:vAlign w:val="bottom"/>
          </w:tcPr>
          <w:p w14:paraId="3C2EAE4D"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-.253</w:t>
            </w:r>
          </w:p>
        </w:tc>
      </w:tr>
      <w:tr w:rsidR="00A91A3C" w:rsidRPr="00E15C4A" w14:paraId="3DA886E6" w14:textId="77777777" w:rsidTr="006F35AE">
        <w:tc>
          <w:tcPr>
            <w:tcW w:w="3912" w:type="dxa"/>
            <w:vAlign w:val="bottom"/>
          </w:tcPr>
          <w:p w14:paraId="18894CC0" w14:textId="77777777" w:rsidR="00A91A3C" w:rsidRPr="00E15C4A" w:rsidRDefault="00A91A3C" w:rsidP="006F35AE">
            <w:pPr>
              <w:spacing w:line="360" w:lineRule="auto"/>
              <w:jc w:val="both"/>
              <w:rPr>
                <w:rFonts w:cstheme="minorHAnsi"/>
                <w:color w:val="000000" w:themeColor="text1"/>
                <w:sz w:val="18"/>
                <w:szCs w:val="18"/>
                <w:lang w:val="en-GB"/>
              </w:rPr>
            </w:pPr>
            <w:proofErr w:type="gramStart"/>
            <w:r w:rsidRPr="00E15C4A">
              <w:rPr>
                <w:rFonts w:cstheme="minorHAnsi"/>
                <w:color w:val="000000" w:themeColor="text1"/>
                <w:sz w:val="18"/>
                <w:szCs w:val="18"/>
              </w:rPr>
              <w:t xml:space="preserve">NBRS  </w:t>
            </w:r>
            <w:proofErr w:type="spellStart"/>
            <w:r w:rsidRPr="00E15C4A">
              <w:rPr>
                <w:rFonts w:cstheme="minorHAnsi"/>
                <w:color w:val="000000" w:themeColor="text1"/>
                <w:sz w:val="18"/>
                <w:szCs w:val="18"/>
              </w:rPr>
              <w:t>Anxiety</w:t>
            </w:r>
            <w:proofErr w:type="spellEnd"/>
            <w:proofErr w:type="gramEnd"/>
          </w:p>
        </w:tc>
        <w:tc>
          <w:tcPr>
            <w:tcW w:w="1576" w:type="dxa"/>
            <w:vAlign w:val="bottom"/>
          </w:tcPr>
          <w:p w14:paraId="66521599"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.012</w:t>
            </w:r>
          </w:p>
        </w:tc>
        <w:tc>
          <w:tcPr>
            <w:tcW w:w="1837" w:type="dxa"/>
            <w:vAlign w:val="bottom"/>
          </w:tcPr>
          <w:p w14:paraId="76138318"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.012</w:t>
            </w:r>
          </w:p>
        </w:tc>
        <w:tc>
          <w:tcPr>
            <w:tcW w:w="1691" w:type="dxa"/>
            <w:vAlign w:val="bottom"/>
          </w:tcPr>
          <w:p w14:paraId="65991ADD"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.513</w:t>
            </w:r>
          </w:p>
        </w:tc>
      </w:tr>
      <w:tr w:rsidR="00A91A3C" w:rsidRPr="00E15C4A" w14:paraId="7B5A10B3" w14:textId="77777777" w:rsidTr="006F35AE">
        <w:tc>
          <w:tcPr>
            <w:tcW w:w="3912" w:type="dxa"/>
            <w:vAlign w:val="bottom"/>
          </w:tcPr>
          <w:p w14:paraId="054BEDA4"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 xml:space="preserve">NBRS </w:t>
            </w:r>
            <w:proofErr w:type="spellStart"/>
            <w:r w:rsidRPr="00E15C4A">
              <w:rPr>
                <w:rFonts w:cstheme="minorHAnsi"/>
                <w:color w:val="000000" w:themeColor="text1"/>
                <w:sz w:val="18"/>
                <w:szCs w:val="18"/>
              </w:rPr>
              <w:t>Expressive</w:t>
            </w:r>
            <w:proofErr w:type="spellEnd"/>
            <w:r w:rsidRPr="00E15C4A">
              <w:rPr>
                <w:rFonts w:cstheme="minorHAnsi"/>
                <w:color w:val="000000" w:themeColor="text1"/>
                <w:sz w:val="18"/>
                <w:szCs w:val="18"/>
              </w:rPr>
              <w:t xml:space="preserve"> Deficit</w:t>
            </w:r>
          </w:p>
        </w:tc>
        <w:tc>
          <w:tcPr>
            <w:tcW w:w="1576" w:type="dxa"/>
            <w:vAlign w:val="bottom"/>
          </w:tcPr>
          <w:p w14:paraId="4CE85603"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.067</w:t>
            </w:r>
          </w:p>
        </w:tc>
        <w:tc>
          <w:tcPr>
            <w:tcW w:w="1837" w:type="dxa"/>
            <w:vAlign w:val="bottom"/>
          </w:tcPr>
          <w:p w14:paraId="08389C17" w14:textId="77777777" w:rsidR="00A91A3C" w:rsidRPr="00E15C4A" w:rsidRDefault="00A91A3C" w:rsidP="006F35AE">
            <w:pPr>
              <w:spacing w:line="360" w:lineRule="auto"/>
              <w:jc w:val="both"/>
              <w:rPr>
                <w:rFonts w:cstheme="minorHAnsi"/>
                <w:b/>
                <w:bCs/>
                <w:color w:val="000000" w:themeColor="text1"/>
                <w:sz w:val="18"/>
                <w:szCs w:val="18"/>
                <w:lang w:val="en-GB"/>
              </w:rPr>
            </w:pPr>
            <w:r w:rsidRPr="00E15C4A">
              <w:rPr>
                <w:rFonts w:cstheme="minorHAnsi"/>
                <w:b/>
                <w:bCs/>
                <w:color w:val="000000" w:themeColor="text1"/>
                <w:sz w:val="18"/>
                <w:szCs w:val="18"/>
              </w:rPr>
              <w:t>.611</w:t>
            </w:r>
          </w:p>
        </w:tc>
        <w:tc>
          <w:tcPr>
            <w:tcW w:w="1691" w:type="dxa"/>
            <w:vAlign w:val="bottom"/>
          </w:tcPr>
          <w:p w14:paraId="7EC8E083"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.018</w:t>
            </w:r>
          </w:p>
        </w:tc>
      </w:tr>
      <w:tr w:rsidR="00A91A3C" w:rsidRPr="00E15C4A" w14:paraId="4406B356" w14:textId="77777777" w:rsidTr="006F35AE">
        <w:tc>
          <w:tcPr>
            <w:tcW w:w="3912" w:type="dxa"/>
            <w:vAlign w:val="bottom"/>
          </w:tcPr>
          <w:p w14:paraId="493FA0D5"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 xml:space="preserve">NBRS </w:t>
            </w:r>
            <w:proofErr w:type="spellStart"/>
            <w:r w:rsidRPr="00E15C4A">
              <w:rPr>
                <w:rFonts w:cstheme="minorHAnsi"/>
                <w:color w:val="000000" w:themeColor="text1"/>
                <w:sz w:val="18"/>
                <w:szCs w:val="18"/>
              </w:rPr>
              <w:t>Emotional</w:t>
            </w:r>
            <w:proofErr w:type="spellEnd"/>
            <w:r w:rsidRPr="00E15C4A">
              <w:rPr>
                <w:rFonts w:cstheme="minorHAnsi"/>
                <w:color w:val="000000" w:themeColor="text1"/>
                <w:sz w:val="18"/>
                <w:szCs w:val="18"/>
              </w:rPr>
              <w:t xml:space="preserve"> </w:t>
            </w:r>
            <w:proofErr w:type="spellStart"/>
            <w:r w:rsidRPr="00E15C4A">
              <w:rPr>
                <w:rFonts w:cstheme="minorHAnsi"/>
                <w:color w:val="000000" w:themeColor="text1"/>
                <w:sz w:val="18"/>
                <w:szCs w:val="18"/>
              </w:rPr>
              <w:t>Withdrawal</w:t>
            </w:r>
            <w:proofErr w:type="spellEnd"/>
          </w:p>
        </w:tc>
        <w:tc>
          <w:tcPr>
            <w:tcW w:w="1576" w:type="dxa"/>
            <w:vAlign w:val="bottom"/>
          </w:tcPr>
          <w:p w14:paraId="2909E452" w14:textId="77777777" w:rsidR="00A91A3C" w:rsidRPr="00E15C4A" w:rsidRDefault="00A91A3C" w:rsidP="006F35AE">
            <w:pPr>
              <w:spacing w:line="360" w:lineRule="auto"/>
              <w:jc w:val="both"/>
              <w:rPr>
                <w:rFonts w:cstheme="minorHAnsi"/>
                <w:b/>
                <w:bCs/>
                <w:color w:val="000000" w:themeColor="text1"/>
                <w:sz w:val="18"/>
                <w:szCs w:val="18"/>
                <w:lang w:val="en-GB"/>
              </w:rPr>
            </w:pPr>
            <w:r w:rsidRPr="00E15C4A">
              <w:rPr>
                <w:rFonts w:cstheme="minorHAnsi"/>
                <w:b/>
                <w:bCs/>
                <w:color w:val="000000" w:themeColor="text1"/>
                <w:sz w:val="18"/>
                <w:szCs w:val="18"/>
              </w:rPr>
              <w:t>.741</w:t>
            </w:r>
          </w:p>
        </w:tc>
        <w:tc>
          <w:tcPr>
            <w:tcW w:w="1837" w:type="dxa"/>
            <w:vAlign w:val="bottom"/>
          </w:tcPr>
          <w:p w14:paraId="7B88E890"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.222</w:t>
            </w:r>
          </w:p>
        </w:tc>
        <w:tc>
          <w:tcPr>
            <w:tcW w:w="1691" w:type="dxa"/>
            <w:vAlign w:val="bottom"/>
          </w:tcPr>
          <w:p w14:paraId="4E4EE727"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.160</w:t>
            </w:r>
          </w:p>
        </w:tc>
      </w:tr>
      <w:tr w:rsidR="00A91A3C" w:rsidRPr="00E15C4A" w14:paraId="332EA9FA" w14:textId="77777777" w:rsidTr="006F35AE">
        <w:tc>
          <w:tcPr>
            <w:tcW w:w="3912" w:type="dxa"/>
            <w:vAlign w:val="bottom"/>
          </w:tcPr>
          <w:p w14:paraId="501AC0DC"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 xml:space="preserve">NBRS </w:t>
            </w:r>
            <w:proofErr w:type="spellStart"/>
            <w:r w:rsidRPr="00E15C4A">
              <w:rPr>
                <w:rFonts w:cstheme="minorHAnsi"/>
                <w:color w:val="000000" w:themeColor="text1"/>
                <w:sz w:val="18"/>
                <w:szCs w:val="18"/>
              </w:rPr>
              <w:t>Conceptual</w:t>
            </w:r>
            <w:proofErr w:type="spellEnd"/>
            <w:r w:rsidRPr="00E15C4A">
              <w:rPr>
                <w:rFonts w:cstheme="minorHAnsi"/>
                <w:color w:val="000000" w:themeColor="text1"/>
                <w:sz w:val="18"/>
                <w:szCs w:val="18"/>
              </w:rPr>
              <w:t xml:space="preserve"> </w:t>
            </w:r>
            <w:proofErr w:type="spellStart"/>
            <w:r w:rsidRPr="00E15C4A">
              <w:rPr>
                <w:rFonts w:cstheme="minorHAnsi"/>
                <w:color w:val="000000" w:themeColor="text1"/>
                <w:sz w:val="18"/>
                <w:szCs w:val="18"/>
              </w:rPr>
              <w:t>Disorganization</w:t>
            </w:r>
            <w:proofErr w:type="spellEnd"/>
          </w:p>
        </w:tc>
        <w:tc>
          <w:tcPr>
            <w:tcW w:w="1576" w:type="dxa"/>
            <w:vAlign w:val="bottom"/>
          </w:tcPr>
          <w:p w14:paraId="2D6590DD" w14:textId="77777777" w:rsidR="00A91A3C" w:rsidRPr="00E15C4A" w:rsidRDefault="00A91A3C" w:rsidP="006F35AE">
            <w:pPr>
              <w:spacing w:line="360" w:lineRule="auto"/>
              <w:jc w:val="both"/>
              <w:rPr>
                <w:rFonts w:cstheme="minorHAnsi"/>
                <w:b/>
                <w:bCs/>
                <w:color w:val="000000" w:themeColor="text1"/>
                <w:sz w:val="18"/>
                <w:szCs w:val="18"/>
                <w:lang w:val="en-GB"/>
              </w:rPr>
            </w:pPr>
            <w:r w:rsidRPr="00E15C4A">
              <w:rPr>
                <w:rFonts w:cstheme="minorHAnsi"/>
                <w:b/>
                <w:bCs/>
                <w:color w:val="000000" w:themeColor="text1"/>
                <w:sz w:val="18"/>
                <w:szCs w:val="18"/>
              </w:rPr>
              <w:t>.636</w:t>
            </w:r>
          </w:p>
        </w:tc>
        <w:tc>
          <w:tcPr>
            <w:tcW w:w="1837" w:type="dxa"/>
            <w:vAlign w:val="bottom"/>
          </w:tcPr>
          <w:p w14:paraId="2C733911"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.112</w:t>
            </w:r>
          </w:p>
        </w:tc>
        <w:tc>
          <w:tcPr>
            <w:tcW w:w="1691" w:type="dxa"/>
            <w:vAlign w:val="bottom"/>
          </w:tcPr>
          <w:p w14:paraId="5B60FF4A"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-.116</w:t>
            </w:r>
          </w:p>
        </w:tc>
      </w:tr>
      <w:tr w:rsidR="00A91A3C" w:rsidRPr="00E15C4A" w14:paraId="5358327C" w14:textId="77777777" w:rsidTr="006F35AE">
        <w:tc>
          <w:tcPr>
            <w:tcW w:w="3912" w:type="dxa"/>
            <w:vAlign w:val="bottom"/>
          </w:tcPr>
          <w:p w14:paraId="203BAB79"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 xml:space="preserve">NBRS </w:t>
            </w:r>
            <w:proofErr w:type="spellStart"/>
            <w:r w:rsidRPr="00E15C4A">
              <w:rPr>
                <w:rFonts w:cstheme="minorHAnsi"/>
                <w:color w:val="000000" w:themeColor="text1"/>
                <w:sz w:val="18"/>
                <w:szCs w:val="18"/>
              </w:rPr>
              <w:t>Disinhibition</w:t>
            </w:r>
            <w:proofErr w:type="spellEnd"/>
          </w:p>
        </w:tc>
        <w:tc>
          <w:tcPr>
            <w:tcW w:w="1576" w:type="dxa"/>
            <w:vAlign w:val="bottom"/>
          </w:tcPr>
          <w:p w14:paraId="2C2DF7A8"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.316</w:t>
            </w:r>
          </w:p>
        </w:tc>
        <w:tc>
          <w:tcPr>
            <w:tcW w:w="1837" w:type="dxa"/>
            <w:vAlign w:val="bottom"/>
          </w:tcPr>
          <w:p w14:paraId="7A82B26F"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-.461</w:t>
            </w:r>
          </w:p>
        </w:tc>
        <w:tc>
          <w:tcPr>
            <w:tcW w:w="1691" w:type="dxa"/>
            <w:vAlign w:val="bottom"/>
          </w:tcPr>
          <w:p w14:paraId="03043454"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.028</w:t>
            </w:r>
          </w:p>
        </w:tc>
      </w:tr>
      <w:tr w:rsidR="00A91A3C" w:rsidRPr="00E15C4A" w14:paraId="74E7CDBB" w14:textId="77777777" w:rsidTr="006F35AE">
        <w:tc>
          <w:tcPr>
            <w:tcW w:w="3912" w:type="dxa"/>
            <w:vAlign w:val="bottom"/>
          </w:tcPr>
          <w:p w14:paraId="7995B32F"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 xml:space="preserve">NBRS </w:t>
            </w:r>
            <w:proofErr w:type="spellStart"/>
            <w:r w:rsidRPr="00E15C4A">
              <w:rPr>
                <w:rFonts w:cstheme="minorHAnsi"/>
                <w:color w:val="000000" w:themeColor="text1"/>
                <w:sz w:val="18"/>
                <w:szCs w:val="18"/>
              </w:rPr>
              <w:t>Guilt</w:t>
            </w:r>
            <w:proofErr w:type="spellEnd"/>
            <w:r w:rsidRPr="00E15C4A">
              <w:rPr>
                <w:rFonts w:cstheme="minorHAnsi"/>
                <w:color w:val="000000" w:themeColor="text1"/>
                <w:sz w:val="18"/>
                <w:szCs w:val="18"/>
              </w:rPr>
              <w:t xml:space="preserve"> Feelings</w:t>
            </w:r>
          </w:p>
        </w:tc>
        <w:tc>
          <w:tcPr>
            <w:tcW w:w="1576" w:type="dxa"/>
            <w:vAlign w:val="bottom"/>
          </w:tcPr>
          <w:p w14:paraId="7F0817BE"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-.027</w:t>
            </w:r>
          </w:p>
        </w:tc>
        <w:tc>
          <w:tcPr>
            <w:tcW w:w="1837" w:type="dxa"/>
            <w:vAlign w:val="bottom"/>
          </w:tcPr>
          <w:p w14:paraId="7483D605"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.134</w:t>
            </w:r>
          </w:p>
        </w:tc>
        <w:tc>
          <w:tcPr>
            <w:tcW w:w="1691" w:type="dxa"/>
            <w:vAlign w:val="bottom"/>
          </w:tcPr>
          <w:p w14:paraId="00B683B8"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-.001</w:t>
            </w:r>
          </w:p>
        </w:tc>
      </w:tr>
      <w:tr w:rsidR="00A91A3C" w:rsidRPr="00E15C4A" w14:paraId="35633E5E" w14:textId="77777777" w:rsidTr="006F35AE">
        <w:tc>
          <w:tcPr>
            <w:tcW w:w="3912" w:type="dxa"/>
            <w:vAlign w:val="bottom"/>
          </w:tcPr>
          <w:p w14:paraId="7BCC7F5C"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NBRS Memory Deficit</w:t>
            </w:r>
          </w:p>
        </w:tc>
        <w:tc>
          <w:tcPr>
            <w:tcW w:w="1576" w:type="dxa"/>
            <w:vAlign w:val="bottom"/>
          </w:tcPr>
          <w:p w14:paraId="6F3EDE89" w14:textId="77777777" w:rsidR="00A91A3C" w:rsidRPr="00E15C4A" w:rsidRDefault="00A91A3C" w:rsidP="006F35AE">
            <w:pPr>
              <w:spacing w:line="360" w:lineRule="auto"/>
              <w:jc w:val="both"/>
              <w:rPr>
                <w:rFonts w:cstheme="minorHAnsi"/>
                <w:b/>
                <w:bCs/>
                <w:color w:val="000000" w:themeColor="text1"/>
                <w:sz w:val="18"/>
                <w:szCs w:val="18"/>
                <w:lang w:val="en-GB"/>
              </w:rPr>
            </w:pPr>
            <w:r w:rsidRPr="00E15C4A">
              <w:rPr>
                <w:rFonts w:cstheme="minorHAnsi"/>
                <w:b/>
                <w:bCs/>
                <w:color w:val="000000" w:themeColor="text1"/>
                <w:sz w:val="18"/>
                <w:szCs w:val="18"/>
              </w:rPr>
              <w:t>.623</w:t>
            </w:r>
          </w:p>
        </w:tc>
        <w:tc>
          <w:tcPr>
            <w:tcW w:w="1837" w:type="dxa"/>
            <w:vAlign w:val="bottom"/>
          </w:tcPr>
          <w:p w14:paraId="59EC202F"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.080</w:t>
            </w:r>
          </w:p>
        </w:tc>
        <w:tc>
          <w:tcPr>
            <w:tcW w:w="1691" w:type="dxa"/>
            <w:vAlign w:val="bottom"/>
          </w:tcPr>
          <w:p w14:paraId="529B9300"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-.072</w:t>
            </w:r>
          </w:p>
        </w:tc>
      </w:tr>
      <w:tr w:rsidR="00A91A3C" w:rsidRPr="00E15C4A" w14:paraId="01D04024" w14:textId="77777777" w:rsidTr="006F35AE">
        <w:tc>
          <w:tcPr>
            <w:tcW w:w="3912" w:type="dxa"/>
            <w:vAlign w:val="bottom"/>
          </w:tcPr>
          <w:p w14:paraId="3B5C6E0C"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 xml:space="preserve">NBRS </w:t>
            </w:r>
            <w:proofErr w:type="spellStart"/>
            <w:r w:rsidRPr="00E15C4A">
              <w:rPr>
                <w:rFonts w:cstheme="minorHAnsi"/>
                <w:color w:val="000000" w:themeColor="text1"/>
                <w:sz w:val="18"/>
                <w:szCs w:val="18"/>
              </w:rPr>
              <w:t>NBRS</w:t>
            </w:r>
            <w:proofErr w:type="spellEnd"/>
            <w:r w:rsidRPr="00E15C4A">
              <w:rPr>
                <w:rFonts w:cstheme="minorHAnsi"/>
                <w:color w:val="000000" w:themeColor="text1"/>
                <w:sz w:val="18"/>
                <w:szCs w:val="18"/>
              </w:rPr>
              <w:t xml:space="preserve"> </w:t>
            </w:r>
            <w:proofErr w:type="spellStart"/>
            <w:r w:rsidRPr="00E15C4A">
              <w:rPr>
                <w:rFonts w:cstheme="minorHAnsi"/>
                <w:color w:val="000000" w:themeColor="text1"/>
                <w:sz w:val="18"/>
                <w:szCs w:val="18"/>
              </w:rPr>
              <w:t>Agitation</w:t>
            </w:r>
            <w:proofErr w:type="spellEnd"/>
          </w:p>
        </w:tc>
        <w:tc>
          <w:tcPr>
            <w:tcW w:w="1576" w:type="dxa"/>
            <w:vAlign w:val="bottom"/>
          </w:tcPr>
          <w:p w14:paraId="63F68A4A" w14:textId="77777777" w:rsidR="00A91A3C" w:rsidRPr="00E15C4A" w:rsidRDefault="00A91A3C" w:rsidP="006F35AE">
            <w:pPr>
              <w:spacing w:line="360" w:lineRule="auto"/>
              <w:jc w:val="both"/>
              <w:rPr>
                <w:rFonts w:cstheme="minorHAnsi"/>
                <w:b/>
                <w:bCs/>
                <w:color w:val="000000" w:themeColor="text1"/>
                <w:sz w:val="18"/>
                <w:szCs w:val="18"/>
                <w:lang w:val="en-GB"/>
              </w:rPr>
            </w:pPr>
            <w:r w:rsidRPr="00E15C4A">
              <w:rPr>
                <w:rFonts w:cstheme="minorHAnsi"/>
                <w:b/>
                <w:bCs/>
                <w:color w:val="000000" w:themeColor="text1"/>
                <w:sz w:val="18"/>
                <w:szCs w:val="18"/>
              </w:rPr>
              <w:t>.536</w:t>
            </w:r>
          </w:p>
        </w:tc>
        <w:tc>
          <w:tcPr>
            <w:tcW w:w="1837" w:type="dxa"/>
            <w:vAlign w:val="bottom"/>
          </w:tcPr>
          <w:p w14:paraId="0424211D"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-.327</w:t>
            </w:r>
          </w:p>
        </w:tc>
        <w:tc>
          <w:tcPr>
            <w:tcW w:w="1691" w:type="dxa"/>
            <w:vAlign w:val="bottom"/>
          </w:tcPr>
          <w:p w14:paraId="7916FC0C"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.058</w:t>
            </w:r>
          </w:p>
        </w:tc>
      </w:tr>
      <w:tr w:rsidR="00A91A3C" w:rsidRPr="00E15C4A" w14:paraId="6100529E" w14:textId="77777777" w:rsidTr="006F35AE">
        <w:tc>
          <w:tcPr>
            <w:tcW w:w="3912" w:type="dxa"/>
            <w:vAlign w:val="bottom"/>
          </w:tcPr>
          <w:p w14:paraId="2D394839"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lang w:val="en-US"/>
              </w:rPr>
              <w:t>NBRS Inaccurate Insight and Self Appraisal</w:t>
            </w:r>
          </w:p>
        </w:tc>
        <w:tc>
          <w:tcPr>
            <w:tcW w:w="1576" w:type="dxa"/>
            <w:vAlign w:val="bottom"/>
          </w:tcPr>
          <w:p w14:paraId="09946D75"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.492</w:t>
            </w:r>
          </w:p>
        </w:tc>
        <w:tc>
          <w:tcPr>
            <w:tcW w:w="1837" w:type="dxa"/>
            <w:vAlign w:val="bottom"/>
          </w:tcPr>
          <w:p w14:paraId="1E37D535"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-.362</w:t>
            </w:r>
          </w:p>
        </w:tc>
        <w:tc>
          <w:tcPr>
            <w:tcW w:w="1691" w:type="dxa"/>
            <w:vAlign w:val="bottom"/>
          </w:tcPr>
          <w:p w14:paraId="5EFB1277"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.160</w:t>
            </w:r>
          </w:p>
        </w:tc>
      </w:tr>
      <w:tr w:rsidR="00A91A3C" w:rsidRPr="00E15C4A" w14:paraId="20F001A3" w14:textId="77777777" w:rsidTr="006F35AE">
        <w:tc>
          <w:tcPr>
            <w:tcW w:w="3912" w:type="dxa"/>
            <w:vAlign w:val="bottom"/>
          </w:tcPr>
          <w:p w14:paraId="646E6D1C"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NBRS Depressive Mood</w:t>
            </w:r>
          </w:p>
        </w:tc>
        <w:tc>
          <w:tcPr>
            <w:tcW w:w="1576" w:type="dxa"/>
            <w:vAlign w:val="bottom"/>
          </w:tcPr>
          <w:p w14:paraId="7B5CB2B8"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.173</w:t>
            </w:r>
          </w:p>
        </w:tc>
        <w:tc>
          <w:tcPr>
            <w:tcW w:w="1837" w:type="dxa"/>
            <w:vAlign w:val="bottom"/>
          </w:tcPr>
          <w:p w14:paraId="2E413E19" w14:textId="77777777" w:rsidR="00A91A3C" w:rsidRPr="00E15C4A" w:rsidRDefault="00A91A3C" w:rsidP="006F35AE">
            <w:pPr>
              <w:spacing w:line="360" w:lineRule="auto"/>
              <w:jc w:val="both"/>
              <w:rPr>
                <w:rFonts w:cstheme="minorHAnsi"/>
                <w:b/>
                <w:bCs/>
                <w:color w:val="000000" w:themeColor="text1"/>
                <w:sz w:val="18"/>
                <w:szCs w:val="18"/>
                <w:lang w:val="en-GB"/>
              </w:rPr>
            </w:pPr>
            <w:r w:rsidRPr="00E15C4A">
              <w:rPr>
                <w:rFonts w:cstheme="minorHAnsi"/>
                <w:b/>
                <w:bCs/>
                <w:color w:val="000000" w:themeColor="text1"/>
                <w:sz w:val="18"/>
                <w:szCs w:val="18"/>
              </w:rPr>
              <w:t>.684</w:t>
            </w:r>
          </w:p>
        </w:tc>
        <w:tc>
          <w:tcPr>
            <w:tcW w:w="1691" w:type="dxa"/>
            <w:vAlign w:val="bottom"/>
          </w:tcPr>
          <w:p w14:paraId="17F8054C"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-.146</w:t>
            </w:r>
          </w:p>
        </w:tc>
      </w:tr>
      <w:tr w:rsidR="00A91A3C" w:rsidRPr="00E15C4A" w14:paraId="4F111878" w14:textId="77777777" w:rsidTr="006F35AE">
        <w:tc>
          <w:tcPr>
            <w:tcW w:w="3912" w:type="dxa"/>
            <w:vAlign w:val="bottom"/>
          </w:tcPr>
          <w:p w14:paraId="327B9991"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 xml:space="preserve">NBRS </w:t>
            </w:r>
            <w:proofErr w:type="spellStart"/>
            <w:r w:rsidRPr="00E15C4A">
              <w:rPr>
                <w:rFonts w:cstheme="minorHAnsi"/>
                <w:color w:val="000000" w:themeColor="text1"/>
                <w:sz w:val="18"/>
                <w:szCs w:val="18"/>
              </w:rPr>
              <w:t>Hostility</w:t>
            </w:r>
            <w:proofErr w:type="spellEnd"/>
            <w:r w:rsidRPr="00E15C4A">
              <w:rPr>
                <w:rFonts w:cstheme="minorHAnsi"/>
                <w:color w:val="000000" w:themeColor="text1"/>
                <w:sz w:val="18"/>
                <w:szCs w:val="18"/>
              </w:rPr>
              <w:t>/</w:t>
            </w:r>
            <w:proofErr w:type="spellStart"/>
            <w:r w:rsidRPr="00E15C4A">
              <w:rPr>
                <w:rFonts w:cstheme="minorHAnsi"/>
                <w:color w:val="000000" w:themeColor="text1"/>
                <w:sz w:val="18"/>
                <w:szCs w:val="18"/>
              </w:rPr>
              <w:t>Uncooperativeness</w:t>
            </w:r>
            <w:proofErr w:type="spellEnd"/>
          </w:p>
        </w:tc>
        <w:tc>
          <w:tcPr>
            <w:tcW w:w="1576" w:type="dxa"/>
            <w:vAlign w:val="bottom"/>
          </w:tcPr>
          <w:p w14:paraId="4ABF10DD"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.314</w:t>
            </w:r>
          </w:p>
        </w:tc>
        <w:tc>
          <w:tcPr>
            <w:tcW w:w="1837" w:type="dxa"/>
            <w:vAlign w:val="bottom"/>
          </w:tcPr>
          <w:p w14:paraId="1EF6C92D"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-.010</w:t>
            </w:r>
          </w:p>
        </w:tc>
        <w:tc>
          <w:tcPr>
            <w:tcW w:w="1691" w:type="dxa"/>
            <w:vAlign w:val="bottom"/>
          </w:tcPr>
          <w:p w14:paraId="7C90837C"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.126</w:t>
            </w:r>
          </w:p>
        </w:tc>
      </w:tr>
      <w:tr w:rsidR="00A91A3C" w:rsidRPr="00E15C4A" w14:paraId="5D6CC452" w14:textId="77777777" w:rsidTr="006F35AE">
        <w:tc>
          <w:tcPr>
            <w:tcW w:w="3912" w:type="dxa"/>
            <w:vAlign w:val="bottom"/>
          </w:tcPr>
          <w:p w14:paraId="5DE48723"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 xml:space="preserve">NBRS </w:t>
            </w:r>
            <w:proofErr w:type="spellStart"/>
            <w:r w:rsidRPr="00E15C4A">
              <w:rPr>
                <w:rFonts w:cstheme="minorHAnsi"/>
                <w:color w:val="000000" w:themeColor="text1"/>
                <w:sz w:val="18"/>
                <w:szCs w:val="18"/>
              </w:rPr>
              <w:t>Decreased</w:t>
            </w:r>
            <w:proofErr w:type="spellEnd"/>
            <w:r w:rsidRPr="00E15C4A">
              <w:rPr>
                <w:rFonts w:cstheme="minorHAnsi"/>
                <w:color w:val="000000" w:themeColor="text1"/>
                <w:sz w:val="18"/>
                <w:szCs w:val="18"/>
              </w:rPr>
              <w:t xml:space="preserve"> </w:t>
            </w:r>
            <w:proofErr w:type="spellStart"/>
            <w:r w:rsidRPr="00E15C4A">
              <w:rPr>
                <w:rFonts w:cstheme="minorHAnsi"/>
                <w:color w:val="000000" w:themeColor="text1"/>
                <w:sz w:val="18"/>
                <w:szCs w:val="18"/>
              </w:rPr>
              <w:t>Initiative</w:t>
            </w:r>
            <w:proofErr w:type="spellEnd"/>
            <w:r w:rsidRPr="00E15C4A">
              <w:rPr>
                <w:rFonts w:cstheme="minorHAnsi"/>
                <w:color w:val="000000" w:themeColor="text1"/>
                <w:sz w:val="18"/>
                <w:szCs w:val="18"/>
              </w:rPr>
              <w:t xml:space="preserve">, </w:t>
            </w:r>
            <w:proofErr w:type="spellStart"/>
            <w:r w:rsidRPr="00E15C4A">
              <w:rPr>
                <w:rFonts w:cstheme="minorHAnsi"/>
                <w:color w:val="000000" w:themeColor="text1"/>
                <w:sz w:val="18"/>
                <w:szCs w:val="18"/>
              </w:rPr>
              <w:t>Motivation</w:t>
            </w:r>
            <w:proofErr w:type="spellEnd"/>
          </w:p>
        </w:tc>
        <w:tc>
          <w:tcPr>
            <w:tcW w:w="1576" w:type="dxa"/>
            <w:vAlign w:val="bottom"/>
          </w:tcPr>
          <w:p w14:paraId="232137DD" w14:textId="77777777" w:rsidR="00A91A3C" w:rsidRPr="00E15C4A" w:rsidRDefault="00A91A3C" w:rsidP="006F35AE">
            <w:pPr>
              <w:spacing w:line="360" w:lineRule="auto"/>
              <w:jc w:val="both"/>
              <w:rPr>
                <w:rFonts w:cstheme="minorHAnsi"/>
                <w:b/>
                <w:bCs/>
                <w:color w:val="000000" w:themeColor="text1"/>
                <w:sz w:val="18"/>
                <w:szCs w:val="18"/>
                <w:lang w:val="en-GB"/>
              </w:rPr>
            </w:pPr>
            <w:r w:rsidRPr="00E15C4A">
              <w:rPr>
                <w:rFonts w:cstheme="minorHAnsi"/>
                <w:b/>
                <w:bCs/>
                <w:color w:val="000000" w:themeColor="text1"/>
                <w:sz w:val="18"/>
                <w:szCs w:val="18"/>
              </w:rPr>
              <w:t>.779</w:t>
            </w:r>
          </w:p>
        </w:tc>
        <w:tc>
          <w:tcPr>
            <w:tcW w:w="1837" w:type="dxa"/>
            <w:vAlign w:val="bottom"/>
          </w:tcPr>
          <w:p w14:paraId="4C68CD36"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.174</w:t>
            </w:r>
          </w:p>
        </w:tc>
        <w:tc>
          <w:tcPr>
            <w:tcW w:w="1691" w:type="dxa"/>
            <w:vAlign w:val="bottom"/>
          </w:tcPr>
          <w:p w14:paraId="6B9565BC"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-.117</w:t>
            </w:r>
          </w:p>
        </w:tc>
      </w:tr>
      <w:tr w:rsidR="00A91A3C" w:rsidRPr="00E15C4A" w14:paraId="5B380B4F" w14:textId="77777777" w:rsidTr="006F35AE">
        <w:tc>
          <w:tcPr>
            <w:tcW w:w="3912" w:type="dxa"/>
            <w:vAlign w:val="bottom"/>
          </w:tcPr>
          <w:p w14:paraId="30B474B4"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 xml:space="preserve">NBRS </w:t>
            </w:r>
            <w:proofErr w:type="spellStart"/>
            <w:r w:rsidRPr="00E15C4A">
              <w:rPr>
                <w:rFonts w:cstheme="minorHAnsi"/>
                <w:color w:val="000000" w:themeColor="text1"/>
                <w:sz w:val="18"/>
                <w:szCs w:val="18"/>
              </w:rPr>
              <w:t>Suspiciousness</w:t>
            </w:r>
            <w:proofErr w:type="spellEnd"/>
          </w:p>
        </w:tc>
        <w:tc>
          <w:tcPr>
            <w:tcW w:w="1576" w:type="dxa"/>
            <w:vAlign w:val="bottom"/>
          </w:tcPr>
          <w:p w14:paraId="15EDDAFC"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.017</w:t>
            </w:r>
          </w:p>
        </w:tc>
        <w:tc>
          <w:tcPr>
            <w:tcW w:w="1837" w:type="dxa"/>
            <w:vAlign w:val="bottom"/>
          </w:tcPr>
          <w:p w14:paraId="60F6B4DC"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.014</w:t>
            </w:r>
          </w:p>
        </w:tc>
        <w:tc>
          <w:tcPr>
            <w:tcW w:w="1691" w:type="dxa"/>
            <w:vAlign w:val="bottom"/>
          </w:tcPr>
          <w:p w14:paraId="7385486A" w14:textId="77777777" w:rsidR="00A91A3C" w:rsidRPr="00E15C4A" w:rsidRDefault="00A91A3C" w:rsidP="006F35AE">
            <w:pPr>
              <w:spacing w:line="360" w:lineRule="auto"/>
              <w:jc w:val="both"/>
              <w:rPr>
                <w:rFonts w:cstheme="minorHAnsi"/>
                <w:b/>
                <w:bCs/>
                <w:color w:val="000000" w:themeColor="text1"/>
                <w:sz w:val="18"/>
                <w:szCs w:val="18"/>
                <w:lang w:val="en-GB"/>
              </w:rPr>
            </w:pPr>
            <w:r w:rsidRPr="00E15C4A">
              <w:rPr>
                <w:rFonts w:cstheme="minorHAnsi"/>
                <w:b/>
                <w:bCs/>
                <w:color w:val="000000" w:themeColor="text1"/>
                <w:sz w:val="18"/>
                <w:szCs w:val="18"/>
              </w:rPr>
              <w:t>.669</w:t>
            </w:r>
          </w:p>
        </w:tc>
      </w:tr>
      <w:tr w:rsidR="00A91A3C" w:rsidRPr="00E15C4A" w14:paraId="3FA2761E" w14:textId="77777777" w:rsidTr="006F35AE">
        <w:tc>
          <w:tcPr>
            <w:tcW w:w="3912" w:type="dxa"/>
            <w:vAlign w:val="bottom"/>
          </w:tcPr>
          <w:p w14:paraId="1016B8D5"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 xml:space="preserve">NBRS </w:t>
            </w:r>
            <w:proofErr w:type="spellStart"/>
            <w:r w:rsidRPr="00E15C4A">
              <w:rPr>
                <w:rFonts w:cstheme="minorHAnsi"/>
                <w:color w:val="000000" w:themeColor="text1"/>
                <w:sz w:val="18"/>
                <w:szCs w:val="18"/>
              </w:rPr>
              <w:t>Fatigability</w:t>
            </w:r>
            <w:proofErr w:type="spellEnd"/>
          </w:p>
        </w:tc>
        <w:tc>
          <w:tcPr>
            <w:tcW w:w="1576" w:type="dxa"/>
            <w:vAlign w:val="bottom"/>
          </w:tcPr>
          <w:p w14:paraId="52BD82C4"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.356</w:t>
            </w:r>
          </w:p>
        </w:tc>
        <w:tc>
          <w:tcPr>
            <w:tcW w:w="1837" w:type="dxa"/>
            <w:vAlign w:val="bottom"/>
          </w:tcPr>
          <w:p w14:paraId="4B4E8CAB"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.172</w:t>
            </w:r>
          </w:p>
        </w:tc>
        <w:tc>
          <w:tcPr>
            <w:tcW w:w="1691" w:type="dxa"/>
            <w:vAlign w:val="bottom"/>
          </w:tcPr>
          <w:p w14:paraId="1F775271"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.231</w:t>
            </w:r>
          </w:p>
        </w:tc>
      </w:tr>
      <w:tr w:rsidR="00A91A3C" w:rsidRPr="00E15C4A" w14:paraId="4C510602" w14:textId="77777777" w:rsidTr="006F35AE">
        <w:tc>
          <w:tcPr>
            <w:tcW w:w="3912" w:type="dxa"/>
            <w:vAlign w:val="bottom"/>
          </w:tcPr>
          <w:p w14:paraId="569A3829"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 xml:space="preserve">NBRS </w:t>
            </w:r>
            <w:proofErr w:type="spellStart"/>
            <w:r w:rsidRPr="00E15C4A">
              <w:rPr>
                <w:rFonts w:cstheme="minorHAnsi"/>
                <w:color w:val="000000" w:themeColor="text1"/>
                <w:sz w:val="18"/>
                <w:szCs w:val="18"/>
              </w:rPr>
              <w:t>Hallucinatory</w:t>
            </w:r>
            <w:proofErr w:type="spellEnd"/>
            <w:r w:rsidRPr="00E15C4A">
              <w:rPr>
                <w:rFonts w:cstheme="minorHAnsi"/>
                <w:color w:val="000000" w:themeColor="text1"/>
                <w:sz w:val="18"/>
                <w:szCs w:val="18"/>
              </w:rPr>
              <w:t xml:space="preserve"> </w:t>
            </w:r>
            <w:proofErr w:type="spellStart"/>
            <w:r w:rsidRPr="00E15C4A">
              <w:rPr>
                <w:rFonts w:cstheme="minorHAnsi"/>
                <w:color w:val="000000" w:themeColor="text1"/>
                <w:sz w:val="18"/>
                <w:szCs w:val="18"/>
              </w:rPr>
              <w:t>Behavior</w:t>
            </w:r>
            <w:proofErr w:type="spellEnd"/>
          </w:p>
        </w:tc>
        <w:tc>
          <w:tcPr>
            <w:tcW w:w="1576" w:type="dxa"/>
            <w:vAlign w:val="bottom"/>
          </w:tcPr>
          <w:p w14:paraId="75695FDF"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.009</w:t>
            </w:r>
          </w:p>
        </w:tc>
        <w:tc>
          <w:tcPr>
            <w:tcW w:w="1837" w:type="dxa"/>
            <w:vAlign w:val="bottom"/>
          </w:tcPr>
          <w:p w14:paraId="668FEC30"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.070</w:t>
            </w:r>
          </w:p>
        </w:tc>
        <w:tc>
          <w:tcPr>
            <w:tcW w:w="1691" w:type="dxa"/>
            <w:vAlign w:val="bottom"/>
          </w:tcPr>
          <w:p w14:paraId="3A64E925" w14:textId="77777777" w:rsidR="00A91A3C" w:rsidRPr="00E15C4A" w:rsidRDefault="00A91A3C" w:rsidP="006F35AE">
            <w:pPr>
              <w:spacing w:line="360" w:lineRule="auto"/>
              <w:jc w:val="both"/>
              <w:rPr>
                <w:rFonts w:cstheme="minorHAnsi"/>
                <w:b/>
                <w:bCs/>
                <w:color w:val="000000" w:themeColor="text1"/>
                <w:sz w:val="18"/>
                <w:szCs w:val="18"/>
                <w:lang w:val="en-GB"/>
              </w:rPr>
            </w:pPr>
            <w:r w:rsidRPr="00E15C4A">
              <w:rPr>
                <w:rFonts w:cstheme="minorHAnsi"/>
                <w:b/>
                <w:bCs/>
                <w:color w:val="000000" w:themeColor="text1"/>
                <w:sz w:val="18"/>
                <w:szCs w:val="18"/>
              </w:rPr>
              <w:t>.856</w:t>
            </w:r>
          </w:p>
        </w:tc>
      </w:tr>
      <w:tr w:rsidR="00A91A3C" w:rsidRPr="00E15C4A" w14:paraId="2E1A73FF" w14:textId="77777777" w:rsidTr="006F35AE">
        <w:tc>
          <w:tcPr>
            <w:tcW w:w="3912" w:type="dxa"/>
            <w:vAlign w:val="bottom"/>
          </w:tcPr>
          <w:p w14:paraId="5B606533"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 xml:space="preserve">NBRS Motor </w:t>
            </w:r>
            <w:proofErr w:type="spellStart"/>
            <w:r w:rsidRPr="00E15C4A">
              <w:rPr>
                <w:rFonts w:cstheme="minorHAnsi"/>
                <w:color w:val="000000" w:themeColor="text1"/>
                <w:sz w:val="18"/>
                <w:szCs w:val="18"/>
              </w:rPr>
              <w:t>Retardation</w:t>
            </w:r>
            <w:proofErr w:type="spellEnd"/>
          </w:p>
        </w:tc>
        <w:tc>
          <w:tcPr>
            <w:tcW w:w="1576" w:type="dxa"/>
            <w:vAlign w:val="bottom"/>
          </w:tcPr>
          <w:p w14:paraId="1C1733A4"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.193</w:t>
            </w:r>
          </w:p>
        </w:tc>
        <w:tc>
          <w:tcPr>
            <w:tcW w:w="1837" w:type="dxa"/>
            <w:vAlign w:val="bottom"/>
          </w:tcPr>
          <w:p w14:paraId="4124D373"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.493</w:t>
            </w:r>
          </w:p>
        </w:tc>
        <w:tc>
          <w:tcPr>
            <w:tcW w:w="1691" w:type="dxa"/>
            <w:vAlign w:val="bottom"/>
          </w:tcPr>
          <w:p w14:paraId="3CD0B772"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-.154</w:t>
            </w:r>
          </w:p>
        </w:tc>
      </w:tr>
      <w:tr w:rsidR="00A91A3C" w:rsidRPr="00E15C4A" w14:paraId="6EF40904" w14:textId="77777777" w:rsidTr="006F35AE">
        <w:tc>
          <w:tcPr>
            <w:tcW w:w="3912" w:type="dxa"/>
            <w:vAlign w:val="bottom"/>
          </w:tcPr>
          <w:p w14:paraId="47E0C079"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 xml:space="preserve">NBRS </w:t>
            </w:r>
            <w:proofErr w:type="spellStart"/>
            <w:r w:rsidRPr="00E15C4A">
              <w:rPr>
                <w:rFonts w:cstheme="minorHAnsi"/>
                <w:color w:val="000000" w:themeColor="text1"/>
                <w:sz w:val="18"/>
                <w:szCs w:val="18"/>
              </w:rPr>
              <w:t>Unusual</w:t>
            </w:r>
            <w:proofErr w:type="spellEnd"/>
            <w:r w:rsidRPr="00E15C4A">
              <w:rPr>
                <w:rFonts w:cstheme="minorHAnsi"/>
                <w:color w:val="000000" w:themeColor="text1"/>
                <w:sz w:val="18"/>
                <w:szCs w:val="18"/>
              </w:rPr>
              <w:t xml:space="preserve"> </w:t>
            </w:r>
            <w:proofErr w:type="spellStart"/>
            <w:r w:rsidRPr="00E15C4A">
              <w:rPr>
                <w:rFonts w:cstheme="minorHAnsi"/>
                <w:color w:val="000000" w:themeColor="text1"/>
                <w:sz w:val="18"/>
                <w:szCs w:val="18"/>
              </w:rPr>
              <w:t>Thought</w:t>
            </w:r>
            <w:proofErr w:type="spellEnd"/>
            <w:r w:rsidRPr="00E15C4A">
              <w:rPr>
                <w:rFonts w:cstheme="minorHAnsi"/>
                <w:color w:val="000000" w:themeColor="text1"/>
                <w:sz w:val="18"/>
                <w:szCs w:val="18"/>
              </w:rPr>
              <w:t xml:space="preserve"> Content</w:t>
            </w:r>
          </w:p>
        </w:tc>
        <w:tc>
          <w:tcPr>
            <w:tcW w:w="1576" w:type="dxa"/>
            <w:vAlign w:val="bottom"/>
          </w:tcPr>
          <w:p w14:paraId="1444BCB3"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.051</w:t>
            </w:r>
          </w:p>
        </w:tc>
        <w:tc>
          <w:tcPr>
            <w:tcW w:w="1837" w:type="dxa"/>
            <w:vAlign w:val="bottom"/>
          </w:tcPr>
          <w:p w14:paraId="2C07D13B"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-.098</w:t>
            </w:r>
          </w:p>
        </w:tc>
        <w:tc>
          <w:tcPr>
            <w:tcW w:w="1691" w:type="dxa"/>
            <w:vAlign w:val="bottom"/>
          </w:tcPr>
          <w:p w14:paraId="42F292BC" w14:textId="77777777" w:rsidR="00A91A3C" w:rsidRPr="00E15C4A" w:rsidRDefault="00A91A3C" w:rsidP="006F35AE">
            <w:pPr>
              <w:spacing w:line="360" w:lineRule="auto"/>
              <w:jc w:val="both"/>
              <w:rPr>
                <w:rFonts w:cstheme="minorHAnsi"/>
                <w:b/>
                <w:bCs/>
                <w:color w:val="000000" w:themeColor="text1"/>
                <w:sz w:val="18"/>
                <w:szCs w:val="18"/>
                <w:lang w:val="en-GB"/>
              </w:rPr>
            </w:pPr>
            <w:r w:rsidRPr="00E15C4A">
              <w:rPr>
                <w:rFonts w:cstheme="minorHAnsi"/>
                <w:b/>
                <w:bCs/>
                <w:color w:val="000000" w:themeColor="text1"/>
                <w:sz w:val="18"/>
                <w:szCs w:val="18"/>
              </w:rPr>
              <w:t>.715</w:t>
            </w:r>
          </w:p>
        </w:tc>
      </w:tr>
      <w:tr w:rsidR="00A91A3C" w:rsidRPr="00E15C4A" w14:paraId="5151D53D" w14:textId="77777777" w:rsidTr="006F35AE">
        <w:tc>
          <w:tcPr>
            <w:tcW w:w="3912" w:type="dxa"/>
            <w:vAlign w:val="bottom"/>
          </w:tcPr>
          <w:p w14:paraId="230ACCAD"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 xml:space="preserve">NBRS </w:t>
            </w:r>
            <w:proofErr w:type="spellStart"/>
            <w:r w:rsidRPr="00E15C4A">
              <w:rPr>
                <w:rFonts w:cstheme="minorHAnsi"/>
                <w:color w:val="000000" w:themeColor="text1"/>
                <w:sz w:val="18"/>
                <w:szCs w:val="18"/>
              </w:rPr>
              <w:t>Blunted</w:t>
            </w:r>
            <w:proofErr w:type="spellEnd"/>
            <w:r w:rsidRPr="00E15C4A">
              <w:rPr>
                <w:rFonts w:cstheme="minorHAnsi"/>
                <w:color w:val="000000" w:themeColor="text1"/>
                <w:sz w:val="18"/>
                <w:szCs w:val="18"/>
              </w:rPr>
              <w:t xml:space="preserve"> </w:t>
            </w:r>
            <w:proofErr w:type="spellStart"/>
            <w:r w:rsidRPr="00E15C4A">
              <w:rPr>
                <w:rFonts w:cstheme="minorHAnsi"/>
                <w:color w:val="000000" w:themeColor="text1"/>
                <w:sz w:val="18"/>
                <w:szCs w:val="18"/>
              </w:rPr>
              <w:t>Affect</w:t>
            </w:r>
            <w:proofErr w:type="spellEnd"/>
          </w:p>
        </w:tc>
        <w:tc>
          <w:tcPr>
            <w:tcW w:w="1576" w:type="dxa"/>
            <w:vAlign w:val="bottom"/>
          </w:tcPr>
          <w:p w14:paraId="705AC3D0" w14:textId="77777777" w:rsidR="00A91A3C" w:rsidRPr="00E15C4A" w:rsidRDefault="00A91A3C" w:rsidP="006F35AE">
            <w:pPr>
              <w:spacing w:line="360" w:lineRule="auto"/>
              <w:jc w:val="both"/>
              <w:rPr>
                <w:rFonts w:cstheme="minorHAnsi"/>
                <w:b/>
                <w:bCs/>
                <w:color w:val="000000" w:themeColor="text1"/>
                <w:sz w:val="18"/>
                <w:szCs w:val="18"/>
                <w:lang w:val="en-GB"/>
              </w:rPr>
            </w:pPr>
            <w:r w:rsidRPr="00E15C4A">
              <w:rPr>
                <w:rFonts w:cstheme="minorHAnsi"/>
                <w:b/>
                <w:bCs/>
                <w:color w:val="000000" w:themeColor="text1"/>
                <w:sz w:val="18"/>
                <w:szCs w:val="18"/>
              </w:rPr>
              <w:t>.562</w:t>
            </w:r>
          </w:p>
        </w:tc>
        <w:tc>
          <w:tcPr>
            <w:tcW w:w="1837" w:type="dxa"/>
            <w:vAlign w:val="bottom"/>
          </w:tcPr>
          <w:p w14:paraId="651700E4"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.222</w:t>
            </w:r>
          </w:p>
        </w:tc>
        <w:tc>
          <w:tcPr>
            <w:tcW w:w="1691" w:type="dxa"/>
            <w:vAlign w:val="bottom"/>
          </w:tcPr>
          <w:p w14:paraId="3E8A0E42"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.302</w:t>
            </w:r>
          </w:p>
        </w:tc>
      </w:tr>
      <w:tr w:rsidR="00A91A3C" w:rsidRPr="00E15C4A" w14:paraId="264F80DE" w14:textId="77777777" w:rsidTr="006F35AE">
        <w:tc>
          <w:tcPr>
            <w:tcW w:w="3912" w:type="dxa"/>
            <w:vAlign w:val="bottom"/>
          </w:tcPr>
          <w:p w14:paraId="4B6E6824"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 xml:space="preserve">NBRS </w:t>
            </w:r>
            <w:proofErr w:type="spellStart"/>
            <w:r w:rsidRPr="00E15C4A">
              <w:rPr>
                <w:rFonts w:cstheme="minorHAnsi"/>
                <w:color w:val="000000" w:themeColor="text1"/>
                <w:sz w:val="18"/>
                <w:szCs w:val="18"/>
              </w:rPr>
              <w:t>Excitement</w:t>
            </w:r>
            <w:proofErr w:type="spellEnd"/>
          </w:p>
        </w:tc>
        <w:tc>
          <w:tcPr>
            <w:tcW w:w="1576" w:type="dxa"/>
            <w:vAlign w:val="bottom"/>
          </w:tcPr>
          <w:p w14:paraId="659E04E4"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-.178</w:t>
            </w:r>
          </w:p>
        </w:tc>
        <w:tc>
          <w:tcPr>
            <w:tcW w:w="1837" w:type="dxa"/>
            <w:vAlign w:val="bottom"/>
          </w:tcPr>
          <w:p w14:paraId="7A2E9A88"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-.447</w:t>
            </w:r>
          </w:p>
        </w:tc>
        <w:tc>
          <w:tcPr>
            <w:tcW w:w="1691" w:type="dxa"/>
            <w:vAlign w:val="bottom"/>
          </w:tcPr>
          <w:p w14:paraId="68EB4F56"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-.018</w:t>
            </w:r>
          </w:p>
        </w:tc>
      </w:tr>
      <w:tr w:rsidR="00A91A3C" w:rsidRPr="00E15C4A" w14:paraId="07F6AF7E" w14:textId="77777777" w:rsidTr="006F35AE">
        <w:tc>
          <w:tcPr>
            <w:tcW w:w="3912" w:type="dxa"/>
            <w:vAlign w:val="bottom"/>
          </w:tcPr>
          <w:p w14:paraId="530F8A55"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 xml:space="preserve">NBRS </w:t>
            </w:r>
            <w:proofErr w:type="spellStart"/>
            <w:r w:rsidRPr="00E15C4A">
              <w:rPr>
                <w:rFonts w:cstheme="minorHAnsi"/>
                <w:color w:val="000000" w:themeColor="text1"/>
                <w:sz w:val="18"/>
                <w:szCs w:val="18"/>
              </w:rPr>
              <w:t>Poor</w:t>
            </w:r>
            <w:proofErr w:type="spellEnd"/>
            <w:r w:rsidRPr="00E15C4A">
              <w:rPr>
                <w:rFonts w:cstheme="minorHAnsi"/>
                <w:color w:val="000000" w:themeColor="text1"/>
                <w:sz w:val="18"/>
                <w:szCs w:val="18"/>
              </w:rPr>
              <w:t xml:space="preserve"> Planning</w:t>
            </w:r>
          </w:p>
        </w:tc>
        <w:tc>
          <w:tcPr>
            <w:tcW w:w="1576" w:type="dxa"/>
            <w:vAlign w:val="bottom"/>
          </w:tcPr>
          <w:p w14:paraId="163AB5E0" w14:textId="77777777" w:rsidR="00A91A3C" w:rsidRPr="00E15C4A" w:rsidRDefault="00A91A3C" w:rsidP="006F35AE">
            <w:pPr>
              <w:spacing w:line="360" w:lineRule="auto"/>
              <w:jc w:val="both"/>
              <w:rPr>
                <w:rFonts w:cstheme="minorHAnsi"/>
                <w:b/>
                <w:bCs/>
                <w:color w:val="000000" w:themeColor="text1"/>
                <w:sz w:val="18"/>
                <w:szCs w:val="18"/>
                <w:lang w:val="en-GB"/>
              </w:rPr>
            </w:pPr>
            <w:r w:rsidRPr="00E15C4A">
              <w:rPr>
                <w:rFonts w:cstheme="minorHAnsi"/>
                <w:b/>
                <w:bCs/>
                <w:color w:val="000000" w:themeColor="text1"/>
                <w:sz w:val="18"/>
                <w:szCs w:val="18"/>
              </w:rPr>
              <w:t>.561</w:t>
            </w:r>
          </w:p>
        </w:tc>
        <w:tc>
          <w:tcPr>
            <w:tcW w:w="1837" w:type="dxa"/>
            <w:vAlign w:val="bottom"/>
          </w:tcPr>
          <w:p w14:paraId="6560016E"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.011</w:t>
            </w:r>
          </w:p>
        </w:tc>
        <w:tc>
          <w:tcPr>
            <w:tcW w:w="1691" w:type="dxa"/>
            <w:vAlign w:val="bottom"/>
          </w:tcPr>
          <w:p w14:paraId="2F23B580"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.276</w:t>
            </w:r>
          </w:p>
        </w:tc>
      </w:tr>
      <w:tr w:rsidR="00A91A3C" w:rsidRPr="00E15C4A" w14:paraId="570213D3" w14:textId="77777777" w:rsidTr="006F35AE">
        <w:tc>
          <w:tcPr>
            <w:tcW w:w="3912" w:type="dxa"/>
            <w:vAlign w:val="bottom"/>
          </w:tcPr>
          <w:p w14:paraId="1DB72CE6"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 xml:space="preserve">NBRS </w:t>
            </w:r>
            <w:proofErr w:type="spellStart"/>
            <w:r w:rsidRPr="00E15C4A">
              <w:rPr>
                <w:rFonts w:cstheme="minorHAnsi"/>
                <w:color w:val="000000" w:themeColor="text1"/>
                <w:sz w:val="18"/>
                <w:szCs w:val="18"/>
              </w:rPr>
              <w:t>Lability</w:t>
            </w:r>
            <w:proofErr w:type="spellEnd"/>
            <w:r w:rsidRPr="00E15C4A">
              <w:rPr>
                <w:rFonts w:cstheme="minorHAnsi"/>
                <w:color w:val="000000" w:themeColor="text1"/>
                <w:sz w:val="18"/>
                <w:szCs w:val="18"/>
              </w:rPr>
              <w:t xml:space="preserve"> of Mood</w:t>
            </w:r>
          </w:p>
        </w:tc>
        <w:tc>
          <w:tcPr>
            <w:tcW w:w="1576" w:type="dxa"/>
            <w:vAlign w:val="bottom"/>
          </w:tcPr>
          <w:p w14:paraId="174228E8"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.056</w:t>
            </w:r>
          </w:p>
        </w:tc>
        <w:tc>
          <w:tcPr>
            <w:tcW w:w="1837" w:type="dxa"/>
            <w:vAlign w:val="bottom"/>
          </w:tcPr>
          <w:p w14:paraId="60280C58"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-.013</w:t>
            </w:r>
          </w:p>
        </w:tc>
        <w:tc>
          <w:tcPr>
            <w:tcW w:w="1691" w:type="dxa"/>
            <w:vAlign w:val="bottom"/>
          </w:tcPr>
          <w:p w14:paraId="7B6E716B"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.031</w:t>
            </w:r>
          </w:p>
        </w:tc>
      </w:tr>
      <w:tr w:rsidR="00A91A3C" w:rsidRPr="00E15C4A" w14:paraId="510F58C5" w14:textId="77777777" w:rsidTr="006F35AE">
        <w:tc>
          <w:tcPr>
            <w:tcW w:w="3912" w:type="dxa"/>
            <w:vAlign w:val="bottom"/>
          </w:tcPr>
          <w:p w14:paraId="05BF6C88"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 xml:space="preserve">NBRS </w:t>
            </w:r>
            <w:proofErr w:type="spellStart"/>
            <w:r w:rsidRPr="00E15C4A">
              <w:rPr>
                <w:rFonts w:cstheme="minorHAnsi"/>
                <w:color w:val="000000" w:themeColor="text1"/>
                <w:sz w:val="18"/>
                <w:szCs w:val="18"/>
              </w:rPr>
              <w:t>Tension</w:t>
            </w:r>
            <w:proofErr w:type="spellEnd"/>
          </w:p>
        </w:tc>
        <w:tc>
          <w:tcPr>
            <w:tcW w:w="1576" w:type="dxa"/>
            <w:vAlign w:val="bottom"/>
          </w:tcPr>
          <w:p w14:paraId="1BB35FF2"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.203</w:t>
            </w:r>
          </w:p>
        </w:tc>
        <w:tc>
          <w:tcPr>
            <w:tcW w:w="1837" w:type="dxa"/>
            <w:vAlign w:val="bottom"/>
          </w:tcPr>
          <w:p w14:paraId="4B7485C7"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.105</w:t>
            </w:r>
          </w:p>
        </w:tc>
        <w:tc>
          <w:tcPr>
            <w:tcW w:w="1691" w:type="dxa"/>
            <w:vAlign w:val="bottom"/>
          </w:tcPr>
          <w:p w14:paraId="503D0C57" w14:textId="77777777" w:rsidR="00A91A3C" w:rsidRPr="00E15C4A" w:rsidRDefault="00A91A3C" w:rsidP="006F35AE">
            <w:pPr>
              <w:spacing w:line="360" w:lineRule="auto"/>
              <w:jc w:val="both"/>
              <w:rPr>
                <w:rFonts w:cstheme="minorHAnsi"/>
                <w:b/>
                <w:bCs/>
                <w:color w:val="000000" w:themeColor="text1"/>
                <w:sz w:val="18"/>
                <w:szCs w:val="18"/>
                <w:lang w:val="en-GB"/>
              </w:rPr>
            </w:pPr>
            <w:r w:rsidRPr="00E15C4A">
              <w:rPr>
                <w:rFonts w:cstheme="minorHAnsi"/>
                <w:b/>
                <w:bCs/>
                <w:color w:val="000000" w:themeColor="text1"/>
                <w:sz w:val="18"/>
                <w:szCs w:val="18"/>
              </w:rPr>
              <w:t>.631</w:t>
            </w:r>
          </w:p>
        </w:tc>
      </w:tr>
      <w:tr w:rsidR="00A91A3C" w:rsidRPr="00E15C4A" w14:paraId="4391BFEC" w14:textId="77777777" w:rsidTr="006F35AE">
        <w:tc>
          <w:tcPr>
            <w:tcW w:w="3912" w:type="dxa"/>
            <w:vAlign w:val="bottom"/>
          </w:tcPr>
          <w:p w14:paraId="54CD5E5F"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 xml:space="preserve">NBRS </w:t>
            </w:r>
            <w:proofErr w:type="spellStart"/>
            <w:r w:rsidRPr="00E15C4A">
              <w:rPr>
                <w:rFonts w:cstheme="minorHAnsi"/>
                <w:color w:val="000000" w:themeColor="text1"/>
                <w:sz w:val="18"/>
                <w:szCs w:val="18"/>
              </w:rPr>
              <w:t>Comprehension</w:t>
            </w:r>
            <w:proofErr w:type="spellEnd"/>
            <w:r w:rsidRPr="00E15C4A">
              <w:rPr>
                <w:rFonts w:cstheme="minorHAnsi"/>
                <w:color w:val="000000" w:themeColor="text1"/>
                <w:sz w:val="18"/>
                <w:szCs w:val="18"/>
              </w:rPr>
              <w:t xml:space="preserve"> Deficit</w:t>
            </w:r>
          </w:p>
        </w:tc>
        <w:tc>
          <w:tcPr>
            <w:tcW w:w="1576" w:type="dxa"/>
            <w:vAlign w:val="bottom"/>
          </w:tcPr>
          <w:p w14:paraId="65AA566C" w14:textId="77777777" w:rsidR="00A91A3C" w:rsidRPr="00E15C4A" w:rsidRDefault="00A91A3C" w:rsidP="006F35AE">
            <w:pPr>
              <w:spacing w:line="360" w:lineRule="auto"/>
              <w:jc w:val="both"/>
              <w:rPr>
                <w:rFonts w:cstheme="minorHAnsi"/>
                <w:b/>
                <w:bCs/>
                <w:color w:val="000000" w:themeColor="text1"/>
                <w:sz w:val="18"/>
                <w:szCs w:val="18"/>
                <w:lang w:val="en-GB"/>
              </w:rPr>
            </w:pPr>
            <w:r w:rsidRPr="00E15C4A">
              <w:rPr>
                <w:rFonts w:cstheme="minorHAnsi"/>
                <w:b/>
                <w:bCs/>
                <w:color w:val="000000" w:themeColor="text1"/>
                <w:sz w:val="18"/>
                <w:szCs w:val="18"/>
              </w:rPr>
              <w:t>.557</w:t>
            </w:r>
          </w:p>
        </w:tc>
        <w:tc>
          <w:tcPr>
            <w:tcW w:w="1837" w:type="dxa"/>
            <w:vAlign w:val="bottom"/>
          </w:tcPr>
          <w:p w14:paraId="52C26D5C"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.258</w:t>
            </w:r>
          </w:p>
        </w:tc>
        <w:tc>
          <w:tcPr>
            <w:tcW w:w="1691" w:type="dxa"/>
            <w:vAlign w:val="bottom"/>
          </w:tcPr>
          <w:p w14:paraId="07EA537E"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-.010</w:t>
            </w:r>
          </w:p>
        </w:tc>
      </w:tr>
      <w:tr w:rsidR="00A91A3C" w:rsidRPr="00E15C4A" w14:paraId="00990AAD" w14:textId="77777777" w:rsidTr="006F35AE">
        <w:tc>
          <w:tcPr>
            <w:tcW w:w="3912" w:type="dxa"/>
            <w:vAlign w:val="bottom"/>
          </w:tcPr>
          <w:p w14:paraId="497C8E96"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 xml:space="preserve">NBRS Speech </w:t>
            </w:r>
            <w:proofErr w:type="spellStart"/>
            <w:r w:rsidRPr="00E15C4A">
              <w:rPr>
                <w:rFonts w:cstheme="minorHAnsi"/>
                <w:color w:val="000000" w:themeColor="text1"/>
                <w:sz w:val="18"/>
                <w:szCs w:val="18"/>
              </w:rPr>
              <w:t>Articulation</w:t>
            </w:r>
            <w:proofErr w:type="spellEnd"/>
            <w:r w:rsidRPr="00E15C4A">
              <w:rPr>
                <w:rFonts w:cstheme="minorHAnsi"/>
                <w:color w:val="000000" w:themeColor="text1"/>
                <w:sz w:val="18"/>
                <w:szCs w:val="18"/>
              </w:rPr>
              <w:t xml:space="preserve"> </w:t>
            </w:r>
            <w:proofErr w:type="spellStart"/>
            <w:r w:rsidRPr="00E15C4A">
              <w:rPr>
                <w:rFonts w:cstheme="minorHAnsi"/>
                <w:color w:val="000000" w:themeColor="text1"/>
                <w:sz w:val="18"/>
                <w:szCs w:val="18"/>
              </w:rPr>
              <w:t>Defect</w:t>
            </w:r>
            <w:proofErr w:type="spellEnd"/>
          </w:p>
        </w:tc>
        <w:tc>
          <w:tcPr>
            <w:tcW w:w="1576" w:type="dxa"/>
            <w:vAlign w:val="bottom"/>
          </w:tcPr>
          <w:p w14:paraId="4A76DFC4"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.124</w:t>
            </w:r>
          </w:p>
        </w:tc>
        <w:tc>
          <w:tcPr>
            <w:tcW w:w="1837" w:type="dxa"/>
            <w:vAlign w:val="bottom"/>
          </w:tcPr>
          <w:p w14:paraId="4D7342C9" w14:textId="77777777" w:rsidR="00A91A3C" w:rsidRPr="00E15C4A" w:rsidRDefault="00A91A3C" w:rsidP="006F35AE">
            <w:pPr>
              <w:spacing w:line="360" w:lineRule="auto"/>
              <w:jc w:val="both"/>
              <w:rPr>
                <w:rFonts w:cstheme="minorHAnsi"/>
                <w:b/>
                <w:bCs/>
                <w:color w:val="000000" w:themeColor="text1"/>
                <w:sz w:val="18"/>
                <w:szCs w:val="18"/>
                <w:lang w:val="en-GB"/>
              </w:rPr>
            </w:pPr>
            <w:r w:rsidRPr="00E15C4A">
              <w:rPr>
                <w:rFonts w:cstheme="minorHAnsi"/>
                <w:b/>
                <w:bCs/>
                <w:color w:val="000000" w:themeColor="text1"/>
                <w:sz w:val="18"/>
                <w:szCs w:val="18"/>
              </w:rPr>
              <w:t>.577</w:t>
            </w:r>
          </w:p>
        </w:tc>
        <w:tc>
          <w:tcPr>
            <w:tcW w:w="1691" w:type="dxa"/>
            <w:vAlign w:val="bottom"/>
          </w:tcPr>
          <w:p w14:paraId="59D5F807"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-.126</w:t>
            </w:r>
          </w:p>
        </w:tc>
      </w:tr>
      <w:tr w:rsidR="00A91A3C" w:rsidRPr="00E15C4A" w14:paraId="0F26C8A5" w14:textId="77777777" w:rsidTr="006F35AE">
        <w:tc>
          <w:tcPr>
            <w:tcW w:w="3912" w:type="dxa"/>
            <w:vAlign w:val="bottom"/>
          </w:tcPr>
          <w:p w14:paraId="0A3B3211"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 xml:space="preserve"> NPI </w:t>
            </w:r>
            <w:proofErr w:type="spellStart"/>
            <w:r w:rsidRPr="00E15C4A">
              <w:rPr>
                <w:rFonts w:cstheme="minorHAnsi"/>
                <w:color w:val="000000" w:themeColor="text1"/>
                <w:sz w:val="18"/>
                <w:szCs w:val="18"/>
              </w:rPr>
              <w:t>Delusions</w:t>
            </w:r>
            <w:proofErr w:type="spellEnd"/>
          </w:p>
        </w:tc>
        <w:tc>
          <w:tcPr>
            <w:tcW w:w="1576" w:type="dxa"/>
            <w:vAlign w:val="bottom"/>
          </w:tcPr>
          <w:p w14:paraId="1BFC77E4"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-.059</w:t>
            </w:r>
          </w:p>
        </w:tc>
        <w:tc>
          <w:tcPr>
            <w:tcW w:w="1837" w:type="dxa"/>
            <w:vAlign w:val="bottom"/>
          </w:tcPr>
          <w:p w14:paraId="3F903045"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-.222</w:t>
            </w:r>
          </w:p>
        </w:tc>
        <w:tc>
          <w:tcPr>
            <w:tcW w:w="1691" w:type="dxa"/>
            <w:vAlign w:val="bottom"/>
          </w:tcPr>
          <w:p w14:paraId="19989F5F" w14:textId="77777777" w:rsidR="00A91A3C" w:rsidRPr="00E15C4A" w:rsidRDefault="00A91A3C" w:rsidP="006F35AE">
            <w:pPr>
              <w:spacing w:line="360" w:lineRule="auto"/>
              <w:jc w:val="both"/>
              <w:rPr>
                <w:rFonts w:cstheme="minorHAnsi"/>
                <w:b/>
                <w:bCs/>
                <w:color w:val="000000" w:themeColor="text1"/>
                <w:sz w:val="18"/>
                <w:szCs w:val="18"/>
                <w:lang w:val="en-GB"/>
              </w:rPr>
            </w:pPr>
            <w:r w:rsidRPr="00E15C4A">
              <w:rPr>
                <w:rFonts w:cstheme="minorHAnsi"/>
                <w:b/>
                <w:bCs/>
                <w:color w:val="000000" w:themeColor="text1"/>
                <w:sz w:val="18"/>
                <w:szCs w:val="18"/>
              </w:rPr>
              <w:t>.561</w:t>
            </w:r>
          </w:p>
        </w:tc>
      </w:tr>
      <w:tr w:rsidR="00A91A3C" w:rsidRPr="00E15C4A" w14:paraId="7008FD30" w14:textId="77777777" w:rsidTr="006F35AE">
        <w:tc>
          <w:tcPr>
            <w:tcW w:w="3912" w:type="dxa"/>
            <w:vAlign w:val="bottom"/>
          </w:tcPr>
          <w:p w14:paraId="5DEC2035"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 xml:space="preserve"> NPI </w:t>
            </w:r>
            <w:proofErr w:type="spellStart"/>
            <w:r w:rsidRPr="00E15C4A">
              <w:rPr>
                <w:rFonts w:cstheme="minorHAnsi"/>
                <w:color w:val="000000" w:themeColor="text1"/>
                <w:sz w:val="18"/>
                <w:szCs w:val="18"/>
              </w:rPr>
              <w:t>Hallucinations</w:t>
            </w:r>
            <w:proofErr w:type="spellEnd"/>
          </w:p>
        </w:tc>
        <w:tc>
          <w:tcPr>
            <w:tcW w:w="1576" w:type="dxa"/>
            <w:vAlign w:val="bottom"/>
          </w:tcPr>
          <w:p w14:paraId="469C68EC"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.031</w:t>
            </w:r>
          </w:p>
        </w:tc>
        <w:tc>
          <w:tcPr>
            <w:tcW w:w="1837" w:type="dxa"/>
            <w:vAlign w:val="bottom"/>
          </w:tcPr>
          <w:p w14:paraId="7971ED23"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.008</w:t>
            </w:r>
          </w:p>
        </w:tc>
        <w:tc>
          <w:tcPr>
            <w:tcW w:w="1691" w:type="dxa"/>
            <w:vAlign w:val="bottom"/>
          </w:tcPr>
          <w:p w14:paraId="22A35BE4" w14:textId="77777777" w:rsidR="00A91A3C" w:rsidRPr="00E15C4A" w:rsidRDefault="00A91A3C" w:rsidP="006F35AE">
            <w:pPr>
              <w:spacing w:line="360" w:lineRule="auto"/>
              <w:jc w:val="both"/>
              <w:rPr>
                <w:rFonts w:cstheme="minorHAnsi"/>
                <w:b/>
                <w:bCs/>
                <w:color w:val="000000" w:themeColor="text1"/>
                <w:sz w:val="18"/>
                <w:szCs w:val="18"/>
                <w:lang w:val="en-GB"/>
              </w:rPr>
            </w:pPr>
            <w:r w:rsidRPr="00E15C4A">
              <w:rPr>
                <w:rFonts w:cstheme="minorHAnsi"/>
                <w:b/>
                <w:bCs/>
                <w:color w:val="000000" w:themeColor="text1"/>
                <w:sz w:val="18"/>
                <w:szCs w:val="18"/>
              </w:rPr>
              <w:t>.700</w:t>
            </w:r>
          </w:p>
        </w:tc>
      </w:tr>
      <w:tr w:rsidR="00A91A3C" w:rsidRPr="00E15C4A" w14:paraId="3830F6DD" w14:textId="77777777" w:rsidTr="006F35AE">
        <w:tc>
          <w:tcPr>
            <w:tcW w:w="3912" w:type="dxa"/>
            <w:vAlign w:val="bottom"/>
          </w:tcPr>
          <w:p w14:paraId="23E5FF98"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 xml:space="preserve"> NPI </w:t>
            </w:r>
            <w:proofErr w:type="spellStart"/>
            <w:r w:rsidRPr="00E15C4A">
              <w:rPr>
                <w:rFonts w:cstheme="minorHAnsi"/>
                <w:color w:val="000000" w:themeColor="text1"/>
                <w:sz w:val="18"/>
                <w:szCs w:val="18"/>
              </w:rPr>
              <w:t>Agitation</w:t>
            </w:r>
            <w:proofErr w:type="spellEnd"/>
          </w:p>
        </w:tc>
        <w:tc>
          <w:tcPr>
            <w:tcW w:w="1576" w:type="dxa"/>
            <w:vAlign w:val="bottom"/>
          </w:tcPr>
          <w:p w14:paraId="498B2616"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.425</w:t>
            </w:r>
          </w:p>
        </w:tc>
        <w:tc>
          <w:tcPr>
            <w:tcW w:w="1837" w:type="dxa"/>
            <w:vAlign w:val="bottom"/>
          </w:tcPr>
          <w:p w14:paraId="7A40F8D9"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-.346</w:t>
            </w:r>
          </w:p>
        </w:tc>
        <w:tc>
          <w:tcPr>
            <w:tcW w:w="1691" w:type="dxa"/>
            <w:vAlign w:val="bottom"/>
          </w:tcPr>
          <w:p w14:paraId="29979B63"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.064</w:t>
            </w:r>
          </w:p>
        </w:tc>
      </w:tr>
      <w:tr w:rsidR="00A91A3C" w:rsidRPr="00E15C4A" w14:paraId="61836DA2" w14:textId="77777777" w:rsidTr="006F35AE">
        <w:tc>
          <w:tcPr>
            <w:tcW w:w="3912" w:type="dxa"/>
            <w:vAlign w:val="bottom"/>
          </w:tcPr>
          <w:p w14:paraId="497B4437"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 xml:space="preserve"> NPI </w:t>
            </w:r>
            <w:proofErr w:type="spellStart"/>
            <w:r w:rsidRPr="00E15C4A">
              <w:rPr>
                <w:rFonts w:cstheme="minorHAnsi"/>
                <w:color w:val="000000" w:themeColor="text1"/>
                <w:sz w:val="18"/>
                <w:szCs w:val="18"/>
              </w:rPr>
              <w:t>Depression</w:t>
            </w:r>
            <w:proofErr w:type="spellEnd"/>
            <w:r w:rsidRPr="00E15C4A">
              <w:rPr>
                <w:rFonts w:cstheme="minorHAnsi"/>
                <w:color w:val="000000" w:themeColor="text1"/>
                <w:sz w:val="18"/>
                <w:szCs w:val="18"/>
              </w:rPr>
              <w:t>/</w:t>
            </w:r>
            <w:proofErr w:type="spellStart"/>
            <w:r w:rsidRPr="00E15C4A">
              <w:rPr>
                <w:rFonts w:cstheme="minorHAnsi"/>
                <w:color w:val="000000" w:themeColor="text1"/>
                <w:sz w:val="18"/>
                <w:szCs w:val="18"/>
              </w:rPr>
              <w:t>Dysphoria</w:t>
            </w:r>
            <w:proofErr w:type="spellEnd"/>
          </w:p>
        </w:tc>
        <w:tc>
          <w:tcPr>
            <w:tcW w:w="1576" w:type="dxa"/>
            <w:vAlign w:val="bottom"/>
          </w:tcPr>
          <w:p w14:paraId="18F4DA35"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.146</w:t>
            </w:r>
          </w:p>
        </w:tc>
        <w:tc>
          <w:tcPr>
            <w:tcW w:w="1837" w:type="dxa"/>
            <w:vAlign w:val="bottom"/>
          </w:tcPr>
          <w:p w14:paraId="0463F022"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.394</w:t>
            </w:r>
          </w:p>
        </w:tc>
        <w:tc>
          <w:tcPr>
            <w:tcW w:w="1691" w:type="dxa"/>
            <w:vAlign w:val="bottom"/>
          </w:tcPr>
          <w:p w14:paraId="090009C5"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-.029</w:t>
            </w:r>
          </w:p>
        </w:tc>
      </w:tr>
      <w:tr w:rsidR="00A91A3C" w:rsidRPr="00E15C4A" w14:paraId="3BA67CAE" w14:textId="77777777" w:rsidTr="006F35AE">
        <w:tc>
          <w:tcPr>
            <w:tcW w:w="3912" w:type="dxa"/>
            <w:vAlign w:val="bottom"/>
          </w:tcPr>
          <w:p w14:paraId="0A11B9FE"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 xml:space="preserve"> NPI </w:t>
            </w:r>
            <w:proofErr w:type="spellStart"/>
            <w:r w:rsidRPr="00E15C4A">
              <w:rPr>
                <w:rFonts w:cstheme="minorHAnsi"/>
                <w:color w:val="000000" w:themeColor="text1"/>
                <w:sz w:val="18"/>
                <w:szCs w:val="18"/>
              </w:rPr>
              <w:t>Anxiety</w:t>
            </w:r>
            <w:proofErr w:type="spellEnd"/>
          </w:p>
        </w:tc>
        <w:tc>
          <w:tcPr>
            <w:tcW w:w="1576" w:type="dxa"/>
            <w:vAlign w:val="bottom"/>
          </w:tcPr>
          <w:p w14:paraId="65190C74"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.408</w:t>
            </w:r>
          </w:p>
        </w:tc>
        <w:tc>
          <w:tcPr>
            <w:tcW w:w="1837" w:type="dxa"/>
            <w:vAlign w:val="bottom"/>
          </w:tcPr>
          <w:p w14:paraId="0CFFAD6A"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-.275</w:t>
            </w:r>
          </w:p>
        </w:tc>
        <w:tc>
          <w:tcPr>
            <w:tcW w:w="1691" w:type="dxa"/>
            <w:vAlign w:val="bottom"/>
          </w:tcPr>
          <w:p w14:paraId="47AC64DE"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.199</w:t>
            </w:r>
          </w:p>
        </w:tc>
      </w:tr>
      <w:tr w:rsidR="00A91A3C" w:rsidRPr="00E15C4A" w14:paraId="451A93C4" w14:textId="77777777" w:rsidTr="006F35AE">
        <w:tc>
          <w:tcPr>
            <w:tcW w:w="3912" w:type="dxa"/>
            <w:vAlign w:val="bottom"/>
          </w:tcPr>
          <w:p w14:paraId="7D09E57E"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 xml:space="preserve"> NPI </w:t>
            </w:r>
            <w:proofErr w:type="spellStart"/>
            <w:r w:rsidRPr="00E15C4A">
              <w:rPr>
                <w:rFonts w:cstheme="minorHAnsi"/>
                <w:color w:val="000000" w:themeColor="text1"/>
                <w:sz w:val="18"/>
                <w:szCs w:val="18"/>
              </w:rPr>
              <w:t>Euphoria</w:t>
            </w:r>
            <w:proofErr w:type="spellEnd"/>
            <w:r w:rsidRPr="00E15C4A">
              <w:rPr>
                <w:rFonts w:cstheme="minorHAnsi"/>
                <w:color w:val="000000" w:themeColor="text1"/>
                <w:sz w:val="18"/>
                <w:szCs w:val="18"/>
              </w:rPr>
              <w:t>/</w:t>
            </w:r>
            <w:proofErr w:type="spellStart"/>
            <w:r w:rsidRPr="00E15C4A">
              <w:rPr>
                <w:rFonts w:cstheme="minorHAnsi"/>
                <w:color w:val="000000" w:themeColor="text1"/>
                <w:sz w:val="18"/>
                <w:szCs w:val="18"/>
              </w:rPr>
              <w:t>Elation</w:t>
            </w:r>
            <w:proofErr w:type="spellEnd"/>
          </w:p>
        </w:tc>
        <w:tc>
          <w:tcPr>
            <w:tcW w:w="1576" w:type="dxa"/>
            <w:vAlign w:val="bottom"/>
          </w:tcPr>
          <w:p w14:paraId="7FB5FB25"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.137</w:t>
            </w:r>
          </w:p>
        </w:tc>
        <w:tc>
          <w:tcPr>
            <w:tcW w:w="1837" w:type="dxa"/>
            <w:vAlign w:val="bottom"/>
          </w:tcPr>
          <w:p w14:paraId="0370BBB2"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-.446</w:t>
            </w:r>
          </w:p>
        </w:tc>
        <w:tc>
          <w:tcPr>
            <w:tcW w:w="1691" w:type="dxa"/>
            <w:vAlign w:val="bottom"/>
          </w:tcPr>
          <w:p w14:paraId="16DD5BE1"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-.192</w:t>
            </w:r>
          </w:p>
        </w:tc>
      </w:tr>
      <w:tr w:rsidR="00A91A3C" w:rsidRPr="00E15C4A" w14:paraId="41389D05" w14:textId="77777777" w:rsidTr="006F35AE">
        <w:tc>
          <w:tcPr>
            <w:tcW w:w="3912" w:type="dxa"/>
            <w:vAlign w:val="bottom"/>
          </w:tcPr>
          <w:p w14:paraId="27A3958E"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 xml:space="preserve"> NPI </w:t>
            </w:r>
            <w:proofErr w:type="spellStart"/>
            <w:r w:rsidRPr="00E15C4A">
              <w:rPr>
                <w:rFonts w:cstheme="minorHAnsi"/>
                <w:color w:val="000000" w:themeColor="text1"/>
                <w:sz w:val="18"/>
                <w:szCs w:val="18"/>
              </w:rPr>
              <w:t>Apathy</w:t>
            </w:r>
            <w:proofErr w:type="spellEnd"/>
            <w:r w:rsidRPr="00E15C4A">
              <w:rPr>
                <w:rFonts w:cstheme="minorHAnsi"/>
                <w:color w:val="000000" w:themeColor="text1"/>
                <w:sz w:val="18"/>
                <w:szCs w:val="18"/>
              </w:rPr>
              <w:t>/</w:t>
            </w:r>
            <w:proofErr w:type="spellStart"/>
            <w:r w:rsidRPr="00E15C4A">
              <w:rPr>
                <w:rFonts w:cstheme="minorHAnsi"/>
                <w:color w:val="000000" w:themeColor="text1"/>
                <w:sz w:val="18"/>
                <w:szCs w:val="18"/>
              </w:rPr>
              <w:t>Indifference</w:t>
            </w:r>
            <w:proofErr w:type="spellEnd"/>
          </w:p>
        </w:tc>
        <w:tc>
          <w:tcPr>
            <w:tcW w:w="1576" w:type="dxa"/>
            <w:vAlign w:val="bottom"/>
          </w:tcPr>
          <w:p w14:paraId="49AD29C6" w14:textId="77777777" w:rsidR="00A91A3C" w:rsidRPr="00E15C4A" w:rsidRDefault="00A91A3C" w:rsidP="006F35AE">
            <w:pPr>
              <w:spacing w:line="360" w:lineRule="auto"/>
              <w:jc w:val="both"/>
              <w:rPr>
                <w:rFonts w:cstheme="minorHAnsi"/>
                <w:b/>
                <w:bCs/>
                <w:color w:val="000000" w:themeColor="text1"/>
                <w:sz w:val="18"/>
                <w:szCs w:val="18"/>
                <w:lang w:val="en-GB"/>
              </w:rPr>
            </w:pPr>
            <w:r w:rsidRPr="00E15C4A">
              <w:rPr>
                <w:rFonts w:cstheme="minorHAnsi"/>
                <w:b/>
                <w:bCs/>
                <w:color w:val="000000" w:themeColor="text1"/>
                <w:sz w:val="18"/>
                <w:szCs w:val="18"/>
              </w:rPr>
              <w:t>.710</w:t>
            </w:r>
          </w:p>
        </w:tc>
        <w:tc>
          <w:tcPr>
            <w:tcW w:w="1837" w:type="dxa"/>
            <w:vAlign w:val="bottom"/>
          </w:tcPr>
          <w:p w14:paraId="13286BD2"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-.203</w:t>
            </w:r>
          </w:p>
        </w:tc>
        <w:tc>
          <w:tcPr>
            <w:tcW w:w="1691" w:type="dxa"/>
            <w:vAlign w:val="bottom"/>
          </w:tcPr>
          <w:p w14:paraId="10BD176E"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-.008</w:t>
            </w:r>
          </w:p>
        </w:tc>
      </w:tr>
      <w:tr w:rsidR="00A91A3C" w:rsidRPr="00E15C4A" w14:paraId="6F8F2F7D" w14:textId="77777777" w:rsidTr="006F35AE">
        <w:tc>
          <w:tcPr>
            <w:tcW w:w="3912" w:type="dxa"/>
            <w:vAlign w:val="bottom"/>
          </w:tcPr>
          <w:p w14:paraId="33EC9C4A"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 xml:space="preserve"> NPI </w:t>
            </w:r>
            <w:proofErr w:type="spellStart"/>
            <w:r w:rsidRPr="00E15C4A">
              <w:rPr>
                <w:rFonts w:cstheme="minorHAnsi"/>
                <w:color w:val="000000" w:themeColor="text1"/>
                <w:sz w:val="18"/>
                <w:szCs w:val="18"/>
              </w:rPr>
              <w:t>Disinihibition</w:t>
            </w:r>
            <w:proofErr w:type="spellEnd"/>
          </w:p>
        </w:tc>
        <w:tc>
          <w:tcPr>
            <w:tcW w:w="1576" w:type="dxa"/>
            <w:vAlign w:val="bottom"/>
          </w:tcPr>
          <w:p w14:paraId="173483B3"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.415</w:t>
            </w:r>
          </w:p>
        </w:tc>
        <w:tc>
          <w:tcPr>
            <w:tcW w:w="1837" w:type="dxa"/>
            <w:vAlign w:val="bottom"/>
          </w:tcPr>
          <w:p w14:paraId="54AD2213" w14:textId="77777777" w:rsidR="00A91A3C" w:rsidRPr="00E15C4A" w:rsidRDefault="00A91A3C" w:rsidP="006F35AE">
            <w:pPr>
              <w:spacing w:line="360" w:lineRule="auto"/>
              <w:jc w:val="both"/>
              <w:rPr>
                <w:rFonts w:cstheme="minorHAnsi"/>
                <w:b/>
                <w:bCs/>
                <w:color w:val="000000" w:themeColor="text1"/>
                <w:sz w:val="18"/>
                <w:szCs w:val="18"/>
                <w:lang w:val="en-GB"/>
              </w:rPr>
            </w:pPr>
            <w:r w:rsidRPr="00E15C4A">
              <w:rPr>
                <w:rFonts w:cstheme="minorHAnsi"/>
                <w:b/>
                <w:bCs/>
                <w:color w:val="000000" w:themeColor="text1"/>
                <w:sz w:val="18"/>
                <w:szCs w:val="18"/>
              </w:rPr>
              <w:t>-.568</w:t>
            </w:r>
          </w:p>
        </w:tc>
        <w:tc>
          <w:tcPr>
            <w:tcW w:w="1691" w:type="dxa"/>
            <w:vAlign w:val="bottom"/>
          </w:tcPr>
          <w:p w14:paraId="110107A6"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-.114</w:t>
            </w:r>
          </w:p>
        </w:tc>
      </w:tr>
      <w:tr w:rsidR="00A91A3C" w:rsidRPr="00E15C4A" w14:paraId="07C6EC94" w14:textId="77777777" w:rsidTr="006F35AE">
        <w:tc>
          <w:tcPr>
            <w:tcW w:w="3912" w:type="dxa"/>
            <w:vAlign w:val="bottom"/>
          </w:tcPr>
          <w:p w14:paraId="631DB37D"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 xml:space="preserve"> NPI </w:t>
            </w:r>
            <w:proofErr w:type="spellStart"/>
            <w:r w:rsidRPr="00E15C4A">
              <w:rPr>
                <w:rFonts w:cstheme="minorHAnsi"/>
                <w:color w:val="000000" w:themeColor="text1"/>
                <w:sz w:val="18"/>
                <w:szCs w:val="18"/>
              </w:rPr>
              <w:t>Irritability</w:t>
            </w:r>
            <w:proofErr w:type="spellEnd"/>
            <w:r w:rsidRPr="00E15C4A">
              <w:rPr>
                <w:rFonts w:cstheme="minorHAnsi"/>
                <w:color w:val="000000" w:themeColor="text1"/>
                <w:sz w:val="18"/>
                <w:szCs w:val="18"/>
              </w:rPr>
              <w:t>/</w:t>
            </w:r>
            <w:proofErr w:type="spellStart"/>
            <w:r w:rsidRPr="00E15C4A">
              <w:rPr>
                <w:rFonts w:cstheme="minorHAnsi"/>
                <w:color w:val="000000" w:themeColor="text1"/>
                <w:sz w:val="18"/>
                <w:szCs w:val="18"/>
              </w:rPr>
              <w:t>Lability</w:t>
            </w:r>
            <w:proofErr w:type="spellEnd"/>
          </w:p>
        </w:tc>
        <w:tc>
          <w:tcPr>
            <w:tcW w:w="1576" w:type="dxa"/>
            <w:vAlign w:val="bottom"/>
          </w:tcPr>
          <w:p w14:paraId="057B9D9A"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.299</w:t>
            </w:r>
          </w:p>
        </w:tc>
        <w:tc>
          <w:tcPr>
            <w:tcW w:w="1837" w:type="dxa"/>
            <w:vAlign w:val="bottom"/>
          </w:tcPr>
          <w:p w14:paraId="7259D297"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-.450</w:t>
            </w:r>
          </w:p>
        </w:tc>
        <w:tc>
          <w:tcPr>
            <w:tcW w:w="1691" w:type="dxa"/>
            <w:vAlign w:val="bottom"/>
          </w:tcPr>
          <w:p w14:paraId="7AF0ED27"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.003</w:t>
            </w:r>
          </w:p>
        </w:tc>
      </w:tr>
      <w:tr w:rsidR="00A91A3C" w:rsidRPr="00E15C4A" w14:paraId="20FA1F18" w14:textId="77777777" w:rsidTr="006F35AE">
        <w:tc>
          <w:tcPr>
            <w:tcW w:w="3912" w:type="dxa"/>
            <w:vAlign w:val="bottom"/>
          </w:tcPr>
          <w:p w14:paraId="756EA388"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 xml:space="preserve"> NPI </w:t>
            </w:r>
            <w:proofErr w:type="spellStart"/>
            <w:r w:rsidRPr="00E15C4A">
              <w:rPr>
                <w:rFonts w:cstheme="minorHAnsi"/>
                <w:color w:val="000000" w:themeColor="text1"/>
                <w:sz w:val="18"/>
                <w:szCs w:val="18"/>
              </w:rPr>
              <w:t>Aberrant</w:t>
            </w:r>
            <w:proofErr w:type="spellEnd"/>
            <w:r w:rsidRPr="00E15C4A">
              <w:rPr>
                <w:rFonts w:cstheme="minorHAnsi"/>
                <w:color w:val="000000" w:themeColor="text1"/>
                <w:sz w:val="18"/>
                <w:szCs w:val="18"/>
              </w:rPr>
              <w:t xml:space="preserve"> Motor </w:t>
            </w:r>
            <w:proofErr w:type="spellStart"/>
            <w:r w:rsidRPr="00E15C4A">
              <w:rPr>
                <w:rFonts w:cstheme="minorHAnsi"/>
                <w:color w:val="000000" w:themeColor="text1"/>
                <w:sz w:val="18"/>
                <w:szCs w:val="18"/>
              </w:rPr>
              <w:t>Behavior</w:t>
            </w:r>
            <w:proofErr w:type="spellEnd"/>
          </w:p>
        </w:tc>
        <w:tc>
          <w:tcPr>
            <w:tcW w:w="1576" w:type="dxa"/>
            <w:vAlign w:val="bottom"/>
          </w:tcPr>
          <w:p w14:paraId="30849A55"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w:t>
            </w:r>
            <w:r w:rsidRPr="00E15C4A">
              <w:rPr>
                <w:rFonts w:cstheme="minorHAnsi"/>
                <w:color w:val="000000" w:themeColor="text1"/>
                <w:sz w:val="18"/>
                <w:szCs w:val="18"/>
                <w:lang w:val="en-GB"/>
              </w:rPr>
              <w:t>4</w:t>
            </w:r>
            <w:r w:rsidRPr="00E15C4A">
              <w:rPr>
                <w:rFonts w:cstheme="minorHAnsi"/>
                <w:color w:val="000000" w:themeColor="text1"/>
                <w:sz w:val="18"/>
                <w:szCs w:val="18"/>
              </w:rPr>
              <w:t>37</w:t>
            </w:r>
          </w:p>
        </w:tc>
        <w:tc>
          <w:tcPr>
            <w:tcW w:w="1837" w:type="dxa"/>
            <w:vAlign w:val="bottom"/>
          </w:tcPr>
          <w:p w14:paraId="6A218784"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-.250</w:t>
            </w:r>
          </w:p>
        </w:tc>
        <w:tc>
          <w:tcPr>
            <w:tcW w:w="1691" w:type="dxa"/>
            <w:vAlign w:val="bottom"/>
          </w:tcPr>
          <w:p w14:paraId="2358CE96" w14:textId="77777777" w:rsidR="00A91A3C" w:rsidRPr="00E15C4A" w:rsidRDefault="00A91A3C" w:rsidP="006F35AE">
            <w:pPr>
              <w:spacing w:line="360" w:lineRule="auto"/>
              <w:jc w:val="both"/>
              <w:rPr>
                <w:rFonts w:cstheme="minorHAnsi"/>
                <w:color w:val="000000" w:themeColor="text1"/>
                <w:sz w:val="18"/>
                <w:szCs w:val="18"/>
                <w:lang w:val="en-GB"/>
              </w:rPr>
            </w:pPr>
            <w:r w:rsidRPr="00E15C4A">
              <w:rPr>
                <w:rFonts w:cstheme="minorHAnsi"/>
                <w:color w:val="000000" w:themeColor="text1"/>
                <w:sz w:val="18"/>
                <w:szCs w:val="18"/>
              </w:rPr>
              <w:t>-.179</w:t>
            </w:r>
          </w:p>
        </w:tc>
      </w:tr>
    </w:tbl>
    <w:p w14:paraId="639183BD" w14:textId="0553ACFD" w:rsidR="00F20E48" w:rsidRPr="00E15C4A" w:rsidRDefault="00F20E48" w:rsidP="00E15C4A">
      <w:pPr>
        <w:spacing w:line="360" w:lineRule="auto"/>
        <w:jc w:val="both"/>
        <w:rPr>
          <w:rFonts w:cstheme="minorHAnsi"/>
        </w:rPr>
      </w:pPr>
      <w:r w:rsidRPr="00E15C4A">
        <w:rPr>
          <w:rFonts w:cstheme="minorHAnsi"/>
          <w:b/>
          <w:bCs/>
        </w:rPr>
        <w:lastRenderedPageBreak/>
        <w:t>Supplementary Table 2</w:t>
      </w:r>
      <w:r w:rsidR="00E15C4A">
        <w:rPr>
          <w:rFonts w:cstheme="minorHAnsi"/>
          <w:b/>
          <w:bCs/>
        </w:rPr>
        <w:t xml:space="preserve"> </w:t>
      </w:r>
      <w:r w:rsidR="00E15C4A" w:rsidRPr="00E15C4A">
        <w:rPr>
          <w:rFonts w:cstheme="minorHAnsi"/>
        </w:rPr>
        <w:t xml:space="preserve">Summary of the multimodal imaging results </w:t>
      </w:r>
    </w:p>
    <w:p w14:paraId="6077D149" w14:textId="77777777" w:rsidR="00F20E48" w:rsidRPr="00E15C4A" w:rsidRDefault="00F20E48" w:rsidP="00F20E48">
      <w:pPr>
        <w:jc w:val="both"/>
        <w:rPr>
          <w:rFonts w:cstheme="minorHAnsi"/>
          <w:b/>
          <w:bCs/>
        </w:rPr>
      </w:pPr>
    </w:p>
    <w:tbl>
      <w:tblPr>
        <w:tblW w:w="5000" w:type="pct"/>
        <w:tblLook w:val="04A0" w:firstRow="1" w:lastRow="0" w:firstColumn="1" w:lastColumn="0" w:noHBand="0" w:noVBand="1"/>
      </w:tblPr>
      <w:tblGrid>
        <w:gridCol w:w="1423"/>
        <w:gridCol w:w="541"/>
        <w:gridCol w:w="3519"/>
        <w:gridCol w:w="3527"/>
      </w:tblGrid>
      <w:tr w:rsidR="00F20E48" w:rsidRPr="00E15C4A" w14:paraId="056115F8" w14:textId="77777777" w:rsidTr="00215A4C">
        <w:trPr>
          <w:trHeight w:val="360"/>
        </w:trPr>
        <w:tc>
          <w:tcPr>
            <w:tcW w:w="1727" w:type="dxa"/>
            <w:gridSpan w:val="2"/>
            <w:tcBorders>
              <w:top w:val="single" w:sz="4" w:space="0" w:color="auto"/>
              <w:left w:val="single" w:sz="4" w:space="0" w:color="auto"/>
              <w:bottom w:val="single" w:sz="4" w:space="0" w:color="auto"/>
              <w:right w:val="single" w:sz="4" w:space="0" w:color="auto"/>
            </w:tcBorders>
            <w:hideMark/>
          </w:tcPr>
          <w:p w14:paraId="6FA4BF60" w14:textId="77777777" w:rsidR="00F20E48" w:rsidRPr="00E15C4A" w:rsidRDefault="00F20E48" w:rsidP="00215A4C">
            <w:pPr>
              <w:spacing w:line="360" w:lineRule="auto"/>
              <w:jc w:val="both"/>
              <w:rPr>
                <w:rFonts w:cstheme="minorHAnsi"/>
                <w:color w:val="000000"/>
                <w:sz w:val="15"/>
                <w:szCs w:val="15"/>
              </w:rPr>
            </w:pPr>
          </w:p>
        </w:tc>
        <w:tc>
          <w:tcPr>
            <w:tcW w:w="6000" w:type="dxa"/>
            <w:tcBorders>
              <w:top w:val="single" w:sz="4" w:space="0" w:color="auto"/>
              <w:left w:val="nil"/>
              <w:bottom w:val="nil"/>
              <w:right w:val="single" w:sz="4" w:space="0" w:color="auto"/>
            </w:tcBorders>
            <w:shd w:val="clear" w:color="000000" w:fill="92D050"/>
            <w:hideMark/>
          </w:tcPr>
          <w:p w14:paraId="1E4EA842" w14:textId="77777777" w:rsidR="00F20E48" w:rsidRPr="00E15C4A" w:rsidRDefault="00F20E48" w:rsidP="00215A4C">
            <w:pPr>
              <w:spacing w:line="360" w:lineRule="auto"/>
              <w:jc w:val="both"/>
              <w:rPr>
                <w:rFonts w:cstheme="minorHAnsi"/>
                <w:color w:val="000000"/>
                <w:sz w:val="15"/>
                <w:szCs w:val="15"/>
              </w:rPr>
            </w:pPr>
            <w:r w:rsidRPr="00E15C4A">
              <w:rPr>
                <w:rFonts w:cstheme="minorHAnsi"/>
                <w:color w:val="000000"/>
                <w:sz w:val="15"/>
                <w:szCs w:val="15"/>
              </w:rPr>
              <w:t>VBM</w:t>
            </w:r>
          </w:p>
        </w:tc>
        <w:tc>
          <w:tcPr>
            <w:tcW w:w="6532" w:type="dxa"/>
            <w:tcBorders>
              <w:top w:val="single" w:sz="4" w:space="0" w:color="auto"/>
              <w:left w:val="nil"/>
              <w:bottom w:val="nil"/>
              <w:right w:val="single" w:sz="4" w:space="0" w:color="auto"/>
            </w:tcBorders>
            <w:shd w:val="clear" w:color="000000" w:fill="FFE699"/>
            <w:hideMark/>
          </w:tcPr>
          <w:p w14:paraId="4A99B27C" w14:textId="77777777" w:rsidR="00F20E48" w:rsidRPr="00E15C4A" w:rsidRDefault="00F20E48" w:rsidP="00215A4C">
            <w:pPr>
              <w:spacing w:line="360" w:lineRule="auto"/>
              <w:jc w:val="both"/>
              <w:rPr>
                <w:rFonts w:cstheme="minorHAnsi"/>
                <w:color w:val="000000"/>
                <w:sz w:val="15"/>
                <w:szCs w:val="15"/>
              </w:rPr>
            </w:pPr>
            <w:r w:rsidRPr="00E15C4A">
              <w:rPr>
                <w:rFonts w:cstheme="minorHAnsi"/>
                <w:color w:val="000000"/>
                <w:sz w:val="15"/>
                <w:szCs w:val="15"/>
              </w:rPr>
              <w:t>PET</w:t>
            </w:r>
          </w:p>
        </w:tc>
      </w:tr>
      <w:tr w:rsidR="00F20E48" w:rsidRPr="00E15C4A" w14:paraId="1D2E8A8F" w14:textId="77777777" w:rsidTr="00215A4C">
        <w:trPr>
          <w:trHeight w:val="1020"/>
        </w:trPr>
        <w:tc>
          <w:tcPr>
            <w:tcW w:w="969" w:type="dxa"/>
            <w:vMerge w:val="restart"/>
            <w:tcBorders>
              <w:top w:val="single" w:sz="8" w:space="0" w:color="auto"/>
              <w:left w:val="single" w:sz="8" w:space="0" w:color="auto"/>
              <w:bottom w:val="single" w:sz="8" w:space="0" w:color="000000"/>
              <w:right w:val="single" w:sz="4" w:space="0" w:color="auto"/>
            </w:tcBorders>
            <w:shd w:val="clear" w:color="000000" w:fill="8EA9DB"/>
            <w:hideMark/>
          </w:tcPr>
          <w:p w14:paraId="7894732D" w14:textId="77777777" w:rsidR="00F20E48" w:rsidRPr="00E15C4A" w:rsidRDefault="00F20E48" w:rsidP="00215A4C">
            <w:pPr>
              <w:spacing w:line="360" w:lineRule="auto"/>
              <w:jc w:val="both"/>
              <w:rPr>
                <w:rFonts w:cstheme="minorHAnsi"/>
                <w:color w:val="000000"/>
                <w:sz w:val="15"/>
                <w:szCs w:val="15"/>
              </w:rPr>
            </w:pPr>
            <w:r w:rsidRPr="00E15C4A">
              <w:rPr>
                <w:rFonts w:cstheme="minorHAnsi"/>
                <w:color w:val="000000"/>
                <w:sz w:val="15"/>
                <w:szCs w:val="15"/>
              </w:rPr>
              <w:t>Comp 1</w:t>
            </w:r>
          </w:p>
          <w:p w14:paraId="72138C5E" w14:textId="77777777" w:rsidR="00F20E48" w:rsidRPr="00E15C4A" w:rsidRDefault="00F20E48" w:rsidP="00215A4C">
            <w:pPr>
              <w:spacing w:line="360" w:lineRule="auto"/>
              <w:jc w:val="both"/>
              <w:rPr>
                <w:rFonts w:cstheme="minorHAnsi"/>
                <w:b/>
                <w:bCs/>
                <w:i/>
                <w:iCs/>
                <w:color w:val="000000"/>
                <w:sz w:val="15"/>
                <w:szCs w:val="15"/>
              </w:rPr>
            </w:pPr>
            <w:r w:rsidRPr="00E15C4A">
              <w:rPr>
                <w:rFonts w:cstheme="minorHAnsi"/>
                <w:b/>
                <w:bCs/>
                <w:i/>
                <w:iCs/>
                <w:color w:val="000000"/>
                <w:sz w:val="15"/>
                <w:szCs w:val="15"/>
              </w:rPr>
              <w:t>Apathy</w:t>
            </w:r>
          </w:p>
        </w:tc>
        <w:tc>
          <w:tcPr>
            <w:tcW w:w="758" w:type="dxa"/>
            <w:tcBorders>
              <w:top w:val="single" w:sz="8" w:space="0" w:color="auto"/>
              <w:left w:val="nil"/>
              <w:bottom w:val="single" w:sz="4" w:space="0" w:color="auto"/>
              <w:right w:val="single" w:sz="4" w:space="0" w:color="auto"/>
            </w:tcBorders>
            <w:shd w:val="clear" w:color="auto" w:fill="auto"/>
            <w:hideMark/>
          </w:tcPr>
          <w:p w14:paraId="72FCD846" w14:textId="77777777" w:rsidR="00F20E48" w:rsidRPr="00E15C4A" w:rsidRDefault="00F20E48" w:rsidP="00215A4C">
            <w:pPr>
              <w:spacing w:line="360" w:lineRule="auto"/>
              <w:jc w:val="both"/>
              <w:rPr>
                <w:rFonts w:cstheme="minorHAnsi"/>
                <w:color w:val="000000"/>
                <w:sz w:val="15"/>
                <w:szCs w:val="15"/>
              </w:rPr>
            </w:pPr>
            <w:r w:rsidRPr="00E15C4A">
              <w:rPr>
                <w:rFonts w:cstheme="minorHAnsi"/>
                <w:color w:val="000000"/>
                <w:sz w:val="15"/>
                <w:szCs w:val="15"/>
              </w:rPr>
              <w:t>T1</w:t>
            </w:r>
          </w:p>
        </w:tc>
        <w:tc>
          <w:tcPr>
            <w:tcW w:w="6000" w:type="dxa"/>
            <w:tcBorders>
              <w:top w:val="single" w:sz="8" w:space="0" w:color="auto"/>
              <w:left w:val="nil"/>
              <w:bottom w:val="single" w:sz="4" w:space="0" w:color="auto"/>
              <w:right w:val="single" w:sz="4" w:space="0" w:color="auto"/>
            </w:tcBorders>
            <w:shd w:val="clear" w:color="auto" w:fill="auto"/>
            <w:hideMark/>
          </w:tcPr>
          <w:p w14:paraId="6901E572" w14:textId="77777777" w:rsidR="00F20E48" w:rsidRPr="00E15C4A" w:rsidRDefault="00F20E48" w:rsidP="00215A4C">
            <w:pPr>
              <w:spacing w:line="360" w:lineRule="auto"/>
              <w:jc w:val="both"/>
              <w:rPr>
                <w:rFonts w:cstheme="minorHAnsi"/>
                <w:color w:val="000000"/>
                <w:sz w:val="15"/>
                <w:szCs w:val="15"/>
              </w:rPr>
            </w:pPr>
            <w:r w:rsidRPr="00E15C4A">
              <w:rPr>
                <w:rFonts w:cstheme="minorHAnsi"/>
                <w:b/>
                <w:bCs/>
                <w:color w:val="000000"/>
                <w:sz w:val="15"/>
                <w:szCs w:val="15"/>
              </w:rPr>
              <w:t>right</w:t>
            </w:r>
            <w:r w:rsidRPr="00E15C4A">
              <w:rPr>
                <w:rFonts w:cstheme="minorHAnsi"/>
                <w:color w:val="000000"/>
                <w:sz w:val="15"/>
                <w:szCs w:val="15"/>
              </w:rPr>
              <w:t xml:space="preserve"> </w:t>
            </w:r>
            <w:r w:rsidRPr="00E15C4A">
              <w:rPr>
                <w:rFonts w:cstheme="minorHAnsi"/>
                <w:b/>
                <w:bCs/>
                <w:color w:val="000000"/>
                <w:sz w:val="15"/>
                <w:szCs w:val="15"/>
              </w:rPr>
              <w:t>and left parahippocampal</w:t>
            </w:r>
            <w:r w:rsidRPr="00E15C4A">
              <w:rPr>
                <w:rFonts w:cstheme="minorHAnsi"/>
                <w:color w:val="000000"/>
                <w:sz w:val="15"/>
                <w:szCs w:val="15"/>
              </w:rPr>
              <w:t xml:space="preserve"> gyrus, </w:t>
            </w:r>
            <w:r w:rsidRPr="00E15C4A">
              <w:rPr>
                <w:rFonts w:cstheme="minorHAnsi"/>
                <w:b/>
                <w:bCs/>
                <w:color w:val="000000"/>
                <w:sz w:val="15"/>
                <w:szCs w:val="15"/>
              </w:rPr>
              <w:t xml:space="preserve">left </w:t>
            </w:r>
            <w:proofErr w:type="spellStart"/>
            <w:r w:rsidRPr="00E15C4A">
              <w:rPr>
                <w:rFonts w:cstheme="minorHAnsi"/>
                <w:b/>
                <w:bCs/>
                <w:color w:val="000000"/>
                <w:sz w:val="15"/>
                <w:szCs w:val="15"/>
              </w:rPr>
              <w:t>hescl</w:t>
            </w:r>
            <w:proofErr w:type="spellEnd"/>
            <w:r w:rsidRPr="00E15C4A">
              <w:rPr>
                <w:rFonts w:cstheme="minorHAnsi"/>
                <w:b/>
                <w:bCs/>
                <w:color w:val="000000"/>
                <w:sz w:val="15"/>
                <w:szCs w:val="15"/>
              </w:rPr>
              <w:t xml:space="preserve"> gyrus and superior temporal gyrus,</w:t>
            </w:r>
            <w:r w:rsidRPr="00E15C4A">
              <w:rPr>
                <w:rFonts w:cstheme="minorHAnsi"/>
                <w:color w:val="000000"/>
                <w:sz w:val="15"/>
                <w:szCs w:val="15"/>
              </w:rPr>
              <w:t xml:space="preserve"> left </w:t>
            </w:r>
            <w:proofErr w:type="spellStart"/>
            <w:r w:rsidRPr="00E15C4A">
              <w:rPr>
                <w:rFonts w:cstheme="minorHAnsi"/>
                <w:color w:val="000000"/>
                <w:sz w:val="15"/>
                <w:szCs w:val="15"/>
              </w:rPr>
              <w:t>occipiral</w:t>
            </w:r>
            <w:proofErr w:type="spellEnd"/>
            <w:r w:rsidRPr="00E15C4A">
              <w:rPr>
                <w:rFonts w:cstheme="minorHAnsi"/>
                <w:color w:val="000000"/>
                <w:sz w:val="15"/>
                <w:szCs w:val="15"/>
              </w:rPr>
              <w:t xml:space="preserve"> pole, left pre and post </w:t>
            </w:r>
            <w:proofErr w:type="spellStart"/>
            <w:r w:rsidRPr="00E15C4A">
              <w:rPr>
                <w:rFonts w:cstheme="minorHAnsi"/>
                <w:color w:val="000000"/>
                <w:sz w:val="15"/>
                <w:szCs w:val="15"/>
              </w:rPr>
              <w:t>centarl</w:t>
            </w:r>
            <w:proofErr w:type="spellEnd"/>
            <w:r w:rsidRPr="00E15C4A">
              <w:rPr>
                <w:rFonts w:cstheme="minorHAnsi"/>
                <w:color w:val="000000"/>
                <w:sz w:val="15"/>
                <w:szCs w:val="15"/>
              </w:rPr>
              <w:t xml:space="preserve"> gyri, </w:t>
            </w:r>
            <w:r w:rsidRPr="00E15C4A">
              <w:rPr>
                <w:rFonts w:cstheme="minorHAnsi"/>
                <w:b/>
                <w:bCs/>
                <w:color w:val="000000"/>
                <w:sz w:val="15"/>
                <w:szCs w:val="15"/>
              </w:rPr>
              <w:t xml:space="preserve">left </w:t>
            </w:r>
            <w:proofErr w:type="spellStart"/>
            <w:r w:rsidRPr="00E15C4A">
              <w:rPr>
                <w:rFonts w:cstheme="minorHAnsi"/>
                <w:b/>
                <w:bCs/>
                <w:color w:val="000000"/>
                <w:sz w:val="15"/>
                <w:szCs w:val="15"/>
              </w:rPr>
              <w:t>precuneous</w:t>
            </w:r>
            <w:proofErr w:type="spellEnd"/>
            <w:r w:rsidRPr="00E15C4A">
              <w:rPr>
                <w:rFonts w:cstheme="minorHAnsi"/>
                <w:b/>
                <w:bCs/>
                <w:color w:val="000000"/>
                <w:sz w:val="15"/>
                <w:szCs w:val="15"/>
              </w:rPr>
              <w:t xml:space="preserve"> </w:t>
            </w:r>
          </w:p>
        </w:tc>
        <w:tc>
          <w:tcPr>
            <w:tcW w:w="6532" w:type="dxa"/>
            <w:tcBorders>
              <w:top w:val="single" w:sz="8" w:space="0" w:color="auto"/>
              <w:left w:val="nil"/>
              <w:bottom w:val="single" w:sz="4" w:space="0" w:color="auto"/>
              <w:right w:val="single" w:sz="8" w:space="0" w:color="auto"/>
            </w:tcBorders>
            <w:shd w:val="clear" w:color="auto" w:fill="auto"/>
            <w:hideMark/>
          </w:tcPr>
          <w:p w14:paraId="08CC3589" w14:textId="77777777" w:rsidR="00F20E48" w:rsidRPr="00E15C4A" w:rsidRDefault="00F20E48" w:rsidP="00215A4C">
            <w:pPr>
              <w:spacing w:line="360" w:lineRule="auto"/>
              <w:jc w:val="both"/>
              <w:rPr>
                <w:rFonts w:cstheme="minorHAnsi"/>
                <w:color w:val="000000"/>
                <w:sz w:val="15"/>
                <w:szCs w:val="15"/>
              </w:rPr>
            </w:pPr>
            <w:r w:rsidRPr="00E15C4A">
              <w:rPr>
                <w:rFonts w:cstheme="minorHAnsi"/>
                <w:b/>
                <w:bCs/>
                <w:color w:val="000000"/>
                <w:sz w:val="15"/>
                <w:szCs w:val="15"/>
              </w:rPr>
              <w:t xml:space="preserve">left inferior, </w:t>
            </w:r>
            <w:r w:rsidRPr="00E15C4A">
              <w:rPr>
                <w:rFonts w:cstheme="minorHAnsi"/>
                <w:color w:val="000000"/>
                <w:sz w:val="15"/>
                <w:szCs w:val="15"/>
              </w:rPr>
              <w:t xml:space="preserve">middle and superior (anterior division) </w:t>
            </w:r>
            <w:r w:rsidRPr="00E15C4A">
              <w:rPr>
                <w:rFonts w:cstheme="minorHAnsi"/>
                <w:b/>
                <w:bCs/>
                <w:color w:val="000000"/>
                <w:sz w:val="15"/>
                <w:szCs w:val="15"/>
              </w:rPr>
              <w:t>temporal gyrus, left supramarginal gyrus, left parietal operculum and left parietal lobule</w:t>
            </w:r>
            <w:r w:rsidRPr="00E15C4A">
              <w:rPr>
                <w:rFonts w:cstheme="minorHAnsi"/>
                <w:color w:val="000000"/>
                <w:sz w:val="15"/>
                <w:szCs w:val="15"/>
              </w:rPr>
              <w:t xml:space="preserve">, </w:t>
            </w:r>
            <w:r w:rsidRPr="00E15C4A">
              <w:rPr>
                <w:rFonts w:cstheme="minorHAnsi"/>
                <w:b/>
                <w:bCs/>
                <w:color w:val="000000"/>
                <w:sz w:val="15"/>
                <w:szCs w:val="15"/>
              </w:rPr>
              <w:t>temporal-occipital fusiform cortex</w:t>
            </w:r>
            <w:r w:rsidRPr="00E15C4A">
              <w:rPr>
                <w:rFonts w:cstheme="minorHAnsi"/>
                <w:color w:val="000000"/>
                <w:sz w:val="15"/>
                <w:szCs w:val="15"/>
              </w:rPr>
              <w:t xml:space="preserve">, </w:t>
            </w:r>
            <w:r w:rsidRPr="00E15C4A">
              <w:rPr>
                <w:rFonts w:cstheme="minorHAnsi"/>
                <w:b/>
                <w:bCs/>
                <w:color w:val="000000"/>
                <w:sz w:val="15"/>
                <w:szCs w:val="15"/>
              </w:rPr>
              <w:t xml:space="preserve">left lingual </w:t>
            </w:r>
            <w:proofErr w:type="gramStart"/>
            <w:r w:rsidRPr="00E15C4A">
              <w:rPr>
                <w:rFonts w:cstheme="minorHAnsi"/>
                <w:b/>
                <w:bCs/>
                <w:color w:val="000000"/>
                <w:sz w:val="15"/>
                <w:szCs w:val="15"/>
              </w:rPr>
              <w:t xml:space="preserve">gyrus, </w:t>
            </w:r>
            <w:r w:rsidRPr="00E15C4A">
              <w:rPr>
                <w:rFonts w:cstheme="minorHAnsi"/>
                <w:color w:val="000000"/>
                <w:sz w:val="15"/>
                <w:szCs w:val="15"/>
              </w:rPr>
              <w:t xml:space="preserve"> </w:t>
            </w:r>
            <w:r w:rsidRPr="00E15C4A">
              <w:rPr>
                <w:rFonts w:cstheme="minorHAnsi"/>
                <w:b/>
                <w:bCs/>
                <w:color w:val="000000"/>
                <w:sz w:val="15"/>
                <w:szCs w:val="15"/>
              </w:rPr>
              <w:t>lateral</w:t>
            </w:r>
            <w:proofErr w:type="gramEnd"/>
            <w:r w:rsidRPr="00E15C4A">
              <w:rPr>
                <w:rFonts w:cstheme="minorHAnsi"/>
                <w:b/>
                <w:bCs/>
                <w:color w:val="000000"/>
                <w:sz w:val="15"/>
                <w:szCs w:val="15"/>
              </w:rPr>
              <w:t xml:space="preserve"> occipital cortex,</w:t>
            </w:r>
            <w:r w:rsidRPr="00E15C4A">
              <w:rPr>
                <w:rFonts w:cstheme="minorHAnsi"/>
                <w:color w:val="000000"/>
                <w:sz w:val="15"/>
                <w:szCs w:val="15"/>
              </w:rPr>
              <w:t xml:space="preserve"> left post central e precentral </w:t>
            </w:r>
          </w:p>
        </w:tc>
      </w:tr>
      <w:tr w:rsidR="00F20E48" w:rsidRPr="00E15C4A" w14:paraId="7AC12A75" w14:textId="77777777" w:rsidTr="00215A4C">
        <w:trPr>
          <w:trHeight w:val="640"/>
        </w:trPr>
        <w:tc>
          <w:tcPr>
            <w:tcW w:w="969" w:type="dxa"/>
            <w:vMerge/>
            <w:tcBorders>
              <w:top w:val="single" w:sz="8" w:space="0" w:color="auto"/>
              <w:left w:val="single" w:sz="8" w:space="0" w:color="auto"/>
              <w:bottom w:val="single" w:sz="8" w:space="0" w:color="000000"/>
              <w:right w:val="single" w:sz="4" w:space="0" w:color="auto"/>
            </w:tcBorders>
            <w:hideMark/>
          </w:tcPr>
          <w:p w14:paraId="1D8655DC" w14:textId="77777777" w:rsidR="00F20E48" w:rsidRPr="00E15C4A" w:rsidRDefault="00F20E48" w:rsidP="00215A4C">
            <w:pPr>
              <w:spacing w:line="360" w:lineRule="auto"/>
              <w:jc w:val="both"/>
              <w:rPr>
                <w:rFonts w:cstheme="minorHAnsi"/>
                <w:color w:val="000000"/>
                <w:sz w:val="15"/>
                <w:szCs w:val="15"/>
              </w:rPr>
            </w:pPr>
          </w:p>
        </w:tc>
        <w:tc>
          <w:tcPr>
            <w:tcW w:w="758" w:type="dxa"/>
            <w:tcBorders>
              <w:top w:val="nil"/>
              <w:left w:val="nil"/>
              <w:bottom w:val="single" w:sz="4" w:space="0" w:color="auto"/>
              <w:right w:val="single" w:sz="4" w:space="0" w:color="auto"/>
            </w:tcBorders>
            <w:shd w:val="clear" w:color="auto" w:fill="auto"/>
            <w:hideMark/>
          </w:tcPr>
          <w:p w14:paraId="45989E75" w14:textId="77777777" w:rsidR="00F20E48" w:rsidRPr="00E15C4A" w:rsidRDefault="00F20E48" w:rsidP="00215A4C">
            <w:pPr>
              <w:spacing w:line="360" w:lineRule="auto"/>
              <w:jc w:val="both"/>
              <w:rPr>
                <w:rFonts w:cstheme="minorHAnsi"/>
                <w:color w:val="000000"/>
                <w:sz w:val="15"/>
                <w:szCs w:val="15"/>
              </w:rPr>
            </w:pPr>
            <w:r w:rsidRPr="00E15C4A">
              <w:rPr>
                <w:rFonts w:cstheme="minorHAnsi"/>
                <w:color w:val="000000"/>
                <w:sz w:val="15"/>
                <w:szCs w:val="15"/>
              </w:rPr>
              <w:t>T2</w:t>
            </w:r>
          </w:p>
        </w:tc>
        <w:tc>
          <w:tcPr>
            <w:tcW w:w="6000" w:type="dxa"/>
            <w:tcBorders>
              <w:top w:val="nil"/>
              <w:left w:val="nil"/>
              <w:bottom w:val="single" w:sz="4" w:space="0" w:color="auto"/>
              <w:right w:val="single" w:sz="4" w:space="0" w:color="auto"/>
            </w:tcBorders>
            <w:shd w:val="clear" w:color="auto" w:fill="auto"/>
            <w:hideMark/>
          </w:tcPr>
          <w:p w14:paraId="0B03B790" w14:textId="77777777" w:rsidR="00F20E48" w:rsidRPr="00E15C4A" w:rsidRDefault="00F20E48" w:rsidP="00215A4C">
            <w:pPr>
              <w:spacing w:line="360" w:lineRule="auto"/>
              <w:jc w:val="both"/>
              <w:rPr>
                <w:rFonts w:cstheme="minorHAnsi"/>
                <w:color w:val="000000"/>
                <w:sz w:val="15"/>
                <w:szCs w:val="15"/>
              </w:rPr>
            </w:pPr>
            <w:r w:rsidRPr="00E15C4A">
              <w:rPr>
                <w:rFonts w:cstheme="minorHAnsi"/>
                <w:b/>
                <w:bCs/>
                <w:color w:val="000000"/>
                <w:sz w:val="15"/>
                <w:szCs w:val="15"/>
              </w:rPr>
              <w:t>right frontal orbital</w:t>
            </w:r>
            <w:r w:rsidRPr="00E15C4A">
              <w:rPr>
                <w:rFonts w:cstheme="minorHAnsi"/>
                <w:color w:val="000000"/>
                <w:sz w:val="15"/>
                <w:szCs w:val="15"/>
              </w:rPr>
              <w:t>, bilateral subcallosal cortex,</w:t>
            </w:r>
            <w:r w:rsidRPr="00E15C4A">
              <w:rPr>
                <w:rFonts w:cstheme="minorHAnsi"/>
                <w:b/>
                <w:bCs/>
                <w:color w:val="000000"/>
                <w:sz w:val="15"/>
                <w:szCs w:val="15"/>
              </w:rPr>
              <w:t xml:space="preserve"> right and left frontal pole</w:t>
            </w:r>
            <w:r w:rsidRPr="00E15C4A">
              <w:rPr>
                <w:rFonts w:cstheme="minorHAnsi"/>
                <w:color w:val="000000"/>
                <w:sz w:val="15"/>
                <w:szCs w:val="15"/>
              </w:rPr>
              <w:t xml:space="preserve">, right and </w:t>
            </w:r>
            <w:r w:rsidRPr="00E15C4A">
              <w:rPr>
                <w:rFonts w:cstheme="minorHAnsi"/>
                <w:b/>
                <w:bCs/>
                <w:color w:val="000000"/>
                <w:sz w:val="15"/>
                <w:szCs w:val="15"/>
              </w:rPr>
              <w:t>left insular cortex,</w:t>
            </w:r>
            <w:r w:rsidRPr="00E15C4A">
              <w:rPr>
                <w:rFonts w:cstheme="minorHAnsi"/>
                <w:color w:val="000000"/>
                <w:sz w:val="15"/>
                <w:szCs w:val="15"/>
              </w:rPr>
              <w:t xml:space="preserve"> left frontal operculum, </w:t>
            </w:r>
            <w:r w:rsidRPr="00E15C4A">
              <w:rPr>
                <w:rFonts w:cstheme="minorHAnsi"/>
                <w:b/>
                <w:bCs/>
                <w:color w:val="000000"/>
                <w:sz w:val="15"/>
                <w:szCs w:val="15"/>
              </w:rPr>
              <w:t>left middle frontal gyrus</w:t>
            </w:r>
            <w:r w:rsidRPr="00E15C4A">
              <w:rPr>
                <w:rFonts w:cstheme="minorHAnsi"/>
                <w:color w:val="000000"/>
                <w:sz w:val="15"/>
                <w:szCs w:val="15"/>
              </w:rPr>
              <w:t>, right</w:t>
            </w:r>
            <w:r w:rsidRPr="00E15C4A">
              <w:rPr>
                <w:rFonts w:cstheme="minorHAnsi"/>
                <w:b/>
                <w:bCs/>
                <w:color w:val="000000"/>
                <w:sz w:val="15"/>
                <w:szCs w:val="15"/>
              </w:rPr>
              <w:t xml:space="preserve"> </w:t>
            </w:r>
            <w:r w:rsidRPr="00E15C4A">
              <w:rPr>
                <w:rFonts w:cstheme="minorHAnsi"/>
                <w:color w:val="000000"/>
                <w:sz w:val="15"/>
                <w:szCs w:val="15"/>
              </w:rPr>
              <w:t>and left</w:t>
            </w:r>
            <w:r w:rsidRPr="00E15C4A">
              <w:rPr>
                <w:rFonts w:cstheme="minorHAnsi"/>
                <w:b/>
                <w:bCs/>
                <w:color w:val="000000"/>
                <w:sz w:val="15"/>
                <w:szCs w:val="15"/>
              </w:rPr>
              <w:t xml:space="preserve"> </w:t>
            </w:r>
            <w:r w:rsidRPr="00E15C4A">
              <w:rPr>
                <w:rFonts w:cstheme="minorHAnsi"/>
                <w:color w:val="000000"/>
                <w:sz w:val="15"/>
                <w:szCs w:val="15"/>
              </w:rPr>
              <w:t>superior frontal gyrus</w:t>
            </w:r>
            <w:r w:rsidRPr="00E15C4A">
              <w:rPr>
                <w:rFonts w:cstheme="minorHAnsi"/>
                <w:b/>
                <w:bCs/>
                <w:color w:val="000000"/>
                <w:sz w:val="15"/>
                <w:szCs w:val="15"/>
              </w:rPr>
              <w:t>,</w:t>
            </w:r>
            <w:r w:rsidRPr="00E15C4A">
              <w:rPr>
                <w:rFonts w:cstheme="minorHAnsi"/>
                <w:color w:val="000000"/>
                <w:sz w:val="15"/>
                <w:szCs w:val="15"/>
              </w:rPr>
              <w:t xml:space="preserve"> right paracingulate cortex, </w:t>
            </w:r>
            <w:r w:rsidRPr="00E15C4A">
              <w:rPr>
                <w:rFonts w:cstheme="minorHAnsi"/>
                <w:b/>
                <w:bCs/>
                <w:color w:val="000000"/>
                <w:sz w:val="15"/>
                <w:szCs w:val="15"/>
              </w:rPr>
              <w:t>right angular gyrus,</w:t>
            </w:r>
            <w:r w:rsidRPr="00E15C4A">
              <w:rPr>
                <w:rFonts w:cstheme="minorHAnsi"/>
                <w:color w:val="000000"/>
                <w:sz w:val="15"/>
                <w:szCs w:val="15"/>
              </w:rPr>
              <w:t xml:space="preserve"> </w:t>
            </w:r>
            <w:r w:rsidRPr="00E15C4A">
              <w:rPr>
                <w:rFonts w:cstheme="minorHAnsi"/>
                <w:b/>
                <w:bCs/>
                <w:color w:val="000000"/>
                <w:sz w:val="15"/>
                <w:szCs w:val="15"/>
              </w:rPr>
              <w:t>right hippocampus and amygdala, right thalamus</w:t>
            </w:r>
          </w:p>
        </w:tc>
        <w:tc>
          <w:tcPr>
            <w:tcW w:w="6532" w:type="dxa"/>
            <w:tcBorders>
              <w:top w:val="nil"/>
              <w:left w:val="nil"/>
              <w:bottom w:val="single" w:sz="4" w:space="0" w:color="auto"/>
              <w:right w:val="single" w:sz="8" w:space="0" w:color="auto"/>
            </w:tcBorders>
            <w:shd w:val="clear" w:color="auto" w:fill="auto"/>
            <w:hideMark/>
          </w:tcPr>
          <w:p w14:paraId="28A5C69D" w14:textId="77777777" w:rsidR="00F20E48" w:rsidRPr="00E15C4A" w:rsidRDefault="00F20E48" w:rsidP="00215A4C">
            <w:pPr>
              <w:spacing w:line="360" w:lineRule="auto"/>
              <w:jc w:val="both"/>
              <w:rPr>
                <w:rFonts w:cstheme="minorHAnsi"/>
                <w:color w:val="000000"/>
                <w:sz w:val="15"/>
                <w:szCs w:val="15"/>
              </w:rPr>
            </w:pPr>
            <w:r w:rsidRPr="00E15C4A">
              <w:rPr>
                <w:rFonts w:cstheme="minorHAnsi"/>
                <w:color w:val="000000"/>
                <w:sz w:val="15"/>
                <w:szCs w:val="15"/>
              </w:rPr>
              <w:t xml:space="preserve">right and </w:t>
            </w:r>
            <w:r w:rsidRPr="00E15C4A">
              <w:rPr>
                <w:rFonts w:cstheme="minorHAnsi"/>
                <w:b/>
                <w:bCs/>
                <w:color w:val="000000"/>
                <w:sz w:val="15"/>
                <w:szCs w:val="15"/>
              </w:rPr>
              <w:t>left frontal pole,</w:t>
            </w:r>
            <w:r w:rsidRPr="00E15C4A">
              <w:rPr>
                <w:rFonts w:cstheme="minorHAnsi"/>
                <w:color w:val="000000"/>
                <w:sz w:val="15"/>
                <w:szCs w:val="15"/>
              </w:rPr>
              <w:t xml:space="preserve"> </w:t>
            </w:r>
            <w:r w:rsidRPr="00E15C4A">
              <w:rPr>
                <w:rFonts w:cstheme="minorHAnsi"/>
                <w:b/>
                <w:bCs/>
                <w:color w:val="000000"/>
                <w:sz w:val="15"/>
                <w:szCs w:val="15"/>
              </w:rPr>
              <w:t xml:space="preserve">right </w:t>
            </w:r>
            <w:r w:rsidRPr="00E15C4A">
              <w:rPr>
                <w:rFonts w:cstheme="minorHAnsi"/>
                <w:color w:val="000000"/>
                <w:sz w:val="15"/>
                <w:szCs w:val="15"/>
              </w:rPr>
              <w:t xml:space="preserve">and left </w:t>
            </w:r>
            <w:r w:rsidRPr="00E15C4A">
              <w:rPr>
                <w:rFonts w:cstheme="minorHAnsi"/>
                <w:b/>
                <w:bCs/>
                <w:color w:val="000000"/>
                <w:sz w:val="15"/>
                <w:szCs w:val="15"/>
              </w:rPr>
              <w:t>caudate</w:t>
            </w:r>
            <w:r w:rsidRPr="00E15C4A">
              <w:rPr>
                <w:rFonts w:cstheme="minorHAnsi"/>
                <w:color w:val="000000"/>
                <w:sz w:val="15"/>
                <w:szCs w:val="15"/>
              </w:rPr>
              <w:t xml:space="preserve"> and putamen, </w:t>
            </w:r>
            <w:r w:rsidRPr="00E15C4A">
              <w:rPr>
                <w:rFonts w:cstheme="minorHAnsi"/>
                <w:b/>
                <w:bCs/>
                <w:color w:val="000000"/>
                <w:sz w:val="15"/>
                <w:szCs w:val="15"/>
              </w:rPr>
              <w:t xml:space="preserve">right </w:t>
            </w:r>
            <w:proofErr w:type="spellStart"/>
            <w:r w:rsidRPr="00E15C4A">
              <w:rPr>
                <w:rFonts w:cstheme="minorHAnsi"/>
                <w:b/>
                <w:bCs/>
                <w:color w:val="000000"/>
                <w:sz w:val="15"/>
                <w:szCs w:val="15"/>
              </w:rPr>
              <w:t>talamus</w:t>
            </w:r>
            <w:proofErr w:type="spellEnd"/>
            <w:r w:rsidRPr="00E15C4A">
              <w:rPr>
                <w:rFonts w:cstheme="minorHAnsi"/>
                <w:color w:val="000000"/>
                <w:sz w:val="15"/>
                <w:szCs w:val="15"/>
              </w:rPr>
              <w:t>, right hippocampus</w:t>
            </w:r>
          </w:p>
        </w:tc>
      </w:tr>
      <w:tr w:rsidR="00F20E48" w:rsidRPr="00E15C4A" w14:paraId="025B75DB" w14:textId="77777777" w:rsidTr="00215A4C">
        <w:trPr>
          <w:trHeight w:val="1040"/>
        </w:trPr>
        <w:tc>
          <w:tcPr>
            <w:tcW w:w="969" w:type="dxa"/>
            <w:vMerge/>
            <w:tcBorders>
              <w:top w:val="single" w:sz="8" w:space="0" w:color="auto"/>
              <w:left w:val="single" w:sz="8" w:space="0" w:color="auto"/>
              <w:bottom w:val="single" w:sz="8" w:space="0" w:color="000000"/>
              <w:right w:val="single" w:sz="4" w:space="0" w:color="auto"/>
            </w:tcBorders>
            <w:hideMark/>
          </w:tcPr>
          <w:p w14:paraId="5F86B7E6" w14:textId="77777777" w:rsidR="00F20E48" w:rsidRPr="00E15C4A" w:rsidRDefault="00F20E48" w:rsidP="00215A4C">
            <w:pPr>
              <w:spacing w:line="360" w:lineRule="auto"/>
              <w:jc w:val="both"/>
              <w:rPr>
                <w:rFonts w:cstheme="minorHAnsi"/>
                <w:color w:val="000000"/>
                <w:sz w:val="15"/>
                <w:szCs w:val="15"/>
              </w:rPr>
            </w:pPr>
          </w:p>
        </w:tc>
        <w:tc>
          <w:tcPr>
            <w:tcW w:w="758" w:type="dxa"/>
            <w:tcBorders>
              <w:top w:val="nil"/>
              <w:left w:val="nil"/>
              <w:bottom w:val="single" w:sz="8" w:space="0" w:color="auto"/>
              <w:right w:val="single" w:sz="4" w:space="0" w:color="auto"/>
            </w:tcBorders>
            <w:shd w:val="clear" w:color="auto" w:fill="auto"/>
            <w:hideMark/>
          </w:tcPr>
          <w:p w14:paraId="4E49D3E3" w14:textId="77777777" w:rsidR="00F20E48" w:rsidRPr="00E15C4A" w:rsidRDefault="00F20E48" w:rsidP="00215A4C">
            <w:pPr>
              <w:spacing w:line="360" w:lineRule="auto"/>
              <w:jc w:val="both"/>
              <w:rPr>
                <w:rFonts w:cstheme="minorHAnsi"/>
                <w:color w:val="000000"/>
                <w:sz w:val="15"/>
                <w:szCs w:val="15"/>
              </w:rPr>
            </w:pPr>
            <w:r w:rsidRPr="00E15C4A">
              <w:rPr>
                <w:rFonts w:cstheme="minorHAnsi"/>
                <w:color w:val="000000"/>
                <w:sz w:val="15"/>
                <w:szCs w:val="15"/>
              </w:rPr>
              <w:t>T3</w:t>
            </w:r>
          </w:p>
        </w:tc>
        <w:tc>
          <w:tcPr>
            <w:tcW w:w="6000" w:type="dxa"/>
            <w:tcBorders>
              <w:top w:val="nil"/>
              <w:left w:val="nil"/>
              <w:bottom w:val="single" w:sz="8" w:space="0" w:color="auto"/>
              <w:right w:val="single" w:sz="4" w:space="0" w:color="auto"/>
            </w:tcBorders>
            <w:shd w:val="clear" w:color="auto" w:fill="auto"/>
            <w:hideMark/>
          </w:tcPr>
          <w:p w14:paraId="0152836F" w14:textId="77777777" w:rsidR="00F20E48" w:rsidRPr="00E15C4A" w:rsidRDefault="00F20E48" w:rsidP="00215A4C">
            <w:pPr>
              <w:spacing w:line="360" w:lineRule="auto"/>
              <w:jc w:val="both"/>
              <w:rPr>
                <w:rFonts w:cstheme="minorHAnsi"/>
                <w:color w:val="000000"/>
                <w:sz w:val="15"/>
                <w:szCs w:val="15"/>
              </w:rPr>
            </w:pPr>
            <w:r w:rsidRPr="00E15C4A">
              <w:rPr>
                <w:rFonts w:cstheme="minorHAnsi"/>
                <w:b/>
                <w:bCs/>
                <w:color w:val="000000"/>
                <w:sz w:val="15"/>
                <w:szCs w:val="15"/>
              </w:rPr>
              <w:t>right frontal medial cortex/paracingulate gyrus and cingulate</w:t>
            </w:r>
            <w:r w:rsidRPr="00E15C4A">
              <w:rPr>
                <w:rFonts w:cstheme="minorHAnsi"/>
                <w:color w:val="000000"/>
                <w:sz w:val="15"/>
                <w:szCs w:val="15"/>
              </w:rPr>
              <w:t xml:space="preserve">, </w:t>
            </w:r>
            <w:r w:rsidRPr="00E15C4A">
              <w:rPr>
                <w:rFonts w:cstheme="minorHAnsi"/>
                <w:b/>
                <w:bCs/>
                <w:color w:val="000000"/>
                <w:sz w:val="15"/>
                <w:szCs w:val="15"/>
              </w:rPr>
              <w:t>right putamen</w:t>
            </w:r>
            <w:r w:rsidRPr="00E15C4A">
              <w:rPr>
                <w:rFonts w:cstheme="minorHAnsi"/>
                <w:color w:val="000000"/>
                <w:sz w:val="15"/>
                <w:szCs w:val="15"/>
              </w:rPr>
              <w:t xml:space="preserve">, </w:t>
            </w:r>
            <w:r w:rsidRPr="00E15C4A">
              <w:rPr>
                <w:rFonts w:cstheme="minorHAnsi"/>
                <w:b/>
                <w:bCs/>
                <w:color w:val="000000"/>
                <w:sz w:val="15"/>
                <w:szCs w:val="15"/>
              </w:rPr>
              <w:t>right and left angular gyrus</w:t>
            </w:r>
            <w:r w:rsidRPr="00E15C4A">
              <w:rPr>
                <w:rFonts w:cstheme="minorHAnsi"/>
                <w:color w:val="000000"/>
                <w:sz w:val="15"/>
                <w:szCs w:val="15"/>
              </w:rPr>
              <w:t xml:space="preserve">, right inferior frontal gyrus, </w:t>
            </w:r>
            <w:r w:rsidRPr="00E15C4A">
              <w:rPr>
                <w:rFonts w:cstheme="minorHAnsi"/>
                <w:b/>
                <w:bCs/>
                <w:color w:val="000000"/>
                <w:sz w:val="15"/>
                <w:szCs w:val="15"/>
              </w:rPr>
              <w:t>right and left middle frontal gyrus</w:t>
            </w:r>
            <w:r w:rsidRPr="00E15C4A">
              <w:rPr>
                <w:rFonts w:cstheme="minorHAnsi"/>
                <w:color w:val="000000"/>
                <w:sz w:val="15"/>
                <w:szCs w:val="15"/>
              </w:rPr>
              <w:t xml:space="preserve">, right superior frontal gyrus, </w:t>
            </w:r>
            <w:r w:rsidRPr="00E15C4A">
              <w:rPr>
                <w:rFonts w:cstheme="minorHAnsi"/>
                <w:b/>
                <w:bCs/>
                <w:color w:val="000000"/>
                <w:sz w:val="15"/>
                <w:szCs w:val="15"/>
              </w:rPr>
              <w:t>right</w:t>
            </w:r>
            <w:r w:rsidRPr="00E15C4A">
              <w:rPr>
                <w:rFonts w:cstheme="minorHAnsi"/>
                <w:color w:val="000000"/>
                <w:sz w:val="15"/>
                <w:szCs w:val="15"/>
              </w:rPr>
              <w:t xml:space="preserve"> and left </w:t>
            </w:r>
            <w:r w:rsidRPr="00E15C4A">
              <w:rPr>
                <w:rFonts w:cstheme="minorHAnsi"/>
                <w:b/>
                <w:bCs/>
                <w:color w:val="000000"/>
                <w:sz w:val="15"/>
                <w:szCs w:val="15"/>
              </w:rPr>
              <w:t>subcallosal cortex</w:t>
            </w:r>
            <w:r w:rsidRPr="00E15C4A">
              <w:rPr>
                <w:rFonts w:cstheme="minorHAnsi"/>
                <w:color w:val="000000"/>
                <w:sz w:val="15"/>
                <w:szCs w:val="15"/>
              </w:rPr>
              <w:t xml:space="preserve">, </w:t>
            </w:r>
            <w:r w:rsidRPr="00E15C4A">
              <w:rPr>
                <w:rFonts w:cstheme="minorHAnsi"/>
                <w:b/>
                <w:bCs/>
                <w:color w:val="000000"/>
                <w:sz w:val="15"/>
                <w:szCs w:val="15"/>
              </w:rPr>
              <w:t>right middle temporal gyrus</w:t>
            </w:r>
            <w:r w:rsidRPr="00E15C4A">
              <w:rPr>
                <w:rFonts w:cstheme="minorHAnsi"/>
                <w:color w:val="000000"/>
                <w:sz w:val="15"/>
                <w:szCs w:val="15"/>
              </w:rPr>
              <w:t xml:space="preserve">, right </w:t>
            </w:r>
            <w:proofErr w:type="spellStart"/>
            <w:r w:rsidRPr="00E15C4A">
              <w:rPr>
                <w:rFonts w:cstheme="minorHAnsi"/>
                <w:color w:val="000000"/>
                <w:sz w:val="15"/>
                <w:szCs w:val="15"/>
              </w:rPr>
              <w:t>precuneous</w:t>
            </w:r>
            <w:proofErr w:type="spellEnd"/>
          </w:p>
        </w:tc>
        <w:tc>
          <w:tcPr>
            <w:tcW w:w="6532" w:type="dxa"/>
            <w:tcBorders>
              <w:top w:val="nil"/>
              <w:left w:val="nil"/>
              <w:bottom w:val="single" w:sz="8" w:space="0" w:color="auto"/>
              <w:right w:val="single" w:sz="8" w:space="0" w:color="auto"/>
            </w:tcBorders>
            <w:shd w:val="clear" w:color="auto" w:fill="auto"/>
            <w:hideMark/>
          </w:tcPr>
          <w:p w14:paraId="5588F63D" w14:textId="77777777" w:rsidR="00F20E48" w:rsidRPr="00E15C4A" w:rsidRDefault="00F20E48" w:rsidP="00215A4C">
            <w:pPr>
              <w:spacing w:line="360" w:lineRule="auto"/>
              <w:jc w:val="both"/>
              <w:rPr>
                <w:rFonts w:cstheme="minorHAnsi"/>
                <w:color w:val="000000"/>
                <w:sz w:val="15"/>
                <w:szCs w:val="15"/>
              </w:rPr>
            </w:pPr>
            <w:r w:rsidRPr="00E15C4A">
              <w:rPr>
                <w:rFonts w:cstheme="minorHAnsi"/>
                <w:b/>
                <w:bCs/>
                <w:color w:val="000000"/>
                <w:sz w:val="15"/>
                <w:szCs w:val="15"/>
              </w:rPr>
              <w:t>right orbitofrontal,</w:t>
            </w:r>
            <w:r w:rsidRPr="00E15C4A">
              <w:rPr>
                <w:rFonts w:cstheme="minorHAnsi"/>
                <w:color w:val="000000"/>
                <w:sz w:val="15"/>
                <w:szCs w:val="15"/>
              </w:rPr>
              <w:t xml:space="preserve"> </w:t>
            </w:r>
            <w:r w:rsidRPr="00E15C4A">
              <w:rPr>
                <w:rFonts w:cstheme="minorHAnsi"/>
                <w:b/>
                <w:bCs/>
                <w:color w:val="000000"/>
                <w:sz w:val="15"/>
                <w:szCs w:val="15"/>
              </w:rPr>
              <w:t>right frontal pole</w:t>
            </w:r>
            <w:r w:rsidRPr="00E15C4A">
              <w:rPr>
                <w:rFonts w:cstheme="minorHAnsi"/>
                <w:color w:val="000000"/>
                <w:sz w:val="15"/>
                <w:szCs w:val="15"/>
              </w:rPr>
              <w:t xml:space="preserve">, </w:t>
            </w:r>
            <w:r w:rsidRPr="00E15C4A">
              <w:rPr>
                <w:rFonts w:cstheme="minorHAnsi"/>
                <w:b/>
                <w:bCs/>
                <w:color w:val="000000"/>
                <w:sz w:val="15"/>
                <w:szCs w:val="15"/>
              </w:rPr>
              <w:t>bilateral insular cortices</w:t>
            </w:r>
            <w:r w:rsidRPr="00E15C4A">
              <w:rPr>
                <w:rFonts w:cstheme="minorHAnsi"/>
                <w:color w:val="000000"/>
                <w:sz w:val="15"/>
                <w:szCs w:val="15"/>
              </w:rPr>
              <w:t xml:space="preserve">, left inferior frontal gyrus, </w:t>
            </w:r>
            <w:r w:rsidRPr="00E15C4A">
              <w:rPr>
                <w:rFonts w:cstheme="minorHAnsi"/>
                <w:b/>
                <w:bCs/>
                <w:color w:val="000000"/>
                <w:sz w:val="15"/>
                <w:szCs w:val="15"/>
              </w:rPr>
              <w:t xml:space="preserve">right </w:t>
            </w:r>
            <w:r w:rsidRPr="00E15C4A">
              <w:rPr>
                <w:rFonts w:cstheme="minorHAnsi"/>
                <w:color w:val="000000"/>
                <w:sz w:val="15"/>
                <w:szCs w:val="15"/>
              </w:rPr>
              <w:t xml:space="preserve">and left </w:t>
            </w:r>
            <w:r w:rsidRPr="00E15C4A">
              <w:rPr>
                <w:rFonts w:cstheme="minorHAnsi"/>
                <w:b/>
                <w:bCs/>
                <w:color w:val="000000"/>
                <w:sz w:val="15"/>
                <w:szCs w:val="15"/>
              </w:rPr>
              <w:t>cingulate gyrus</w:t>
            </w:r>
            <w:r w:rsidRPr="00E15C4A">
              <w:rPr>
                <w:rFonts w:cstheme="minorHAnsi"/>
                <w:color w:val="000000"/>
                <w:sz w:val="15"/>
                <w:szCs w:val="15"/>
              </w:rPr>
              <w:t xml:space="preserve">, </w:t>
            </w:r>
            <w:r w:rsidRPr="00E15C4A">
              <w:rPr>
                <w:rFonts w:cstheme="minorHAnsi"/>
                <w:b/>
                <w:bCs/>
                <w:color w:val="000000"/>
                <w:sz w:val="15"/>
                <w:szCs w:val="15"/>
              </w:rPr>
              <w:t xml:space="preserve">right </w:t>
            </w:r>
            <w:r w:rsidRPr="00E15C4A">
              <w:rPr>
                <w:rFonts w:cstheme="minorHAnsi"/>
                <w:color w:val="000000"/>
                <w:sz w:val="15"/>
                <w:szCs w:val="15"/>
              </w:rPr>
              <w:t xml:space="preserve">and left </w:t>
            </w:r>
            <w:r w:rsidRPr="00E15C4A">
              <w:rPr>
                <w:rFonts w:cstheme="minorHAnsi"/>
                <w:b/>
                <w:bCs/>
                <w:color w:val="000000"/>
                <w:sz w:val="15"/>
                <w:szCs w:val="15"/>
              </w:rPr>
              <w:t>superior frontal gyrus</w:t>
            </w:r>
            <w:r w:rsidRPr="00E15C4A">
              <w:rPr>
                <w:rFonts w:cstheme="minorHAnsi"/>
                <w:color w:val="000000"/>
                <w:sz w:val="15"/>
                <w:szCs w:val="15"/>
              </w:rPr>
              <w:t>, left middle frontal gyrus</w:t>
            </w:r>
          </w:p>
        </w:tc>
      </w:tr>
      <w:tr w:rsidR="00F20E48" w:rsidRPr="00E15C4A" w14:paraId="0C5432BD" w14:textId="77777777" w:rsidTr="00215A4C">
        <w:trPr>
          <w:trHeight w:val="680"/>
        </w:trPr>
        <w:tc>
          <w:tcPr>
            <w:tcW w:w="969" w:type="dxa"/>
            <w:vMerge w:val="restart"/>
            <w:tcBorders>
              <w:top w:val="nil"/>
              <w:left w:val="single" w:sz="8" w:space="0" w:color="auto"/>
              <w:bottom w:val="single" w:sz="8" w:space="0" w:color="000000"/>
              <w:right w:val="single" w:sz="4" w:space="0" w:color="auto"/>
            </w:tcBorders>
            <w:shd w:val="clear" w:color="000000" w:fill="F8CBAD"/>
            <w:hideMark/>
          </w:tcPr>
          <w:p w14:paraId="09C4FC86" w14:textId="77777777" w:rsidR="00F20E48" w:rsidRPr="00E15C4A" w:rsidRDefault="00F20E48" w:rsidP="00215A4C">
            <w:pPr>
              <w:spacing w:line="360" w:lineRule="auto"/>
              <w:jc w:val="both"/>
              <w:rPr>
                <w:rFonts w:cstheme="minorHAnsi"/>
                <w:b/>
                <w:bCs/>
                <w:i/>
                <w:iCs/>
                <w:color w:val="000000"/>
                <w:sz w:val="15"/>
                <w:szCs w:val="15"/>
              </w:rPr>
            </w:pPr>
            <w:r w:rsidRPr="00E15C4A">
              <w:rPr>
                <w:rFonts w:cstheme="minorHAnsi"/>
                <w:b/>
                <w:bCs/>
                <w:i/>
                <w:iCs/>
                <w:color w:val="000000"/>
                <w:sz w:val="15"/>
                <w:szCs w:val="15"/>
              </w:rPr>
              <w:t>Comp 2</w:t>
            </w:r>
          </w:p>
          <w:p w14:paraId="6518495E" w14:textId="77777777" w:rsidR="00F20E48" w:rsidRPr="00E15C4A" w:rsidRDefault="00F20E48" w:rsidP="00215A4C">
            <w:pPr>
              <w:spacing w:line="360" w:lineRule="auto"/>
              <w:jc w:val="both"/>
              <w:rPr>
                <w:rFonts w:cstheme="minorHAnsi"/>
                <w:b/>
                <w:bCs/>
                <w:i/>
                <w:iCs/>
                <w:color w:val="000000"/>
                <w:sz w:val="15"/>
                <w:szCs w:val="15"/>
              </w:rPr>
            </w:pPr>
            <w:proofErr w:type="spellStart"/>
            <w:r w:rsidRPr="00E15C4A">
              <w:rPr>
                <w:rFonts w:cstheme="minorHAnsi"/>
                <w:b/>
                <w:bCs/>
                <w:i/>
                <w:iCs/>
                <w:color w:val="000000"/>
                <w:sz w:val="15"/>
                <w:szCs w:val="15"/>
              </w:rPr>
              <w:t>Disinhibiition</w:t>
            </w:r>
            <w:proofErr w:type="spellEnd"/>
            <w:r w:rsidRPr="00E15C4A">
              <w:rPr>
                <w:rFonts w:cstheme="minorHAnsi"/>
                <w:b/>
                <w:bCs/>
                <w:i/>
                <w:iCs/>
                <w:color w:val="000000"/>
                <w:sz w:val="15"/>
                <w:szCs w:val="15"/>
              </w:rPr>
              <w:t xml:space="preserve"> versus depression/mutism</w:t>
            </w:r>
          </w:p>
        </w:tc>
        <w:tc>
          <w:tcPr>
            <w:tcW w:w="758" w:type="dxa"/>
            <w:tcBorders>
              <w:top w:val="nil"/>
              <w:left w:val="nil"/>
              <w:bottom w:val="single" w:sz="4" w:space="0" w:color="auto"/>
              <w:right w:val="single" w:sz="4" w:space="0" w:color="auto"/>
            </w:tcBorders>
            <w:shd w:val="clear" w:color="auto" w:fill="auto"/>
            <w:hideMark/>
          </w:tcPr>
          <w:p w14:paraId="6FC37DD1" w14:textId="77777777" w:rsidR="00F20E48" w:rsidRPr="00E15C4A" w:rsidRDefault="00F20E48" w:rsidP="00215A4C">
            <w:pPr>
              <w:spacing w:line="360" w:lineRule="auto"/>
              <w:jc w:val="both"/>
              <w:rPr>
                <w:rFonts w:cstheme="minorHAnsi"/>
                <w:b/>
                <w:bCs/>
                <w:i/>
                <w:iCs/>
                <w:color w:val="000000"/>
                <w:sz w:val="15"/>
                <w:szCs w:val="15"/>
              </w:rPr>
            </w:pPr>
            <w:r w:rsidRPr="00E15C4A">
              <w:rPr>
                <w:rFonts w:cstheme="minorHAnsi"/>
                <w:b/>
                <w:bCs/>
                <w:i/>
                <w:iCs/>
                <w:color w:val="000000"/>
                <w:sz w:val="15"/>
                <w:szCs w:val="15"/>
              </w:rPr>
              <w:t>T1</w:t>
            </w:r>
          </w:p>
        </w:tc>
        <w:tc>
          <w:tcPr>
            <w:tcW w:w="6000" w:type="dxa"/>
            <w:tcBorders>
              <w:top w:val="nil"/>
              <w:left w:val="nil"/>
              <w:bottom w:val="single" w:sz="4" w:space="0" w:color="auto"/>
              <w:right w:val="single" w:sz="4" w:space="0" w:color="auto"/>
            </w:tcBorders>
            <w:shd w:val="clear" w:color="auto" w:fill="auto"/>
            <w:hideMark/>
          </w:tcPr>
          <w:p w14:paraId="39BEB44F" w14:textId="77777777" w:rsidR="00F20E48" w:rsidRPr="00E15C4A" w:rsidRDefault="00F20E48" w:rsidP="00215A4C">
            <w:pPr>
              <w:spacing w:line="360" w:lineRule="auto"/>
              <w:jc w:val="both"/>
              <w:rPr>
                <w:rFonts w:cstheme="minorHAnsi"/>
                <w:color w:val="000000"/>
                <w:sz w:val="15"/>
                <w:szCs w:val="15"/>
              </w:rPr>
            </w:pPr>
            <w:r w:rsidRPr="00E15C4A">
              <w:rPr>
                <w:rFonts w:cstheme="minorHAnsi"/>
                <w:b/>
                <w:bCs/>
                <w:color w:val="000000"/>
                <w:sz w:val="15"/>
                <w:szCs w:val="15"/>
              </w:rPr>
              <w:t>left thalamus (pulvinar)</w:t>
            </w:r>
            <w:r w:rsidRPr="00E15C4A">
              <w:rPr>
                <w:rFonts w:cstheme="minorHAnsi"/>
                <w:color w:val="000000"/>
                <w:sz w:val="15"/>
                <w:szCs w:val="15"/>
              </w:rPr>
              <w:t xml:space="preserve">, left calcarine cortex, </w:t>
            </w:r>
            <w:r w:rsidRPr="00E15C4A">
              <w:rPr>
                <w:rFonts w:cstheme="minorHAnsi"/>
                <w:b/>
                <w:bCs/>
                <w:color w:val="000000"/>
                <w:sz w:val="15"/>
                <w:szCs w:val="15"/>
              </w:rPr>
              <w:t>left frontal pole</w:t>
            </w:r>
            <w:r w:rsidRPr="00E15C4A">
              <w:rPr>
                <w:rFonts w:cstheme="minorHAnsi"/>
                <w:color w:val="000000"/>
                <w:sz w:val="15"/>
                <w:szCs w:val="15"/>
              </w:rPr>
              <w:t xml:space="preserve">, left middle and inferior frontal gyrus, </w:t>
            </w:r>
            <w:r w:rsidRPr="00E15C4A">
              <w:rPr>
                <w:rFonts w:cstheme="minorHAnsi"/>
                <w:b/>
                <w:bCs/>
                <w:color w:val="000000"/>
                <w:sz w:val="15"/>
                <w:szCs w:val="15"/>
              </w:rPr>
              <w:t xml:space="preserve">left </w:t>
            </w:r>
            <w:r w:rsidRPr="00E15C4A">
              <w:rPr>
                <w:rFonts w:cstheme="minorHAnsi"/>
                <w:color w:val="000000"/>
                <w:sz w:val="15"/>
                <w:szCs w:val="15"/>
              </w:rPr>
              <w:t xml:space="preserve">and right </w:t>
            </w:r>
            <w:r w:rsidRPr="00E15C4A">
              <w:rPr>
                <w:rFonts w:cstheme="minorHAnsi"/>
                <w:b/>
                <w:bCs/>
                <w:color w:val="000000"/>
                <w:sz w:val="15"/>
                <w:szCs w:val="15"/>
              </w:rPr>
              <w:t>superior frontal gyrus</w:t>
            </w:r>
            <w:r w:rsidRPr="00E15C4A">
              <w:rPr>
                <w:rFonts w:cstheme="minorHAnsi"/>
                <w:color w:val="000000"/>
                <w:sz w:val="15"/>
                <w:szCs w:val="15"/>
              </w:rPr>
              <w:t xml:space="preserve">, </w:t>
            </w:r>
            <w:proofErr w:type="gramStart"/>
            <w:r w:rsidRPr="00E15C4A">
              <w:rPr>
                <w:rFonts w:cstheme="minorHAnsi"/>
                <w:color w:val="000000"/>
                <w:sz w:val="15"/>
                <w:szCs w:val="15"/>
              </w:rPr>
              <w:t>left  precentral</w:t>
            </w:r>
            <w:proofErr w:type="gramEnd"/>
            <w:r w:rsidRPr="00E15C4A">
              <w:rPr>
                <w:rFonts w:cstheme="minorHAnsi"/>
                <w:color w:val="000000"/>
                <w:sz w:val="15"/>
                <w:szCs w:val="15"/>
              </w:rPr>
              <w:t xml:space="preserve"> gyrus, </w:t>
            </w:r>
            <w:r w:rsidRPr="00E15C4A">
              <w:rPr>
                <w:rFonts w:cstheme="minorHAnsi"/>
                <w:b/>
                <w:bCs/>
                <w:color w:val="000000"/>
                <w:sz w:val="15"/>
                <w:szCs w:val="15"/>
              </w:rPr>
              <w:t>right cingulate gyrus (posterior division)</w:t>
            </w:r>
          </w:p>
        </w:tc>
        <w:tc>
          <w:tcPr>
            <w:tcW w:w="6532" w:type="dxa"/>
            <w:tcBorders>
              <w:top w:val="nil"/>
              <w:left w:val="nil"/>
              <w:bottom w:val="single" w:sz="4" w:space="0" w:color="auto"/>
              <w:right w:val="single" w:sz="8" w:space="0" w:color="auto"/>
            </w:tcBorders>
            <w:shd w:val="clear" w:color="auto" w:fill="auto"/>
            <w:hideMark/>
          </w:tcPr>
          <w:p w14:paraId="64181E6D" w14:textId="77777777" w:rsidR="00F20E48" w:rsidRPr="00E15C4A" w:rsidRDefault="00F20E48" w:rsidP="00215A4C">
            <w:pPr>
              <w:spacing w:line="360" w:lineRule="auto"/>
              <w:jc w:val="both"/>
              <w:rPr>
                <w:rFonts w:cstheme="minorHAnsi"/>
                <w:color w:val="000000"/>
                <w:sz w:val="15"/>
                <w:szCs w:val="15"/>
              </w:rPr>
            </w:pPr>
            <w:r w:rsidRPr="00E15C4A">
              <w:rPr>
                <w:rFonts w:cstheme="minorHAnsi"/>
                <w:b/>
                <w:bCs/>
                <w:color w:val="000000"/>
                <w:sz w:val="15"/>
                <w:szCs w:val="15"/>
              </w:rPr>
              <w:t>bilateral putamen</w:t>
            </w:r>
            <w:r w:rsidRPr="00E15C4A">
              <w:rPr>
                <w:rFonts w:cstheme="minorHAnsi"/>
                <w:color w:val="000000"/>
                <w:sz w:val="15"/>
                <w:szCs w:val="15"/>
              </w:rPr>
              <w:t xml:space="preserve">, </w:t>
            </w:r>
            <w:r w:rsidRPr="00E15C4A">
              <w:rPr>
                <w:rFonts w:cstheme="minorHAnsi"/>
                <w:b/>
                <w:bCs/>
                <w:color w:val="000000"/>
                <w:sz w:val="15"/>
                <w:szCs w:val="15"/>
              </w:rPr>
              <w:t>right thalamus</w:t>
            </w:r>
            <w:r w:rsidRPr="00E15C4A">
              <w:rPr>
                <w:rFonts w:cstheme="minorHAnsi"/>
                <w:color w:val="000000"/>
                <w:sz w:val="15"/>
                <w:szCs w:val="15"/>
              </w:rPr>
              <w:t xml:space="preserve">, </w:t>
            </w:r>
            <w:r w:rsidRPr="00E15C4A">
              <w:rPr>
                <w:rFonts w:cstheme="minorHAnsi"/>
                <w:b/>
                <w:bCs/>
                <w:color w:val="000000"/>
                <w:sz w:val="15"/>
                <w:szCs w:val="15"/>
              </w:rPr>
              <w:t>right caudate</w:t>
            </w:r>
            <w:r w:rsidRPr="00E15C4A">
              <w:rPr>
                <w:rFonts w:cstheme="minorHAnsi"/>
                <w:color w:val="000000"/>
                <w:sz w:val="15"/>
                <w:szCs w:val="15"/>
              </w:rPr>
              <w:t xml:space="preserve">, </w:t>
            </w:r>
            <w:r w:rsidRPr="00E15C4A">
              <w:rPr>
                <w:rFonts w:cstheme="minorHAnsi"/>
                <w:b/>
                <w:bCs/>
                <w:color w:val="000000"/>
                <w:sz w:val="15"/>
                <w:szCs w:val="15"/>
              </w:rPr>
              <w:t>bilateral precentral gyrus</w:t>
            </w:r>
            <w:r w:rsidRPr="00E15C4A">
              <w:rPr>
                <w:rFonts w:cstheme="minorHAnsi"/>
                <w:color w:val="000000"/>
                <w:sz w:val="15"/>
                <w:szCs w:val="15"/>
              </w:rPr>
              <w:t xml:space="preserve">, right supramarginal gyrus, </w:t>
            </w:r>
            <w:r w:rsidRPr="00E15C4A">
              <w:rPr>
                <w:rFonts w:cstheme="minorHAnsi"/>
                <w:b/>
                <w:bCs/>
                <w:color w:val="000000"/>
                <w:sz w:val="15"/>
                <w:szCs w:val="15"/>
              </w:rPr>
              <w:t xml:space="preserve">bilateral </w:t>
            </w:r>
            <w:proofErr w:type="spellStart"/>
            <w:r w:rsidRPr="00E15C4A">
              <w:rPr>
                <w:rFonts w:cstheme="minorHAnsi"/>
                <w:b/>
                <w:bCs/>
                <w:color w:val="000000"/>
                <w:sz w:val="15"/>
                <w:szCs w:val="15"/>
              </w:rPr>
              <w:t>cyngulate</w:t>
            </w:r>
            <w:proofErr w:type="spellEnd"/>
            <w:r w:rsidRPr="00E15C4A">
              <w:rPr>
                <w:rFonts w:cstheme="minorHAnsi"/>
                <w:b/>
                <w:bCs/>
                <w:color w:val="000000"/>
                <w:sz w:val="15"/>
                <w:szCs w:val="15"/>
              </w:rPr>
              <w:t xml:space="preserve"> posterior division</w:t>
            </w:r>
            <w:r w:rsidRPr="00E15C4A">
              <w:rPr>
                <w:rFonts w:cstheme="minorHAnsi"/>
                <w:color w:val="000000"/>
                <w:sz w:val="15"/>
                <w:szCs w:val="15"/>
              </w:rPr>
              <w:t xml:space="preserve">, right and </w:t>
            </w:r>
            <w:r w:rsidRPr="00E15C4A">
              <w:rPr>
                <w:rFonts w:cstheme="minorHAnsi"/>
                <w:b/>
                <w:bCs/>
                <w:color w:val="000000"/>
                <w:sz w:val="15"/>
                <w:szCs w:val="15"/>
              </w:rPr>
              <w:t>left superior</w:t>
            </w:r>
            <w:r w:rsidRPr="00E15C4A">
              <w:rPr>
                <w:rFonts w:cstheme="minorHAnsi"/>
                <w:color w:val="000000"/>
                <w:sz w:val="15"/>
                <w:szCs w:val="15"/>
              </w:rPr>
              <w:t xml:space="preserve"> and inferior </w:t>
            </w:r>
            <w:r w:rsidRPr="00E15C4A">
              <w:rPr>
                <w:rFonts w:cstheme="minorHAnsi"/>
                <w:b/>
                <w:bCs/>
                <w:color w:val="000000"/>
                <w:sz w:val="15"/>
                <w:szCs w:val="15"/>
              </w:rPr>
              <w:t xml:space="preserve">frontal gyrus </w:t>
            </w:r>
          </w:p>
        </w:tc>
      </w:tr>
      <w:tr w:rsidR="00F20E48" w:rsidRPr="00E15C4A" w14:paraId="1D423E1D" w14:textId="77777777" w:rsidTr="00215A4C">
        <w:trPr>
          <w:trHeight w:val="680"/>
        </w:trPr>
        <w:tc>
          <w:tcPr>
            <w:tcW w:w="969" w:type="dxa"/>
            <w:vMerge/>
            <w:tcBorders>
              <w:top w:val="nil"/>
              <w:left w:val="single" w:sz="8" w:space="0" w:color="auto"/>
              <w:bottom w:val="single" w:sz="8" w:space="0" w:color="000000"/>
              <w:right w:val="single" w:sz="4" w:space="0" w:color="auto"/>
            </w:tcBorders>
            <w:hideMark/>
          </w:tcPr>
          <w:p w14:paraId="152B28CC" w14:textId="77777777" w:rsidR="00F20E48" w:rsidRPr="00E15C4A" w:rsidRDefault="00F20E48" w:rsidP="00215A4C">
            <w:pPr>
              <w:spacing w:line="360" w:lineRule="auto"/>
              <w:jc w:val="both"/>
              <w:rPr>
                <w:rFonts w:cstheme="minorHAnsi"/>
                <w:b/>
                <w:bCs/>
                <w:i/>
                <w:iCs/>
                <w:color w:val="000000"/>
                <w:sz w:val="15"/>
                <w:szCs w:val="15"/>
              </w:rPr>
            </w:pPr>
          </w:p>
        </w:tc>
        <w:tc>
          <w:tcPr>
            <w:tcW w:w="758" w:type="dxa"/>
            <w:tcBorders>
              <w:top w:val="nil"/>
              <w:left w:val="nil"/>
              <w:bottom w:val="single" w:sz="4" w:space="0" w:color="auto"/>
              <w:right w:val="single" w:sz="4" w:space="0" w:color="auto"/>
            </w:tcBorders>
            <w:shd w:val="clear" w:color="auto" w:fill="auto"/>
            <w:hideMark/>
          </w:tcPr>
          <w:p w14:paraId="33C8CD10" w14:textId="77777777" w:rsidR="00F20E48" w:rsidRPr="00E15C4A" w:rsidRDefault="00F20E48" w:rsidP="00215A4C">
            <w:pPr>
              <w:spacing w:line="360" w:lineRule="auto"/>
              <w:jc w:val="both"/>
              <w:rPr>
                <w:rFonts w:cstheme="minorHAnsi"/>
                <w:b/>
                <w:bCs/>
                <w:i/>
                <w:iCs/>
                <w:color w:val="000000"/>
                <w:sz w:val="15"/>
                <w:szCs w:val="15"/>
              </w:rPr>
            </w:pPr>
            <w:r w:rsidRPr="00E15C4A">
              <w:rPr>
                <w:rFonts w:cstheme="minorHAnsi"/>
                <w:b/>
                <w:bCs/>
                <w:i/>
                <w:iCs/>
                <w:color w:val="000000"/>
                <w:sz w:val="15"/>
                <w:szCs w:val="15"/>
              </w:rPr>
              <w:t>T2</w:t>
            </w:r>
          </w:p>
        </w:tc>
        <w:tc>
          <w:tcPr>
            <w:tcW w:w="6000" w:type="dxa"/>
            <w:tcBorders>
              <w:top w:val="nil"/>
              <w:left w:val="nil"/>
              <w:bottom w:val="single" w:sz="4" w:space="0" w:color="auto"/>
              <w:right w:val="single" w:sz="4" w:space="0" w:color="auto"/>
            </w:tcBorders>
            <w:shd w:val="clear" w:color="auto" w:fill="auto"/>
            <w:hideMark/>
          </w:tcPr>
          <w:p w14:paraId="396FA612" w14:textId="77777777" w:rsidR="00F20E48" w:rsidRPr="00E15C4A" w:rsidRDefault="00F20E48" w:rsidP="00215A4C">
            <w:pPr>
              <w:spacing w:line="360" w:lineRule="auto"/>
              <w:jc w:val="both"/>
              <w:rPr>
                <w:rFonts w:cstheme="minorHAnsi"/>
                <w:color w:val="000000"/>
                <w:sz w:val="15"/>
                <w:szCs w:val="15"/>
              </w:rPr>
            </w:pPr>
            <w:r w:rsidRPr="00E15C4A">
              <w:rPr>
                <w:rFonts w:cstheme="minorHAnsi"/>
                <w:color w:val="000000"/>
                <w:sz w:val="15"/>
                <w:szCs w:val="15"/>
              </w:rPr>
              <w:t xml:space="preserve">left and </w:t>
            </w:r>
            <w:r w:rsidRPr="00E15C4A">
              <w:rPr>
                <w:rFonts w:cstheme="minorHAnsi"/>
                <w:b/>
                <w:bCs/>
                <w:color w:val="000000"/>
                <w:sz w:val="15"/>
                <w:szCs w:val="15"/>
              </w:rPr>
              <w:t>right inferior temporal gyrus</w:t>
            </w:r>
            <w:r w:rsidRPr="00E15C4A">
              <w:rPr>
                <w:rFonts w:cstheme="minorHAnsi"/>
                <w:color w:val="000000"/>
                <w:sz w:val="15"/>
                <w:szCs w:val="15"/>
              </w:rPr>
              <w:t xml:space="preserve">, left middle temporal gyrus, </w:t>
            </w:r>
            <w:r w:rsidRPr="00E15C4A">
              <w:rPr>
                <w:rFonts w:cstheme="minorHAnsi"/>
                <w:b/>
                <w:bCs/>
                <w:color w:val="000000"/>
                <w:sz w:val="15"/>
                <w:szCs w:val="15"/>
              </w:rPr>
              <w:t>left lateral occipital cortex, left angular gyrus</w:t>
            </w:r>
            <w:r w:rsidRPr="00E15C4A">
              <w:rPr>
                <w:rFonts w:cstheme="minorHAnsi"/>
                <w:color w:val="000000"/>
                <w:sz w:val="15"/>
                <w:szCs w:val="15"/>
              </w:rPr>
              <w:t xml:space="preserve">, </w:t>
            </w:r>
            <w:r w:rsidRPr="00E15C4A">
              <w:rPr>
                <w:rFonts w:cstheme="minorHAnsi"/>
                <w:b/>
                <w:bCs/>
                <w:color w:val="000000"/>
                <w:sz w:val="15"/>
                <w:szCs w:val="15"/>
              </w:rPr>
              <w:t xml:space="preserve">left </w:t>
            </w:r>
            <w:r w:rsidRPr="00E15C4A">
              <w:rPr>
                <w:rFonts w:cstheme="minorHAnsi"/>
                <w:color w:val="000000"/>
                <w:sz w:val="15"/>
                <w:szCs w:val="15"/>
              </w:rPr>
              <w:t xml:space="preserve">and right </w:t>
            </w:r>
            <w:r w:rsidRPr="00E15C4A">
              <w:rPr>
                <w:rFonts w:cstheme="minorHAnsi"/>
                <w:b/>
                <w:bCs/>
                <w:color w:val="000000"/>
                <w:sz w:val="15"/>
                <w:szCs w:val="15"/>
              </w:rPr>
              <w:t>cingulate gyrus</w:t>
            </w:r>
          </w:p>
        </w:tc>
        <w:tc>
          <w:tcPr>
            <w:tcW w:w="6532" w:type="dxa"/>
            <w:tcBorders>
              <w:top w:val="nil"/>
              <w:left w:val="nil"/>
              <w:bottom w:val="single" w:sz="4" w:space="0" w:color="auto"/>
              <w:right w:val="single" w:sz="8" w:space="0" w:color="auto"/>
            </w:tcBorders>
            <w:shd w:val="clear" w:color="auto" w:fill="auto"/>
            <w:hideMark/>
          </w:tcPr>
          <w:p w14:paraId="0B42D06B" w14:textId="77777777" w:rsidR="00F20E48" w:rsidRPr="00E15C4A" w:rsidRDefault="00F20E48" w:rsidP="00215A4C">
            <w:pPr>
              <w:spacing w:line="360" w:lineRule="auto"/>
              <w:jc w:val="both"/>
              <w:rPr>
                <w:rFonts w:cstheme="minorHAnsi"/>
                <w:color w:val="000000"/>
                <w:sz w:val="15"/>
                <w:szCs w:val="15"/>
              </w:rPr>
            </w:pPr>
            <w:r w:rsidRPr="00E15C4A">
              <w:rPr>
                <w:rFonts w:cstheme="minorHAnsi"/>
                <w:color w:val="000000"/>
                <w:sz w:val="15"/>
                <w:szCs w:val="15"/>
              </w:rPr>
              <w:t xml:space="preserve">left temporal pole, </w:t>
            </w:r>
            <w:r w:rsidRPr="00E15C4A">
              <w:rPr>
                <w:rFonts w:cstheme="minorHAnsi"/>
                <w:b/>
                <w:bCs/>
                <w:color w:val="000000"/>
                <w:sz w:val="15"/>
                <w:szCs w:val="15"/>
              </w:rPr>
              <w:t>left</w:t>
            </w:r>
            <w:r w:rsidRPr="00E15C4A">
              <w:rPr>
                <w:rFonts w:cstheme="minorHAnsi"/>
                <w:color w:val="000000"/>
                <w:sz w:val="15"/>
                <w:szCs w:val="15"/>
              </w:rPr>
              <w:t xml:space="preserve"> and right</w:t>
            </w:r>
            <w:r w:rsidRPr="00E15C4A">
              <w:rPr>
                <w:rFonts w:cstheme="minorHAnsi"/>
                <w:b/>
                <w:bCs/>
                <w:color w:val="000000"/>
                <w:sz w:val="15"/>
                <w:szCs w:val="15"/>
              </w:rPr>
              <w:t xml:space="preserve"> lingual gyrus</w:t>
            </w:r>
            <w:r w:rsidRPr="00E15C4A">
              <w:rPr>
                <w:rFonts w:cstheme="minorHAnsi"/>
                <w:color w:val="000000"/>
                <w:sz w:val="15"/>
                <w:szCs w:val="15"/>
              </w:rPr>
              <w:t>, left precuneus, left cingulate gyrus</w:t>
            </w:r>
          </w:p>
        </w:tc>
      </w:tr>
      <w:tr w:rsidR="00F20E48" w:rsidRPr="00E15C4A" w14:paraId="6566572C" w14:textId="77777777" w:rsidTr="00215A4C">
        <w:trPr>
          <w:trHeight w:val="1040"/>
        </w:trPr>
        <w:tc>
          <w:tcPr>
            <w:tcW w:w="969" w:type="dxa"/>
            <w:vMerge/>
            <w:tcBorders>
              <w:top w:val="nil"/>
              <w:left w:val="single" w:sz="8" w:space="0" w:color="auto"/>
              <w:bottom w:val="single" w:sz="8" w:space="0" w:color="000000"/>
              <w:right w:val="single" w:sz="4" w:space="0" w:color="auto"/>
            </w:tcBorders>
            <w:hideMark/>
          </w:tcPr>
          <w:p w14:paraId="11559C94" w14:textId="77777777" w:rsidR="00F20E48" w:rsidRPr="00E15C4A" w:rsidRDefault="00F20E48" w:rsidP="00215A4C">
            <w:pPr>
              <w:spacing w:line="360" w:lineRule="auto"/>
              <w:jc w:val="both"/>
              <w:rPr>
                <w:rFonts w:cstheme="minorHAnsi"/>
                <w:color w:val="000000"/>
                <w:sz w:val="15"/>
                <w:szCs w:val="15"/>
              </w:rPr>
            </w:pPr>
          </w:p>
        </w:tc>
        <w:tc>
          <w:tcPr>
            <w:tcW w:w="758" w:type="dxa"/>
            <w:tcBorders>
              <w:top w:val="nil"/>
              <w:left w:val="nil"/>
              <w:bottom w:val="single" w:sz="8" w:space="0" w:color="auto"/>
              <w:right w:val="single" w:sz="4" w:space="0" w:color="auto"/>
            </w:tcBorders>
            <w:shd w:val="clear" w:color="auto" w:fill="auto"/>
            <w:hideMark/>
          </w:tcPr>
          <w:p w14:paraId="1C649C87" w14:textId="77777777" w:rsidR="00F20E48" w:rsidRPr="00E15C4A" w:rsidRDefault="00F20E48" w:rsidP="00215A4C">
            <w:pPr>
              <w:spacing w:line="360" w:lineRule="auto"/>
              <w:jc w:val="both"/>
              <w:rPr>
                <w:rFonts w:cstheme="minorHAnsi"/>
                <w:color w:val="000000"/>
                <w:sz w:val="15"/>
                <w:szCs w:val="15"/>
              </w:rPr>
            </w:pPr>
            <w:r w:rsidRPr="00E15C4A">
              <w:rPr>
                <w:rFonts w:cstheme="minorHAnsi"/>
                <w:color w:val="000000"/>
                <w:sz w:val="15"/>
                <w:szCs w:val="15"/>
              </w:rPr>
              <w:t>T3</w:t>
            </w:r>
          </w:p>
        </w:tc>
        <w:tc>
          <w:tcPr>
            <w:tcW w:w="6000" w:type="dxa"/>
            <w:tcBorders>
              <w:top w:val="nil"/>
              <w:left w:val="nil"/>
              <w:bottom w:val="single" w:sz="8" w:space="0" w:color="auto"/>
              <w:right w:val="single" w:sz="4" w:space="0" w:color="auto"/>
            </w:tcBorders>
            <w:shd w:val="clear" w:color="auto" w:fill="auto"/>
            <w:hideMark/>
          </w:tcPr>
          <w:p w14:paraId="5AD5BAD0" w14:textId="77777777" w:rsidR="00F20E48" w:rsidRPr="00E15C4A" w:rsidRDefault="00F20E48" w:rsidP="00215A4C">
            <w:pPr>
              <w:spacing w:line="360" w:lineRule="auto"/>
              <w:jc w:val="both"/>
              <w:rPr>
                <w:rFonts w:cstheme="minorHAnsi"/>
                <w:color w:val="000000"/>
                <w:sz w:val="15"/>
                <w:szCs w:val="15"/>
              </w:rPr>
            </w:pPr>
            <w:r w:rsidRPr="00E15C4A">
              <w:rPr>
                <w:rFonts w:cstheme="minorHAnsi"/>
                <w:color w:val="000000"/>
                <w:sz w:val="15"/>
                <w:szCs w:val="15"/>
              </w:rPr>
              <w:t xml:space="preserve">right temporal fusiform cortex, right parahippocampal, </w:t>
            </w:r>
            <w:r w:rsidRPr="00E15C4A">
              <w:rPr>
                <w:rFonts w:cstheme="minorHAnsi"/>
                <w:b/>
                <w:bCs/>
                <w:color w:val="000000"/>
                <w:sz w:val="15"/>
                <w:szCs w:val="15"/>
              </w:rPr>
              <w:t>left temporal pole</w:t>
            </w:r>
            <w:r w:rsidRPr="00E15C4A">
              <w:rPr>
                <w:rFonts w:cstheme="minorHAnsi"/>
                <w:color w:val="000000"/>
                <w:sz w:val="15"/>
                <w:szCs w:val="15"/>
              </w:rPr>
              <w:t xml:space="preserve">, </w:t>
            </w:r>
            <w:r w:rsidRPr="00E15C4A">
              <w:rPr>
                <w:rFonts w:cstheme="minorHAnsi"/>
                <w:b/>
                <w:bCs/>
                <w:color w:val="000000"/>
                <w:sz w:val="15"/>
                <w:szCs w:val="15"/>
              </w:rPr>
              <w:t>bilateral insular cortex</w:t>
            </w:r>
            <w:r w:rsidRPr="00E15C4A">
              <w:rPr>
                <w:rFonts w:cstheme="minorHAnsi"/>
                <w:color w:val="000000"/>
                <w:sz w:val="15"/>
                <w:szCs w:val="15"/>
              </w:rPr>
              <w:t xml:space="preserve">, right superior temporal, </w:t>
            </w:r>
            <w:r w:rsidRPr="00E15C4A">
              <w:rPr>
                <w:rFonts w:cstheme="minorHAnsi"/>
                <w:b/>
                <w:bCs/>
                <w:color w:val="000000"/>
                <w:sz w:val="15"/>
                <w:szCs w:val="15"/>
              </w:rPr>
              <w:t>right middle temporal gyrus</w:t>
            </w:r>
            <w:r w:rsidRPr="00E15C4A">
              <w:rPr>
                <w:rFonts w:cstheme="minorHAnsi"/>
                <w:color w:val="000000"/>
                <w:sz w:val="15"/>
                <w:szCs w:val="15"/>
              </w:rPr>
              <w:t xml:space="preserve">, </w:t>
            </w:r>
            <w:r w:rsidRPr="00E15C4A">
              <w:rPr>
                <w:rFonts w:cstheme="minorHAnsi"/>
                <w:b/>
                <w:bCs/>
                <w:color w:val="000000"/>
                <w:sz w:val="15"/>
                <w:szCs w:val="15"/>
              </w:rPr>
              <w:t>right lateral occipital cortex</w:t>
            </w:r>
            <w:r w:rsidRPr="00E15C4A">
              <w:rPr>
                <w:rFonts w:cstheme="minorHAnsi"/>
                <w:color w:val="000000"/>
                <w:sz w:val="15"/>
                <w:szCs w:val="15"/>
              </w:rPr>
              <w:t xml:space="preserve">, left and </w:t>
            </w:r>
            <w:r w:rsidRPr="00E15C4A">
              <w:rPr>
                <w:rFonts w:cstheme="minorHAnsi"/>
                <w:b/>
                <w:bCs/>
                <w:color w:val="000000"/>
                <w:sz w:val="15"/>
                <w:szCs w:val="15"/>
              </w:rPr>
              <w:t>right paracingulate gyrus</w:t>
            </w:r>
            <w:r w:rsidRPr="00E15C4A">
              <w:rPr>
                <w:rFonts w:cstheme="minorHAnsi"/>
                <w:color w:val="000000"/>
                <w:sz w:val="15"/>
                <w:szCs w:val="15"/>
              </w:rPr>
              <w:t xml:space="preserve">, left frontal pole, left and </w:t>
            </w:r>
            <w:r w:rsidRPr="00E15C4A">
              <w:rPr>
                <w:rFonts w:cstheme="minorHAnsi"/>
                <w:b/>
                <w:bCs/>
                <w:color w:val="000000"/>
                <w:sz w:val="15"/>
                <w:szCs w:val="15"/>
              </w:rPr>
              <w:t>right paracingulate gyrus</w:t>
            </w:r>
          </w:p>
        </w:tc>
        <w:tc>
          <w:tcPr>
            <w:tcW w:w="6532" w:type="dxa"/>
            <w:tcBorders>
              <w:top w:val="nil"/>
              <w:left w:val="nil"/>
              <w:bottom w:val="single" w:sz="8" w:space="0" w:color="auto"/>
              <w:right w:val="single" w:sz="8" w:space="0" w:color="auto"/>
            </w:tcBorders>
            <w:shd w:val="clear" w:color="auto" w:fill="auto"/>
            <w:hideMark/>
          </w:tcPr>
          <w:p w14:paraId="546C9A3F" w14:textId="77777777" w:rsidR="00F20E48" w:rsidRPr="00E15C4A" w:rsidRDefault="00F20E48" w:rsidP="00215A4C">
            <w:pPr>
              <w:spacing w:line="360" w:lineRule="auto"/>
              <w:jc w:val="both"/>
              <w:rPr>
                <w:rFonts w:cstheme="minorHAnsi"/>
                <w:color w:val="000000"/>
                <w:sz w:val="15"/>
                <w:szCs w:val="15"/>
              </w:rPr>
            </w:pPr>
            <w:r w:rsidRPr="00E15C4A">
              <w:rPr>
                <w:rFonts w:cstheme="minorHAnsi"/>
                <w:b/>
                <w:bCs/>
                <w:color w:val="000000"/>
                <w:sz w:val="15"/>
                <w:szCs w:val="15"/>
              </w:rPr>
              <w:t>right temporal pole</w:t>
            </w:r>
            <w:r w:rsidRPr="00E15C4A">
              <w:rPr>
                <w:rFonts w:cstheme="minorHAnsi"/>
                <w:color w:val="000000"/>
                <w:sz w:val="15"/>
                <w:szCs w:val="15"/>
              </w:rPr>
              <w:t xml:space="preserve">, left and right subcallosal cortex, </w:t>
            </w:r>
            <w:r w:rsidRPr="00E15C4A">
              <w:rPr>
                <w:rFonts w:cstheme="minorHAnsi"/>
                <w:b/>
                <w:bCs/>
                <w:color w:val="000000"/>
                <w:sz w:val="15"/>
                <w:szCs w:val="15"/>
              </w:rPr>
              <w:t xml:space="preserve">right </w:t>
            </w:r>
            <w:proofErr w:type="gramStart"/>
            <w:r w:rsidRPr="00E15C4A">
              <w:rPr>
                <w:rFonts w:cstheme="minorHAnsi"/>
                <w:b/>
                <w:bCs/>
                <w:color w:val="000000"/>
                <w:sz w:val="15"/>
                <w:szCs w:val="15"/>
              </w:rPr>
              <w:t>hippocampus</w:t>
            </w:r>
            <w:proofErr w:type="gramEnd"/>
            <w:r w:rsidRPr="00E15C4A">
              <w:rPr>
                <w:rFonts w:cstheme="minorHAnsi"/>
                <w:b/>
                <w:bCs/>
                <w:color w:val="000000"/>
                <w:sz w:val="15"/>
                <w:szCs w:val="15"/>
              </w:rPr>
              <w:t xml:space="preserve"> and amygdala, </w:t>
            </w:r>
            <w:r w:rsidRPr="00E15C4A">
              <w:rPr>
                <w:rFonts w:cstheme="minorHAnsi"/>
                <w:color w:val="000000"/>
                <w:sz w:val="15"/>
                <w:szCs w:val="15"/>
              </w:rPr>
              <w:t xml:space="preserve">right and left cingulate gyrus, </w:t>
            </w:r>
            <w:r w:rsidRPr="00E15C4A">
              <w:rPr>
                <w:rFonts w:cstheme="minorHAnsi"/>
                <w:b/>
                <w:bCs/>
                <w:color w:val="000000"/>
                <w:sz w:val="15"/>
                <w:szCs w:val="15"/>
              </w:rPr>
              <w:t>right thalamus</w:t>
            </w:r>
          </w:p>
        </w:tc>
      </w:tr>
      <w:tr w:rsidR="00F20E48" w:rsidRPr="00E15C4A" w14:paraId="0EAB8DD4" w14:textId="77777777" w:rsidTr="00215A4C">
        <w:trPr>
          <w:trHeight w:val="680"/>
        </w:trPr>
        <w:tc>
          <w:tcPr>
            <w:tcW w:w="969" w:type="dxa"/>
            <w:vMerge w:val="restart"/>
            <w:tcBorders>
              <w:top w:val="nil"/>
              <w:left w:val="single" w:sz="4" w:space="0" w:color="auto"/>
              <w:bottom w:val="single" w:sz="4" w:space="0" w:color="auto"/>
              <w:right w:val="single" w:sz="4" w:space="0" w:color="auto"/>
            </w:tcBorders>
            <w:shd w:val="clear" w:color="000000" w:fill="E2EFDA"/>
            <w:hideMark/>
          </w:tcPr>
          <w:p w14:paraId="222B2F98" w14:textId="77777777" w:rsidR="00F20E48" w:rsidRPr="00E15C4A" w:rsidRDefault="00F20E48" w:rsidP="00215A4C">
            <w:pPr>
              <w:spacing w:line="360" w:lineRule="auto"/>
              <w:jc w:val="both"/>
              <w:rPr>
                <w:rFonts w:cstheme="minorHAnsi"/>
                <w:color w:val="000000"/>
                <w:sz w:val="15"/>
                <w:szCs w:val="15"/>
              </w:rPr>
            </w:pPr>
            <w:r w:rsidRPr="00E15C4A">
              <w:rPr>
                <w:rFonts w:cstheme="minorHAnsi"/>
                <w:color w:val="000000"/>
                <w:sz w:val="15"/>
                <w:szCs w:val="15"/>
              </w:rPr>
              <w:t>Comp 3</w:t>
            </w:r>
          </w:p>
          <w:p w14:paraId="6DCD9051" w14:textId="77777777" w:rsidR="00F20E48" w:rsidRPr="00E15C4A" w:rsidRDefault="00F20E48" w:rsidP="00215A4C">
            <w:pPr>
              <w:spacing w:line="360" w:lineRule="auto"/>
              <w:jc w:val="both"/>
              <w:rPr>
                <w:rFonts w:cstheme="minorHAnsi"/>
                <w:b/>
                <w:bCs/>
                <w:i/>
                <w:iCs/>
                <w:color w:val="000000"/>
                <w:sz w:val="15"/>
                <w:szCs w:val="15"/>
              </w:rPr>
            </w:pPr>
            <w:r w:rsidRPr="00E15C4A">
              <w:rPr>
                <w:rFonts w:cstheme="minorHAnsi"/>
                <w:b/>
                <w:bCs/>
                <w:i/>
                <w:iCs/>
                <w:color w:val="000000"/>
                <w:sz w:val="15"/>
                <w:szCs w:val="15"/>
              </w:rPr>
              <w:t>Psychosis</w:t>
            </w:r>
          </w:p>
        </w:tc>
        <w:tc>
          <w:tcPr>
            <w:tcW w:w="758" w:type="dxa"/>
            <w:tcBorders>
              <w:top w:val="nil"/>
              <w:left w:val="nil"/>
              <w:bottom w:val="single" w:sz="4" w:space="0" w:color="auto"/>
              <w:right w:val="single" w:sz="4" w:space="0" w:color="auto"/>
            </w:tcBorders>
            <w:shd w:val="clear" w:color="auto" w:fill="auto"/>
            <w:hideMark/>
          </w:tcPr>
          <w:p w14:paraId="022652D0" w14:textId="77777777" w:rsidR="00F20E48" w:rsidRPr="00E15C4A" w:rsidRDefault="00F20E48" w:rsidP="00215A4C">
            <w:pPr>
              <w:spacing w:line="360" w:lineRule="auto"/>
              <w:jc w:val="both"/>
              <w:rPr>
                <w:rFonts w:cstheme="minorHAnsi"/>
                <w:color w:val="000000"/>
                <w:sz w:val="15"/>
                <w:szCs w:val="15"/>
              </w:rPr>
            </w:pPr>
            <w:r w:rsidRPr="00E15C4A">
              <w:rPr>
                <w:rFonts w:cstheme="minorHAnsi"/>
                <w:color w:val="000000"/>
                <w:sz w:val="15"/>
                <w:szCs w:val="15"/>
              </w:rPr>
              <w:t>T1</w:t>
            </w:r>
          </w:p>
        </w:tc>
        <w:tc>
          <w:tcPr>
            <w:tcW w:w="6000" w:type="dxa"/>
            <w:tcBorders>
              <w:top w:val="nil"/>
              <w:left w:val="nil"/>
              <w:bottom w:val="single" w:sz="4" w:space="0" w:color="auto"/>
              <w:right w:val="single" w:sz="4" w:space="0" w:color="auto"/>
            </w:tcBorders>
            <w:shd w:val="clear" w:color="auto" w:fill="auto"/>
            <w:hideMark/>
          </w:tcPr>
          <w:p w14:paraId="1343B1E2" w14:textId="77777777" w:rsidR="00F20E48" w:rsidRPr="00E15C4A" w:rsidRDefault="00F20E48" w:rsidP="00215A4C">
            <w:pPr>
              <w:spacing w:line="360" w:lineRule="auto"/>
              <w:jc w:val="both"/>
              <w:rPr>
                <w:rFonts w:cstheme="minorHAnsi"/>
                <w:color w:val="000000"/>
                <w:sz w:val="15"/>
                <w:szCs w:val="15"/>
              </w:rPr>
            </w:pPr>
            <w:r w:rsidRPr="00E15C4A">
              <w:rPr>
                <w:rFonts w:cstheme="minorHAnsi"/>
                <w:color w:val="000000"/>
                <w:sz w:val="15"/>
                <w:szCs w:val="15"/>
              </w:rPr>
              <w:t xml:space="preserve">left superior frontal gyrus, </w:t>
            </w:r>
            <w:r w:rsidRPr="00E15C4A">
              <w:rPr>
                <w:rFonts w:cstheme="minorHAnsi"/>
                <w:b/>
                <w:bCs/>
                <w:color w:val="000000"/>
                <w:sz w:val="15"/>
                <w:szCs w:val="15"/>
              </w:rPr>
              <w:t>left cingulate gyrus (anterior division)</w:t>
            </w:r>
            <w:r w:rsidRPr="00E15C4A">
              <w:rPr>
                <w:rFonts w:cstheme="minorHAnsi"/>
                <w:color w:val="000000"/>
                <w:sz w:val="15"/>
                <w:szCs w:val="15"/>
              </w:rPr>
              <w:t>, left lingual gyrus</w:t>
            </w:r>
          </w:p>
        </w:tc>
        <w:tc>
          <w:tcPr>
            <w:tcW w:w="6532" w:type="dxa"/>
            <w:tcBorders>
              <w:top w:val="nil"/>
              <w:left w:val="nil"/>
              <w:bottom w:val="single" w:sz="4" w:space="0" w:color="auto"/>
              <w:right w:val="single" w:sz="4" w:space="0" w:color="auto"/>
            </w:tcBorders>
            <w:shd w:val="clear" w:color="auto" w:fill="auto"/>
            <w:hideMark/>
          </w:tcPr>
          <w:p w14:paraId="270BE70C" w14:textId="77777777" w:rsidR="00F20E48" w:rsidRPr="00E15C4A" w:rsidRDefault="00F20E48" w:rsidP="00215A4C">
            <w:pPr>
              <w:spacing w:line="360" w:lineRule="auto"/>
              <w:jc w:val="both"/>
              <w:rPr>
                <w:rFonts w:cstheme="minorHAnsi"/>
                <w:color w:val="000000"/>
                <w:sz w:val="15"/>
                <w:szCs w:val="15"/>
              </w:rPr>
            </w:pPr>
            <w:r w:rsidRPr="00E15C4A">
              <w:rPr>
                <w:rFonts w:cstheme="minorHAnsi"/>
                <w:b/>
                <w:bCs/>
                <w:color w:val="000000"/>
                <w:sz w:val="15"/>
                <w:szCs w:val="15"/>
              </w:rPr>
              <w:t>right occipital fusiform gyrus</w:t>
            </w:r>
            <w:r w:rsidRPr="00E15C4A">
              <w:rPr>
                <w:rFonts w:cstheme="minorHAnsi"/>
                <w:color w:val="000000"/>
                <w:sz w:val="15"/>
                <w:szCs w:val="15"/>
              </w:rPr>
              <w:t xml:space="preserve">, left lateral occipital cortex, </w:t>
            </w:r>
            <w:r w:rsidRPr="00E15C4A">
              <w:rPr>
                <w:rFonts w:cstheme="minorHAnsi"/>
                <w:b/>
                <w:bCs/>
                <w:color w:val="000000"/>
                <w:sz w:val="15"/>
                <w:szCs w:val="15"/>
              </w:rPr>
              <w:t>bilateral occipital pole,</w:t>
            </w:r>
            <w:r w:rsidRPr="00E15C4A">
              <w:rPr>
                <w:rFonts w:cstheme="minorHAnsi"/>
                <w:color w:val="000000"/>
                <w:sz w:val="15"/>
                <w:szCs w:val="15"/>
              </w:rPr>
              <w:t xml:space="preserve"> right lingual gyrus, left cuneal cortex, right putamen, bilateral precentral gyrus</w:t>
            </w:r>
          </w:p>
        </w:tc>
      </w:tr>
      <w:tr w:rsidR="00F20E48" w:rsidRPr="00E15C4A" w14:paraId="5A85F24D" w14:textId="77777777" w:rsidTr="00215A4C">
        <w:trPr>
          <w:trHeight w:val="1020"/>
        </w:trPr>
        <w:tc>
          <w:tcPr>
            <w:tcW w:w="969" w:type="dxa"/>
            <w:vMerge/>
            <w:tcBorders>
              <w:top w:val="nil"/>
              <w:left w:val="single" w:sz="4" w:space="0" w:color="auto"/>
              <w:bottom w:val="single" w:sz="4" w:space="0" w:color="auto"/>
              <w:right w:val="single" w:sz="4" w:space="0" w:color="auto"/>
            </w:tcBorders>
            <w:hideMark/>
          </w:tcPr>
          <w:p w14:paraId="666CC904" w14:textId="77777777" w:rsidR="00F20E48" w:rsidRPr="00E15C4A" w:rsidRDefault="00F20E48" w:rsidP="00215A4C">
            <w:pPr>
              <w:spacing w:line="360" w:lineRule="auto"/>
              <w:jc w:val="both"/>
              <w:rPr>
                <w:rFonts w:cstheme="minorHAnsi"/>
                <w:color w:val="000000"/>
                <w:sz w:val="15"/>
                <w:szCs w:val="15"/>
              </w:rPr>
            </w:pPr>
          </w:p>
        </w:tc>
        <w:tc>
          <w:tcPr>
            <w:tcW w:w="758" w:type="dxa"/>
            <w:tcBorders>
              <w:top w:val="nil"/>
              <w:left w:val="nil"/>
              <w:bottom w:val="single" w:sz="4" w:space="0" w:color="auto"/>
              <w:right w:val="single" w:sz="4" w:space="0" w:color="auto"/>
            </w:tcBorders>
            <w:shd w:val="clear" w:color="auto" w:fill="auto"/>
            <w:hideMark/>
          </w:tcPr>
          <w:p w14:paraId="766897D5" w14:textId="77777777" w:rsidR="00F20E48" w:rsidRPr="00E15C4A" w:rsidRDefault="00F20E48" w:rsidP="00215A4C">
            <w:pPr>
              <w:spacing w:line="360" w:lineRule="auto"/>
              <w:jc w:val="both"/>
              <w:rPr>
                <w:rFonts w:cstheme="minorHAnsi"/>
                <w:color w:val="000000"/>
                <w:sz w:val="15"/>
                <w:szCs w:val="15"/>
              </w:rPr>
            </w:pPr>
            <w:r w:rsidRPr="00E15C4A">
              <w:rPr>
                <w:rFonts w:cstheme="minorHAnsi"/>
                <w:color w:val="000000"/>
                <w:sz w:val="15"/>
                <w:szCs w:val="15"/>
              </w:rPr>
              <w:t>T2</w:t>
            </w:r>
          </w:p>
        </w:tc>
        <w:tc>
          <w:tcPr>
            <w:tcW w:w="6000" w:type="dxa"/>
            <w:tcBorders>
              <w:top w:val="nil"/>
              <w:left w:val="nil"/>
              <w:bottom w:val="single" w:sz="4" w:space="0" w:color="auto"/>
              <w:right w:val="single" w:sz="4" w:space="0" w:color="auto"/>
            </w:tcBorders>
            <w:shd w:val="clear" w:color="auto" w:fill="auto"/>
            <w:hideMark/>
          </w:tcPr>
          <w:p w14:paraId="2595D079" w14:textId="77777777" w:rsidR="00F20E48" w:rsidRPr="00E15C4A" w:rsidRDefault="00F20E48" w:rsidP="00215A4C">
            <w:pPr>
              <w:spacing w:line="360" w:lineRule="auto"/>
              <w:jc w:val="both"/>
              <w:rPr>
                <w:rFonts w:cstheme="minorHAnsi"/>
                <w:color w:val="000000"/>
                <w:sz w:val="15"/>
                <w:szCs w:val="15"/>
              </w:rPr>
            </w:pPr>
            <w:r w:rsidRPr="00E15C4A">
              <w:rPr>
                <w:rFonts w:cstheme="minorHAnsi"/>
                <w:color w:val="000000"/>
                <w:sz w:val="15"/>
                <w:szCs w:val="15"/>
              </w:rPr>
              <w:t xml:space="preserve">right frontal pole, </w:t>
            </w:r>
            <w:r w:rsidRPr="00E15C4A">
              <w:rPr>
                <w:rFonts w:cstheme="minorHAnsi"/>
                <w:b/>
                <w:bCs/>
                <w:color w:val="000000"/>
                <w:sz w:val="15"/>
                <w:szCs w:val="15"/>
              </w:rPr>
              <w:t xml:space="preserve">bilateral orbitofrontal </w:t>
            </w:r>
            <w:proofErr w:type="gramStart"/>
            <w:r w:rsidRPr="00E15C4A">
              <w:rPr>
                <w:rFonts w:cstheme="minorHAnsi"/>
                <w:b/>
                <w:bCs/>
                <w:color w:val="000000"/>
                <w:sz w:val="15"/>
                <w:szCs w:val="15"/>
              </w:rPr>
              <w:t>cortex,  bilateral</w:t>
            </w:r>
            <w:proofErr w:type="gramEnd"/>
            <w:r w:rsidRPr="00E15C4A">
              <w:rPr>
                <w:rFonts w:cstheme="minorHAnsi"/>
                <w:b/>
                <w:bCs/>
                <w:color w:val="000000"/>
                <w:sz w:val="15"/>
                <w:szCs w:val="15"/>
              </w:rPr>
              <w:t xml:space="preserve"> amygdala, putamen, </w:t>
            </w:r>
            <w:r w:rsidRPr="00E15C4A">
              <w:rPr>
                <w:rFonts w:cstheme="minorHAnsi"/>
                <w:color w:val="000000"/>
                <w:sz w:val="15"/>
                <w:szCs w:val="15"/>
              </w:rPr>
              <w:t>left</w:t>
            </w:r>
            <w:r w:rsidRPr="00E15C4A">
              <w:rPr>
                <w:rFonts w:cstheme="minorHAnsi"/>
                <w:b/>
                <w:bCs/>
                <w:color w:val="000000"/>
                <w:sz w:val="15"/>
                <w:szCs w:val="15"/>
              </w:rPr>
              <w:t xml:space="preserve"> </w:t>
            </w:r>
            <w:r w:rsidRPr="00E15C4A">
              <w:rPr>
                <w:rFonts w:cstheme="minorHAnsi"/>
                <w:color w:val="000000"/>
                <w:sz w:val="15"/>
                <w:szCs w:val="15"/>
              </w:rPr>
              <w:t xml:space="preserve">and </w:t>
            </w:r>
            <w:r w:rsidRPr="00E15C4A">
              <w:rPr>
                <w:rFonts w:cstheme="minorHAnsi"/>
                <w:b/>
                <w:bCs/>
                <w:color w:val="000000"/>
                <w:sz w:val="15"/>
                <w:szCs w:val="15"/>
              </w:rPr>
              <w:t>right thalamus</w:t>
            </w:r>
            <w:r w:rsidRPr="00E15C4A">
              <w:rPr>
                <w:rFonts w:cstheme="minorHAnsi"/>
                <w:color w:val="000000"/>
                <w:sz w:val="15"/>
                <w:szCs w:val="15"/>
              </w:rPr>
              <w:t xml:space="preserve">, </w:t>
            </w:r>
            <w:r w:rsidRPr="00E15C4A">
              <w:rPr>
                <w:rFonts w:cstheme="minorHAnsi"/>
                <w:b/>
                <w:bCs/>
                <w:color w:val="000000"/>
                <w:sz w:val="15"/>
                <w:szCs w:val="15"/>
              </w:rPr>
              <w:t>left</w:t>
            </w:r>
            <w:r w:rsidRPr="00E15C4A">
              <w:rPr>
                <w:rFonts w:cstheme="minorHAnsi"/>
                <w:color w:val="000000"/>
                <w:sz w:val="15"/>
                <w:szCs w:val="15"/>
              </w:rPr>
              <w:t xml:space="preserve"> and right </w:t>
            </w:r>
            <w:r w:rsidRPr="00E15C4A">
              <w:rPr>
                <w:rFonts w:cstheme="minorHAnsi"/>
                <w:b/>
                <w:bCs/>
                <w:color w:val="000000"/>
                <w:sz w:val="15"/>
                <w:szCs w:val="15"/>
              </w:rPr>
              <w:t>frontal operculum,</w:t>
            </w:r>
            <w:r w:rsidRPr="00E15C4A">
              <w:rPr>
                <w:rFonts w:cstheme="minorHAnsi"/>
                <w:color w:val="000000"/>
                <w:sz w:val="15"/>
                <w:szCs w:val="15"/>
              </w:rPr>
              <w:t xml:space="preserve"> </w:t>
            </w:r>
            <w:r w:rsidRPr="00E15C4A">
              <w:rPr>
                <w:rFonts w:cstheme="minorHAnsi"/>
                <w:b/>
                <w:bCs/>
                <w:color w:val="000000"/>
                <w:sz w:val="15"/>
                <w:szCs w:val="15"/>
              </w:rPr>
              <w:t>right paracingulate gyrus</w:t>
            </w:r>
            <w:r w:rsidRPr="00E15C4A">
              <w:rPr>
                <w:rFonts w:cstheme="minorHAnsi"/>
                <w:color w:val="000000"/>
                <w:sz w:val="15"/>
                <w:szCs w:val="15"/>
              </w:rPr>
              <w:t xml:space="preserve">, right superior parietal lobule, right middle frontal gyrus, </w:t>
            </w:r>
            <w:r w:rsidRPr="00E15C4A">
              <w:rPr>
                <w:rFonts w:cstheme="minorHAnsi"/>
                <w:b/>
                <w:bCs/>
                <w:color w:val="000000"/>
                <w:sz w:val="15"/>
                <w:szCs w:val="15"/>
              </w:rPr>
              <w:t>right supplementary motor cortex</w:t>
            </w:r>
            <w:r w:rsidRPr="00E15C4A">
              <w:rPr>
                <w:rFonts w:cstheme="minorHAnsi"/>
                <w:color w:val="000000"/>
                <w:sz w:val="15"/>
                <w:szCs w:val="15"/>
              </w:rPr>
              <w:t>, left lingual gyrus, right occipital pole</w:t>
            </w:r>
          </w:p>
        </w:tc>
        <w:tc>
          <w:tcPr>
            <w:tcW w:w="6532" w:type="dxa"/>
            <w:tcBorders>
              <w:top w:val="nil"/>
              <w:left w:val="nil"/>
              <w:bottom w:val="single" w:sz="4" w:space="0" w:color="auto"/>
              <w:right w:val="single" w:sz="4" w:space="0" w:color="auto"/>
            </w:tcBorders>
            <w:shd w:val="clear" w:color="auto" w:fill="auto"/>
            <w:hideMark/>
          </w:tcPr>
          <w:p w14:paraId="7F6B82CD" w14:textId="77777777" w:rsidR="00F20E48" w:rsidRPr="00E15C4A" w:rsidRDefault="00F20E48" w:rsidP="00215A4C">
            <w:pPr>
              <w:spacing w:line="360" w:lineRule="auto"/>
              <w:jc w:val="both"/>
              <w:rPr>
                <w:rFonts w:cstheme="minorHAnsi"/>
                <w:color w:val="000000"/>
                <w:sz w:val="15"/>
                <w:szCs w:val="15"/>
              </w:rPr>
            </w:pPr>
            <w:r w:rsidRPr="00E15C4A">
              <w:rPr>
                <w:rFonts w:cstheme="minorHAnsi"/>
                <w:color w:val="000000"/>
                <w:sz w:val="15"/>
                <w:szCs w:val="15"/>
              </w:rPr>
              <w:t>left orbitofrontal cortex,</w:t>
            </w:r>
            <w:r w:rsidRPr="00E15C4A">
              <w:rPr>
                <w:rFonts w:cstheme="minorHAnsi"/>
                <w:b/>
                <w:bCs/>
                <w:color w:val="000000"/>
                <w:sz w:val="15"/>
                <w:szCs w:val="15"/>
              </w:rPr>
              <w:t xml:space="preserve"> left </w:t>
            </w:r>
            <w:r w:rsidRPr="00E15C4A">
              <w:rPr>
                <w:rFonts w:cstheme="minorHAnsi"/>
                <w:color w:val="000000"/>
                <w:sz w:val="15"/>
                <w:szCs w:val="15"/>
              </w:rPr>
              <w:t xml:space="preserve">and right </w:t>
            </w:r>
            <w:r w:rsidRPr="00E15C4A">
              <w:rPr>
                <w:rFonts w:cstheme="minorHAnsi"/>
                <w:b/>
                <w:bCs/>
                <w:color w:val="000000"/>
                <w:sz w:val="15"/>
                <w:szCs w:val="15"/>
              </w:rPr>
              <w:t>frontal pole</w:t>
            </w:r>
            <w:r w:rsidRPr="00E15C4A">
              <w:rPr>
                <w:rFonts w:cstheme="minorHAnsi"/>
                <w:color w:val="000000"/>
                <w:sz w:val="15"/>
                <w:szCs w:val="15"/>
              </w:rPr>
              <w:t xml:space="preserve">, </w:t>
            </w:r>
            <w:r w:rsidRPr="00E15C4A">
              <w:rPr>
                <w:rFonts w:cstheme="minorHAnsi"/>
                <w:b/>
                <w:bCs/>
                <w:color w:val="000000"/>
                <w:sz w:val="15"/>
                <w:szCs w:val="15"/>
              </w:rPr>
              <w:t>left superior frontal gyrus</w:t>
            </w:r>
            <w:r w:rsidRPr="00E15C4A">
              <w:rPr>
                <w:rFonts w:cstheme="minorHAnsi"/>
                <w:color w:val="000000"/>
                <w:sz w:val="15"/>
                <w:szCs w:val="15"/>
              </w:rPr>
              <w:t xml:space="preserve">, </w:t>
            </w:r>
            <w:r w:rsidRPr="00E15C4A">
              <w:rPr>
                <w:rFonts w:cstheme="minorHAnsi"/>
                <w:b/>
                <w:bCs/>
                <w:color w:val="000000"/>
                <w:sz w:val="15"/>
                <w:szCs w:val="15"/>
              </w:rPr>
              <w:t xml:space="preserve">left </w:t>
            </w:r>
            <w:r w:rsidRPr="00E15C4A">
              <w:rPr>
                <w:rFonts w:cstheme="minorHAnsi"/>
                <w:color w:val="000000"/>
                <w:sz w:val="15"/>
                <w:szCs w:val="15"/>
              </w:rPr>
              <w:t xml:space="preserve">and right </w:t>
            </w:r>
            <w:r w:rsidRPr="00E15C4A">
              <w:rPr>
                <w:rFonts w:cstheme="minorHAnsi"/>
                <w:b/>
                <w:bCs/>
                <w:color w:val="000000"/>
                <w:sz w:val="15"/>
                <w:szCs w:val="15"/>
              </w:rPr>
              <w:t xml:space="preserve">middle frontal </w:t>
            </w:r>
            <w:proofErr w:type="gramStart"/>
            <w:r w:rsidRPr="00E15C4A">
              <w:rPr>
                <w:rFonts w:cstheme="minorHAnsi"/>
                <w:b/>
                <w:bCs/>
                <w:color w:val="000000"/>
                <w:sz w:val="15"/>
                <w:szCs w:val="15"/>
              </w:rPr>
              <w:t xml:space="preserve">gyrus, </w:t>
            </w:r>
            <w:r w:rsidRPr="00E15C4A">
              <w:rPr>
                <w:rFonts w:cstheme="minorHAnsi"/>
                <w:color w:val="000000"/>
                <w:sz w:val="15"/>
                <w:szCs w:val="15"/>
              </w:rPr>
              <w:t xml:space="preserve"> right</w:t>
            </w:r>
            <w:proofErr w:type="gramEnd"/>
            <w:r w:rsidRPr="00E15C4A">
              <w:rPr>
                <w:rFonts w:cstheme="minorHAnsi"/>
                <w:color w:val="000000"/>
                <w:sz w:val="15"/>
                <w:szCs w:val="15"/>
              </w:rPr>
              <w:t xml:space="preserve"> </w:t>
            </w:r>
            <w:proofErr w:type="spellStart"/>
            <w:r w:rsidRPr="00E15C4A">
              <w:rPr>
                <w:rFonts w:cstheme="minorHAnsi"/>
                <w:color w:val="000000"/>
                <w:sz w:val="15"/>
                <w:szCs w:val="15"/>
              </w:rPr>
              <w:t>precuneous</w:t>
            </w:r>
            <w:proofErr w:type="spellEnd"/>
          </w:p>
        </w:tc>
      </w:tr>
      <w:tr w:rsidR="00F20E48" w:rsidRPr="00E15C4A" w14:paraId="0B6D0B60" w14:textId="77777777" w:rsidTr="00215A4C">
        <w:trPr>
          <w:trHeight w:val="1360"/>
        </w:trPr>
        <w:tc>
          <w:tcPr>
            <w:tcW w:w="969" w:type="dxa"/>
            <w:vMerge/>
            <w:tcBorders>
              <w:top w:val="nil"/>
              <w:left w:val="single" w:sz="4" w:space="0" w:color="auto"/>
              <w:bottom w:val="single" w:sz="4" w:space="0" w:color="auto"/>
              <w:right w:val="single" w:sz="4" w:space="0" w:color="auto"/>
            </w:tcBorders>
            <w:hideMark/>
          </w:tcPr>
          <w:p w14:paraId="5FAD4950" w14:textId="77777777" w:rsidR="00F20E48" w:rsidRPr="00E15C4A" w:rsidRDefault="00F20E48" w:rsidP="00215A4C">
            <w:pPr>
              <w:spacing w:line="360" w:lineRule="auto"/>
              <w:jc w:val="both"/>
              <w:rPr>
                <w:rFonts w:cstheme="minorHAnsi"/>
                <w:color w:val="000000"/>
                <w:sz w:val="15"/>
                <w:szCs w:val="15"/>
              </w:rPr>
            </w:pPr>
          </w:p>
        </w:tc>
        <w:tc>
          <w:tcPr>
            <w:tcW w:w="758" w:type="dxa"/>
            <w:tcBorders>
              <w:top w:val="nil"/>
              <w:left w:val="nil"/>
              <w:bottom w:val="single" w:sz="4" w:space="0" w:color="auto"/>
              <w:right w:val="single" w:sz="4" w:space="0" w:color="auto"/>
            </w:tcBorders>
            <w:shd w:val="clear" w:color="auto" w:fill="auto"/>
            <w:hideMark/>
          </w:tcPr>
          <w:p w14:paraId="15E27DFF" w14:textId="77777777" w:rsidR="00F20E48" w:rsidRPr="00E15C4A" w:rsidRDefault="00F20E48" w:rsidP="00215A4C">
            <w:pPr>
              <w:spacing w:line="360" w:lineRule="auto"/>
              <w:jc w:val="both"/>
              <w:rPr>
                <w:rFonts w:cstheme="minorHAnsi"/>
                <w:color w:val="000000"/>
                <w:sz w:val="15"/>
                <w:szCs w:val="15"/>
              </w:rPr>
            </w:pPr>
            <w:r w:rsidRPr="00E15C4A">
              <w:rPr>
                <w:rFonts w:cstheme="minorHAnsi"/>
                <w:color w:val="000000"/>
                <w:sz w:val="15"/>
                <w:szCs w:val="15"/>
              </w:rPr>
              <w:t>T3</w:t>
            </w:r>
          </w:p>
        </w:tc>
        <w:tc>
          <w:tcPr>
            <w:tcW w:w="6000" w:type="dxa"/>
            <w:tcBorders>
              <w:top w:val="nil"/>
              <w:left w:val="nil"/>
              <w:bottom w:val="single" w:sz="4" w:space="0" w:color="auto"/>
              <w:right w:val="single" w:sz="4" w:space="0" w:color="auto"/>
            </w:tcBorders>
            <w:shd w:val="clear" w:color="auto" w:fill="auto"/>
            <w:hideMark/>
          </w:tcPr>
          <w:p w14:paraId="2D0863BF" w14:textId="77777777" w:rsidR="00F20E48" w:rsidRPr="00E15C4A" w:rsidRDefault="00F20E48" w:rsidP="00215A4C">
            <w:pPr>
              <w:spacing w:line="360" w:lineRule="auto"/>
              <w:jc w:val="both"/>
              <w:rPr>
                <w:rFonts w:cstheme="minorHAnsi"/>
                <w:color w:val="000000"/>
                <w:sz w:val="15"/>
                <w:szCs w:val="15"/>
              </w:rPr>
            </w:pPr>
            <w:r w:rsidRPr="00E15C4A">
              <w:rPr>
                <w:rFonts w:cstheme="minorHAnsi"/>
                <w:color w:val="000000"/>
                <w:sz w:val="15"/>
                <w:szCs w:val="15"/>
              </w:rPr>
              <w:t xml:space="preserve">right inferior temporal gyrus, </w:t>
            </w:r>
            <w:r w:rsidRPr="00E15C4A">
              <w:rPr>
                <w:rFonts w:cstheme="minorHAnsi"/>
                <w:b/>
                <w:bCs/>
                <w:color w:val="000000"/>
                <w:sz w:val="15"/>
                <w:szCs w:val="15"/>
              </w:rPr>
              <w:t xml:space="preserve">right temporal fusiform cortex, left temporal pole, </w:t>
            </w:r>
            <w:proofErr w:type="gramStart"/>
            <w:r w:rsidRPr="00E15C4A">
              <w:rPr>
                <w:rFonts w:cstheme="minorHAnsi"/>
                <w:b/>
                <w:bCs/>
                <w:color w:val="000000"/>
                <w:sz w:val="15"/>
                <w:szCs w:val="15"/>
              </w:rPr>
              <w:t xml:space="preserve">left </w:t>
            </w:r>
            <w:r w:rsidRPr="00E15C4A">
              <w:rPr>
                <w:rFonts w:cstheme="minorHAnsi"/>
                <w:color w:val="000000"/>
                <w:sz w:val="15"/>
                <w:szCs w:val="15"/>
              </w:rPr>
              <w:t xml:space="preserve"> and</w:t>
            </w:r>
            <w:proofErr w:type="gramEnd"/>
            <w:r w:rsidRPr="00E15C4A">
              <w:rPr>
                <w:rFonts w:cstheme="minorHAnsi"/>
                <w:color w:val="000000"/>
                <w:sz w:val="15"/>
                <w:szCs w:val="15"/>
              </w:rPr>
              <w:t xml:space="preserve"> right </w:t>
            </w:r>
            <w:r w:rsidRPr="00E15C4A">
              <w:rPr>
                <w:rFonts w:cstheme="minorHAnsi"/>
                <w:b/>
                <w:bCs/>
                <w:color w:val="000000"/>
                <w:sz w:val="15"/>
                <w:szCs w:val="15"/>
              </w:rPr>
              <w:t xml:space="preserve">parahippocampal gyrus, left </w:t>
            </w:r>
            <w:r w:rsidRPr="00E15C4A">
              <w:rPr>
                <w:rFonts w:cstheme="minorHAnsi"/>
                <w:color w:val="000000"/>
                <w:sz w:val="15"/>
                <w:szCs w:val="15"/>
              </w:rPr>
              <w:t xml:space="preserve"> and right </w:t>
            </w:r>
            <w:r w:rsidRPr="00E15C4A">
              <w:rPr>
                <w:rFonts w:cstheme="minorHAnsi"/>
                <w:b/>
                <w:bCs/>
                <w:color w:val="000000"/>
                <w:sz w:val="15"/>
                <w:szCs w:val="15"/>
              </w:rPr>
              <w:t xml:space="preserve">amygdala, bilateral insular cortices, </w:t>
            </w:r>
            <w:r w:rsidRPr="00E15C4A">
              <w:rPr>
                <w:rFonts w:cstheme="minorHAnsi"/>
                <w:color w:val="000000"/>
                <w:sz w:val="15"/>
                <w:szCs w:val="15"/>
              </w:rPr>
              <w:t xml:space="preserve">right middle temporal gyrus, </w:t>
            </w:r>
            <w:r w:rsidRPr="00E15C4A">
              <w:rPr>
                <w:rFonts w:cstheme="minorHAnsi"/>
                <w:b/>
                <w:bCs/>
                <w:color w:val="000000"/>
                <w:sz w:val="15"/>
                <w:szCs w:val="15"/>
              </w:rPr>
              <w:t xml:space="preserve">right supramarginal gyrus, right cingulate gyrus, </w:t>
            </w:r>
            <w:r w:rsidRPr="00E15C4A">
              <w:rPr>
                <w:rFonts w:cstheme="minorHAnsi"/>
                <w:color w:val="000000"/>
                <w:sz w:val="15"/>
                <w:szCs w:val="15"/>
              </w:rPr>
              <w:t xml:space="preserve">right middle frontal gyrus, </w:t>
            </w:r>
            <w:proofErr w:type="spellStart"/>
            <w:r w:rsidRPr="00E15C4A">
              <w:rPr>
                <w:rFonts w:cstheme="minorHAnsi"/>
                <w:b/>
                <w:bCs/>
                <w:color w:val="000000"/>
                <w:sz w:val="15"/>
                <w:szCs w:val="15"/>
              </w:rPr>
              <w:t>righr</w:t>
            </w:r>
            <w:proofErr w:type="spellEnd"/>
            <w:r w:rsidRPr="00E15C4A">
              <w:rPr>
                <w:rFonts w:cstheme="minorHAnsi"/>
                <w:b/>
                <w:bCs/>
                <w:color w:val="000000"/>
                <w:sz w:val="15"/>
                <w:szCs w:val="15"/>
              </w:rPr>
              <w:t xml:space="preserve"> superior frontal gyrus, bilateral lateral occipital cortex, right </w:t>
            </w:r>
            <w:proofErr w:type="spellStart"/>
            <w:r w:rsidRPr="00E15C4A">
              <w:rPr>
                <w:rFonts w:cstheme="minorHAnsi"/>
                <w:b/>
                <w:bCs/>
                <w:color w:val="000000"/>
                <w:sz w:val="15"/>
                <w:szCs w:val="15"/>
              </w:rPr>
              <w:t>precuneous</w:t>
            </w:r>
            <w:proofErr w:type="spellEnd"/>
          </w:p>
        </w:tc>
        <w:tc>
          <w:tcPr>
            <w:tcW w:w="6532" w:type="dxa"/>
            <w:tcBorders>
              <w:top w:val="nil"/>
              <w:left w:val="nil"/>
              <w:bottom w:val="single" w:sz="4" w:space="0" w:color="auto"/>
              <w:right w:val="single" w:sz="4" w:space="0" w:color="auto"/>
            </w:tcBorders>
            <w:shd w:val="clear" w:color="auto" w:fill="auto"/>
            <w:hideMark/>
          </w:tcPr>
          <w:p w14:paraId="35E7747F" w14:textId="77777777" w:rsidR="00F20E48" w:rsidRPr="00E15C4A" w:rsidRDefault="00F20E48" w:rsidP="00215A4C">
            <w:pPr>
              <w:spacing w:line="360" w:lineRule="auto"/>
              <w:jc w:val="both"/>
              <w:rPr>
                <w:rFonts w:cstheme="minorHAnsi"/>
                <w:color w:val="000000"/>
                <w:sz w:val="15"/>
                <w:szCs w:val="15"/>
              </w:rPr>
            </w:pPr>
            <w:r w:rsidRPr="00E15C4A">
              <w:rPr>
                <w:rFonts w:cstheme="minorHAnsi"/>
                <w:color w:val="000000"/>
                <w:sz w:val="15"/>
                <w:szCs w:val="15"/>
              </w:rPr>
              <w:t xml:space="preserve">left and </w:t>
            </w:r>
            <w:r w:rsidRPr="00E15C4A">
              <w:rPr>
                <w:rFonts w:cstheme="minorHAnsi"/>
                <w:b/>
                <w:bCs/>
                <w:color w:val="000000"/>
                <w:sz w:val="15"/>
                <w:szCs w:val="15"/>
              </w:rPr>
              <w:t>right temporal fusiform cortex,</w:t>
            </w:r>
            <w:r w:rsidRPr="00E15C4A">
              <w:rPr>
                <w:rFonts w:cstheme="minorHAnsi"/>
                <w:color w:val="000000"/>
                <w:sz w:val="15"/>
                <w:szCs w:val="15"/>
              </w:rPr>
              <w:t xml:space="preserve"> </w:t>
            </w:r>
            <w:r w:rsidRPr="00E15C4A">
              <w:rPr>
                <w:rFonts w:cstheme="minorHAnsi"/>
                <w:b/>
                <w:bCs/>
                <w:color w:val="000000"/>
                <w:sz w:val="15"/>
                <w:szCs w:val="15"/>
              </w:rPr>
              <w:t>right inferior, middle and superior temporal gyrus</w:t>
            </w:r>
            <w:r w:rsidRPr="00E15C4A">
              <w:rPr>
                <w:rFonts w:cstheme="minorHAnsi"/>
                <w:color w:val="000000"/>
                <w:sz w:val="15"/>
                <w:szCs w:val="15"/>
              </w:rPr>
              <w:t xml:space="preserve">, </w:t>
            </w:r>
            <w:r w:rsidRPr="00E15C4A">
              <w:rPr>
                <w:rFonts w:cstheme="minorHAnsi"/>
                <w:b/>
                <w:bCs/>
                <w:color w:val="000000"/>
                <w:sz w:val="15"/>
                <w:szCs w:val="15"/>
              </w:rPr>
              <w:t xml:space="preserve">right </w:t>
            </w:r>
            <w:proofErr w:type="spellStart"/>
            <w:r w:rsidRPr="00E15C4A">
              <w:rPr>
                <w:rFonts w:cstheme="minorHAnsi"/>
                <w:b/>
                <w:bCs/>
                <w:color w:val="000000"/>
                <w:sz w:val="15"/>
                <w:szCs w:val="15"/>
              </w:rPr>
              <w:t>heschl's</w:t>
            </w:r>
            <w:proofErr w:type="spellEnd"/>
            <w:r w:rsidRPr="00E15C4A">
              <w:rPr>
                <w:rFonts w:cstheme="minorHAnsi"/>
                <w:b/>
                <w:bCs/>
                <w:color w:val="000000"/>
                <w:sz w:val="15"/>
                <w:szCs w:val="15"/>
              </w:rPr>
              <w:t xml:space="preserve"> and </w:t>
            </w:r>
            <w:proofErr w:type="gramStart"/>
            <w:r w:rsidRPr="00E15C4A">
              <w:rPr>
                <w:rFonts w:cstheme="minorHAnsi"/>
                <w:b/>
                <w:bCs/>
                <w:color w:val="000000"/>
                <w:sz w:val="15"/>
                <w:szCs w:val="15"/>
              </w:rPr>
              <w:t>supramarginal  gyri</w:t>
            </w:r>
            <w:proofErr w:type="gramEnd"/>
            <w:r w:rsidRPr="00E15C4A">
              <w:rPr>
                <w:rFonts w:cstheme="minorHAnsi"/>
                <w:b/>
                <w:bCs/>
                <w:color w:val="000000"/>
                <w:sz w:val="15"/>
                <w:szCs w:val="15"/>
              </w:rPr>
              <w:t>, right angular gyrus</w:t>
            </w:r>
            <w:r w:rsidRPr="00E15C4A">
              <w:rPr>
                <w:rFonts w:cstheme="minorHAnsi"/>
                <w:color w:val="000000"/>
                <w:sz w:val="15"/>
                <w:szCs w:val="15"/>
              </w:rPr>
              <w:t xml:space="preserve">, left lingual gyrus, right lateral occipital cortex, </w:t>
            </w:r>
            <w:r w:rsidRPr="00E15C4A">
              <w:rPr>
                <w:rFonts w:cstheme="minorHAnsi"/>
                <w:b/>
                <w:bCs/>
                <w:color w:val="000000"/>
                <w:sz w:val="15"/>
                <w:szCs w:val="15"/>
              </w:rPr>
              <w:t>right postcentral gyrus</w:t>
            </w:r>
            <w:r w:rsidRPr="00E15C4A">
              <w:rPr>
                <w:rFonts w:cstheme="minorHAnsi"/>
                <w:color w:val="000000"/>
                <w:sz w:val="15"/>
                <w:szCs w:val="15"/>
              </w:rPr>
              <w:t xml:space="preserve">, </w:t>
            </w:r>
            <w:r w:rsidRPr="00E15C4A">
              <w:rPr>
                <w:rFonts w:cstheme="minorHAnsi"/>
                <w:b/>
                <w:bCs/>
                <w:color w:val="000000"/>
                <w:sz w:val="15"/>
                <w:szCs w:val="15"/>
              </w:rPr>
              <w:t>right parietal lobule</w:t>
            </w:r>
            <w:r w:rsidRPr="00E15C4A">
              <w:rPr>
                <w:rFonts w:cstheme="minorHAnsi"/>
                <w:color w:val="000000"/>
                <w:sz w:val="15"/>
                <w:szCs w:val="15"/>
              </w:rPr>
              <w:t xml:space="preserve">, </w:t>
            </w:r>
            <w:r w:rsidRPr="00E15C4A">
              <w:rPr>
                <w:rFonts w:cstheme="minorHAnsi"/>
                <w:b/>
                <w:bCs/>
                <w:color w:val="000000"/>
                <w:sz w:val="15"/>
                <w:szCs w:val="15"/>
              </w:rPr>
              <w:t>left middle frontal gyrus</w:t>
            </w:r>
            <w:r w:rsidRPr="00E15C4A">
              <w:rPr>
                <w:rFonts w:cstheme="minorHAnsi"/>
                <w:color w:val="000000"/>
                <w:sz w:val="15"/>
                <w:szCs w:val="15"/>
              </w:rPr>
              <w:t xml:space="preserve">, </w:t>
            </w:r>
            <w:r w:rsidRPr="00E15C4A">
              <w:rPr>
                <w:rFonts w:cstheme="minorHAnsi"/>
                <w:b/>
                <w:bCs/>
                <w:color w:val="000000"/>
                <w:sz w:val="15"/>
                <w:szCs w:val="15"/>
              </w:rPr>
              <w:t>bilateral superior frontal gyri</w:t>
            </w:r>
          </w:p>
        </w:tc>
      </w:tr>
    </w:tbl>
    <w:p w14:paraId="65853821" w14:textId="032CAE66" w:rsidR="00052F1F" w:rsidRDefault="00052F1F" w:rsidP="00E15C4A">
      <w:pPr>
        <w:spacing w:line="360" w:lineRule="auto"/>
        <w:jc w:val="both"/>
        <w:rPr>
          <w:rFonts w:cstheme="minorHAnsi"/>
        </w:rPr>
      </w:pPr>
    </w:p>
    <w:p w14:paraId="13A02EB6" w14:textId="5251407F" w:rsidR="00744185" w:rsidRPr="00E15C4A" w:rsidRDefault="00744185" w:rsidP="00052F1F">
      <w:pPr>
        <w:rPr>
          <w:rFonts w:cstheme="minorHAnsi"/>
        </w:rPr>
      </w:pPr>
    </w:p>
    <w:sectPr w:rsidR="00744185" w:rsidRPr="00E15C4A" w:rsidSect="00E15C4A">
      <w:pgSz w:w="11900" w:h="16840"/>
      <w:pgMar w:top="810" w:right="1440" w:bottom="573"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B480A"/>
    <w:multiLevelType w:val="hybridMultilevel"/>
    <w:tmpl w:val="F8381B9C"/>
    <w:lvl w:ilvl="0" w:tplc="5D84FA04">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8441763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1301"/>
    <w:rsid w:val="000009CB"/>
    <w:rsid w:val="00003766"/>
    <w:rsid w:val="000131B3"/>
    <w:rsid w:val="00052F1F"/>
    <w:rsid w:val="00066AE6"/>
    <w:rsid w:val="000753FF"/>
    <w:rsid w:val="000A3B6C"/>
    <w:rsid w:val="000D3A6C"/>
    <w:rsid w:val="000F4B07"/>
    <w:rsid w:val="00101301"/>
    <w:rsid w:val="00112692"/>
    <w:rsid w:val="00124262"/>
    <w:rsid w:val="001350C1"/>
    <w:rsid w:val="001764E6"/>
    <w:rsid w:val="0017760A"/>
    <w:rsid w:val="001B7CBB"/>
    <w:rsid w:val="001F6841"/>
    <w:rsid w:val="001F7DEE"/>
    <w:rsid w:val="00213104"/>
    <w:rsid w:val="002147E4"/>
    <w:rsid w:val="00215E99"/>
    <w:rsid w:val="00242FD8"/>
    <w:rsid w:val="002554A7"/>
    <w:rsid w:val="002A46CE"/>
    <w:rsid w:val="002D26E2"/>
    <w:rsid w:val="002F2F09"/>
    <w:rsid w:val="00320CD6"/>
    <w:rsid w:val="0033318C"/>
    <w:rsid w:val="003576B2"/>
    <w:rsid w:val="00391DCD"/>
    <w:rsid w:val="003C54AA"/>
    <w:rsid w:val="003E5E9B"/>
    <w:rsid w:val="003F17F7"/>
    <w:rsid w:val="00454253"/>
    <w:rsid w:val="00466AA0"/>
    <w:rsid w:val="00475B9A"/>
    <w:rsid w:val="004F272B"/>
    <w:rsid w:val="00513168"/>
    <w:rsid w:val="00531AB6"/>
    <w:rsid w:val="0055553B"/>
    <w:rsid w:val="005A2BB8"/>
    <w:rsid w:val="005B5FA0"/>
    <w:rsid w:val="005E0E1C"/>
    <w:rsid w:val="005F5EC9"/>
    <w:rsid w:val="005F7399"/>
    <w:rsid w:val="006623E0"/>
    <w:rsid w:val="006630F9"/>
    <w:rsid w:val="006706A4"/>
    <w:rsid w:val="00744185"/>
    <w:rsid w:val="00747AFC"/>
    <w:rsid w:val="00753A41"/>
    <w:rsid w:val="00763A9F"/>
    <w:rsid w:val="007A381E"/>
    <w:rsid w:val="007C0B16"/>
    <w:rsid w:val="00827696"/>
    <w:rsid w:val="0083586C"/>
    <w:rsid w:val="00876B53"/>
    <w:rsid w:val="0087793C"/>
    <w:rsid w:val="00903F65"/>
    <w:rsid w:val="00912551"/>
    <w:rsid w:val="00916ABC"/>
    <w:rsid w:val="00926AE8"/>
    <w:rsid w:val="00991212"/>
    <w:rsid w:val="0099723E"/>
    <w:rsid w:val="00997621"/>
    <w:rsid w:val="009C1725"/>
    <w:rsid w:val="009E2936"/>
    <w:rsid w:val="00A046B6"/>
    <w:rsid w:val="00A232C0"/>
    <w:rsid w:val="00A71B50"/>
    <w:rsid w:val="00A71FDD"/>
    <w:rsid w:val="00A91A3C"/>
    <w:rsid w:val="00AC433A"/>
    <w:rsid w:val="00AC4767"/>
    <w:rsid w:val="00AC707B"/>
    <w:rsid w:val="00AD4DDD"/>
    <w:rsid w:val="00AE2CB7"/>
    <w:rsid w:val="00B329FA"/>
    <w:rsid w:val="00B55748"/>
    <w:rsid w:val="00B775DA"/>
    <w:rsid w:val="00B776FC"/>
    <w:rsid w:val="00B8101F"/>
    <w:rsid w:val="00BA6D31"/>
    <w:rsid w:val="00C05F94"/>
    <w:rsid w:val="00C07A48"/>
    <w:rsid w:val="00C56731"/>
    <w:rsid w:val="00C57C31"/>
    <w:rsid w:val="00CC73D2"/>
    <w:rsid w:val="00D20F8E"/>
    <w:rsid w:val="00D47E5B"/>
    <w:rsid w:val="00D70610"/>
    <w:rsid w:val="00D718D6"/>
    <w:rsid w:val="00DA10DE"/>
    <w:rsid w:val="00DB1E70"/>
    <w:rsid w:val="00DC5EAC"/>
    <w:rsid w:val="00DD2BE5"/>
    <w:rsid w:val="00DE06F3"/>
    <w:rsid w:val="00DE170B"/>
    <w:rsid w:val="00DF1493"/>
    <w:rsid w:val="00E15C4A"/>
    <w:rsid w:val="00E23A90"/>
    <w:rsid w:val="00E43E54"/>
    <w:rsid w:val="00E46C9A"/>
    <w:rsid w:val="00EA0D0C"/>
    <w:rsid w:val="00EB3CC5"/>
    <w:rsid w:val="00F00B5F"/>
    <w:rsid w:val="00F209B9"/>
    <w:rsid w:val="00F20E48"/>
    <w:rsid w:val="00FA26F3"/>
    <w:rsid w:val="00FE1EAC"/>
    <w:rsid w:val="00FF13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22B15AC"/>
  <w15:chartTrackingRefBased/>
  <w15:docId w15:val="{E6E18CD3-CB87-9F41-BC6A-BB01AACFA5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91A3C"/>
    <w:rPr>
      <w:lang w:val="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F17F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tiff"/><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1334</Words>
  <Characters>7609</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Giovanna Zamboni</dc:creator>
  <cp:keywords/>
  <dc:description/>
  <cp:lastModifiedBy>Giovanna Zamboni</cp:lastModifiedBy>
  <cp:revision>5</cp:revision>
  <dcterms:created xsi:type="dcterms:W3CDTF">2023-08-16T14:36:00Z</dcterms:created>
  <dcterms:modified xsi:type="dcterms:W3CDTF">2023-08-16T14:41:00Z</dcterms:modified>
</cp:coreProperties>
</file>