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400" w:lineRule="atLeast"/>
        <w:jc w:val="left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Appendix I</w:t>
      </w:r>
    </w:p>
    <w:p>
      <w:pPr>
        <w:widowControl/>
        <w:numPr>
          <w:ilvl w:val="0"/>
          <w:numId w:val="0"/>
        </w:numPr>
        <w:spacing w:line="400" w:lineRule="atLeast"/>
        <w:jc w:val="left"/>
        <w:rPr>
          <w:rFonts w:hint="default" w:ascii="Times New Roman" w:hAnsi="Times New Roman" w:eastAsia="宋体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Model Explanation</w:t>
      </w:r>
    </w:p>
    <w:p>
      <w:pPr>
        <w:widowControl/>
        <w:numPr>
          <w:ilvl w:val="0"/>
          <w:numId w:val="0"/>
        </w:numPr>
        <w:spacing w:line="400" w:lineRule="atLeast"/>
        <w:jc w:val="left"/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Model Training</w:t>
      </w:r>
    </w:p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b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</w:rPr>
        <w:t>Matrix convolution is commonly used to calculate 2D image features of two types: full convolution and valid convolution. Their definitions are shown in Formulas (1) and (2), respectively: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/>
                  <w:rPr>
                    <w:rFonts w:ascii="Cambria Math" w:hAnsi="Cambria Math" w:eastAsia="宋体" w:cs="Times New Roman"/>
                  </w:rPr>
                  <m:t>z(u,v)=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i=−∞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j=−∞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x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i,j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u−i,v−j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atLeast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(</w:t>
            </w:r>
            <w:r>
              <w:rPr>
                <w:rFonts w:ascii="Times New Roman" w:hAnsi="Times New Roman" w:eastAsia="宋体" w:cs="Times New Roman"/>
                <w:szCs w:val="21"/>
              </w:rPr>
              <w:t>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/>
                  <w:rPr>
                    <w:rFonts w:ascii="Cambria Math" w:hAnsi="Cambria Math" w:eastAsia="宋体" w:cs="Times New Roman"/>
                  </w:rPr>
                  <m:t>z(u,v)=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i=−∞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j=−∞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x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</m:t>
                            </m:r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+u</m:t>
                            </m:r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,j+v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 xml:space="preserve">rot i,j 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∙x(i,j)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atLeast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(</w:t>
            </w:r>
            <w:r>
              <w:rPr>
                <w:rFonts w:ascii="Times New Roman" w:hAnsi="Times New Roman" w:eastAsia="宋体" w:cs="Times New Roman"/>
                <w:szCs w:val="21"/>
              </w:rPr>
              <w:t>2)</w:t>
            </w:r>
          </w:p>
        </w:tc>
      </w:tr>
    </w:tbl>
    <w:p>
      <w:pPr>
        <w:spacing w:line="400" w:lineRule="exact"/>
        <w:ind w:firstLine="420" w:firstLineChars="200"/>
        <w:jc w:val="left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hd w:val="clear" w:color="auto" w:fill="F7F7F8"/>
          <w14:textFill>
            <w14:solidFill>
              <w14:schemeClr w14:val="tx1"/>
            </w14:solidFill>
          </w14:textFill>
        </w:rPr>
        <w:t>In Formula (2), x(i,j) is represented as: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x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i,j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qArr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1, 0≤i,j≤n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0,otℎers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eqAr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(</w:t>
            </w:r>
            <w:r>
              <w:rPr>
                <w:rFonts w:ascii="Times New Roman" w:hAnsi="Times New Roman" w:eastAsia="宋体" w:cs="Times New Roman"/>
                <w:szCs w:val="21"/>
              </w:rPr>
              <w:t>3)</w:t>
            </w:r>
          </w:p>
        </w:tc>
      </w:tr>
    </w:tbl>
    <w:p>
      <w:pPr>
        <w:spacing w:line="400" w:lineRule="atLeast"/>
        <w:jc w:val="left"/>
        <w:rPr>
          <w:rFonts w:ascii="Cambria Math" w:hAnsi="Cambria Math" w:eastAsia="宋体" w:cs="Times New Roman"/>
        </w:rPr>
      </w:pPr>
    </w:p>
    <w:p>
      <w:pPr>
        <w:spacing w:line="400" w:lineRule="exact"/>
        <w:ind w:firstLine="420" w:firstLineChars="20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The activation value is calculated through forward propagation. Assuming the input layer (l-1) has a feature map dimension of X</w:t>
      </w:r>
      <w:r>
        <w:rPr>
          <w:rFonts w:ascii="Times New Roman" w:hAnsi="Times New Roman" w:eastAsia="宋体" w:cs="Times New Roman"/>
          <w:vertAlign w:val="superscript"/>
        </w:rPr>
        <w:t>(l-1)</w:t>
      </w:r>
      <w:r>
        <w:rPr>
          <w:rFonts w:ascii="Times New Roman" w:hAnsi="Times New Roman" w:eastAsia="宋体" w:cs="Times New Roman"/>
        </w:rPr>
        <w:t xml:space="preserve"> (m</w:t>
      </w:r>
      <w:r>
        <w:rPr>
          <w:rFonts w:hint="eastAsia" w:ascii="Times New Roman" w:hAnsi="Times New Roman" w:eastAsia="宋体" w:cs="Times New Roman"/>
          <w:lang w:val="en-US" w:eastAsia="zh-CN"/>
        </w:rPr>
        <w:t>*</w:t>
      </w:r>
      <w:r>
        <w:rPr>
          <w:rFonts w:ascii="Times New Roman" w:hAnsi="Times New Roman" w:eastAsia="宋体" w:cs="Times New Roman"/>
        </w:rPr>
        <w:t>m), and the corresponding convolution kernel is K</w:t>
      </w:r>
      <w:r>
        <w:rPr>
          <w:rFonts w:ascii="Times New Roman" w:hAnsi="Times New Roman" w:eastAsia="宋体" w:cs="Times New Roman"/>
          <w:vertAlign w:val="superscript"/>
        </w:rPr>
        <w:t>(l-1)</w:t>
      </w:r>
      <w:r>
        <w:rPr>
          <w:rFonts w:ascii="Times New Roman" w:hAnsi="Times New Roman" w:eastAsia="宋体" w:cs="Times New Roman"/>
        </w:rPr>
        <w:t xml:space="preserve"> (n</w:t>
      </w:r>
      <w:r>
        <w:rPr>
          <w:rFonts w:hint="eastAsia" w:ascii="Times New Roman" w:hAnsi="Times New Roman" w:eastAsia="宋体" w:cs="Times New Roman"/>
          <w:lang w:val="en-US" w:eastAsia="zh-CN"/>
        </w:rPr>
        <w:t>*</w:t>
      </w:r>
      <w:r>
        <w:rPr>
          <w:rFonts w:ascii="Times New Roman" w:hAnsi="Times New Roman" w:eastAsia="宋体" w:cs="Times New Roman"/>
        </w:rPr>
        <w:t>n), each output is added to a bias unit B</w:t>
      </w:r>
      <w:r>
        <w:rPr>
          <w:rFonts w:ascii="Times New Roman" w:hAnsi="Times New Roman" w:eastAsia="宋体" w:cs="Times New Roman"/>
          <w:vertAlign w:val="superscript"/>
        </w:rPr>
        <w:t>(l)</w:t>
      </w:r>
      <w:r>
        <w:rPr>
          <w:rFonts w:ascii="Times New Roman" w:hAnsi="Times New Roman" w:eastAsia="宋体" w:cs="Times New Roman"/>
        </w:rPr>
        <w:t>. The output of the convolutional layer is Z</w:t>
      </w:r>
      <w:r>
        <w:rPr>
          <w:rFonts w:ascii="Times New Roman" w:hAnsi="Times New Roman" w:eastAsia="宋体" w:cs="Times New Roman"/>
          <w:vertAlign w:val="superscript"/>
        </w:rPr>
        <w:t>(l)</w:t>
      </w:r>
      <w:r>
        <w:rPr>
          <w:rFonts w:ascii="Times New Roman" w:hAnsi="Times New Roman" w:eastAsia="宋体" w:cs="Times New Roman"/>
        </w:rPr>
        <w:t xml:space="preserve"> ((m-n+1) * (m-n+1)):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u,v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i=−∞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j=−∞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x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i+u,j+v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l−1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rot i,j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l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r>
                      <m:rPr/>
                      <w:rPr>
                        <w:rFonts w:ascii="Cambria Math" w:hAnsi="Cambria Math" w:eastAsia="宋体" w:cs="Times New Roman"/>
                      </w:rPr>
                      <m:t>.X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i,j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r>
                      <m:rPr/>
                      <w:rPr>
                        <w:rFonts w:ascii="Cambria Math" w:hAnsi="Cambria Math" w:eastAsia="宋体" w:cs="Times New Roman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b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x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i,j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qArr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1, 0≤i,j≤n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0,otℎers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eqAr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a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u,v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(l)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=f(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u,v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6)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cs="Times New Roman"/>
          <w:i/>
          <w:iCs/>
          <w:color w:val="000000" w:themeColor="text1"/>
          <w:shd w:val="clear" w:color="auto" w:fill="F7F7F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i/>
          <w:iCs/>
        </w:rPr>
        <w:t>Sub-sample layer</w:t>
      </w:r>
    </w:p>
    <w:p>
      <w:pPr>
        <w:spacing w:line="400" w:lineRule="exact"/>
        <w:ind w:firstLine="420" w:firstLineChars="20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Assuming that the weight of each unit in the convolutional kernel is </w:t>
      </w:r>
      <m:oMath>
        <m:sSup>
          <m:sSupPr>
            <m:ctrlPr>
              <w:rPr>
                <w:rFonts w:ascii="Cambria Math" w:hAnsi="Cambria Math" w:eastAsia="宋体" w:cs="Times New Roman"/>
                <w:i/>
              </w:rPr>
            </m:ctrlPr>
          </m:sSupPr>
          <m:e>
            <m:r>
              <m:rPr/>
              <w:rPr>
                <w:rFonts w:ascii="Cambria Math" w:hAnsi="Cambria Math" w:eastAsia="宋体" w:cs="Times New Roman"/>
              </w:rPr>
              <m:t>β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p>
            <m:r>
              <m:rPr/>
              <w:rPr>
                <w:rFonts w:ascii="Cambria Math" w:hAnsi="Cambria Math" w:eastAsia="宋体" w:cs="Times New Roman"/>
              </w:rPr>
              <m:t>(l+1)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p>
      </m:oMath>
      <w:r>
        <w:rPr>
          <w:rFonts w:ascii="Times New Roman" w:hAnsi="Times New Roman" w:eastAsia="宋体" w:cs="Times New Roman"/>
        </w:rPr>
        <w:t xml:space="preserve">, and a bias unit </w:t>
      </w:r>
      <m:oMath>
        <m:sSubSup>
          <m:sSubSupPr>
            <m:ctrlPr>
              <w:rPr>
                <w:rFonts w:ascii="Cambria Math" w:hAnsi="Cambria Math" w:eastAsia="宋体" w:cs="Times New Roman"/>
                <w:i/>
              </w:rPr>
            </m:ctrlPr>
          </m:sSubSupPr>
          <m:e>
            <m:r>
              <m:rPr/>
              <w:rPr>
                <w:rFonts w:ascii="Cambria Math" w:hAnsi="Cambria Math" w:eastAsia="宋体" w:cs="Times New Roman"/>
              </w:rPr>
              <m:t>b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i,j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  <m:sup>
            <m:r>
              <m:rPr/>
              <w:rPr>
                <w:rFonts w:ascii="Cambria Math" w:hAnsi="Cambria Math" w:eastAsia="宋体" w:cs="Times New Roman"/>
              </w:rPr>
              <m:t>(l+1)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bSup>
      </m:oMath>
      <w:r>
        <w:rPr>
          <w:rFonts w:ascii="Times New Roman" w:hAnsi="Times New Roman" w:eastAsia="宋体" w:cs="Times New Roman"/>
        </w:rPr>
        <w:t xml:space="preserve"> is added to each item after the convolution operation, the output of the sub-sample layer is an </w:t>
      </w:r>
      <m:oMath>
        <m:sSubSup>
          <m:sSubSupPr>
            <m:ctrlPr>
              <w:rPr>
                <w:rFonts w:ascii="Cambria Math" w:hAnsi="Cambria Math" w:eastAsia="宋体" w:cs="Times New Roman"/>
                <w:i/>
              </w:rPr>
            </m:ctrlPr>
          </m:sSubSupPr>
          <m:e>
            <m:r>
              <m:rPr/>
              <w:rPr>
                <w:rFonts w:ascii="Cambria Math" w:hAnsi="Cambria Math" w:eastAsia="宋体" w:cs="Times New Roman"/>
              </w:rPr>
              <m:t>a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i,j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  <m:sup>
            <m:r>
              <m:rPr/>
              <w:rPr>
                <w:rFonts w:ascii="Cambria Math" w:hAnsi="Cambria Math" w:eastAsia="宋体" w:cs="Times New Roman"/>
              </w:rPr>
              <m:t>(l+1)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bSup>
      </m:oMath>
      <w:r>
        <w:rPr>
          <w:rFonts w:hint="eastAsia" w:ascii="Times New Roman" w:hAnsi="Times New Roman" w:eastAsia="宋体" w:cs="Times New Roman"/>
        </w:rPr>
        <w:t xml:space="preserve">( </w:t>
      </w:r>
      <m:oMath>
        <m:f>
          <m:fPr>
            <m:ctrlPr>
              <w:rPr>
                <w:rFonts w:ascii="Cambria Math" w:hAnsi="Cambria Math" w:eastAsia="宋体" w:cs="Times New Roman"/>
                <w:i/>
              </w:rPr>
            </m:ctrlPr>
          </m:fPr>
          <m:num>
            <m:r>
              <m:rPr/>
              <w:rPr>
                <w:rFonts w:ascii="Cambria Math" w:hAnsi="Cambria Math" w:eastAsia="宋体" w:cs="Times New Roman"/>
              </w:rPr>
              <m:t>m−n+1</m:t>
            </m:r>
            <m:ctrlPr>
              <w:rPr>
                <w:rFonts w:ascii="Cambria Math" w:hAnsi="Cambria Math" w:eastAsia="宋体" w:cs="Times New Roman"/>
                <w:i/>
              </w:rPr>
            </m:ctrlPr>
          </m:num>
          <m:den>
            <m:r>
              <m:rPr/>
              <w:rPr>
                <w:rFonts w:ascii="Cambria Math" w:hAnsi="Cambria Math" w:eastAsia="宋体" w:cs="Times New Roman"/>
              </w:rPr>
              <m:t>r</m:t>
            </m:r>
            <m:ctrlPr>
              <w:rPr>
                <w:rFonts w:ascii="Cambria Math" w:hAnsi="Cambria Math" w:eastAsia="宋体" w:cs="Times New Roman"/>
                <w:i/>
              </w:rPr>
            </m:ctrlPr>
          </m:den>
        </m:f>
        <m:r>
          <m:rPr/>
          <w:rPr>
            <w:rFonts w:ascii="Cambria Math" w:hAnsi="Cambria Math" w:eastAsia="宋体" w:cs="Times New Roman"/>
          </w:rPr>
          <m:t>×</m:t>
        </m:r>
        <m:f>
          <m:fPr>
            <m:ctrlPr>
              <w:rPr>
                <w:rFonts w:ascii="Cambria Math" w:hAnsi="Cambria Math" w:eastAsia="宋体" w:cs="Times New Roman"/>
                <w:i/>
              </w:rPr>
            </m:ctrlPr>
          </m:fPr>
          <m:num>
            <m:r>
              <m:rPr/>
              <w:rPr>
                <w:rFonts w:ascii="Cambria Math" w:hAnsi="Cambria Math" w:eastAsia="宋体" w:cs="Times New Roman"/>
              </w:rPr>
              <m:t>m−n+1</m:t>
            </m:r>
            <m:ctrlPr>
              <w:rPr>
                <w:rFonts w:ascii="Cambria Math" w:hAnsi="Cambria Math" w:eastAsia="宋体" w:cs="Times New Roman"/>
                <w:i/>
              </w:rPr>
            </m:ctrlPr>
          </m:num>
          <m:den>
            <m:r>
              <m:rPr/>
              <w:rPr>
                <w:rFonts w:ascii="Cambria Math" w:hAnsi="Cambria Math" w:eastAsia="宋体" w:cs="Times New Roman"/>
              </w:rPr>
              <m:t>r</m:t>
            </m:r>
            <m:ctrlPr>
              <w:rPr>
                <w:rFonts w:ascii="Cambria Math" w:hAnsi="Cambria Math" w:eastAsia="宋体" w:cs="Times New Roman"/>
                <w:i/>
              </w:rPr>
            </m:ctrlPr>
          </m:den>
        </m:f>
      </m:oMath>
      <w:r>
        <w:rPr>
          <w:rFonts w:ascii="Cambria Math" w:hAnsi="Cambria Math" w:eastAsia="宋体" w:cs="Times New Roman"/>
          <w:i/>
        </w:rPr>
        <w:t xml:space="preserve"> </w:t>
      </w:r>
      <w:r>
        <w:rPr>
          <w:rFonts w:ascii="Times New Roman" w:hAnsi="Times New Roman" w:eastAsia="宋体" w:cs="Times New Roman"/>
        </w:rPr>
        <w:t>) matrix, where r is the sub-sampling ratio: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i,j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β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(l+1)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u=ir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r>
                      <m:rPr/>
                      <w:rPr>
                        <w:rFonts w:ascii="Cambria Math" w:hAnsi="Cambria Math" w:eastAsia="宋体" w:cs="Times New Roman"/>
                      </w:rPr>
                      <m:t>r−1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v=jr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j+1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r−1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a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r>
                      <m:rPr/>
                      <w:rPr>
                        <w:rFonts w:ascii="Cambria Math" w:hAnsi="Cambria Math" w:eastAsia="宋体" w:cs="Times New Roman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b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(l+1)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a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i,j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(l+1)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=f(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i,j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</w:tc>
        <w:tc>
          <w:tcPr>
            <w:tcW w:w="3210" w:type="dxa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8)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/>
          <w:iCs/>
        </w:rPr>
      </w:pPr>
      <w:r>
        <w:rPr>
          <w:rFonts w:ascii="Times New Roman" w:hAnsi="Times New Roman" w:eastAsia="宋体" w:cs="Times New Roman"/>
          <w:i/>
          <w:iCs/>
        </w:rPr>
        <w:t xml:space="preserve">Convolutional layer </w:t>
      </w:r>
    </w:p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Assuming that the sub-sample layer is followed by a convolutional layer, the computation is the same as described for a multi-layer neural network, and the output is:</w:t>
      </w:r>
    </w:p>
    <w:p>
      <w:pPr>
        <w:jc w:val="left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 xml:space="preserve"> </w:t>
      </w:r>
      <m:oMath>
        <m:sSup>
          <m:sSupPr>
            <m:ctrlPr>
              <w:rPr>
                <w:rFonts w:ascii="Cambria Math" w:hAnsi="Cambria Math" w:eastAsia="宋体" w:cs="Times New Roman"/>
                <w:i/>
              </w:rPr>
            </m:ctrlPr>
          </m:sSupPr>
          <m:e>
            <m:r>
              <m:rPr/>
              <w:rPr>
                <w:rFonts w:ascii="Cambria Math" w:hAnsi="Cambria Math" w:eastAsia="宋体" w:cs="Times New Roman"/>
              </w:rPr>
              <m:t>A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p>
            <m:d>
              <m:dPr>
                <m:ctrlPr>
                  <w:rPr>
                    <w:rFonts w:ascii="Cambria Math" w:hAnsi="Cambria Math" w:eastAsia="宋体" w:cs="Times New Roman"/>
                    <w:i/>
                  </w:rPr>
                </m:ctrlPr>
              </m:dPr>
              <m:e>
                <m:r>
                  <m:rPr/>
                  <w:rPr>
                    <w:rFonts w:hint="eastAsia" w:ascii="Cambria Math" w:hAnsi="Cambria Math" w:eastAsia="宋体" w:cs="Times New Roman"/>
                  </w:rPr>
                  <m:t>l</m:t>
                </m:r>
                <m:r>
                  <m:rPr/>
                  <w:rPr>
                    <w:rFonts w:ascii="Cambria Math" w:hAnsi="Cambria Math" w:eastAsia="宋体" w:cs="Times New Roman"/>
                  </w:rPr>
                  <m:t>+2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e>
            </m:d>
            <m:ctrlPr>
              <w:rPr>
                <w:rFonts w:ascii="Cambria Math" w:hAnsi="Cambria Math" w:eastAsia="宋体" w:cs="Times New Roman"/>
                <w:i/>
              </w:rPr>
            </m:ctrlPr>
          </m:sup>
        </m:sSup>
        <m:d>
          <m:dPr>
            <m:ctrlPr>
              <w:rPr>
                <w:rFonts w:ascii="Cambria Math" w:hAnsi="Cambria Math" w:eastAsia="宋体" w:cs="Times New Roman"/>
                <w:i/>
              </w:rPr>
            </m:ctrlPr>
          </m:dPr>
          <m:e>
            <m:r>
              <m:rPr/>
              <w:rPr>
                <w:rFonts w:ascii="Cambria Math" w:hAnsi="Cambria Math" w:eastAsia="宋体" w:cs="Times New Roman"/>
              </w:rPr>
              <m:t>(</m:t>
            </m:r>
            <m:f>
              <m:fPr>
                <m:ctrlPr>
                  <w:rPr>
                    <w:rFonts w:ascii="Cambria Math" w:hAnsi="Cambria Math" w:eastAsia="宋体" w:cs="Times New Roman"/>
                    <w:i/>
                  </w:rPr>
                </m:ctrlPr>
              </m:fPr>
              <m:num>
                <m:r>
                  <m:rPr/>
                  <w:rPr>
                    <w:rFonts w:ascii="Cambria Math" w:hAnsi="Cambria Math" w:eastAsia="宋体" w:cs="Times New Roman"/>
                  </w:rPr>
                  <m:t>m−n+1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num>
              <m:den>
                <m:r>
                  <m:rPr/>
                  <w:rPr>
                    <w:rFonts w:ascii="Cambria Math" w:hAnsi="Cambria Math" w:eastAsia="宋体" w:cs="Times New Roman"/>
                  </w:rPr>
                  <m:t>r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den>
            </m:f>
            <m:r>
              <m:rPr/>
              <w:rPr>
                <w:rFonts w:ascii="Cambria Math" w:hAnsi="Cambria Math" w:eastAsia="宋体" w:cs="Times New Roman"/>
              </w:rPr>
              <m:t>−n+1)×(</m:t>
            </m:r>
            <m:f>
              <m:fPr>
                <m:ctrlPr>
                  <w:rPr>
                    <w:rFonts w:ascii="Cambria Math" w:hAnsi="Cambria Math" w:eastAsia="宋体" w:cs="Times New Roman"/>
                    <w:i/>
                  </w:rPr>
                </m:ctrlPr>
              </m:fPr>
              <m:num>
                <m:r>
                  <m:rPr/>
                  <w:rPr>
                    <w:rFonts w:ascii="Cambria Math" w:hAnsi="Cambria Math" w:eastAsia="宋体" w:cs="Times New Roman"/>
                  </w:rPr>
                  <m:t>m−n+1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num>
              <m:den>
                <m:r>
                  <m:rPr/>
                  <w:rPr>
                    <w:rFonts w:ascii="Cambria Math" w:hAnsi="Cambria Math" w:eastAsia="宋体" w:cs="Times New Roman"/>
                  </w:rPr>
                  <m:t>r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den>
            </m:f>
            <m:r>
              <m:rPr/>
              <w:rPr>
                <w:rFonts w:ascii="Cambria Math" w:hAnsi="Cambria Math" w:eastAsia="宋体" w:cs="Times New Roman"/>
              </w:rPr>
              <m:t>−n+1)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</m:d>
      </m:oMath>
      <w:r>
        <w:t xml:space="preserve"> </w:t>
      </w:r>
      <w:r>
        <w:rPr>
          <w:rFonts w:ascii="Times New Roman" w:hAnsi="Times New Roman" w:eastAsia="宋体" w:cs="Times New Roman"/>
        </w:rPr>
        <w:t>matrix order is</w:t>
      </w:r>
      <w:r>
        <w:rPr>
          <w:rFonts w:hint="eastAsia" w:ascii="Times New Roman" w:hAnsi="Times New Roman" w:eastAsia="宋体" w:cs="Times New Roman"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u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,v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i=−∞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j=−∞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a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i+u,j+v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(l+1)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i,j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l+2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∙x(i,j)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r>
                      <m:rPr/>
                      <w:rPr>
                        <w:rFonts w:ascii="Cambria Math" w:hAnsi="Cambria Math" w:eastAsia="宋体" w:cs="Times New Roman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b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(l+2)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a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u,v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(l+2)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=f(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u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,v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</w:tc>
        <w:tc>
          <w:tcPr>
            <w:tcW w:w="3210" w:type="dxa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10)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Compute the error term through backpropagation: </w:t>
      </w:r>
    </w:p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/>
          <w:iCs/>
        </w:rPr>
      </w:pPr>
      <w:r>
        <w:rPr>
          <w:rFonts w:ascii="Times New Roman" w:hAnsi="Times New Roman" w:eastAsia="宋体" w:cs="Times New Roman"/>
          <w:i/>
          <w:iCs/>
        </w:rPr>
        <w:t>Convolutional layer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7"/>
        <w:gridCol w:w="1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δ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g,ℎ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∂J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W,b;x,y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Sup>
                      <m:sSub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z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g,ℎ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b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r−1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r−1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i,j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i,j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g,ℎ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r−1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r−1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i,j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β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(l+1)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p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u=ir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i+1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r−1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naryPr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v=jr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j+1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</m:d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r−1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f(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z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  <m:sub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u,v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b>
                                      <m:sup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(l)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p>
                                    </m:sSub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nary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+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b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(l+1)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</m:sSup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nary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g,ℎ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jc w:val="left"/>
              <w:rPr>
                <w:rFonts w:ascii="Cambria Math" w:hAnsi="Cambria Math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β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δ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i+pr,j+pr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r>
                  <m:rPr/>
                  <w:rPr>
                    <w:rFonts w:ascii="Cambria Math" w:hAnsi="Cambria Math" w:eastAsia="宋体" w:cs="Times New Roman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g,ℎ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(l)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</w:tc>
        <w:tc>
          <w:tcPr>
            <w:tcW w:w="1741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11)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  <w:i/>
        </w:rPr>
        <w:t>Sub-sample layer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2"/>
        <w:gridCol w:w="2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δ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g,ℎ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∂J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W,b;x,y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Sup>
                      <m:sSub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z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g,ℎ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</m:t>
                            </m:r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+1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b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q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q−1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u,v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l+2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u,v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l+2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g,ℎ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q−1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q−1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u,v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l+2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i=−∞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∞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naryPr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j=−∞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∞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x(i,j)f(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z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  <m:sub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i+u,j+v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b>
                                      <m:sup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(l+1)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p>
                                    </m:sSub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nary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.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k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rot i,j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(l+2)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</m:sSub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+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b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(l+2)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</m:sSup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nary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g,ℎ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q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q−1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δ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l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+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2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rot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g−u,ℎ−v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(l+2)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∙</m:t>
                </m:r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r>
                  <m:rPr/>
                  <w:rPr>
                    <w:rFonts w:ascii="Cambria Math" w:hAnsi="Cambria Math" w:eastAsia="宋体" w:cs="Times New Roman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g,ℎ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iCs/>
              </w:rPr>
            </w:pPr>
          </w:p>
        </w:tc>
        <w:tc>
          <w:tcPr>
            <w:tcW w:w="2876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12)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Apply a constraint on the values of </w:t>
      </w:r>
      <w:r>
        <w:rPr>
          <w:rFonts w:ascii="Times New Roman" w:hAnsi="Times New Roman" w:eastAsia="宋体" w:cs="Times New Roman"/>
          <w:i/>
          <w:iCs/>
        </w:rPr>
        <w:t>u</w:t>
      </w:r>
      <w:r>
        <w:rPr>
          <w:rFonts w:ascii="Times New Roman" w:hAnsi="Times New Roman" w:eastAsia="宋体" w:cs="Times New Roman"/>
        </w:rPr>
        <w:t xml:space="preserve"> and </w:t>
      </w:r>
      <w:r>
        <w:rPr>
          <w:rFonts w:ascii="Times New Roman" w:hAnsi="Times New Roman" w:eastAsia="宋体" w:cs="Times New Roman"/>
          <w:i/>
          <w:iCs/>
        </w:rPr>
        <w:t>v</w:t>
      </w:r>
      <w:r>
        <w:rPr>
          <w:rFonts w:ascii="Times New Roman" w:hAnsi="Times New Roman" w:eastAsia="宋体" w:cs="Times New Roman"/>
        </w:rPr>
        <w:t xml:space="preserve"> in the equation using x(u,v)</w:t>
      </w:r>
      <w:r>
        <w:rPr>
          <w:rFonts w:hint="eastAsia" w:ascii="Times New Roman" w:hAnsi="Times New Roman" w:eastAsia="宋体" w:cs="Times New Roman"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δ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g,ℎ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i=−∞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j=−∞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a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l+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2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rot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g−u,ℎ−v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</m:sSub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l+2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∙x</m:t>
                        </m:r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r>
                  <m:rPr/>
                  <w:rPr>
                    <w:rFonts w:ascii="Cambria Math" w:hAnsi="Cambria Math" w:eastAsia="宋体" w:cs="Times New Roman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z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g,ℎ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x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i,j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qArr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1, 0≤u,v≤n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0,otℎers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eqAr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</m:oMath>
            </m:oMathPara>
          </w:p>
        </w:tc>
        <w:tc>
          <w:tcPr>
            <w:tcW w:w="3210" w:type="dxa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13)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  <w:iCs/>
        </w:rPr>
        <w:t>The equation above is in the form of full convolution, which can be expressed in matrix form as</w:t>
      </w:r>
      <w:r>
        <w:rPr>
          <w:rFonts w:hint="eastAsia" w:ascii="Times New Roman" w:hAnsi="Times New Roman" w:eastAsia="宋体" w:cs="Times New Roman"/>
          <w:iCs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</w:tcPr>
          <w:p>
            <w:pPr>
              <w:jc w:val="left"/>
              <w:rPr>
                <w:rFonts w:ascii="Times New Roman" w:hAnsi="Times New Roman" w:eastAsia="宋体" w:cs="Times New Roman"/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∆</m:t>
                    </m:r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e>
                  <m:sup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sup>
                </m:sSup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∆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e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  <w:iCs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l+2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  <w:iCs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∗full </m:t>
                    </m:r>
                    <m:sSubSup>
                      <m:sSubSupP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sSub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rot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  <w:iCs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l+2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  <w:iCs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sup>
                    </m:sSubSup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>∙</m:t>
                </m:r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sup>
                </m:sSup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Z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e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  <w:iCs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l+1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  <w:iCs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  <w:iCs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  <w:iCs/>
                      </w:rPr>
                    </m:ctrlPr>
                  </m:e>
                </m:d>
              </m:oMath>
            </m:oMathPara>
          </w:p>
        </w:tc>
        <w:tc>
          <w:tcPr>
            <w:tcW w:w="3210" w:type="dxa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14)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  <w:color w:val="4472C4" w:themeColor="accent5"/>
          <w14:textFill>
            <w14:solidFill>
              <w14:schemeClr w14:val="accent5"/>
            </w14:solidFill>
          </w14:textFill>
        </w:rPr>
      </w:pPr>
      <w:r>
        <w:rPr>
          <w:rFonts w:ascii="Times New Roman" w:hAnsi="Times New Roman" w:eastAsia="宋体" w:cs="Times New Roman"/>
          <w:iCs/>
        </w:rPr>
        <w:t>Compute partial derivatives</w:t>
      </w:r>
      <w:r>
        <w:rPr>
          <w:rFonts w:hint="eastAsia" w:ascii="Times New Roman" w:hAnsi="Times New Roman" w:eastAsia="宋体" w:cs="Times New Roman"/>
          <w:iCs/>
        </w:rPr>
        <w:t>:</w:t>
      </w:r>
    </w:p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/>
        </w:rPr>
      </w:pPr>
      <w:r>
        <w:rPr>
          <w:rFonts w:ascii="Times New Roman" w:hAnsi="Times New Roman" w:eastAsia="宋体" w:cs="Times New Roman"/>
          <w:i/>
        </w:rPr>
        <w:t>Convolutional layer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∂J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W,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b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;x,y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b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(l)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m−n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u,v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u,v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b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=</m:t>
                        </m:r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aryPr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u=0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m−n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v=0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m−n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∂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u,v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(l)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</m:sSubSup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nary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nary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∂J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W,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b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;x,y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Sup>
                      <m:sSub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rot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g,ℎ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b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m−n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u,v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u,v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k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g,ℎ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m−n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i=−∞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aryPr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j=−∞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∞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x(i,j)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x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i+u,j+v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(l−1)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nary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.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rot i,j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Sup>
                      <m:sSub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g,ℎ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b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m−n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x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rot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u+g,v+ℎ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(l−1)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δ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16)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cs="Times New Roman"/>
          <w:color w:val="4472C4" w:themeColor="accent5"/>
          <w14:textFill>
            <w14:solidFill>
              <w14:schemeClr w14:val="accent5"/>
            </w14:solidFill>
          </w14:textFill>
        </w:rPr>
      </w:pPr>
      <w:r>
        <w:rPr>
          <w:rFonts w:ascii="Times New Roman" w:hAnsi="Times New Roman" w:eastAsia="宋体" w:cs="Times New Roman"/>
        </w:rPr>
        <w:t>Using the limitation of u and v with respect to x(u,v) in the above equation, we get the following</w:t>
      </w:r>
      <w:r>
        <w:rPr>
          <w:rFonts w:hint="eastAsia" w:ascii="Times New Roman" w:hAnsi="Times New Roman" w:eastAsia="宋体" w:cs="Times New Roman"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∂J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W,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b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;x,y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Sup>
                      <m:sSub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rot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g,ℎ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l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b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i=−∞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∞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j=−∞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∞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x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rot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u+g,v+ℎ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(l−1)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∙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δ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  <m:r>
                  <m:rPr/>
                  <w:rPr>
                    <w:rFonts w:ascii="Cambria Math" w:hAnsi="Cambria Math" w:eastAsia="宋体" w:cs="Times New Roman"/>
                  </w:rPr>
                  <m:t>∙x(u,v)</m:t>
                </m:r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x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u,v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qArr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1, 0≤u,v≤n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0,otℎers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eqAr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18)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  <w:i/>
        </w:rPr>
        <w:t>Sub-sample layer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6"/>
        <w:gridCol w:w="2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∂J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W,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b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;x,y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b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(l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r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 w:eastAsia="宋体" w:cs="Times New Roman"/>
                      </w:rPr>
                      <m:t>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m−n</m:t>
                            </m:r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+1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r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i,j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i,j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b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(l+1)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=</m:t>
                        </m:r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aryPr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i=0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f>
                              <m:f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m−n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+1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r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−1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j=0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f>
                                  <m:f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m−n</m:t>
                                    </m:r>
                                    <m:r>
                                      <m:rPr/>
                                      <w:rPr>
                                        <w:rFonts w:hint="eastAsia" w:ascii="Cambria Math" w:hAnsi="Cambria Math" w:eastAsia="宋体" w:cs="Times New Roman"/>
                                      </w:rPr>
                                      <m:t>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num>
                                  <m:den>
                                    <m:r>
                                      <m:rPr/>
                                      <w:rPr>
                                        <w:rFonts w:hint="eastAsia" w:ascii="Cambria Math" w:hAnsi="Cambria Math" w:eastAsia="宋体" w:cs="Times New Roman"/>
                                      </w:rPr>
                                      <m:t>r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en>
                                </m:f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−1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δ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i,j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(l+1)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</m:sSubSup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nary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nary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2842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19)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∂J</m:t>
                    </m:r>
                    <m:d>
                      <m:d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W,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b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;x,y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β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(l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r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 w:eastAsia="宋体" w:cs="Times New Roman"/>
                      </w:rPr>
                      <m:t>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m−n</m:t>
                            </m:r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+1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r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∂J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W,</m:t>
                                </m:r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b</m:t>
                                </m:r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;x,y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i,j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z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i,j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l+1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b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b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(l+1)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r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 w:eastAsia="宋体" w:cs="Times New Roman"/>
                      </w:rPr>
                      <m:t>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m−n</m:t>
                            </m:r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+1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r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δ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i,j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(l+1)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β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(l+1)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p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u=ir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d>
                                  <m:d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i+1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d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r−1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naryPr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v=jr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j+1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</m:d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r−1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  <m:e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a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  <m:sub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u,v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b>
                                      <m:sup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(l)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p>
                                    </m:sSubSup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nary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+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b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(l+1)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</m:sSup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nary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∂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β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(l+1)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jc w:val="left"/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i=0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m−n</m:t>
                        </m:r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+1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r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 w:eastAsia="宋体" w:cs="Times New Roman"/>
                      </w:rPr>
                      <m:t>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j=0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f>
                          <m:f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m−n</m:t>
                            </m:r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+1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r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en>
                        </m:f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δ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i,j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(l+1)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u=ir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(i+1)r−1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v=jr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(j+1)r−1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δ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u,v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(l)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2842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20)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</w:rPr>
        <w:t>Output layer error</w:t>
      </w:r>
      <w:r>
        <w:rPr>
          <w:rFonts w:hint="eastAsia" w:ascii="Times New Roman" w:hAnsi="Times New Roman" w:eastAsia="宋体" w:cs="Times New Roman"/>
        </w:rPr>
        <w:t xml:space="preserve"> E</w:t>
      </w:r>
      <w:r>
        <w:rPr>
          <w:rFonts w:ascii="Times New Roman" w:hAnsi="Times New Roman" w:eastAsia="宋体" w:cs="Times New Roman"/>
        </w:rPr>
        <w:t xml:space="preserve"> is shown below</w:t>
      </w:r>
      <w:r>
        <w:rPr>
          <w:rFonts w:hint="eastAsia" w:ascii="Times New Roman" w:hAnsi="Times New Roman" w:eastAsia="宋体" w:cs="Times New Roman"/>
          <w:iCs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E=</m:t>
                </m:r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 w:eastAsia="宋体" w:cs="Times New Roman"/>
                      </w:rPr>
                      <m:t>(</m:t>
                    </m:r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d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−O)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atLeas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21)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</w:rPr>
        <w:t>Expanding the error E to the hidden layers is shown in the formula below</w:t>
      </w:r>
      <w:r>
        <w:rPr>
          <w:rFonts w:hint="eastAsia" w:ascii="Times New Roman" w:hAnsi="Times New Roman" w:eastAsia="宋体" w:cs="Times New Roman"/>
          <w:iCs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E=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−f(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net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= </m:t>
                    </m:r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=1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[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d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k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</m:s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−f(</m:t>
                            </m:r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j=0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m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hint="eastAsia" w:ascii="Cambria Math" w:hAnsi="Cambria Math" w:eastAsia="宋体" w:cs="Times New Roman"/>
                                      </w:rPr>
                                      <m:t>w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kj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</m:sSub>
                                <m:sSub>
                                  <m:sSubP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y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j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</m:sSub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nary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]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 xml:space="preserve"> 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22)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  <w:iCs/>
        </w:rPr>
        <w:t xml:space="preserve">Further expanding to the input layer </w:t>
      </w:r>
      <w:r>
        <w:rPr>
          <w:rFonts w:ascii="Times New Roman" w:hAnsi="Times New Roman" w:eastAsia="宋体" w:cs="Times New Roman"/>
        </w:rPr>
        <w:t>is shown in the formula below</w:t>
      </w:r>
      <w:r>
        <w:rPr>
          <w:rFonts w:hint="eastAsia" w:ascii="Times New Roman" w:hAnsi="Times New Roman" w:eastAsia="宋体" w:cs="Times New Roman"/>
          <w:iCs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E=</m:t>
                </m:r>
                <w:bookmarkStart w:id="0" w:name="_Hlk119606893"/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{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</m:t>
                        </m:r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f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naryPr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j=0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m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/>
                                          <w:rPr>
                                            <w:rFonts w:hint="eastAsia" w:ascii="Cambria Math" w:hAnsi="Cambria Math" w:eastAsia="宋体" w:cs="Times New Roman"/>
                                          </w:rPr>
                                          <m:t>w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  <m:sub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kj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b>
                                    </m:s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f(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net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  <m:sub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j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b>
                                    </m:s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nary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}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w:bookmarkEnd w:id="0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{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</m:t>
                        </m:r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f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dPr>
                              <m:e>
                                <m:nary>
                                  <m:naryPr>
                                    <m:chr m:val="∑"/>
                                    <m:limLoc m:val="undOvr"/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naryPr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j=0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b>
                                  <m:sup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m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sup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/>
                                          <w:rPr>
                                            <w:rFonts w:hint="eastAsia" w:ascii="Cambria Math" w:hAnsi="Cambria Math" w:eastAsia="宋体" w:cs="Times New Roman"/>
                                          </w:rPr>
                                          <m:t>w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  <m:sub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kj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b>
                                    </m:sSub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f(</m:t>
                                    </m:r>
                                    <m:nary>
                                      <m:naryPr>
                                        <m:chr m:val="∑"/>
                                        <m:limLoc m:val="undOvr"/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naryPr>
                                      <m:sub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i=0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b>
                                      <m:sup>
                                        <m:r>
                                          <m:rPr/>
                                          <w:rPr>
                                            <w:rFonts w:ascii="Cambria Math" w:hAnsi="Cambria Math" w:eastAsia="宋体" w:cs="Times New Roman"/>
                                          </w:rPr>
                                          <m:t>m</m:t>
                                        </m:r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sup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eastAsia="宋体" w:cs="Times New Roman"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/>
                                              <w:rPr>
                                                <w:rFonts w:ascii="Cambria Math" w:hAnsi="Cambria Math" w:eastAsia="宋体" w:cs="Times New Roman"/>
                                              </w:rPr>
                                              <m:t>v</m:t>
                                            </m:r>
                                            <m:ctrlPr>
                                              <w:rPr>
                                                <w:rFonts w:ascii="Cambria Math" w:hAnsi="Cambria Math" w:eastAsia="宋体" w:cs="Times New Roman"/>
                                                <w:i/>
                                              </w:rPr>
                                            </m:ctrlPr>
                                          </m:e>
                                          <m:sub>
                                            <m:r>
                                              <m:rPr/>
                                              <w:rPr>
                                                <w:rFonts w:ascii="Cambria Math" w:hAnsi="Cambria Math" w:eastAsia="宋体" w:cs="Times New Roman"/>
                                              </w:rPr>
                                              <m:t>ij</m:t>
                                            </m:r>
                                            <m:ctrlPr>
                                              <w:rPr>
                                                <w:rFonts w:ascii="Cambria Math" w:hAnsi="Cambria Math" w:eastAsia="宋体" w:cs="Times New Roman"/>
                                                <w:i/>
                                              </w:rPr>
                                            </m:ctrlPr>
                                          </m:sub>
                                        </m:sSub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eastAsia="宋体" w:cs="Times New Roman"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/>
                                              <w:rPr>
                                                <w:rFonts w:ascii="Cambria Math" w:hAnsi="Cambria Math" w:eastAsia="宋体" w:cs="Times New Roman"/>
                                              </w:rPr>
                                              <m:t>x</m:t>
                                            </m:r>
                                            <m:ctrlPr>
                                              <w:rPr>
                                                <w:rFonts w:ascii="Cambria Math" w:hAnsi="Cambria Math" w:eastAsia="宋体" w:cs="Times New Roman"/>
                                                <w:i/>
                                              </w:rPr>
                                            </m:ctrlPr>
                                          </m:e>
                                          <m:sub>
                                            <m:r>
                                              <m:rPr/>
                                              <w:rPr>
                                                <w:rFonts w:ascii="Cambria Math" w:hAnsi="Cambria Math" w:eastAsia="宋体" w:cs="Times New Roman"/>
                                              </w:rPr>
                                              <m:t>i</m:t>
                                            </m:r>
                                            <m:ctrlPr>
                                              <w:rPr>
                                                <w:rFonts w:ascii="Cambria Math" w:hAnsi="Cambria Math" w:eastAsia="宋体" w:cs="Times New Roman"/>
                                                <w:i/>
                                              </w:rPr>
                                            </m:ctrlPr>
                                          </m:sub>
                                        </m:sSub>
                                        <m:ctrlPr>
                                          <w:rPr>
                                            <w:rFonts w:ascii="Cambria Math" w:hAnsi="Cambria Math" w:eastAsia="宋体" w:cs="Times New Roman"/>
                                            <w:i/>
                                          </w:rPr>
                                        </m:ctrlPr>
                                      </m:e>
                                    </m:nary>
                                    <m:r>
                                      <m:rPr/>
                                      <w:rPr>
                                        <w:rFonts w:ascii="Cambria Math" w:hAnsi="Cambria Math" w:eastAsia="宋体" w:cs="Times New Roman"/>
                                      </w:rPr>
                                      <m:t>)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</w:rPr>
                                    </m:ctrlPr>
                                  </m:e>
                                </m:nary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}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23)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  <w:iCs/>
        </w:rPr>
        <w:t>Weight updates in gradient descent are as follows</w:t>
      </w:r>
      <w:r>
        <w:rPr>
          <w:rFonts w:hint="eastAsia" w:ascii="Times New Roman" w:hAnsi="Times New Roman" w:eastAsia="宋体" w:cs="Times New Roman"/>
          <w:iCs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6"/>
        <w:gridCol w:w="2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6" w:type="dxa"/>
            <w:vAlign w:val="center"/>
          </w:tcPr>
          <w:p>
            <w:pPr>
              <w:rPr>
                <w:rFonts w:ascii="Times New Roman" w:hAnsi="Times New Roman" w:eastAsia="宋体" w:cs="Times New Roman"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+</m:t>
                </m:r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 xml:space="preserve"> 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w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   j=1,2,3,…,m,  k=1,2,3,…,l</m:t>
                </m:r>
              </m:oMath>
            </m:oMathPara>
          </w:p>
        </w:tc>
        <w:tc>
          <w:tcPr>
            <w:tcW w:w="2262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6" w:type="dxa"/>
            <w:vAlign w:val="center"/>
          </w:tcPr>
          <w:p>
            <w:pPr>
              <w:rPr>
                <w:rFonts w:ascii="Times New Roman" w:hAnsi="Times New Roman" w:eastAsia="宋体" w:cs="Times New Roman"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∆v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∆v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v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  i=1,2,3,…,n,  j=1,2,3,…,m</m:t>
                </m:r>
              </m:oMath>
            </m:oMathPara>
          </w:p>
        </w:tc>
        <w:tc>
          <w:tcPr>
            <w:tcW w:w="2262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25)</w:t>
            </w:r>
          </w:p>
        </w:tc>
      </w:tr>
    </w:tbl>
    <w:p>
      <w:pPr>
        <w:spacing w:line="400" w:lineRule="exact"/>
        <w:ind w:firstLine="420"/>
        <w:jc w:val="left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  <w:iCs/>
        </w:rPr>
        <w:t>The BP algorithm can be derived from equation (24) for the output layer as follows</w:t>
      </w:r>
      <w:r>
        <w:rPr>
          <w:rFonts w:hint="eastAsia" w:ascii="Times New Roman" w:hAnsi="Times New Roman" w:eastAsia="宋体" w:cs="Times New Roman"/>
          <w:iCs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  <w:iCs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w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.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w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26)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  <w:iCs/>
              </w:rPr>
            </w:pPr>
          </w:p>
        </w:tc>
      </w:tr>
    </w:tbl>
    <w:p>
      <w:pPr>
        <w:ind w:firstLine="420"/>
        <w:rPr>
          <w:rFonts w:ascii="Times New Roman" w:hAnsi="Times New Roman" w:eastAsia="宋体" w:cs="Times New Roman"/>
          <w:iCs/>
        </w:rPr>
      </w:pPr>
      <w:r>
        <w:rPr>
          <w:rFonts w:ascii="Times New Roman" w:hAnsi="Times New Roman" w:eastAsia="宋体" w:cs="Times New Roman"/>
          <w:iCs/>
        </w:rPr>
        <w:t>The hidden layer can be derived from equation (25)</w:t>
      </w:r>
      <w:r>
        <w:rPr>
          <w:rFonts w:hint="eastAsia" w:ascii="Times New Roman" w:hAnsi="Times New Roman" w:eastAsia="宋体" w:cs="Times New Roman"/>
          <w:iCs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  <w:iCs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.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v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ij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</m:oMath>
            </m:oMathPara>
          </w:p>
        </w:tc>
        <w:tc>
          <w:tcPr>
            <w:tcW w:w="3210" w:type="dxa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iCs/>
              </w:rPr>
            </w:pPr>
            <w:r>
              <w:rPr>
                <w:rFonts w:hint="eastAsia" w:ascii="Times New Roman" w:hAnsi="Times New Roman" w:eastAsia="宋体" w:cs="Times New Roman"/>
                <w:iCs/>
              </w:rPr>
              <w:t>(</w:t>
            </w:r>
            <w:r>
              <w:rPr>
                <w:rFonts w:ascii="Times New Roman" w:hAnsi="Times New Roman" w:eastAsia="宋体" w:cs="Times New Roman"/>
                <w:iCs/>
              </w:rPr>
              <w:t>27)</w:t>
            </w:r>
          </w:p>
        </w:tc>
      </w:tr>
    </w:tbl>
    <w:p>
      <w:pPr>
        <w:ind w:firstLine="42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where, η represents learning rate</w:t>
      </w:r>
      <w:r>
        <w:rPr>
          <w:rFonts w:hint="eastAsia" w:ascii="Times New Roman" w:hAnsi="Times New Roman" w:eastAsia="宋体" w:cs="Times New Roman"/>
        </w:rPr>
        <w:t>.</w:t>
      </w:r>
    </w:p>
    <w:p>
      <w:pPr>
        <w:ind w:firstLine="420" w:firstLineChars="20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Suppose that the error signal is given by </w:t>
      </w:r>
      <m:oMath>
        <m:sSubSup>
          <m:sSubSupPr>
            <m:ctrlPr>
              <w:rPr>
                <w:rFonts w:ascii="Cambria Math" w:hAnsi="Cambria Math" w:eastAsia="宋体" w:cs="Times New Roman"/>
                <w:i/>
              </w:rPr>
            </m:ctrlPr>
          </m:sSubSupPr>
          <m:e>
            <m:r>
              <m:rPr/>
              <w:rPr>
                <w:rFonts w:ascii="Cambria Math" w:hAnsi="Cambria Math" w:eastAsia="宋体" w:cs="Times New Roman"/>
              </w:rPr>
              <m:t>σ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k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  <m:sup>
            <m:r>
              <m:rPr/>
              <w:rPr>
                <w:rFonts w:ascii="Cambria Math" w:hAnsi="Cambria Math" w:eastAsia="宋体" w:cs="Times New Roman"/>
              </w:rPr>
              <m:t>o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bSup>
        <m:r>
          <m:rPr/>
          <w:rPr>
            <w:rFonts w:hint="eastAsia" w:ascii="Cambria Math" w:hAnsi="Cambria Math" w:eastAsia="宋体" w:cs="Times New Roman"/>
          </w:rPr>
          <m:t>=</m:t>
        </m:r>
        <m:r>
          <m:rPr/>
          <w:rPr>
            <w:rFonts w:ascii="Cambria Math" w:hAnsi="Cambria Math" w:eastAsia="宋体" w:cs="Times New Roman"/>
          </w:rPr>
          <m:t xml:space="preserve"> </m:t>
        </m:r>
        <m:r>
          <m:rPr/>
          <w:rPr>
            <w:rFonts w:hint="eastAsia" w:ascii="Cambria Math" w:hAnsi="Cambria Math" w:eastAsia="微软雅黑" w:cs="微软雅黑"/>
          </w:rPr>
          <m:t>−</m:t>
        </m:r>
        <m:f>
          <m:fPr>
            <m:ctrlPr>
              <w:rPr>
                <w:rFonts w:ascii="Cambria Math" w:hAnsi="Cambria Math" w:eastAsia="宋体" w:cs="Times New Roman"/>
                <w:i/>
              </w:rPr>
            </m:ctrlPr>
          </m:fPr>
          <m:num>
            <m:r>
              <m:rPr/>
              <w:rPr>
                <w:rFonts w:ascii="Cambria Math" w:hAnsi="Cambria Math" w:eastAsia="宋体" w:cs="Times New Roman"/>
              </w:rPr>
              <m:t>∂E</m:t>
            </m:r>
            <m:ctrlPr>
              <w:rPr>
                <w:rFonts w:ascii="Cambria Math" w:hAnsi="Cambria Math" w:eastAsia="宋体" w:cs="Times New Roman"/>
                <w:i/>
              </w:rPr>
            </m:ctrlPr>
          </m:num>
          <m:den>
            <m:r>
              <m:rPr/>
              <w:rPr>
                <w:rFonts w:ascii="Cambria Math" w:hAnsi="Cambria Math" w:eastAsia="宋体" w:cs="Times New Roman"/>
              </w:rPr>
              <m:t>∂</m:t>
            </m:r>
            <m:sSub>
              <m:sSubPr>
                <m:ctrlPr>
                  <w:rPr>
                    <w:rFonts w:ascii="Cambria Math" w:hAnsi="Cambria Math" w:eastAsia="宋体" w:cs="Times New Roman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 w:eastAsia="宋体" w:cs="Times New Roman"/>
                  </w:rPr>
                  <m:t>net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e>
              <m:sub>
                <m:r>
                  <m:rPr/>
                  <w:rPr>
                    <w:rFonts w:ascii="Cambria Math" w:hAnsi="Cambria Math" w:eastAsia="宋体" w:cs="Times New Roman"/>
                  </w:rPr>
                  <m:t>k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sub>
            </m:sSub>
            <m:ctrlPr>
              <w:rPr>
                <w:rFonts w:ascii="Cambria Math" w:hAnsi="Cambria Math" w:eastAsia="宋体" w:cs="Times New Roman"/>
                <w:i/>
              </w:rPr>
            </m:ctrlPr>
          </m:den>
        </m:f>
        <m:r>
          <m:rPr/>
          <w:rPr>
            <w:rFonts w:ascii="Cambria Math" w:hAnsi="Cambria Math" w:eastAsia="宋体" w:cs="Times New Roman"/>
          </w:rPr>
          <m:t xml:space="preserve">   ,</m:t>
        </m:r>
        <m:sSubSup>
          <m:sSubSupPr>
            <m:ctrlPr>
              <w:rPr>
                <w:rFonts w:ascii="Cambria Math" w:hAnsi="Cambria Math" w:eastAsia="宋体" w:cs="Times New Roman"/>
                <w:i/>
              </w:rPr>
            </m:ctrlPr>
          </m:sSubSupPr>
          <m:e>
            <m:r>
              <m:rPr/>
              <w:rPr>
                <w:rFonts w:ascii="Cambria Math" w:hAnsi="Cambria Math" w:eastAsia="宋体" w:cs="Times New Roman"/>
              </w:rPr>
              <m:t>σ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j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  <m:sup>
            <m:r>
              <m:rPr/>
              <w:rPr>
                <w:rFonts w:ascii="Cambria Math" w:hAnsi="Cambria Math" w:eastAsia="宋体" w:cs="Times New Roman"/>
              </w:rPr>
              <m:t>y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bSup>
        <m:r>
          <m:rPr/>
          <w:rPr>
            <w:rFonts w:hint="eastAsia" w:ascii="Cambria Math" w:hAnsi="Cambria Math" w:eastAsia="宋体" w:cs="Times New Roman"/>
          </w:rPr>
          <m:t>=</m:t>
        </m:r>
        <m:r>
          <m:rPr/>
          <w:rPr>
            <w:rFonts w:ascii="Cambria Math" w:hAnsi="Cambria Math" w:eastAsia="宋体" w:cs="Times New Roman"/>
          </w:rPr>
          <m:t xml:space="preserve"> </m:t>
        </m:r>
        <m:r>
          <m:rPr/>
          <w:rPr>
            <w:rFonts w:hint="eastAsia" w:ascii="Cambria Math" w:hAnsi="Cambria Math" w:eastAsia="微软雅黑" w:cs="微软雅黑"/>
          </w:rPr>
          <m:t>−</m:t>
        </m:r>
        <m:f>
          <m:fPr>
            <m:ctrlPr>
              <w:rPr>
                <w:rFonts w:ascii="Cambria Math" w:hAnsi="Cambria Math" w:eastAsia="宋体" w:cs="Times New Roman"/>
                <w:i/>
              </w:rPr>
            </m:ctrlPr>
          </m:fPr>
          <m:num>
            <m:r>
              <m:rPr/>
              <w:rPr>
                <w:rFonts w:ascii="Cambria Math" w:hAnsi="Cambria Math" w:eastAsia="宋体" w:cs="Times New Roman"/>
              </w:rPr>
              <m:t>∂E</m:t>
            </m:r>
            <m:ctrlPr>
              <w:rPr>
                <w:rFonts w:ascii="Cambria Math" w:hAnsi="Cambria Math" w:eastAsia="宋体" w:cs="Times New Roman"/>
                <w:i/>
              </w:rPr>
            </m:ctrlPr>
          </m:num>
          <m:den>
            <m:r>
              <m:rPr/>
              <w:rPr>
                <w:rFonts w:ascii="Cambria Math" w:hAnsi="Cambria Math" w:eastAsia="宋体" w:cs="Times New Roman"/>
              </w:rPr>
              <m:t>∂</m:t>
            </m:r>
            <m:sSub>
              <m:sSubPr>
                <m:ctrlPr>
                  <w:rPr>
                    <w:rFonts w:ascii="Cambria Math" w:hAnsi="Cambria Math" w:eastAsia="宋体" w:cs="Times New Roman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 w:eastAsia="宋体" w:cs="Times New Roman"/>
                  </w:rPr>
                  <m:t>net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e>
              <m:sub>
                <m:r>
                  <m:rPr/>
                  <w:rPr>
                    <w:rFonts w:ascii="Cambria Math" w:hAnsi="Cambria Math" w:eastAsia="宋体" w:cs="Times New Roman"/>
                  </w:rPr>
                  <m:t>j</m:t>
                </m:r>
                <m:ctrlPr>
                  <w:rPr>
                    <w:rFonts w:ascii="Cambria Math" w:hAnsi="Cambria Math" w:eastAsia="宋体" w:cs="Times New Roman"/>
                    <w:i/>
                  </w:rPr>
                </m:ctrlPr>
              </m:sub>
            </m:sSub>
            <m:ctrlPr>
              <w:rPr>
                <w:rFonts w:ascii="Cambria Math" w:hAnsi="Cambria Math" w:eastAsia="宋体" w:cs="Times New Roman"/>
                <w:i/>
              </w:rPr>
            </m:ctrlPr>
          </m:den>
        </m:f>
        <m:r>
          <m:rPr/>
          <w:rPr>
            <w:rFonts w:ascii="Cambria Math" w:hAnsi="Cambria Math" w:eastAsia="宋体" w:cs="Times New Roman"/>
          </w:rPr>
          <m:t xml:space="preserve">   </m:t>
        </m:r>
      </m:oMath>
      <w:r>
        <w:rPr>
          <w:rFonts w:ascii="Times New Roman" w:hAnsi="Times New Roman" w:eastAsia="宋体" w:cs="Times New Roman"/>
        </w:rPr>
        <w:t xml:space="preserve">Combining Formulas (26) and (27) and the former to the propagation of the </w:t>
      </w:r>
      <m:oMath>
        <m:sSub>
          <m:sSubPr>
            <m:ctrlPr>
              <w:rPr>
                <w:rFonts w:ascii="Cambria Math" w:hAnsi="Cambria Math" w:eastAsia="宋体" w:cs="Times New Roman"/>
                <w:i/>
              </w:rPr>
            </m:ctrlPr>
          </m:sSubPr>
          <m:e>
            <m:r>
              <m:rPr/>
              <w:rPr>
                <w:rFonts w:ascii="Cambria Math" w:hAnsi="Cambria Math" w:eastAsia="宋体" w:cs="Times New Roman"/>
              </w:rPr>
              <m:t>net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k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</m:sSub>
      </m:oMath>
      <w:r>
        <w:rPr>
          <w:rFonts w:ascii="Times New Roman" w:hAnsi="Times New Roman" w:eastAsia="宋体" w:cs="Times New Roman"/>
        </w:rPr>
        <w:t xml:space="preserve"> and</w:t>
      </w:r>
      <w:r>
        <w:rPr>
          <w:rFonts w:hint="eastAsia" w:ascii="Times New Roman" w:hAnsi="Times New Roman" w:eastAsia="宋体" w:cs="Times New Roman"/>
          <w:lang w:val="en-US" w:eastAsia="zh-CN"/>
        </w:rPr>
        <w:t xml:space="preserve"> </w:t>
      </w:r>
      <m:oMath>
        <m:sSub>
          <m:sSubPr>
            <m:ctrlPr>
              <w:rPr>
                <w:rFonts w:ascii="Cambria Math" w:hAnsi="Cambria Math" w:eastAsia="宋体" w:cs="Times New Roman"/>
                <w:i/>
              </w:rPr>
            </m:ctrlPr>
          </m:sSubPr>
          <m:e>
            <m:r>
              <m:rPr/>
              <w:rPr>
                <w:rFonts w:ascii="Cambria Math" w:hAnsi="Cambria Math" w:eastAsia="宋体" w:cs="Times New Roman"/>
              </w:rPr>
              <m:t>net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hint="eastAsia" w:ascii="Cambria Math" w:hAnsi="Cambria Math" w:eastAsia="宋体" w:cs="Times New Roman"/>
              </w:rPr>
              <m:t>j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</m:sSub>
      </m:oMath>
      <w:r>
        <w:rPr>
          <w:rFonts w:ascii="Times New Roman" w:hAnsi="Times New Roman" w:eastAsia="宋体" w:cs="Times New Roman"/>
        </w:rPr>
        <w:t xml:space="preserve"> can deduce the weight update, as seen in Formulas and (29) below.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</m:oMath>
            </m:oMathPara>
          </w:p>
        </w:tc>
        <w:tc>
          <w:tcPr>
            <w:tcW w:w="3210" w:type="dxa"/>
          </w:tcPr>
          <w:p>
            <w:pPr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x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</m:oMath>
            </m:oMathPara>
          </w:p>
        </w:tc>
        <w:tc>
          <w:tcPr>
            <w:tcW w:w="3210" w:type="dxa"/>
          </w:tcPr>
          <w:p>
            <w:pPr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29)</w:t>
            </w:r>
          </w:p>
        </w:tc>
      </w:tr>
    </w:tbl>
    <w:p>
      <w:pPr>
        <w:spacing w:line="400" w:lineRule="exact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Then, we need to calculate only </w:t>
      </w:r>
      <m:oMath>
        <m:sSubSup>
          <m:sSubSupPr>
            <m:ctrlPr>
              <w:rPr>
                <w:rFonts w:ascii="Cambria Math" w:hAnsi="Cambria Math" w:eastAsia="宋体" w:cs="Times New Roman"/>
                <w:i/>
              </w:rPr>
            </m:ctrlPr>
          </m:sSubSupPr>
          <m:e>
            <m:r>
              <m:rPr/>
              <w:rPr>
                <w:rFonts w:ascii="Cambria Math" w:hAnsi="Cambria Math" w:eastAsia="宋体" w:cs="Times New Roman"/>
              </w:rPr>
              <m:t>σ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k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  <m:sup>
            <m:r>
              <m:rPr/>
              <w:rPr>
                <w:rFonts w:ascii="Cambria Math" w:hAnsi="Cambria Math" w:eastAsia="宋体" w:cs="Times New Roman"/>
              </w:rPr>
              <m:t>o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bSup>
      </m:oMath>
      <w:r>
        <w:rPr>
          <w:rFonts w:ascii="Times New Roman" w:hAnsi="Times New Roman" w:eastAsia="宋体" w:cs="Times New Roman"/>
        </w:rPr>
        <w:t xml:space="preserve"> and </w:t>
      </w:r>
      <m:oMath>
        <m:sSubSup>
          <m:sSubSupPr>
            <m:ctrlPr>
              <w:rPr>
                <w:rFonts w:ascii="Cambria Math" w:hAnsi="Cambria Math" w:eastAsia="宋体" w:cs="Times New Roman"/>
                <w:i/>
              </w:rPr>
            </m:ctrlPr>
          </m:sSubSupPr>
          <m:e>
            <m:r>
              <m:rPr/>
              <w:rPr>
                <w:rFonts w:ascii="Cambria Math" w:hAnsi="Cambria Math" w:eastAsia="宋体" w:cs="Times New Roman"/>
              </w:rPr>
              <m:t>σ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j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  <m:sup>
            <m:r>
              <m:rPr/>
              <w:rPr>
                <w:rFonts w:ascii="Cambria Math" w:hAnsi="Cambria Math" w:eastAsia="宋体" w:cs="Times New Roman"/>
              </w:rPr>
              <m:t>y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bSup>
      </m:oMath>
      <w:r>
        <w:rPr>
          <w:rFonts w:ascii="Times New Roman" w:hAnsi="Times New Roman" w:eastAsia="宋体" w:cs="Times New Roman"/>
        </w:rPr>
        <w:t xml:space="preserve"> to get the update of the weights.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 =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r>
                  <m:rPr/>
                  <w:rPr>
                    <w:rFonts w:ascii="Cambria Math" w:hAnsi="Cambria Math" w:eastAsia="宋体" w:cs="Times New Roman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net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30)</w:t>
            </w:r>
          </w:p>
        </w:tc>
      </w:tr>
    </w:tbl>
    <w:p>
      <w:pPr>
        <w:spacing w:line="400" w:lineRule="atLeast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Formula (31) can be deduced from the error E: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E=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 =&gt; </m:t>
                    </m:r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∂E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=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 </m:t>
                    </m:r>
                    <m:r>
                      <m:rPr/>
                      <w:rPr>
                        <w:rFonts w:hint="eastAsia" w:ascii="Cambria Math" w:hAnsi="Cambria Math" w:eastAsia="微软雅黑" w:cs="微软雅黑"/>
                      </w:rPr>
                      <m:t>−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d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 w:eastAsia="宋体" w:cs="Times New Roman"/>
                      </w:rPr>
                      <m:t>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) 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atLeas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31)</w:t>
            </w:r>
          </w:p>
        </w:tc>
      </w:tr>
    </w:tbl>
    <w:p>
      <w:pPr>
        <w:spacing w:line="400" w:lineRule="atLeast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Thus, </w:t>
      </w:r>
      <m:oMath>
        <m:sSubSup>
          <m:sSubSupPr>
            <m:ctrlPr>
              <w:rPr>
                <w:rFonts w:ascii="Cambria Math" w:hAnsi="Cambria Math" w:eastAsia="宋体" w:cs="Times New Roman"/>
                <w:i/>
              </w:rPr>
            </m:ctrlPr>
          </m:sSubSupPr>
          <m:e>
            <m:r>
              <m:rPr/>
              <w:rPr>
                <w:rFonts w:ascii="Cambria Math" w:hAnsi="Cambria Math" w:eastAsia="宋体" w:cs="Times New Roman"/>
              </w:rPr>
              <m:t>σ</m:t>
            </m:r>
            <m:ctrlPr>
              <w:rPr>
                <w:rFonts w:ascii="Cambria Math" w:hAnsi="Cambria Math" w:eastAsia="宋体" w:cs="Times New Roman"/>
                <w:i/>
              </w:rPr>
            </m:ctrlPr>
          </m:e>
          <m:sub>
            <m:r>
              <m:rPr/>
              <w:rPr>
                <w:rFonts w:ascii="Cambria Math" w:hAnsi="Cambria Math" w:eastAsia="宋体" w:cs="Times New Roman"/>
              </w:rPr>
              <m:t>k</m:t>
            </m:r>
            <m:ctrlPr>
              <w:rPr>
                <w:rFonts w:ascii="Cambria Math" w:hAnsi="Cambria Math" w:eastAsia="宋体" w:cs="Times New Roman"/>
                <w:i/>
              </w:rPr>
            </m:ctrlPr>
          </m:sub>
          <m:sup>
            <m:r>
              <m:rPr/>
              <w:rPr>
                <w:rFonts w:ascii="Cambria Math" w:hAnsi="Cambria Math" w:eastAsia="宋体" w:cs="Times New Roman"/>
              </w:rPr>
              <m:t>o</m:t>
            </m:r>
            <m:ctrlPr>
              <w:rPr>
                <w:rFonts w:ascii="Cambria Math" w:hAnsi="Cambria Math" w:eastAsia="宋体" w:cs="Times New Roman"/>
                <w:i/>
              </w:rPr>
            </m:ctrlPr>
          </m:sup>
        </m:sSubSup>
      </m:oMath>
      <w:r>
        <w:rPr>
          <w:rFonts w:ascii="Times New Roman" w:hAnsi="Times New Roman" w:eastAsia="宋体" w:cs="Times New Roman"/>
        </w:rPr>
        <w:t xml:space="preserve"> can be expressed as</w:t>
      </w:r>
      <w:r>
        <w:rPr>
          <w:rFonts w:hint="eastAsia" w:ascii="Times New Roman" w:hAnsi="Times New Roman" w:eastAsia="宋体" w:cs="Times New Roman"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d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 w:eastAsia="宋体" w:cs="Times New Roman"/>
                      </w:rPr>
                      <m:t>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d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 w:eastAsia="宋体" w:cs="Times New Roman"/>
                      </w:rPr>
                      <m:t>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1−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atLeas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32)</w:t>
            </w:r>
          </w:p>
        </w:tc>
      </w:tr>
    </w:tbl>
    <w:p>
      <w:pPr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This model uses sigmoid as the activation function, and the expression is shown in equation (33)</w:t>
      </w:r>
      <w:r>
        <w:rPr>
          <w:rFonts w:hint="eastAsia" w:ascii="Times New Roman" w:hAnsi="Times New Roman" w:eastAsia="宋体" w:cs="Times New Roman"/>
        </w:rPr>
        <w:t>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  <w:i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f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x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e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−x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  <w:i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x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e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−x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1+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e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p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−x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p>
                            </m:sSup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1−</m:t>
                    </m:r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1+</m:t>
                        </m:r>
                        <m:sSup>
                          <m:s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−x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p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e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−x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>=f(x)(1−f(x))</m:t>
                </m:r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  <w:i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d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 w:eastAsia="宋体" w:cs="Times New Roman"/>
                      </w:rPr>
                      <m:t>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1−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35)</w:t>
            </w:r>
          </w:p>
        </w:tc>
      </w:tr>
    </w:tbl>
    <w:p>
      <w:pPr>
        <w:spacing w:line="400" w:lineRule="exact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For the hidden layer, we use: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1"/>
        <w:gridCol w:w="2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1" w:type="dxa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hint="eastAsia" w:ascii="Cambria Math" w:hAnsi="微软雅黑" w:eastAsia="微软雅黑" w:cs="微软雅黑"/>
                  </w:rPr>
                  <m:t>=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Times New Roman"/>
                  </w:rPr>
                  <m:t xml:space="preserve"> = </m:t>
                </m:r>
                <m:r>
                  <m:rPr/>
                  <w:rPr>
                    <w:rFonts w:hint="eastAsia" w:ascii="Cambria Math" w:hAnsi="Cambria Math" w:eastAsia="微软雅黑" w:cs="微软雅黑"/>
                  </w:rPr>
                  <m:t>−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∂E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y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r>
                  <m:rPr/>
                  <w:rPr>
                    <w:rFonts w:ascii="Cambria Math" w:hAnsi="Cambria Math" w:eastAsia="宋体" w:cs="Times New Roman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net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</w:tc>
        <w:tc>
          <w:tcPr>
            <w:tcW w:w="2687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1" w:type="dxa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E=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</w:rPr>
                      <m:t>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</w:rPr>
                      <m:t>2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>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p>
                      <m:sSup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p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−f(</m:t>
                        </m:r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naryPr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j=0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m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w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kj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y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j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</m:sSub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nary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))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2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</m:sSup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=&gt; </m:t>
                    </m:r>
                    <m:f>
                      <m:f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∂E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y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den>
                    </m:f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=</m:t>
                    </m:r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 </m:t>
                    </m:r>
                    <m:r>
                      <m:rPr/>
                      <w:rPr>
                        <w:rFonts w:hint="eastAsia" w:ascii="Cambria Math" w:hAnsi="Cambria Math" w:eastAsia="微软雅黑" w:cs="微软雅黑"/>
                      </w:rPr>
                      <m:t>−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k=1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−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</m:t>
                        </m:r>
                        <m:sSup>
                          <m:s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f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`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net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w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r>
                      <m:rPr/>
                      <w:rPr>
                        <w:rFonts w:ascii="Cambria Math" w:hAnsi="Cambria Math" w:eastAsia="宋体" w:cs="Times New Roman"/>
                      </w:rPr>
                      <m:t xml:space="preserve"> 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</m:oMath>
            </m:oMathPara>
          </w:p>
        </w:tc>
        <w:tc>
          <w:tcPr>
            <w:tcW w:w="2687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1" w:type="dxa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naryPr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k=1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  <m:sup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l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d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k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</m:s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−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hint="eastAsia" w:ascii="Cambria Math" w:hAnsi="Cambria Math" w:eastAsia="宋体" w:cs="Times New Roman"/>
                                  </w:rPr>
                                  <m:t>k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</m:sSub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sSup>
                          <m:s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f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`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net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e>
                              <m:sub>
                                <m:r>
                                  <m:rPr/>
                                  <w:rPr>
                                    <w:rFonts w:ascii="Cambria Math" w:hAnsi="Cambria Math" w:eastAsia="宋体" w:cs="Times New Roman"/>
                                  </w:rPr>
                                  <m:t>k</m:t>
                                </m:r>
                                <m:ctrlPr>
                                  <w:rPr>
                                    <w:rFonts w:ascii="Cambria Math" w:hAnsi="Cambria Math" w:eastAsia="宋体" w:cs="Times New Roman"/>
                                    <w:i/>
                                  </w:rPr>
                                </m:ctrlPr>
                              </m:sub>
                            </m:sSub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m:rPr/>
                              <w:rPr>
                                <w:rFonts w:hint="eastAsia" w:ascii="Cambria Math" w:hAnsi="Cambria Math" w:eastAsia="宋体" w:cs="Times New Roman"/>
                              </w:rPr>
                              <m:t>w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kj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</m:nary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sSup>
                  <m:s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f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`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p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net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r>
                  <m:rPr/>
                  <w:rPr>
                    <w:rFonts w:ascii="Cambria Math" w:hAnsi="Cambria Math" w:eastAsia="宋体" w:cs="Times New Roman"/>
                  </w:rPr>
                  <m:t>=(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σ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w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(1−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</m:oMath>
            </m:oMathPara>
          </w:p>
        </w:tc>
        <w:tc>
          <w:tcPr>
            <w:tcW w:w="2687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38)</w:t>
            </w:r>
          </w:p>
        </w:tc>
      </w:tr>
    </w:tbl>
    <w:p>
      <w:pPr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In summary, the update of weights in the network can be obtained as shown in Formulas (39) and (40):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3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  <w:i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w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 xml:space="preserve"> 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微软雅黑" w:cs="微软雅黑"/>
                  </w:rPr>
                  <m:t>η</m:t>
                </m:r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d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 w:eastAsia="宋体" w:cs="Times New Roman"/>
                      </w:rPr>
                      <m:t>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O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k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d>
                  <m:d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d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1−</m:t>
                    </m:r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O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k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39)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8" w:type="dxa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m:oMathPara>
              <m:oMath>
                <m:r>
                  <m:rPr/>
                  <w:rPr>
                    <w:rFonts w:ascii="Cambria Math" w:hAnsi="Cambria Math" w:eastAsia="宋体" w:cs="Times New Roman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v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>η</m:t>
                </m:r>
                <m:sSubSup>
                  <m:sSubSup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σ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</m:sSubSup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x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hint="eastAsia" w:ascii="Cambria Math" w:hAnsi="Cambria Math" w:eastAsia="宋体" w:cs="Times New Roman"/>
                  </w:rPr>
                  <m:t>=</m:t>
                </m:r>
                <m:r>
                  <m:rPr/>
                  <w:rPr>
                    <w:rFonts w:ascii="Cambria Math" w:hAnsi="Cambria Math" w:eastAsia="宋体" w:cs="Times New Roman"/>
                  </w:rPr>
                  <m:t>η(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naryPr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k=1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eastAsia="宋体" w:cs="Times New Roman"/>
                      </w:rPr>
                      <m:t>l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p>
                  <m:e>
                    <m:sSub>
                      <m:sSubP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SubPr>
                      <m:e>
                        <m:sSubSup>
                          <m:sSubSupP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SubSupPr>
                          <m:e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σ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e>
                          <m:sub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k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b>
                          <m:sup>
                            <m:r>
                              <m:rPr/>
                              <w:rPr>
                                <w:rFonts w:ascii="Cambria Math" w:hAnsi="Cambria Math" w:eastAsia="宋体" w:cs="Times New Roman"/>
                              </w:rPr>
                              <m:t>o</m:t>
                            </m:r>
                            <m:ctrlPr>
                              <w:rPr>
                                <w:rFonts w:ascii="Cambria Math" w:hAnsi="Cambria Math" w:eastAsia="宋体" w:cs="Times New Roman"/>
                                <w:i/>
                              </w:rPr>
                            </m:ctrlPr>
                          </m:sup>
                        </m:sSubSup>
                        <m:r>
                          <m:rPr/>
                          <w:rPr>
                            <w:rFonts w:hint="eastAsia" w:ascii="Cambria Math" w:hAnsi="Cambria Math" w:eastAsia="宋体" w:cs="Times New Roman"/>
                          </w:rPr>
                          <m:t>w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 w:eastAsia="宋体" w:cs="Times New Roman"/>
                          </w:rPr>
                          <m:t>kj</m:t>
                        </m:r>
                        <m:ctrlPr>
                          <w:rPr>
                            <w:rFonts w:ascii="Cambria Math" w:hAnsi="Cambria Math" w:eastAsia="宋体" w:cs="Times New Roman"/>
                            <w:i/>
                          </w:rPr>
                        </m:ctrlPr>
                      </m:sub>
                    </m:sSub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</m:nary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(1−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</w:rPr>
                      <m:t>y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j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</w:rPr>
                  <m:t>)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 w:eastAsia="宋体" w:cs="Times New Roman"/>
                      </w:rPr>
                      <m:t>x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</w:rPr>
                      <m:t>i</m:t>
                    </m:r>
                    <m:ctrlPr>
                      <w:rPr>
                        <w:rFonts w:ascii="Cambria Math" w:hAnsi="Cambria Math" w:eastAsia="宋体" w:cs="Times New Roman"/>
                        <w:i/>
                      </w:rPr>
                    </m:ctrlPr>
                  </m:sub>
                </m:sSub>
              </m:oMath>
            </m:oMathPara>
          </w:p>
        </w:tc>
        <w:tc>
          <w:tcPr>
            <w:tcW w:w="3210" w:type="dxa"/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(</w:t>
            </w:r>
            <w:r>
              <w:rPr>
                <w:rFonts w:ascii="Times New Roman" w:hAnsi="Times New Roman" w:eastAsia="宋体" w:cs="Times New Roman"/>
              </w:rPr>
              <w:t>40)</w:t>
            </w:r>
          </w:p>
        </w:tc>
      </w:tr>
    </w:tbl>
    <w:p>
      <w:pPr>
        <w:widowControl/>
        <w:numPr>
          <w:ilvl w:val="0"/>
          <w:numId w:val="0"/>
        </w:numPr>
        <w:spacing w:line="400" w:lineRule="atLeast"/>
        <w:jc w:val="left"/>
        <w:rPr>
          <w:rFonts w:hint="default" w:ascii="Times New Roman" w:hAnsi="Times New Roman" w:eastAsia="宋体" w:cs="Times New Roman"/>
          <w:szCs w:val="21"/>
          <w:lang w:val="en-US" w:eastAsia="zh-CN"/>
        </w:rPr>
      </w:pPr>
    </w:p>
    <w:p>
      <w:bookmarkStart w:id="1" w:name="_GoBack"/>
      <w:bookmarkEnd w:id="1"/>
    </w:p>
    <w:sectPr>
      <w:headerReference r:id="rId3" w:type="default"/>
      <w:headerReference r:id="rId4" w:type="even"/>
      <w:pgSz w:w="11906" w:h="16838"/>
      <w:pgMar w:top="1134" w:right="1134" w:bottom="1134" w:left="113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228304778"/>
    </w:sdtPr>
    <w:sdtEndPr>
      <w:rPr>
        <w:rStyle w:val="6"/>
        <w:rFonts w:ascii="Times New Roman" w:hAnsi="Times New Roman" w:cs="Times New Roman"/>
        <w:sz w:val="21"/>
        <w:szCs w:val="21"/>
      </w:rPr>
    </w:sdtEndPr>
    <w:sdtContent>
      <w:p>
        <w:pPr>
          <w:pStyle w:val="2"/>
          <w:framePr w:wrap="auto" w:vAnchor="text" w:hAnchor="margin" w:xAlign="right" w:y="1"/>
          <w:pBdr>
            <w:bottom w:val="none" w:color="auto" w:sz="0" w:space="0"/>
          </w:pBdr>
          <w:rPr>
            <w:rStyle w:val="6"/>
            <w:rFonts w:ascii="Times New Roman" w:hAnsi="Times New Roman" w:cs="Times New Roman"/>
            <w:sz w:val="21"/>
            <w:szCs w:val="21"/>
          </w:rPr>
        </w:pPr>
        <w:r>
          <w:rPr>
            <w:rStyle w:val="6"/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Style w:val="6"/>
            <w:rFonts w:ascii="Times New Roman" w:hAnsi="Times New Roman" w:cs="Times New Roman"/>
            <w:sz w:val="21"/>
            <w:szCs w:val="21"/>
          </w:rPr>
          <w:instrText xml:space="preserve"> PAGE </w:instrText>
        </w:r>
        <w:r>
          <w:rPr>
            <w:rStyle w:val="6"/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Style w:val="6"/>
            <w:rFonts w:ascii="Times New Roman" w:hAnsi="Times New Roman" w:cs="Times New Roman"/>
            <w:sz w:val="21"/>
            <w:szCs w:val="21"/>
          </w:rPr>
          <w:t>1</w:t>
        </w:r>
        <w:r>
          <w:rPr>
            <w:rStyle w:val="6"/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>
    <w:pPr>
      <w:pStyle w:val="2"/>
      <w:pBdr>
        <w:bottom w:val="none" w:color="auto" w:sz="0" w:space="0"/>
      </w:pBdr>
      <w:ind w:right="360"/>
      <w:rPr>
        <w:rFonts w:ascii="Times New Roman" w:hAnsi="Times New Roman" w:cs="Times New Roman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737481134"/>
    </w:sdtPr>
    <w:sdtEndPr>
      <w:rPr>
        <w:rStyle w:val="6"/>
      </w:rPr>
    </w:sdtEndPr>
    <w:sdtContent>
      <w:p>
        <w:pPr>
          <w:pStyle w:val="2"/>
          <w:framePr w:wrap="auto" w:vAnchor="text" w:hAnchor="margin" w:xAlign="right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>
    <w:pPr>
      <w:pStyle w:val="2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39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2023-08-21T07:54:49Z</dcterms:created>
  <dc:creator>Administrator</dc:creator>
  <cp:lastModifiedBy>Administrator</cp:lastModifiedBy>
  <dcterms:modified xsi:type="dcterms:W3CDTF">2023-08-21T07:55:04Z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