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FAE57" w14:textId="5E1AB3B3" w:rsidR="009B06BE" w:rsidRDefault="009B06BE">
      <w:pPr>
        <w:rPr>
          <w:rFonts w:ascii="Times New Roman" w:hAnsi="Times New Roman" w:cs="Times New Roman"/>
          <w:sz w:val="28"/>
        </w:rPr>
      </w:pPr>
      <w:r w:rsidRPr="009B06BE">
        <w:rPr>
          <w:rFonts w:ascii="Times New Roman" w:hAnsi="Times New Roman" w:cs="Times New Roman"/>
          <w:sz w:val="28"/>
        </w:rPr>
        <w:t>Supporting Information</w:t>
      </w:r>
    </w:p>
    <w:p w14:paraId="416CCE64" w14:textId="77777777" w:rsidR="009B06BE" w:rsidRPr="009B06BE" w:rsidRDefault="009B06BE">
      <w:pPr>
        <w:rPr>
          <w:rFonts w:ascii="Times New Roman" w:eastAsia="宋体" w:hAnsi="Times New Roman" w:cs="Times New Roman"/>
          <w:b/>
          <w:kern w:val="28"/>
          <w:sz w:val="28"/>
          <w:szCs w:val="28"/>
        </w:rPr>
      </w:pPr>
    </w:p>
    <w:p w14:paraId="1AE1248A" w14:textId="4E542C2E" w:rsidR="00684045" w:rsidRDefault="00897034">
      <w:pPr>
        <w:rPr>
          <w:rFonts w:ascii="Times New Roman" w:eastAsia="宋体" w:hAnsi="Times New Roman" w:cs="Times New Roman"/>
          <w:b/>
          <w:kern w:val="28"/>
          <w:sz w:val="28"/>
          <w:szCs w:val="28"/>
        </w:rPr>
      </w:pPr>
      <w:r>
        <w:rPr>
          <w:rFonts w:ascii="Times New Roman" w:eastAsia="宋体" w:hAnsi="Times New Roman" w:cs="Times New Roman"/>
          <w:b/>
          <w:kern w:val="28"/>
          <w:sz w:val="28"/>
          <w:szCs w:val="28"/>
        </w:rPr>
        <w:t>Dam failure risk analysis of earthen and rockfill dam systems: an approach based on a combination of an Interpreted Structural Model and a Bayesian Network with parameter learning</w:t>
      </w:r>
    </w:p>
    <w:p w14:paraId="20F2CB94" w14:textId="77777777" w:rsidR="00897034" w:rsidRDefault="00897034" w:rsidP="00897034">
      <w:pPr>
        <w:spacing w:line="360" w:lineRule="auto"/>
        <w:jc w:val="center"/>
        <w:rPr>
          <w:rFonts w:ascii="Times New Roman" w:eastAsia="宋体" w:hAnsi="Times New Roman" w:cs="Times New Roman"/>
          <w:bCs/>
          <w:szCs w:val="21"/>
        </w:rPr>
      </w:pPr>
      <w:proofErr w:type="spellStart"/>
      <w:r>
        <w:rPr>
          <w:rFonts w:ascii="Times New Roman" w:eastAsia="宋体" w:hAnsi="Times New Roman" w:cs="Times New Roman"/>
          <w:bCs/>
          <w:szCs w:val="21"/>
        </w:rPr>
        <w:t>Yanlong</w:t>
      </w:r>
      <w:proofErr w:type="spellEnd"/>
      <w:r>
        <w:rPr>
          <w:rFonts w:ascii="Times New Roman" w:eastAsia="宋体" w:hAnsi="Times New Roman" w:cs="Times New Roman"/>
          <w:bCs/>
          <w:szCs w:val="21"/>
        </w:rPr>
        <w:t xml:space="preserve"> Li</w:t>
      </w:r>
      <w:r>
        <w:rPr>
          <w:rFonts w:ascii="Times New Roman" w:eastAsia="宋体" w:hAnsi="Times New Roman" w:cs="Times New Roman"/>
          <w:bCs/>
          <w:szCs w:val="21"/>
          <w:vertAlign w:val="superscript"/>
        </w:rPr>
        <w:t>1*</w:t>
      </w:r>
      <w:r>
        <w:rPr>
          <w:rFonts w:ascii="Times New Roman" w:eastAsia="宋体" w:hAnsi="Times New Roman" w:cs="Times New Roman"/>
          <w:bCs/>
          <w:szCs w:val="21"/>
        </w:rPr>
        <w:t xml:space="preserve">; </w:t>
      </w:r>
      <w:proofErr w:type="spellStart"/>
      <w:r>
        <w:rPr>
          <w:rFonts w:ascii="Times New Roman" w:eastAsia="宋体" w:hAnsi="Times New Roman" w:cs="Times New Roman"/>
          <w:bCs/>
          <w:szCs w:val="21"/>
        </w:rPr>
        <w:t>Yuchun</w:t>
      </w:r>
      <w:proofErr w:type="spellEnd"/>
      <w:r>
        <w:rPr>
          <w:rFonts w:ascii="Times New Roman" w:eastAsia="宋体" w:hAnsi="Times New Roman" w:cs="Times New Roman"/>
          <w:bCs/>
          <w:szCs w:val="21"/>
        </w:rPr>
        <w:t xml:space="preserve"> Zhang</w:t>
      </w:r>
      <w:r>
        <w:rPr>
          <w:rFonts w:ascii="Times New Roman" w:eastAsia="宋体" w:hAnsi="Times New Roman" w:cs="Times New Roman"/>
          <w:bCs/>
          <w:szCs w:val="21"/>
          <w:vertAlign w:val="superscript"/>
        </w:rPr>
        <w:t>1</w:t>
      </w:r>
      <w:r>
        <w:rPr>
          <w:rFonts w:ascii="Times New Roman" w:eastAsia="宋体" w:hAnsi="Times New Roman" w:cs="Times New Roman"/>
          <w:bCs/>
          <w:szCs w:val="21"/>
        </w:rPr>
        <w:t>; Ting Wang</w:t>
      </w:r>
      <w:r>
        <w:rPr>
          <w:rFonts w:ascii="Times New Roman" w:eastAsia="宋体" w:hAnsi="Times New Roman" w:cs="Times New Roman"/>
          <w:bCs/>
          <w:szCs w:val="21"/>
          <w:vertAlign w:val="superscript"/>
        </w:rPr>
        <w:t>1</w:t>
      </w:r>
      <w:r>
        <w:rPr>
          <w:rFonts w:ascii="Times New Roman" w:eastAsia="宋体" w:hAnsi="Times New Roman" w:cs="Times New Roman" w:hint="eastAsia"/>
          <w:bCs/>
          <w:szCs w:val="21"/>
        </w:rPr>
        <w:t>;</w:t>
      </w:r>
      <w:r>
        <w:rPr>
          <w:rFonts w:ascii="Times New Roman" w:eastAsia="宋体" w:hAnsi="Times New Roman" w:cs="Times New Roman"/>
          <w:bCs/>
          <w:szCs w:val="21"/>
        </w:rPr>
        <w:t xml:space="preserve"> </w:t>
      </w:r>
      <w:proofErr w:type="spellStart"/>
      <w:r>
        <w:rPr>
          <w:rFonts w:ascii="Times New Roman" w:eastAsia="宋体" w:hAnsi="Times New Roman" w:cs="Times New Roman"/>
          <w:bCs/>
          <w:szCs w:val="21"/>
        </w:rPr>
        <w:t>Qiaogang</w:t>
      </w:r>
      <w:proofErr w:type="spellEnd"/>
      <w:r>
        <w:rPr>
          <w:rFonts w:ascii="Times New Roman" w:eastAsia="宋体" w:hAnsi="Times New Roman" w:cs="Times New Roman"/>
          <w:bCs/>
          <w:szCs w:val="21"/>
        </w:rPr>
        <w:t xml:space="preserve"> Yin</w:t>
      </w:r>
      <w:r>
        <w:rPr>
          <w:rFonts w:ascii="Times New Roman" w:eastAsia="宋体" w:hAnsi="Times New Roman" w:cs="Times New Roman"/>
          <w:bCs/>
          <w:szCs w:val="21"/>
          <w:vertAlign w:val="superscript"/>
        </w:rPr>
        <w:t>1</w:t>
      </w:r>
      <w:r>
        <w:rPr>
          <w:rFonts w:ascii="Times New Roman" w:eastAsia="宋体" w:hAnsi="Times New Roman" w:cs="Times New Roman"/>
          <w:bCs/>
          <w:szCs w:val="21"/>
        </w:rPr>
        <w:t>; Ning Shi</w:t>
      </w:r>
      <w:r>
        <w:rPr>
          <w:rFonts w:ascii="Times New Roman" w:eastAsia="宋体" w:hAnsi="Times New Roman" w:cs="Times New Roman"/>
          <w:bCs/>
          <w:szCs w:val="21"/>
          <w:vertAlign w:val="superscript"/>
        </w:rPr>
        <w:t>1</w:t>
      </w:r>
    </w:p>
    <w:p w14:paraId="1D78AEEE" w14:textId="77777777" w:rsidR="00897034" w:rsidRDefault="00897034" w:rsidP="00897034">
      <w:pPr>
        <w:widowControl/>
        <w:spacing w:line="360" w:lineRule="auto"/>
        <w:ind w:firstLineChars="200" w:firstLine="422"/>
        <w:rPr>
          <w:rFonts w:ascii="Times New Roman" w:eastAsia="宋体" w:hAnsi="Times New Roman" w:cs="Times New Roman"/>
          <w:b/>
          <w:bCs/>
          <w:kern w:val="0"/>
          <w:szCs w:val="21"/>
        </w:rPr>
      </w:pPr>
      <w:proofErr w:type="spellStart"/>
      <w:r>
        <w:rPr>
          <w:rFonts w:ascii="Times New Roman" w:eastAsia="Times New Roman" w:hAnsi="Times New Roman" w:cs="Times New Roman" w:hint="eastAsia"/>
          <w:b/>
          <w:bCs/>
          <w:kern w:val="0"/>
          <w:szCs w:val="21"/>
          <w:lang w:eastAsia="en-US"/>
        </w:rPr>
        <w:t>Y</w:t>
      </w:r>
      <w:r>
        <w:rPr>
          <w:rFonts w:ascii="Times New Roman" w:eastAsia="Times New Roman" w:hAnsi="Times New Roman" w:cs="Times New Roman"/>
          <w:b/>
          <w:bCs/>
          <w:kern w:val="0"/>
          <w:szCs w:val="21"/>
          <w:lang w:eastAsia="en-US"/>
        </w:rPr>
        <w:t>anlong</w:t>
      </w:r>
      <w:proofErr w:type="spellEnd"/>
      <w:r>
        <w:rPr>
          <w:rFonts w:ascii="Times New Roman" w:eastAsia="宋体" w:hAnsi="Times New Roman" w:cs="Times New Roman"/>
          <w:b/>
          <w:bCs/>
          <w:kern w:val="0"/>
          <w:szCs w:val="21"/>
        </w:rPr>
        <w:t xml:space="preserve"> Li </w:t>
      </w:r>
      <w:r>
        <w:rPr>
          <w:rFonts w:ascii="Times New Roman" w:eastAsia="Times New Roman" w:hAnsi="Times New Roman" w:cs="Times New Roman"/>
          <w:b/>
          <w:kern w:val="0"/>
          <w:szCs w:val="21"/>
          <w:lang w:eastAsia="en-US"/>
        </w:rPr>
        <w:t>(Corresponding author)</w:t>
      </w:r>
    </w:p>
    <w:p w14:paraId="39DBA2D9" w14:textId="77777777" w:rsidR="00897034" w:rsidRDefault="00897034" w:rsidP="00897034">
      <w:pPr>
        <w:widowControl/>
        <w:spacing w:line="360" w:lineRule="auto"/>
        <w:ind w:firstLineChars="200" w:firstLine="420"/>
        <w:rPr>
          <w:rFonts w:ascii="Times New Roman" w:eastAsia="宋体" w:hAnsi="Times New Roman" w:cs="Times New Roman"/>
          <w:b/>
          <w:bCs/>
          <w:kern w:val="0"/>
          <w:szCs w:val="21"/>
        </w:rPr>
      </w:pPr>
      <w:r>
        <w:rPr>
          <w:rFonts w:ascii="Times New Roman" w:eastAsia="Times New Roman" w:hAnsi="Times New Roman" w:cs="Times New Roman"/>
          <w:bCs/>
          <w:kern w:val="0"/>
          <w:szCs w:val="21"/>
          <w:lang w:eastAsia="en-US"/>
        </w:rPr>
        <w:t>Ph.D., Professor of Engineering</w:t>
      </w:r>
    </w:p>
    <w:p w14:paraId="3A033620" w14:textId="77777777" w:rsidR="00897034" w:rsidRDefault="00897034" w:rsidP="00897034">
      <w:pPr>
        <w:widowControl/>
        <w:spacing w:line="360" w:lineRule="auto"/>
        <w:ind w:firstLineChars="200" w:firstLine="420"/>
        <w:rPr>
          <w:rFonts w:ascii="Times New Roman" w:eastAsia="Times New Roman" w:hAnsi="Times New Roman" w:cs="Times New Roman"/>
          <w:b/>
          <w:bCs/>
          <w:kern w:val="0"/>
          <w:szCs w:val="21"/>
          <w:lang w:eastAsia="en-US"/>
        </w:rPr>
      </w:pPr>
      <w:bookmarkStart w:id="0" w:name="OLE_LINK2"/>
      <w:r>
        <w:rPr>
          <w:rFonts w:ascii="Times New Roman" w:eastAsia="Times New Roman" w:hAnsi="Times New Roman" w:cs="Times New Roman"/>
          <w:bCs/>
          <w:kern w:val="0"/>
          <w:szCs w:val="21"/>
          <w:lang w:eastAsia="en-US"/>
        </w:rPr>
        <w:t>State Key Laboratory of Eco-hydraulics in Northwest Arid Region, Xi’an University of Technology, Xi’an 710048, China.</w:t>
      </w:r>
    </w:p>
    <w:bookmarkEnd w:id="0"/>
    <w:p w14:paraId="2840348E" w14:textId="77777777" w:rsidR="00897034" w:rsidRDefault="00897034" w:rsidP="00897034">
      <w:pPr>
        <w:widowControl/>
        <w:spacing w:line="360" w:lineRule="auto"/>
        <w:ind w:firstLineChars="200" w:firstLine="420"/>
        <w:rPr>
          <w:rFonts w:ascii="Times New Roman" w:eastAsia="Times New Roman" w:hAnsi="Times New Roman" w:cs="Times New Roman"/>
          <w:bCs/>
          <w:color w:val="0000FF"/>
          <w:kern w:val="0"/>
          <w:szCs w:val="21"/>
          <w:u w:val="single"/>
          <w:lang w:eastAsia="en-US"/>
        </w:rPr>
      </w:pPr>
      <w:r>
        <w:rPr>
          <w:rFonts w:ascii="Times New Roman" w:eastAsia="Times New Roman" w:hAnsi="Times New Roman" w:cs="Times New Roman"/>
          <w:bCs/>
          <w:kern w:val="0"/>
          <w:szCs w:val="21"/>
          <w:lang w:eastAsia="en-US"/>
        </w:rPr>
        <w:t>E-mail:</w:t>
      </w:r>
      <w:r>
        <w:rPr>
          <w:rFonts w:ascii="Times New Roman" w:eastAsia="Times New Roman" w:hAnsi="Times New Roman" w:cs="Times New Roman"/>
          <w:kern w:val="0"/>
          <w:szCs w:val="21"/>
          <w:lang w:eastAsia="en-US"/>
        </w:rPr>
        <w:t xml:space="preserve"> </w:t>
      </w:r>
      <w:hyperlink r:id="rId6" w:history="1">
        <w:r>
          <w:rPr>
            <w:rFonts w:ascii="Times New Roman" w:eastAsia="Times New Roman" w:hAnsi="Times New Roman" w:cs="Times New Roman"/>
            <w:bCs/>
            <w:color w:val="0000FF"/>
            <w:kern w:val="0"/>
            <w:szCs w:val="21"/>
            <w:u w:val="single"/>
            <w:lang w:eastAsia="en-US"/>
          </w:rPr>
          <w:t>liyanlong@xaut.edu.cn</w:t>
        </w:r>
      </w:hyperlink>
    </w:p>
    <w:p w14:paraId="422CF7A3" w14:textId="77777777" w:rsidR="00897034" w:rsidRDefault="00897034" w:rsidP="00897034">
      <w:pPr>
        <w:widowControl/>
        <w:spacing w:line="360" w:lineRule="auto"/>
        <w:ind w:firstLineChars="200" w:firstLine="420"/>
        <w:rPr>
          <w:rFonts w:ascii="Times New Roman" w:eastAsia="Times New Roman" w:hAnsi="Times New Roman" w:cs="Times New Roman"/>
          <w:bCs/>
          <w:color w:val="0000FF"/>
          <w:kern w:val="0"/>
          <w:szCs w:val="21"/>
          <w:u w:val="single"/>
          <w:lang w:eastAsia="en-US"/>
        </w:rPr>
      </w:pPr>
    </w:p>
    <w:p w14:paraId="52251011" w14:textId="77777777" w:rsidR="00897034" w:rsidRDefault="00897034" w:rsidP="00897034">
      <w:pPr>
        <w:widowControl/>
        <w:spacing w:line="360" w:lineRule="auto"/>
        <w:ind w:firstLineChars="200" w:firstLine="420"/>
        <w:rPr>
          <w:rFonts w:ascii="Times New Roman" w:eastAsia="Times New Roman" w:hAnsi="Times New Roman" w:cs="Times New Roman"/>
          <w:b/>
          <w:kern w:val="0"/>
          <w:szCs w:val="21"/>
          <w:lang w:eastAsia="en-US"/>
        </w:rPr>
      </w:pPr>
      <w:proofErr w:type="spellStart"/>
      <w:r>
        <w:rPr>
          <w:rFonts w:ascii="Times New Roman" w:eastAsia="Times New Roman" w:hAnsi="Times New Roman" w:cs="Times New Roman"/>
          <w:kern w:val="0"/>
          <w:szCs w:val="21"/>
          <w:lang w:eastAsia="en-US"/>
        </w:rPr>
        <w:t>Yuchun</w:t>
      </w:r>
      <w:proofErr w:type="spellEnd"/>
      <w:r>
        <w:rPr>
          <w:rFonts w:ascii="Times New Roman" w:eastAsia="Times New Roman" w:hAnsi="Times New Roman" w:cs="Times New Roman"/>
          <w:kern w:val="0"/>
          <w:szCs w:val="21"/>
          <w:lang w:eastAsia="en-US"/>
        </w:rPr>
        <w:t xml:space="preserve"> Zhang </w:t>
      </w:r>
    </w:p>
    <w:p w14:paraId="72E62C92" w14:textId="77777777" w:rsidR="00897034" w:rsidRDefault="00897034" w:rsidP="00897034">
      <w:pPr>
        <w:widowControl/>
        <w:spacing w:line="360" w:lineRule="auto"/>
        <w:ind w:firstLineChars="200" w:firstLine="420"/>
        <w:rPr>
          <w:rFonts w:ascii="Times New Roman" w:eastAsia="Times New Roman" w:hAnsi="Times New Roman" w:cs="Times New Roman"/>
          <w:b/>
          <w:bCs/>
          <w:kern w:val="0"/>
          <w:szCs w:val="21"/>
          <w:lang w:eastAsia="en-US"/>
        </w:rPr>
      </w:pPr>
      <w:r>
        <w:rPr>
          <w:rFonts w:ascii="Times New Roman" w:eastAsia="Times New Roman" w:hAnsi="Times New Roman" w:cs="Times New Roman"/>
          <w:bCs/>
          <w:kern w:val="0"/>
          <w:szCs w:val="21"/>
          <w:lang w:eastAsia="en-US"/>
        </w:rPr>
        <w:t>Master., Student</w:t>
      </w:r>
    </w:p>
    <w:p w14:paraId="0348D96D" w14:textId="77777777" w:rsidR="00897034" w:rsidRDefault="00897034" w:rsidP="00897034">
      <w:pPr>
        <w:widowControl/>
        <w:spacing w:line="360" w:lineRule="auto"/>
        <w:ind w:firstLineChars="200" w:firstLine="420"/>
        <w:rPr>
          <w:rFonts w:ascii="Times New Roman" w:eastAsia="Times New Roman" w:hAnsi="Times New Roman" w:cs="Times New Roman"/>
          <w:b/>
          <w:bCs/>
          <w:kern w:val="0"/>
          <w:szCs w:val="21"/>
          <w:lang w:eastAsia="en-US"/>
        </w:rPr>
      </w:pPr>
      <w:r>
        <w:rPr>
          <w:rFonts w:ascii="Times New Roman" w:eastAsia="Times New Roman" w:hAnsi="Times New Roman" w:cs="Times New Roman"/>
          <w:bCs/>
          <w:kern w:val="0"/>
          <w:szCs w:val="21"/>
          <w:lang w:eastAsia="en-US"/>
        </w:rPr>
        <w:t>State Key Laboratory of Eco-hydraulics in Northwest Arid Region, Xi’an University of Technology, Xi’an 710048, China.</w:t>
      </w:r>
    </w:p>
    <w:p w14:paraId="1CC9CBCB" w14:textId="77777777" w:rsidR="00897034" w:rsidRDefault="00897034" w:rsidP="00897034">
      <w:pPr>
        <w:widowControl/>
        <w:spacing w:line="360" w:lineRule="auto"/>
        <w:ind w:firstLineChars="200" w:firstLine="420"/>
        <w:rPr>
          <w:rFonts w:ascii="Times New Roman" w:eastAsia="Times New Roman" w:hAnsi="Times New Roman" w:cs="Times New Roman"/>
          <w:bCs/>
          <w:color w:val="0000FF"/>
          <w:kern w:val="0"/>
          <w:szCs w:val="21"/>
          <w:u w:val="single"/>
          <w:lang w:eastAsia="en-US"/>
        </w:rPr>
      </w:pPr>
      <w:r>
        <w:rPr>
          <w:rFonts w:ascii="Times New Roman" w:eastAsia="宋体" w:hAnsi="Times New Roman" w:cs="Times New Roman" w:hint="eastAsia"/>
          <w:bCs/>
          <w:szCs w:val="21"/>
        </w:rPr>
        <w:t>E</w:t>
      </w:r>
      <w:r>
        <w:rPr>
          <w:rFonts w:ascii="Times New Roman" w:eastAsia="宋体" w:hAnsi="Times New Roman" w:cs="Times New Roman"/>
          <w:bCs/>
          <w:szCs w:val="21"/>
        </w:rPr>
        <w:t xml:space="preserve">-mail: </w:t>
      </w:r>
      <w:hyperlink r:id="rId7" w:history="1">
        <w:r>
          <w:rPr>
            <w:rStyle w:val="a3"/>
            <w:rFonts w:ascii="Times New Roman" w:eastAsia="宋体" w:hAnsi="Times New Roman" w:cs="Times New Roman"/>
            <w:bCs/>
            <w:szCs w:val="21"/>
          </w:rPr>
          <w:t>13038581218@163.com</w:t>
        </w:r>
      </w:hyperlink>
    </w:p>
    <w:p w14:paraId="049BF023" w14:textId="77777777" w:rsidR="00897034" w:rsidRDefault="00897034" w:rsidP="00897034">
      <w:pPr>
        <w:widowControl/>
        <w:spacing w:line="360" w:lineRule="auto"/>
        <w:ind w:firstLineChars="200" w:firstLine="420"/>
        <w:rPr>
          <w:rFonts w:ascii="Times New Roman" w:eastAsia="Times New Roman" w:hAnsi="Times New Roman" w:cs="Times New Roman"/>
          <w:bCs/>
          <w:color w:val="0000FF"/>
          <w:kern w:val="0"/>
          <w:szCs w:val="21"/>
          <w:u w:val="single"/>
          <w:lang w:eastAsia="en-US"/>
        </w:rPr>
      </w:pPr>
    </w:p>
    <w:p w14:paraId="6D581A78" w14:textId="77777777" w:rsidR="00897034" w:rsidRDefault="00897034" w:rsidP="00897034">
      <w:pPr>
        <w:widowControl/>
        <w:spacing w:line="360" w:lineRule="auto"/>
        <w:ind w:firstLineChars="200" w:firstLine="420"/>
        <w:rPr>
          <w:rFonts w:ascii="Times New Roman" w:eastAsia="Times New Roman" w:hAnsi="Times New Roman" w:cs="Times New Roman"/>
          <w:b/>
          <w:bCs/>
          <w:kern w:val="0"/>
          <w:szCs w:val="21"/>
          <w:lang w:eastAsia="en-US"/>
        </w:rPr>
      </w:pPr>
      <w:r>
        <w:rPr>
          <w:rFonts w:ascii="Times New Roman" w:eastAsia="Times New Roman" w:hAnsi="Times New Roman" w:cs="Times New Roman"/>
          <w:bCs/>
          <w:kern w:val="0"/>
          <w:szCs w:val="21"/>
          <w:lang w:eastAsia="en-US"/>
        </w:rPr>
        <w:t>Ting Wang</w:t>
      </w:r>
    </w:p>
    <w:p w14:paraId="67FC70CB" w14:textId="77777777" w:rsidR="00897034" w:rsidRDefault="00897034" w:rsidP="00897034">
      <w:pPr>
        <w:widowControl/>
        <w:spacing w:line="360" w:lineRule="auto"/>
        <w:ind w:firstLineChars="200" w:firstLine="420"/>
        <w:rPr>
          <w:rFonts w:ascii="Times New Roman" w:eastAsia="Times New Roman" w:hAnsi="Times New Roman" w:cs="Times New Roman"/>
          <w:b/>
          <w:bCs/>
          <w:kern w:val="0"/>
          <w:szCs w:val="21"/>
          <w:lang w:eastAsia="en-US"/>
        </w:rPr>
      </w:pPr>
      <w:r>
        <w:rPr>
          <w:rFonts w:ascii="Times New Roman" w:eastAsia="Times New Roman" w:hAnsi="Times New Roman" w:cs="Times New Roman"/>
          <w:bCs/>
          <w:kern w:val="0"/>
          <w:szCs w:val="21"/>
          <w:lang w:eastAsia="en-US"/>
        </w:rPr>
        <w:t xml:space="preserve">Ph.D., </w:t>
      </w:r>
      <w:r w:rsidRPr="00092A1A">
        <w:rPr>
          <w:rFonts w:ascii="Times New Roman" w:eastAsia="宋体" w:hAnsi="Times New Roman" w:cs="Times New Roman"/>
          <w:bCs/>
          <w:kern w:val="0"/>
          <w:szCs w:val="21"/>
        </w:rPr>
        <w:t>Lecture</w:t>
      </w:r>
      <w:r>
        <w:rPr>
          <w:rFonts w:ascii="Times New Roman" w:eastAsia="Times New Roman" w:hAnsi="Times New Roman" w:cs="Times New Roman"/>
          <w:bCs/>
          <w:kern w:val="0"/>
          <w:szCs w:val="21"/>
          <w:lang w:eastAsia="en-US"/>
        </w:rPr>
        <w:t xml:space="preserve"> </w:t>
      </w:r>
    </w:p>
    <w:p w14:paraId="5A7FF7AF" w14:textId="77777777" w:rsidR="00897034" w:rsidRDefault="00897034" w:rsidP="00897034">
      <w:pPr>
        <w:widowControl/>
        <w:spacing w:line="360" w:lineRule="auto"/>
        <w:ind w:firstLineChars="200" w:firstLine="420"/>
        <w:rPr>
          <w:rFonts w:ascii="Times New Roman" w:eastAsia="Times New Roman" w:hAnsi="Times New Roman" w:cs="Times New Roman"/>
          <w:b/>
          <w:bCs/>
          <w:kern w:val="0"/>
          <w:szCs w:val="21"/>
          <w:lang w:eastAsia="en-US"/>
        </w:rPr>
      </w:pPr>
      <w:r>
        <w:rPr>
          <w:rFonts w:ascii="Times New Roman" w:eastAsia="Times New Roman" w:hAnsi="Times New Roman" w:cs="Times New Roman"/>
          <w:bCs/>
          <w:kern w:val="0"/>
          <w:szCs w:val="21"/>
          <w:lang w:eastAsia="en-US"/>
        </w:rPr>
        <w:t>State Key Laboratory of Eco-hydraulics in Northwest Arid Region, Xi’an University of Technology, Xi’an 710048, China.</w:t>
      </w:r>
    </w:p>
    <w:p w14:paraId="7A4DC98A" w14:textId="77777777" w:rsidR="00897034" w:rsidRDefault="00897034" w:rsidP="00897034">
      <w:pPr>
        <w:widowControl/>
        <w:spacing w:line="360" w:lineRule="auto"/>
        <w:ind w:firstLineChars="200" w:firstLine="420"/>
        <w:rPr>
          <w:rFonts w:ascii="Times New Roman" w:eastAsia="Times New Roman" w:hAnsi="Times New Roman" w:cs="Times New Roman"/>
          <w:bCs/>
          <w:color w:val="0000FF"/>
          <w:kern w:val="0"/>
          <w:szCs w:val="21"/>
          <w:u w:val="single"/>
          <w:lang w:eastAsia="en-US"/>
        </w:rPr>
      </w:pPr>
      <w:r>
        <w:rPr>
          <w:rFonts w:ascii="Times New Roman" w:eastAsia="Times New Roman" w:hAnsi="Times New Roman" w:cs="Times New Roman"/>
          <w:bCs/>
          <w:kern w:val="0"/>
          <w:szCs w:val="21"/>
          <w:lang w:eastAsia="en-US"/>
        </w:rPr>
        <w:t xml:space="preserve">E-mail: </w:t>
      </w:r>
      <w:hyperlink r:id="rId8" w:history="1">
        <w:r>
          <w:rPr>
            <w:rFonts w:ascii="Times New Roman" w:eastAsia="Times New Roman" w:hAnsi="Times New Roman" w:cs="Times New Roman"/>
            <w:bCs/>
            <w:color w:val="0000FF"/>
            <w:kern w:val="0"/>
            <w:szCs w:val="21"/>
            <w:u w:val="single"/>
            <w:lang w:eastAsia="en-US"/>
          </w:rPr>
          <w:t>b22009@xaut.edu.cn</w:t>
        </w:r>
      </w:hyperlink>
    </w:p>
    <w:p w14:paraId="1539B297" w14:textId="77777777" w:rsidR="00897034" w:rsidRDefault="00897034" w:rsidP="00897034">
      <w:pPr>
        <w:widowControl/>
        <w:spacing w:line="360" w:lineRule="auto"/>
        <w:ind w:firstLineChars="200" w:firstLine="420"/>
        <w:rPr>
          <w:rFonts w:ascii="Times New Roman" w:eastAsia="宋体" w:hAnsi="Times New Roman" w:cs="Times New Roman"/>
          <w:kern w:val="0"/>
          <w:szCs w:val="21"/>
          <w:lang w:eastAsia="en-US"/>
        </w:rPr>
      </w:pPr>
    </w:p>
    <w:p w14:paraId="6184FD48" w14:textId="77777777" w:rsidR="00897034" w:rsidRDefault="00897034" w:rsidP="00897034">
      <w:pPr>
        <w:widowControl/>
        <w:spacing w:line="360" w:lineRule="auto"/>
        <w:ind w:firstLineChars="200" w:firstLine="420"/>
        <w:rPr>
          <w:rFonts w:ascii="Times New Roman" w:eastAsia="宋体" w:hAnsi="Times New Roman" w:cs="Times New Roman"/>
          <w:b/>
          <w:bCs/>
          <w:kern w:val="0"/>
          <w:szCs w:val="21"/>
        </w:rPr>
      </w:pPr>
      <w:proofErr w:type="spellStart"/>
      <w:r>
        <w:rPr>
          <w:rFonts w:ascii="Times New Roman" w:eastAsia="宋体" w:hAnsi="Times New Roman" w:cs="Times New Roman"/>
          <w:bCs/>
          <w:kern w:val="0"/>
          <w:szCs w:val="21"/>
        </w:rPr>
        <w:t>Qiaogang</w:t>
      </w:r>
      <w:proofErr w:type="spellEnd"/>
      <w:r>
        <w:rPr>
          <w:rFonts w:ascii="Times New Roman" w:eastAsia="宋体" w:hAnsi="Times New Roman" w:cs="Times New Roman"/>
          <w:bCs/>
          <w:kern w:val="0"/>
          <w:szCs w:val="21"/>
        </w:rPr>
        <w:t xml:space="preserve"> Yin</w:t>
      </w:r>
    </w:p>
    <w:p w14:paraId="45F5965C" w14:textId="77777777" w:rsidR="00897034" w:rsidRDefault="00897034" w:rsidP="00897034">
      <w:pPr>
        <w:widowControl/>
        <w:spacing w:line="360" w:lineRule="auto"/>
        <w:ind w:firstLineChars="200" w:firstLine="420"/>
        <w:rPr>
          <w:rFonts w:ascii="Times New Roman" w:eastAsia="Times New Roman" w:hAnsi="Times New Roman" w:cs="Times New Roman"/>
          <w:b/>
          <w:bCs/>
          <w:kern w:val="0"/>
          <w:szCs w:val="21"/>
          <w:lang w:eastAsia="en-US"/>
        </w:rPr>
      </w:pPr>
      <w:r>
        <w:rPr>
          <w:rFonts w:ascii="Times New Roman" w:eastAsia="Times New Roman" w:hAnsi="Times New Roman" w:cs="Times New Roman"/>
          <w:bCs/>
          <w:kern w:val="0"/>
          <w:szCs w:val="21"/>
          <w:lang w:eastAsia="en-US"/>
        </w:rPr>
        <w:t>Ph.D., Student</w:t>
      </w:r>
    </w:p>
    <w:p w14:paraId="79963424" w14:textId="77777777" w:rsidR="00897034" w:rsidRDefault="00897034" w:rsidP="00897034">
      <w:pPr>
        <w:widowControl/>
        <w:spacing w:line="360" w:lineRule="auto"/>
        <w:ind w:firstLineChars="200" w:firstLine="420"/>
        <w:rPr>
          <w:rFonts w:ascii="Times New Roman" w:eastAsia="Times New Roman" w:hAnsi="Times New Roman" w:cs="Times New Roman"/>
          <w:b/>
          <w:bCs/>
          <w:kern w:val="0"/>
          <w:szCs w:val="21"/>
          <w:lang w:eastAsia="en-US"/>
        </w:rPr>
      </w:pPr>
      <w:bookmarkStart w:id="1" w:name="OLE_LINK57"/>
      <w:r>
        <w:rPr>
          <w:rFonts w:ascii="Times New Roman" w:eastAsia="Times New Roman" w:hAnsi="Times New Roman" w:cs="Times New Roman"/>
          <w:bCs/>
          <w:kern w:val="0"/>
          <w:szCs w:val="21"/>
          <w:lang w:eastAsia="en-US"/>
        </w:rPr>
        <w:t>State Key Laboratory of Eco-hydraulics in Northwest Arid Region, Xi’an University of Technology, Xi’an 710048, China.</w:t>
      </w:r>
    </w:p>
    <w:p w14:paraId="125B386D" w14:textId="77777777" w:rsidR="00897034" w:rsidRDefault="00897034" w:rsidP="00897034">
      <w:pPr>
        <w:widowControl/>
        <w:spacing w:line="360" w:lineRule="auto"/>
        <w:ind w:firstLineChars="200" w:firstLine="420"/>
        <w:rPr>
          <w:rFonts w:ascii="Times New Roman" w:eastAsia="宋体" w:hAnsi="Times New Roman" w:cs="Times New Roman"/>
          <w:bCs/>
          <w:color w:val="0000FF"/>
          <w:kern w:val="0"/>
          <w:szCs w:val="21"/>
          <w:u w:val="single"/>
        </w:rPr>
      </w:pPr>
      <w:bookmarkStart w:id="2" w:name="OLE_LINK58"/>
      <w:bookmarkEnd w:id="1"/>
      <w:r>
        <w:rPr>
          <w:rFonts w:ascii="Times New Roman" w:eastAsia="宋体" w:hAnsi="Times New Roman" w:cs="Times New Roman" w:hint="eastAsia"/>
          <w:bCs/>
          <w:kern w:val="0"/>
          <w:szCs w:val="21"/>
        </w:rPr>
        <w:lastRenderedPageBreak/>
        <w:t>E</w:t>
      </w:r>
      <w:r>
        <w:rPr>
          <w:rFonts w:ascii="Times New Roman" w:eastAsia="宋体" w:hAnsi="Times New Roman" w:cs="Times New Roman"/>
          <w:bCs/>
          <w:kern w:val="0"/>
          <w:szCs w:val="21"/>
        </w:rPr>
        <w:t xml:space="preserve">-mail: </w:t>
      </w:r>
      <w:hyperlink r:id="rId9" w:history="1">
        <w:r>
          <w:rPr>
            <w:rFonts w:ascii="Times New Roman" w:eastAsia="宋体" w:hAnsi="Times New Roman" w:cs="Times New Roman"/>
            <w:bCs/>
            <w:color w:val="0000FF"/>
            <w:kern w:val="0"/>
            <w:szCs w:val="21"/>
            <w:u w:val="single"/>
          </w:rPr>
          <w:t>yinqg96@163.com</w:t>
        </w:r>
      </w:hyperlink>
    </w:p>
    <w:bookmarkEnd w:id="2"/>
    <w:p w14:paraId="50905E13" w14:textId="77777777" w:rsidR="00897034" w:rsidRDefault="00897034" w:rsidP="00897034">
      <w:pPr>
        <w:widowControl/>
        <w:spacing w:line="360" w:lineRule="auto"/>
        <w:rPr>
          <w:rFonts w:ascii="Times New Roman" w:eastAsia="Times New Roman" w:hAnsi="Times New Roman" w:cs="Times New Roman"/>
          <w:bCs/>
          <w:color w:val="0000FF"/>
          <w:kern w:val="0"/>
          <w:szCs w:val="21"/>
          <w:u w:val="single"/>
          <w:lang w:eastAsia="en-US"/>
        </w:rPr>
      </w:pPr>
    </w:p>
    <w:p w14:paraId="4D75ECBF" w14:textId="77777777" w:rsidR="00897034" w:rsidRDefault="00897034" w:rsidP="00897034">
      <w:pPr>
        <w:widowControl/>
        <w:spacing w:line="360" w:lineRule="auto"/>
        <w:ind w:firstLineChars="200" w:firstLine="420"/>
        <w:rPr>
          <w:rFonts w:ascii="Times New Roman" w:eastAsia="Times New Roman" w:hAnsi="Times New Roman" w:cs="Times New Roman"/>
          <w:bCs/>
          <w:kern w:val="0"/>
          <w:szCs w:val="21"/>
          <w:lang w:eastAsia="en-US"/>
        </w:rPr>
      </w:pPr>
      <w:r>
        <w:rPr>
          <w:rFonts w:ascii="Times New Roman" w:eastAsia="Times New Roman" w:hAnsi="Times New Roman" w:cs="Times New Roman"/>
          <w:bCs/>
          <w:kern w:val="0"/>
          <w:szCs w:val="21"/>
          <w:lang w:eastAsia="en-US"/>
        </w:rPr>
        <w:t>Ning Shi</w:t>
      </w:r>
    </w:p>
    <w:p w14:paraId="4008402A" w14:textId="77777777" w:rsidR="00897034" w:rsidRDefault="00897034" w:rsidP="00897034">
      <w:pPr>
        <w:widowControl/>
        <w:spacing w:line="360" w:lineRule="auto"/>
        <w:ind w:firstLineChars="200" w:firstLine="420"/>
        <w:rPr>
          <w:rFonts w:ascii="Times New Roman" w:eastAsia="Times New Roman" w:hAnsi="Times New Roman" w:cs="Times New Roman"/>
          <w:bCs/>
          <w:kern w:val="0"/>
          <w:szCs w:val="21"/>
          <w:lang w:eastAsia="en-US"/>
        </w:rPr>
      </w:pPr>
      <w:r>
        <w:rPr>
          <w:rFonts w:ascii="Times New Roman" w:eastAsia="Times New Roman" w:hAnsi="Times New Roman" w:cs="Times New Roman"/>
          <w:bCs/>
          <w:kern w:val="0"/>
          <w:szCs w:val="21"/>
          <w:lang w:eastAsia="en-US"/>
        </w:rPr>
        <w:t xml:space="preserve">Ph.D., </w:t>
      </w:r>
      <w:bookmarkStart w:id="3" w:name="OLE_LINK13"/>
      <w:r>
        <w:rPr>
          <w:rFonts w:ascii="Times New Roman" w:eastAsia="Times New Roman" w:hAnsi="Times New Roman" w:cs="Times New Roman"/>
          <w:bCs/>
          <w:kern w:val="0"/>
          <w:szCs w:val="21"/>
          <w:lang w:eastAsia="en-US"/>
        </w:rPr>
        <w:t>Student</w:t>
      </w:r>
      <w:bookmarkEnd w:id="3"/>
    </w:p>
    <w:p w14:paraId="179270DD" w14:textId="77777777" w:rsidR="00897034" w:rsidRDefault="00897034" w:rsidP="00897034">
      <w:pPr>
        <w:widowControl/>
        <w:spacing w:line="360" w:lineRule="auto"/>
        <w:ind w:firstLineChars="200" w:firstLine="420"/>
        <w:rPr>
          <w:rFonts w:ascii="Times New Roman" w:eastAsia="Times New Roman" w:hAnsi="Times New Roman" w:cs="Times New Roman"/>
          <w:b/>
          <w:bCs/>
          <w:kern w:val="0"/>
          <w:szCs w:val="21"/>
          <w:lang w:eastAsia="en-US"/>
        </w:rPr>
      </w:pPr>
      <w:r>
        <w:rPr>
          <w:rFonts w:ascii="Times New Roman" w:eastAsia="Times New Roman" w:hAnsi="Times New Roman" w:cs="Times New Roman"/>
          <w:bCs/>
          <w:kern w:val="0"/>
          <w:szCs w:val="21"/>
          <w:lang w:eastAsia="en-US"/>
        </w:rPr>
        <w:t>State Key Laboratory of Eco-hydraulics in Northwest Arid Region, Xi’an University of Technology, Xi’an 710048, China.</w:t>
      </w:r>
    </w:p>
    <w:p w14:paraId="093B0CEE" w14:textId="23DAA220" w:rsidR="00897034" w:rsidRDefault="00897034" w:rsidP="00897034">
      <w:pPr>
        <w:rPr>
          <w:rFonts w:ascii="Times New Roman" w:eastAsia="宋体" w:hAnsi="Times New Roman" w:cs="Times New Roman"/>
          <w:bCs/>
          <w:color w:val="0000FF"/>
          <w:kern w:val="0"/>
          <w:szCs w:val="21"/>
          <w:u w:val="single"/>
        </w:rPr>
      </w:pPr>
      <w:r>
        <w:rPr>
          <w:rFonts w:ascii="Times New Roman" w:eastAsia="宋体" w:hAnsi="Times New Roman" w:cs="Times New Roman" w:hint="eastAsia"/>
          <w:bCs/>
          <w:kern w:val="0"/>
          <w:szCs w:val="21"/>
        </w:rPr>
        <w:t>E</w:t>
      </w:r>
      <w:r>
        <w:rPr>
          <w:rFonts w:ascii="Times New Roman" w:eastAsia="宋体" w:hAnsi="Times New Roman" w:cs="Times New Roman"/>
          <w:bCs/>
          <w:kern w:val="0"/>
          <w:szCs w:val="21"/>
        </w:rPr>
        <w:t xml:space="preserve">-mail: </w:t>
      </w:r>
      <w:hyperlink r:id="rId10" w:history="1">
        <w:r>
          <w:rPr>
            <w:rFonts w:ascii="Times New Roman" w:eastAsia="宋体" w:hAnsi="Times New Roman" w:cs="Times New Roman"/>
            <w:bCs/>
            <w:color w:val="0000FF"/>
            <w:kern w:val="0"/>
            <w:szCs w:val="21"/>
            <w:u w:val="single"/>
          </w:rPr>
          <w:t>sn2190345620@163.com</w:t>
        </w:r>
      </w:hyperlink>
    </w:p>
    <w:p w14:paraId="158A6A69" w14:textId="7A210E3D" w:rsidR="00897034" w:rsidRDefault="00897034" w:rsidP="00897034">
      <w:pPr>
        <w:rPr>
          <w:rFonts w:ascii="Times New Roman" w:eastAsia="宋体" w:hAnsi="Times New Roman" w:cs="Times New Roman"/>
          <w:bCs/>
          <w:color w:val="0000FF"/>
          <w:kern w:val="0"/>
          <w:szCs w:val="21"/>
          <w:u w:val="single"/>
        </w:rPr>
      </w:pPr>
    </w:p>
    <w:p w14:paraId="612C4108" w14:textId="79C7A7F2" w:rsidR="00897034" w:rsidRDefault="00897034" w:rsidP="00897034">
      <w:pPr>
        <w:rPr>
          <w:rFonts w:ascii="Times New Roman" w:eastAsia="宋体" w:hAnsi="Times New Roman" w:cs="Times New Roman"/>
          <w:bCs/>
          <w:color w:val="0000FF"/>
          <w:kern w:val="0"/>
          <w:szCs w:val="21"/>
          <w:u w:val="single"/>
        </w:rPr>
      </w:pPr>
    </w:p>
    <w:p w14:paraId="7B82D929" w14:textId="65D1E99C" w:rsidR="00897034" w:rsidRDefault="00897034" w:rsidP="00897034">
      <w:pPr>
        <w:rPr>
          <w:rFonts w:ascii="Times New Roman" w:eastAsia="宋体" w:hAnsi="Times New Roman" w:cs="Times New Roman"/>
          <w:bCs/>
          <w:color w:val="0000FF"/>
          <w:kern w:val="0"/>
          <w:szCs w:val="21"/>
          <w:u w:val="single"/>
        </w:rPr>
      </w:pPr>
    </w:p>
    <w:p w14:paraId="40FBFF48" w14:textId="1E7D3F6E" w:rsidR="00897034" w:rsidRDefault="00897034" w:rsidP="00897034">
      <w:pPr>
        <w:rPr>
          <w:rFonts w:ascii="Times New Roman" w:eastAsia="宋体" w:hAnsi="Times New Roman" w:cs="Times New Roman"/>
          <w:bCs/>
          <w:color w:val="0000FF"/>
          <w:kern w:val="0"/>
          <w:szCs w:val="21"/>
          <w:u w:val="single"/>
        </w:rPr>
      </w:pPr>
    </w:p>
    <w:p w14:paraId="45F7235F" w14:textId="3514C722" w:rsidR="00897034" w:rsidRDefault="00897034" w:rsidP="00897034">
      <w:pPr>
        <w:rPr>
          <w:rFonts w:ascii="Times New Roman" w:eastAsia="宋体" w:hAnsi="Times New Roman" w:cs="Times New Roman"/>
          <w:bCs/>
          <w:color w:val="0000FF"/>
          <w:kern w:val="0"/>
          <w:szCs w:val="21"/>
          <w:u w:val="single"/>
        </w:rPr>
      </w:pPr>
    </w:p>
    <w:p w14:paraId="07738DAF" w14:textId="77777777" w:rsidR="00897034" w:rsidRPr="00897034" w:rsidRDefault="00897034" w:rsidP="00897034">
      <w:pPr>
        <w:spacing w:line="360" w:lineRule="auto"/>
        <w:rPr>
          <w:rFonts w:ascii="Times New Roman" w:hAnsi="Times New Roman" w:cs="Times New Roman"/>
          <w:bCs/>
          <w:sz w:val="24"/>
          <w:szCs w:val="24"/>
        </w:rPr>
      </w:pPr>
      <w:r w:rsidRPr="00897034">
        <w:rPr>
          <w:rFonts w:ascii="Times New Roman" w:hAnsi="Times New Roman" w:cs="Times New Roman"/>
          <w:bCs/>
          <w:sz w:val="24"/>
          <w:szCs w:val="24"/>
        </w:rPr>
        <w:t>Contents of this file</w:t>
      </w:r>
    </w:p>
    <w:p w14:paraId="36EC12BE" w14:textId="77777777" w:rsidR="00897034" w:rsidRDefault="00897034" w:rsidP="00897034">
      <w:pPr>
        <w:spacing w:line="360" w:lineRule="auto"/>
        <w:rPr>
          <w:rFonts w:ascii="Times New Roman" w:hAnsi="Times New Roman" w:cs="Times New Roman"/>
          <w:bCs/>
          <w:sz w:val="24"/>
          <w:szCs w:val="24"/>
        </w:rPr>
      </w:pPr>
      <w:r w:rsidRPr="00897034">
        <w:rPr>
          <w:rFonts w:ascii="Times New Roman" w:hAnsi="Times New Roman" w:cs="Times New Roman" w:hint="eastAsia"/>
          <w:bCs/>
          <w:sz w:val="24"/>
          <w:szCs w:val="24"/>
        </w:rPr>
        <w:t>Table</w:t>
      </w:r>
      <w:r w:rsidRPr="00897034">
        <w:rPr>
          <w:rFonts w:ascii="Times New Roman" w:hAnsi="Times New Roman" w:cs="Times New Roman"/>
          <w:bCs/>
          <w:sz w:val="24"/>
          <w:szCs w:val="24"/>
        </w:rPr>
        <w:t xml:space="preserve"> 1. </w:t>
      </w:r>
    </w:p>
    <w:p w14:paraId="1E04F3E0" w14:textId="77777777" w:rsidR="00897034" w:rsidRDefault="00897034" w:rsidP="00897034">
      <w:pPr>
        <w:spacing w:line="360" w:lineRule="auto"/>
        <w:rPr>
          <w:rFonts w:ascii="Times New Roman" w:hAnsi="Times New Roman" w:cs="Times New Roman"/>
          <w:bCs/>
          <w:sz w:val="24"/>
          <w:szCs w:val="24"/>
        </w:rPr>
      </w:pPr>
      <w:r w:rsidRPr="00897034">
        <w:rPr>
          <w:rFonts w:ascii="Times New Roman" w:hAnsi="Times New Roman" w:cs="Times New Roman"/>
          <w:bCs/>
          <w:sz w:val="24"/>
          <w:szCs w:val="24"/>
        </w:rPr>
        <w:t xml:space="preserve"> </w:t>
      </w:r>
    </w:p>
    <w:p w14:paraId="292FD6F9" w14:textId="77777777" w:rsidR="00897034" w:rsidRDefault="00897034" w:rsidP="00897034">
      <w:pPr>
        <w:spacing w:line="360" w:lineRule="auto"/>
        <w:rPr>
          <w:rFonts w:ascii="Times New Roman" w:hAnsi="Times New Roman" w:cs="Times New Roman"/>
          <w:bCs/>
          <w:sz w:val="24"/>
          <w:szCs w:val="24"/>
        </w:rPr>
      </w:pPr>
    </w:p>
    <w:p w14:paraId="4319597C" w14:textId="77777777" w:rsidR="00897034" w:rsidRDefault="00897034" w:rsidP="00897034">
      <w:pPr>
        <w:spacing w:line="360" w:lineRule="auto"/>
        <w:rPr>
          <w:rFonts w:ascii="Times New Roman" w:hAnsi="Times New Roman" w:cs="Times New Roman"/>
          <w:bCs/>
          <w:sz w:val="24"/>
          <w:szCs w:val="24"/>
        </w:rPr>
      </w:pPr>
    </w:p>
    <w:p w14:paraId="7CE07B11" w14:textId="7BC13BE5" w:rsidR="00897034" w:rsidRPr="00897034" w:rsidRDefault="00897034" w:rsidP="00897034">
      <w:pPr>
        <w:spacing w:line="360" w:lineRule="auto"/>
        <w:jc w:val="center"/>
        <w:rPr>
          <w:rFonts w:ascii="Times New Roman" w:hAnsi="Times New Roman" w:cs="Times New Roman"/>
          <w:b/>
          <w:bCs/>
          <w:sz w:val="18"/>
          <w:szCs w:val="18"/>
        </w:rPr>
      </w:pPr>
      <w:r>
        <w:rPr>
          <w:rFonts w:ascii="Times New Roman" w:hAnsi="Times New Roman" w:cs="Times New Roman"/>
          <w:b/>
          <w:bCs/>
          <w:sz w:val="18"/>
          <w:szCs w:val="18"/>
        </w:rPr>
        <w:t>Table 1.  Indicator system for evaluating the risk of dam failure of earthen and rockfill dams</w:t>
      </w:r>
    </w:p>
    <w:tbl>
      <w:tblPr>
        <w:tblStyle w:val="a7"/>
        <w:tblpPr w:leftFromText="180" w:rightFromText="180" w:vertAnchor="text" w:tblpY="1"/>
        <w:tblOverlap w:val="never"/>
        <w:tblW w:w="0" w:type="auto"/>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1494"/>
        <w:gridCol w:w="1343"/>
        <w:gridCol w:w="1752"/>
        <w:gridCol w:w="3723"/>
      </w:tblGrid>
      <w:tr w:rsidR="00897034" w14:paraId="0C24CCE0" w14:textId="77777777" w:rsidTr="00B1771B">
        <w:trPr>
          <w:trHeight w:val="624"/>
        </w:trPr>
        <w:tc>
          <w:tcPr>
            <w:tcW w:w="0" w:type="auto"/>
            <w:tcBorders>
              <w:bottom w:val="single" w:sz="4" w:space="0" w:color="auto"/>
            </w:tcBorders>
            <w:vAlign w:val="center"/>
          </w:tcPr>
          <w:p w14:paraId="327EB418" w14:textId="77777777" w:rsidR="00897034" w:rsidRDefault="00897034" w:rsidP="00B1771B">
            <w:pPr>
              <w:spacing w:line="360" w:lineRule="auto"/>
              <w:jc w:val="center"/>
              <w:rPr>
                <w:sz w:val="18"/>
                <w:szCs w:val="18"/>
              </w:rPr>
            </w:pPr>
            <w:bookmarkStart w:id="4" w:name="OLE_LINK82"/>
            <w:r>
              <w:rPr>
                <w:sz w:val="18"/>
                <w:szCs w:val="18"/>
              </w:rPr>
              <w:t>Target</w:t>
            </w:r>
          </w:p>
        </w:tc>
        <w:tc>
          <w:tcPr>
            <w:tcW w:w="0" w:type="auto"/>
            <w:tcBorders>
              <w:bottom w:val="single" w:sz="4" w:space="0" w:color="auto"/>
            </w:tcBorders>
            <w:vAlign w:val="center"/>
          </w:tcPr>
          <w:p w14:paraId="41CFCDDE" w14:textId="77777777" w:rsidR="00897034" w:rsidRDefault="00897034" w:rsidP="00B1771B">
            <w:pPr>
              <w:spacing w:line="360" w:lineRule="auto"/>
              <w:rPr>
                <w:sz w:val="18"/>
                <w:szCs w:val="18"/>
              </w:rPr>
            </w:pPr>
            <w:r>
              <w:rPr>
                <w:sz w:val="18"/>
                <w:szCs w:val="18"/>
              </w:rPr>
              <w:t>Secondary influencing factor</w:t>
            </w:r>
          </w:p>
        </w:tc>
        <w:tc>
          <w:tcPr>
            <w:tcW w:w="0" w:type="auto"/>
            <w:tcBorders>
              <w:bottom w:val="single" w:sz="4" w:space="0" w:color="auto"/>
            </w:tcBorders>
            <w:vAlign w:val="center"/>
          </w:tcPr>
          <w:p w14:paraId="5C198C9F" w14:textId="77777777" w:rsidR="00897034" w:rsidRDefault="00897034" w:rsidP="00B1771B">
            <w:pPr>
              <w:spacing w:line="360" w:lineRule="auto"/>
              <w:rPr>
                <w:sz w:val="18"/>
                <w:szCs w:val="18"/>
              </w:rPr>
            </w:pPr>
            <w:r>
              <w:rPr>
                <w:sz w:val="18"/>
                <w:szCs w:val="18"/>
              </w:rPr>
              <w:t>Three-level influencing factor</w:t>
            </w:r>
          </w:p>
        </w:tc>
        <w:tc>
          <w:tcPr>
            <w:tcW w:w="0" w:type="auto"/>
            <w:tcBorders>
              <w:bottom w:val="single" w:sz="4" w:space="0" w:color="auto"/>
            </w:tcBorders>
            <w:vAlign w:val="center"/>
          </w:tcPr>
          <w:p w14:paraId="5B349AD5" w14:textId="77777777" w:rsidR="00897034" w:rsidRDefault="00897034" w:rsidP="00B1771B">
            <w:pPr>
              <w:spacing w:line="360" w:lineRule="auto"/>
              <w:jc w:val="center"/>
              <w:rPr>
                <w:sz w:val="18"/>
                <w:szCs w:val="18"/>
              </w:rPr>
            </w:pPr>
            <w:r>
              <w:rPr>
                <w:sz w:val="18"/>
                <w:szCs w:val="18"/>
              </w:rPr>
              <w:t>Definition and related literature sources</w:t>
            </w:r>
          </w:p>
        </w:tc>
      </w:tr>
      <w:tr w:rsidR="00897034" w14:paraId="69F50F97" w14:textId="77777777" w:rsidTr="00B1771B">
        <w:trPr>
          <w:trHeight w:val="624"/>
        </w:trPr>
        <w:tc>
          <w:tcPr>
            <w:tcW w:w="0" w:type="auto"/>
            <w:vMerge w:val="restart"/>
            <w:tcBorders>
              <w:top w:val="single" w:sz="4" w:space="0" w:color="auto"/>
              <w:tl2br w:val="nil"/>
              <w:tr2bl w:val="nil"/>
            </w:tcBorders>
            <w:vAlign w:val="center"/>
          </w:tcPr>
          <w:p w14:paraId="7AD46BA3" w14:textId="77777777" w:rsidR="00897034" w:rsidRDefault="00897034" w:rsidP="00B1771B">
            <w:pPr>
              <w:spacing w:line="360" w:lineRule="auto"/>
              <w:rPr>
                <w:sz w:val="18"/>
                <w:szCs w:val="18"/>
              </w:rPr>
            </w:pPr>
            <w:r>
              <w:rPr>
                <w:sz w:val="18"/>
                <w:szCs w:val="18"/>
              </w:rPr>
              <w:t>Risk assessment index system of earth-rock dam</w:t>
            </w:r>
          </w:p>
        </w:tc>
        <w:tc>
          <w:tcPr>
            <w:tcW w:w="0" w:type="auto"/>
            <w:vMerge w:val="restart"/>
            <w:tcBorders>
              <w:top w:val="single" w:sz="4" w:space="0" w:color="auto"/>
              <w:tl2br w:val="nil"/>
              <w:tr2bl w:val="nil"/>
            </w:tcBorders>
            <w:vAlign w:val="center"/>
          </w:tcPr>
          <w:p w14:paraId="42324A3F" w14:textId="77777777" w:rsidR="00897034" w:rsidRDefault="00897034" w:rsidP="00B1771B">
            <w:pPr>
              <w:spacing w:line="360" w:lineRule="auto"/>
              <w:rPr>
                <w:sz w:val="18"/>
                <w:szCs w:val="18"/>
              </w:rPr>
            </w:pPr>
            <w:r>
              <w:rPr>
                <w:sz w:val="18"/>
                <w:szCs w:val="18"/>
              </w:rPr>
              <w:t>Overtopping (L1)</w:t>
            </w:r>
          </w:p>
        </w:tc>
        <w:tc>
          <w:tcPr>
            <w:tcW w:w="0" w:type="auto"/>
            <w:tcBorders>
              <w:top w:val="single" w:sz="4" w:space="0" w:color="auto"/>
              <w:tl2br w:val="nil"/>
              <w:tr2bl w:val="nil"/>
            </w:tcBorders>
            <w:vAlign w:val="center"/>
          </w:tcPr>
          <w:p w14:paraId="1E571A72" w14:textId="77777777" w:rsidR="00897034" w:rsidRDefault="00897034" w:rsidP="00B1771B">
            <w:pPr>
              <w:spacing w:line="360" w:lineRule="auto"/>
              <w:rPr>
                <w:sz w:val="18"/>
                <w:szCs w:val="18"/>
              </w:rPr>
            </w:pPr>
            <w:bookmarkStart w:id="5" w:name="OLE_LINK12"/>
            <w:r>
              <w:rPr>
                <w:sz w:val="18"/>
                <w:szCs w:val="18"/>
              </w:rPr>
              <w:t>Flood exceeding the designed level</w:t>
            </w:r>
            <w:bookmarkEnd w:id="5"/>
            <w:r>
              <w:rPr>
                <w:sz w:val="18"/>
                <w:szCs w:val="18"/>
              </w:rPr>
              <w:t>（</w:t>
            </w:r>
            <w:r>
              <w:rPr>
                <w:sz w:val="18"/>
                <w:szCs w:val="18"/>
              </w:rPr>
              <w:t>S1</w:t>
            </w:r>
            <w:r>
              <w:rPr>
                <w:sz w:val="18"/>
                <w:szCs w:val="18"/>
              </w:rPr>
              <w:t>）</w:t>
            </w:r>
            <w:r>
              <w:rPr>
                <w:sz w:val="18"/>
                <w:szCs w:val="18"/>
              </w:rPr>
              <w:t xml:space="preserve"> </w:t>
            </w:r>
          </w:p>
        </w:tc>
        <w:tc>
          <w:tcPr>
            <w:tcW w:w="0" w:type="auto"/>
            <w:tcBorders>
              <w:top w:val="single" w:sz="4" w:space="0" w:color="auto"/>
              <w:tl2br w:val="nil"/>
              <w:tr2bl w:val="nil"/>
            </w:tcBorders>
            <w:vAlign w:val="center"/>
          </w:tcPr>
          <w:p w14:paraId="0E9E4CCD" w14:textId="77777777" w:rsidR="00897034" w:rsidRDefault="00897034" w:rsidP="00B1771B">
            <w:pPr>
              <w:spacing w:line="360" w:lineRule="auto"/>
              <w:rPr>
                <w:sz w:val="18"/>
                <w:szCs w:val="18"/>
              </w:rPr>
            </w:pPr>
            <w:r>
              <w:rPr>
                <w:rFonts w:hint="eastAsia"/>
                <w:sz w:val="18"/>
                <w:szCs w:val="18"/>
              </w:rPr>
              <w:t>R</w:t>
            </w:r>
            <w:r>
              <w:rPr>
                <w:sz w:val="18"/>
                <w:szCs w:val="18"/>
              </w:rPr>
              <w:t>efers to the excessive amount of flooding that causes it to exceed the design flood protection standard (</w:t>
            </w:r>
            <w:bookmarkStart w:id="6" w:name="OLE_LINK61"/>
            <w:r w:rsidRPr="009B04BE">
              <w:rPr>
                <w:sz w:val="18"/>
                <w:szCs w:val="18"/>
              </w:rPr>
              <w:t>Wang and Zhang 2017</w:t>
            </w:r>
            <w:bookmarkEnd w:id="6"/>
            <w:r>
              <w:rPr>
                <w:sz w:val="18"/>
                <w:szCs w:val="18"/>
              </w:rPr>
              <w:t xml:space="preserve">; </w:t>
            </w:r>
            <w:r w:rsidRPr="009B04BE">
              <w:rPr>
                <w:sz w:val="18"/>
                <w:szCs w:val="18"/>
              </w:rPr>
              <w:t>Deng, Ye</w:t>
            </w:r>
            <w:r>
              <w:rPr>
                <w:sz w:val="18"/>
                <w:szCs w:val="18"/>
              </w:rPr>
              <w:t>,</w:t>
            </w:r>
            <w:r w:rsidRPr="009B04BE">
              <w:rPr>
                <w:sz w:val="18"/>
                <w:szCs w:val="18"/>
              </w:rPr>
              <w:t xml:space="preserve"> and Zhao 2016</w:t>
            </w:r>
            <w:r>
              <w:rPr>
                <w:sz w:val="18"/>
                <w:szCs w:val="18"/>
              </w:rPr>
              <w:t>)</w:t>
            </w:r>
          </w:p>
        </w:tc>
      </w:tr>
      <w:tr w:rsidR="00897034" w:rsidRPr="009B04BE" w14:paraId="4839D751" w14:textId="77777777" w:rsidTr="00B1771B">
        <w:trPr>
          <w:trHeight w:val="624"/>
        </w:trPr>
        <w:tc>
          <w:tcPr>
            <w:tcW w:w="0" w:type="auto"/>
            <w:vMerge/>
            <w:tcBorders>
              <w:tl2br w:val="nil"/>
              <w:tr2bl w:val="nil"/>
            </w:tcBorders>
            <w:vAlign w:val="center"/>
          </w:tcPr>
          <w:p w14:paraId="7963F9C1" w14:textId="77777777" w:rsidR="00897034" w:rsidRDefault="00897034" w:rsidP="00B1771B">
            <w:pPr>
              <w:spacing w:line="360" w:lineRule="auto"/>
              <w:rPr>
                <w:sz w:val="18"/>
                <w:szCs w:val="18"/>
              </w:rPr>
            </w:pPr>
          </w:p>
        </w:tc>
        <w:tc>
          <w:tcPr>
            <w:tcW w:w="0" w:type="auto"/>
            <w:vMerge/>
            <w:tcBorders>
              <w:tl2br w:val="nil"/>
              <w:tr2bl w:val="nil"/>
            </w:tcBorders>
            <w:vAlign w:val="center"/>
          </w:tcPr>
          <w:p w14:paraId="0B716285" w14:textId="77777777" w:rsidR="00897034" w:rsidRDefault="00897034" w:rsidP="00B1771B">
            <w:pPr>
              <w:spacing w:line="360" w:lineRule="auto"/>
              <w:rPr>
                <w:sz w:val="18"/>
                <w:szCs w:val="18"/>
              </w:rPr>
            </w:pPr>
          </w:p>
        </w:tc>
        <w:tc>
          <w:tcPr>
            <w:tcW w:w="0" w:type="auto"/>
            <w:tcBorders>
              <w:tl2br w:val="nil"/>
              <w:tr2bl w:val="nil"/>
            </w:tcBorders>
            <w:vAlign w:val="center"/>
          </w:tcPr>
          <w:p w14:paraId="17DD301B" w14:textId="77777777" w:rsidR="00897034" w:rsidRDefault="00897034" w:rsidP="00B1771B">
            <w:pPr>
              <w:spacing w:line="360" w:lineRule="auto"/>
              <w:rPr>
                <w:sz w:val="18"/>
                <w:szCs w:val="18"/>
              </w:rPr>
            </w:pPr>
            <w:r>
              <w:rPr>
                <w:sz w:val="18"/>
                <w:szCs w:val="18"/>
              </w:rPr>
              <w:t>Gate failure</w:t>
            </w:r>
            <w:r>
              <w:rPr>
                <w:sz w:val="18"/>
                <w:szCs w:val="18"/>
              </w:rPr>
              <w:t>（</w:t>
            </w:r>
            <w:r>
              <w:rPr>
                <w:sz w:val="18"/>
                <w:szCs w:val="18"/>
              </w:rPr>
              <w:t>S2</w:t>
            </w:r>
            <w:r>
              <w:rPr>
                <w:sz w:val="18"/>
                <w:szCs w:val="18"/>
              </w:rPr>
              <w:t>）</w:t>
            </w:r>
          </w:p>
        </w:tc>
        <w:tc>
          <w:tcPr>
            <w:tcW w:w="0" w:type="auto"/>
            <w:tcBorders>
              <w:tl2br w:val="nil"/>
              <w:tr2bl w:val="nil"/>
            </w:tcBorders>
            <w:vAlign w:val="center"/>
          </w:tcPr>
          <w:p w14:paraId="1B8B4098" w14:textId="77777777" w:rsidR="00897034" w:rsidRDefault="00897034" w:rsidP="00B1771B">
            <w:pPr>
              <w:spacing w:line="360" w:lineRule="auto"/>
              <w:rPr>
                <w:sz w:val="18"/>
                <w:szCs w:val="18"/>
              </w:rPr>
            </w:pPr>
            <w:r>
              <w:rPr>
                <w:sz w:val="18"/>
                <w:szCs w:val="18"/>
              </w:rPr>
              <w:t>Factors such as excessive flooding, resulting in gate failure or inability to open (</w:t>
            </w:r>
            <w:proofErr w:type="spellStart"/>
            <w:r w:rsidRPr="009B04BE">
              <w:rPr>
                <w:sz w:val="18"/>
                <w:szCs w:val="18"/>
              </w:rPr>
              <w:t>Balistrocchi</w:t>
            </w:r>
            <w:proofErr w:type="spellEnd"/>
            <w:r w:rsidRPr="009B04BE">
              <w:rPr>
                <w:sz w:val="18"/>
                <w:szCs w:val="18"/>
              </w:rPr>
              <w:t xml:space="preserve"> et al. 2019</w:t>
            </w:r>
            <w:r>
              <w:rPr>
                <w:sz w:val="18"/>
                <w:szCs w:val="18"/>
              </w:rPr>
              <w:t xml:space="preserve">; </w:t>
            </w:r>
            <w:r w:rsidRPr="009B04BE">
              <w:rPr>
                <w:sz w:val="18"/>
                <w:szCs w:val="18"/>
              </w:rPr>
              <w:t>Tung, Wu</w:t>
            </w:r>
            <w:r>
              <w:rPr>
                <w:sz w:val="18"/>
                <w:szCs w:val="18"/>
              </w:rPr>
              <w:t>,</w:t>
            </w:r>
            <w:r w:rsidRPr="009B04BE">
              <w:rPr>
                <w:sz w:val="18"/>
                <w:szCs w:val="18"/>
              </w:rPr>
              <w:t xml:space="preserve"> and Yang 2011</w:t>
            </w:r>
            <w:r>
              <w:rPr>
                <w:sz w:val="18"/>
                <w:szCs w:val="18"/>
              </w:rPr>
              <w:t>).</w:t>
            </w:r>
          </w:p>
        </w:tc>
      </w:tr>
      <w:tr w:rsidR="00897034" w14:paraId="2DC5A3E4" w14:textId="77777777" w:rsidTr="00B1771B">
        <w:trPr>
          <w:trHeight w:val="624"/>
        </w:trPr>
        <w:tc>
          <w:tcPr>
            <w:tcW w:w="0" w:type="auto"/>
            <w:vMerge/>
            <w:tcBorders>
              <w:tl2br w:val="nil"/>
              <w:tr2bl w:val="nil"/>
            </w:tcBorders>
            <w:vAlign w:val="center"/>
          </w:tcPr>
          <w:p w14:paraId="6E061EEE" w14:textId="77777777" w:rsidR="00897034" w:rsidRDefault="00897034" w:rsidP="00B1771B">
            <w:pPr>
              <w:spacing w:line="360" w:lineRule="auto"/>
              <w:rPr>
                <w:sz w:val="18"/>
                <w:szCs w:val="18"/>
              </w:rPr>
            </w:pPr>
          </w:p>
        </w:tc>
        <w:tc>
          <w:tcPr>
            <w:tcW w:w="0" w:type="auto"/>
            <w:vMerge/>
            <w:tcBorders>
              <w:tl2br w:val="nil"/>
              <w:tr2bl w:val="nil"/>
            </w:tcBorders>
            <w:vAlign w:val="center"/>
          </w:tcPr>
          <w:p w14:paraId="7BDD8EDD" w14:textId="77777777" w:rsidR="00897034" w:rsidRDefault="00897034" w:rsidP="00B1771B">
            <w:pPr>
              <w:spacing w:line="360" w:lineRule="auto"/>
              <w:rPr>
                <w:sz w:val="18"/>
                <w:szCs w:val="18"/>
              </w:rPr>
            </w:pPr>
          </w:p>
        </w:tc>
        <w:tc>
          <w:tcPr>
            <w:tcW w:w="0" w:type="auto"/>
            <w:tcBorders>
              <w:tl2br w:val="nil"/>
              <w:tr2bl w:val="nil"/>
            </w:tcBorders>
            <w:vAlign w:val="center"/>
          </w:tcPr>
          <w:p w14:paraId="7DBE9E9B" w14:textId="77777777" w:rsidR="00897034" w:rsidRDefault="00897034" w:rsidP="00B1771B">
            <w:pPr>
              <w:spacing w:line="360" w:lineRule="auto"/>
              <w:rPr>
                <w:sz w:val="18"/>
                <w:szCs w:val="18"/>
              </w:rPr>
            </w:pPr>
            <w:r>
              <w:rPr>
                <w:sz w:val="18"/>
                <w:szCs w:val="18"/>
              </w:rPr>
              <w:t xml:space="preserve">The discharge capacity of the spillway is </w:t>
            </w:r>
            <w:r>
              <w:rPr>
                <w:sz w:val="18"/>
                <w:szCs w:val="18"/>
              </w:rPr>
              <w:lastRenderedPageBreak/>
              <w:t>insufficient</w:t>
            </w:r>
            <w:r>
              <w:rPr>
                <w:sz w:val="18"/>
                <w:szCs w:val="18"/>
              </w:rPr>
              <w:t>（</w:t>
            </w:r>
            <w:r>
              <w:rPr>
                <w:sz w:val="18"/>
                <w:szCs w:val="18"/>
              </w:rPr>
              <w:t>S3</w:t>
            </w:r>
            <w:r>
              <w:rPr>
                <w:sz w:val="18"/>
                <w:szCs w:val="18"/>
              </w:rPr>
              <w:t>）</w:t>
            </w:r>
          </w:p>
        </w:tc>
        <w:tc>
          <w:tcPr>
            <w:tcW w:w="0" w:type="auto"/>
            <w:tcBorders>
              <w:tl2br w:val="nil"/>
              <w:tr2bl w:val="nil"/>
            </w:tcBorders>
            <w:vAlign w:val="center"/>
          </w:tcPr>
          <w:p w14:paraId="14D796EC" w14:textId="77777777" w:rsidR="00897034" w:rsidRDefault="00897034" w:rsidP="00B1771B">
            <w:pPr>
              <w:spacing w:line="360" w:lineRule="auto"/>
              <w:rPr>
                <w:sz w:val="18"/>
                <w:szCs w:val="18"/>
              </w:rPr>
            </w:pPr>
            <w:r>
              <w:rPr>
                <w:sz w:val="18"/>
                <w:szCs w:val="18"/>
              </w:rPr>
              <w:lastRenderedPageBreak/>
              <w:t>With low design standards, the spillway discharge volume is low, resulting in the inability of flood water to be discharged promptly (</w:t>
            </w:r>
            <w:r w:rsidRPr="009B04BE">
              <w:rPr>
                <w:sz w:val="18"/>
                <w:szCs w:val="18"/>
              </w:rPr>
              <w:t xml:space="preserve">Wang </w:t>
            </w:r>
            <w:r w:rsidRPr="009B04BE">
              <w:rPr>
                <w:sz w:val="18"/>
                <w:szCs w:val="18"/>
              </w:rPr>
              <w:lastRenderedPageBreak/>
              <w:t>and Zhang 2017</w:t>
            </w:r>
            <w:r>
              <w:rPr>
                <w:sz w:val="18"/>
                <w:szCs w:val="18"/>
              </w:rPr>
              <w:t>).</w:t>
            </w:r>
          </w:p>
        </w:tc>
      </w:tr>
      <w:tr w:rsidR="00897034" w14:paraId="6D61542C" w14:textId="77777777" w:rsidTr="00B1771B">
        <w:trPr>
          <w:trHeight w:val="624"/>
        </w:trPr>
        <w:tc>
          <w:tcPr>
            <w:tcW w:w="0" w:type="auto"/>
            <w:vMerge/>
            <w:tcBorders>
              <w:tl2br w:val="nil"/>
              <w:tr2bl w:val="nil"/>
            </w:tcBorders>
            <w:vAlign w:val="center"/>
          </w:tcPr>
          <w:p w14:paraId="122D3899" w14:textId="77777777" w:rsidR="00897034" w:rsidRDefault="00897034" w:rsidP="00B1771B">
            <w:pPr>
              <w:spacing w:line="360" w:lineRule="auto"/>
              <w:rPr>
                <w:sz w:val="18"/>
                <w:szCs w:val="18"/>
              </w:rPr>
            </w:pPr>
          </w:p>
        </w:tc>
        <w:tc>
          <w:tcPr>
            <w:tcW w:w="0" w:type="auto"/>
            <w:vMerge/>
            <w:tcBorders>
              <w:tl2br w:val="nil"/>
              <w:tr2bl w:val="nil"/>
            </w:tcBorders>
            <w:vAlign w:val="center"/>
          </w:tcPr>
          <w:p w14:paraId="6BE10618" w14:textId="77777777" w:rsidR="00897034" w:rsidRDefault="00897034" w:rsidP="00B1771B">
            <w:pPr>
              <w:spacing w:line="360" w:lineRule="auto"/>
              <w:rPr>
                <w:sz w:val="18"/>
                <w:szCs w:val="18"/>
              </w:rPr>
            </w:pPr>
          </w:p>
        </w:tc>
        <w:tc>
          <w:tcPr>
            <w:tcW w:w="0" w:type="auto"/>
            <w:tcBorders>
              <w:tl2br w:val="nil"/>
              <w:tr2bl w:val="nil"/>
            </w:tcBorders>
            <w:vAlign w:val="center"/>
          </w:tcPr>
          <w:p w14:paraId="32B3AF9F" w14:textId="77777777" w:rsidR="00897034" w:rsidRDefault="00897034" w:rsidP="00B1771B">
            <w:pPr>
              <w:spacing w:line="360" w:lineRule="auto"/>
              <w:rPr>
                <w:sz w:val="18"/>
                <w:szCs w:val="18"/>
              </w:rPr>
            </w:pPr>
            <w:bookmarkStart w:id="7" w:name="OLE_LINK11"/>
            <w:r>
              <w:rPr>
                <w:sz w:val="18"/>
                <w:szCs w:val="18"/>
              </w:rPr>
              <w:t>Floodway buildings were damaged</w:t>
            </w:r>
            <w:bookmarkEnd w:id="7"/>
            <w:r>
              <w:rPr>
                <w:sz w:val="18"/>
                <w:szCs w:val="18"/>
              </w:rPr>
              <w:t>（</w:t>
            </w:r>
            <w:r>
              <w:rPr>
                <w:sz w:val="18"/>
                <w:szCs w:val="18"/>
              </w:rPr>
              <w:t>S4</w:t>
            </w:r>
            <w:r>
              <w:rPr>
                <w:sz w:val="18"/>
                <w:szCs w:val="18"/>
              </w:rPr>
              <w:t>）</w:t>
            </w:r>
          </w:p>
        </w:tc>
        <w:tc>
          <w:tcPr>
            <w:tcW w:w="0" w:type="auto"/>
            <w:tcBorders>
              <w:tl2br w:val="nil"/>
              <w:tr2bl w:val="nil"/>
            </w:tcBorders>
            <w:vAlign w:val="center"/>
          </w:tcPr>
          <w:p w14:paraId="326525A1" w14:textId="77777777" w:rsidR="00897034" w:rsidRDefault="00897034" w:rsidP="00B1771B">
            <w:pPr>
              <w:spacing w:line="360" w:lineRule="auto"/>
              <w:rPr>
                <w:sz w:val="18"/>
                <w:szCs w:val="18"/>
              </w:rPr>
            </w:pPr>
            <w:r>
              <w:rPr>
                <w:sz w:val="18"/>
                <w:szCs w:val="18"/>
              </w:rPr>
              <w:t>Natural or anthropogenic factors lead to the impairment of the function of flood relief structures (</w:t>
            </w:r>
            <w:r w:rsidRPr="009B04BE">
              <w:rPr>
                <w:sz w:val="18"/>
                <w:szCs w:val="18"/>
              </w:rPr>
              <w:t>Liu and Wu 2020</w:t>
            </w:r>
            <w:r>
              <w:rPr>
                <w:sz w:val="18"/>
                <w:szCs w:val="18"/>
              </w:rPr>
              <w:t xml:space="preserve">; </w:t>
            </w:r>
            <w:r w:rsidRPr="009B04BE">
              <w:rPr>
                <w:sz w:val="18"/>
                <w:szCs w:val="18"/>
              </w:rPr>
              <w:t>McMinn, Scholz</w:t>
            </w:r>
            <w:r>
              <w:rPr>
                <w:sz w:val="18"/>
                <w:szCs w:val="18"/>
              </w:rPr>
              <w:t>,</w:t>
            </w:r>
            <w:r w:rsidRPr="009B04BE">
              <w:rPr>
                <w:sz w:val="18"/>
                <w:szCs w:val="18"/>
              </w:rPr>
              <w:t xml:space="preserve"> and Yang 2010</w:t>
            </w:r>
            <w:r>
              <w:rPr>
                <w:sz w:val="18"/>
                <w:szCs w:val="18"/>
              </w:rPr>
              <w:t>).</w:t>
            </w:r>
          </w:p>
        </w:tc>
      </w:tr>
      <w:tr w:rsidR="00897034" w14:paraId="12538FE3" w14:textId="77777777" w:rsidTr="00B1771B">
        <w:trPr>
          <w:trHeight w:val="624"/>
        </w:trPr>
        <w:tc>
          <w:tcPr>
            <w:tcW w:w="0" w:type="auto"/>
            <w:vMerge/>
            <w:tcBorders>
              <w:tl2br w:val="nil"/>
              <w:tr2bl w:val="nil"/>
            </w:tcBorders>
            <w:vAlign w:val="center"/>
          </w:tcPr>
          <w:p w14:paraId="49E70F26" w14:textId="77777777" w:rsidR="00897034" w:rsidRDefault="00897034" w:rsidP="00B1771B">
            <w:pPr>
              <w:spacing w:line="360" w:lineRule="auto"/>
              <w:rPr>
                <w:sz w:val="18"/>
                <w:szCs w:val="18"/>
              </w:rPr>
            </w:pPr>
          </w:p>
        </w:tc>
        <w:tc>
          <w:tcPr>
            <w:tcW w:w="0" w:type="auto"/>
            <w:vMerge/>
            <w:tcBorders>
              <w:tl2br w:val="nil"/>
              <w:tr2bl w:val="nil"/>
            </w:tcBorders>
            <w:vAlign w:val="center"/>
          </w:tcPr>
          <w:p w14:paraId="403D05B0" w14:textId="77777777" w:rsidR="00897034" w:rsidRDefault="00897034" w:rsidP="00B1771B">
            <w:pPr>
              <w:spacing w:line="360" w:lineRule="auto"/>
              <w:rPr>
                <w:sz w:val="18"/>
                <w:szCs w:val="18"/>
              </w:rPr>
            </w:pPr>
          </w:p>
        </w:tc>
        <w:tc>
          <w:tcPr>
            <w:tcW w:w="0" w:type="auto"/>
            <w:tcBorders>
              <w:tl2br w:val="nil"/>
              <w:tr2bl w:val="nil"/>
            </w:tcBorders>
            <w:vAlign w:val="center"/>
          </w:tcPr>
          <w:p w14:paraId="00100576" w14:textId="77777777" w:rsidR="00897034" w:rsidRDefault="00897034" w:rsidP="00B1771B">
            <w:pPr>
              <w:spacing w:line="360" w:lineRule="auto"/>
              <w:rPr>
                <w:sz w:val="18"/>
                <w:szCs w:val="18"/>
              </w:rPr>
            </w:pPr>
            <w:bookmarkStart w:id="8" w:name="OLE_LINK10"/>
            <w:r>
              <w:rPr>
                <w:sz w:val="18"/>
                <w:szCs w:val="18"/>
              </w:rPr>
              <w:t>Improper human operation</w:t>
            </w:r>
            <w:bookmarkEnd w:id="8"/>
            <w:r>
              <w:rPr>
                <w:sz w:val="18"/>
                <w:szCs w:val="18"/>
              </w:rPr>
              <w:t xml:space="preserve"> (S5)</w:t>
            </w:r>
          </w:p>
        </w:tc>
        <w:tc>
          <w:tcPr>
            <w:tcW w:w="0" w:type="auto"/>
            <w:tcBorders>
              <w:tl2br w:val="nil"/>
              <w:tr2bl w:val="nil"/>
            </w:tcBorders>
            <w:vAlign w:val="center"/>
          </w:tcPr>
          <w:p w14:paraId="01AE2F27" w14:textId="77777777" w:rsidR="00897034" w:rsidRDefault="00897034" w:rsidP="00B1771B">
            <w:pPr>
              <w:spacing w:line="360" w:lineRule="auto"/>
              <w:rPr>
                <w:sz w:val="18"/>
                <w:szCs w:val="18"/>
              </w:rPr>
            </w:pPr>
            <w:r>
              <w:rPr>
                <w:sz w:val="18"/>
                <w:szCs w:val="18"/>
              </w:rPr>
              <w:t>Failure to open the gates in time to release water due to high reservoir level congestion in heavy rainfall (</w:t>
            </w:r>
            <w:bookmarkStart w:id="9" w:name="OLE_LINK70"/>
            <w:bookmarkStart w:id="10" w:name="OLE_LINK66"/>
            <w:r w:rsidRPr="009B04BE">
              <w:rPr>
                <w:sz w:val="18"/>
                <w:szCs w:val="18"/>
              </w:rPr>
              <w:t>Peng and Zhang 2012</w:t>
            </w:r>
            <w:r>
              <w:rPr>
                <w:sz w:val="18"/>
                <w:szCs w:val="18"/>
              </w:rPr>
              <w:t xml:space="preserve">; </w:t>
            </w:r>
            <w:r w:rsidRPr="009B04BE">
              <w:rPr>
                <w:sz w:val="18"/>
                <w:szCs w:val="18"/>
              </w:rPr>
              <w:t>Li, Liu</w:t>
            </w:r>
            <w:r>
              <w:rPr>
                <w:sz w:val="18"/>
                <w:szCs w:val="18"/>
              </w:rPr>
              <w:t>,</w:t>
            </w:r>
            <w:r w:rsidRPr="009B04BE">
              <w:rPr>
                <w:sz w:val="18"/>
                <w:szCs w:val="18"/>
              </w:rPr>
              <w:t xml:space="preserve"> and Li 2013</w:t>
            </w:r>
            <w:bookmarkEnd w:id="9"/>
            <w:r>
              <w:rPr>
                <w:sz w:val="18"/>
                <w:szCs w:val="18"/>
              </w:rPr>
              <w:t xml:space="preserve">; </w:t>
            </w:r>
            <w:r w:rsidRPr="009B04BE">
              <w:rPr>
                <w:sz w:val="18"/>
                <w:szCs w:val="18"/>
              </w:rPr>
              <w:t>He, Huang</w:t>
            </w:r>
            <w:r>
              <w:rPr>
                <w:sz w:val="18"/>
                <w:szCs w:val="18"/>
              </w:rPr>
              <w:t>,</w:t>
            </w:r>
            <w:r w:rsidRPr="009B04BE">
              <w:rPr>
                <w:sz w:val="18"/>
                <w:szCs w:val="18"/>
              </w:rPr>
              <w:t xml:space="preserve"> and Wang 2008</w:t>
            </w:r>
            <w:bookmarkEnd w:id="10"/>
            <w:r>
              <w:rPr>
                <w:sz w:val="18"/>
                <w:szCs w:val="18"/>
              </w:rPr>
              <w:t>).</w:t>
            </w:r>
          </w:p>
        </w:tc>
      </w:tr>
      <w:tr w:rsidR="00897034" w14:paraId="1C2B3BDE" w14:textId="77777777" w:rsidTr="00B1771B">
        <w:trPr>
          <w:trHeight w:val="624"/>
        </w:trPr>
        <w:tc>
          <w:tcPr>
            <w:tcW w:w="0" w:type="auto"/>
            <w:vMerge/>
            <w:tcBorders>
              <w:tl2br w:val="nil"/>
              <w:tr2bl w:val="nil"/>
            </w:tcBorders>
            <w:vAlign w:val="center"/>
          </w:tcPr>
          <w:p w14:paraId="2AC3B8BF" w14:textId="77777777" w:rsidR="00897034" w:rsidRDefault="00897034" w:rsidP="00B1771B">
            <w:pPr>
              <w:spacing w:line="360" w:lineRule="auto"/>
              <w:rPr>
                <w:sz w:val="18"/>
                <w:szCs w:val="18"/>
              </w:rPr>
            </w:pPr>
          </w:p>
        </w:tc>
        <w:tc>
          <w:tcPr>
            <w:tcW w:w="0" w:type="auto"/>
            <w:vMerge w:val="restart"/>
            <w:tcBorders>
              <w:tl2br w:val="nil"/>
              <w:tr2bl w:val="nil"/>
            </w:tcBorders>
            <w:vAlign w:val="center"/>
          </w:tcPr>
          <w:p w14:paraId="31935165" w14:textId="77777777" w:rsidR="00897034" w:rsidRDefault="00897034" w:rsidP="00B1771B">
            <w:pPr>
              <w:spacing w:line="360" w:lineRule="auto"/>
              <w:rPr>
                <w:sz w:val="18"/>
                <w:szCs w:val="18"/>
              </w:rPr>
            </w:pPr>
            <w:r>
              <w:rPr>
                <w:sz w:val="18"/>
                <w:szCs w:val="18"/>
              </w:rPr>
              <w:t>Seepage damage (L2)</w:t>
            </w:r>
          </w:p>
        </w:tc>
        <w:tc>
          <w:tcPr>
            <w:tcW w:w="0" w:type="auto"/>
            <w:tcBorders>
              <w:tl2br w:val="nil"/>
              <w:tr2bl w:val="nil"/>
            </w:tcBorders>
            <w:vAlign w:val="center"/>
          </w:tcPr>
          <w:p w14:paraId="7BA6676E" w14:textId="77777777" w:rsidR="00897034" w:rsidRDefault="00897034" w:rsidP="00B1771B">
            <w:pPr>
              <w:spacing w:line="360" w:lineRule="auto"/>
              <w:rPr>
                <w:sz w:val="18"/>
                <w:szCs w:val="18"/>
              </w:rPr>
            </w:pPr>
            <w:r>
              <w:rPr>
                <w:sz w:val="18"/>
                <w:szCs w:val="18"/>
              </w:rPr>
              <w:t>Dam cracking (S6)</w:t>
            </w:r>
          </w:p>
        </w:tc>
        <w:tc>
          <w:tcPr>
            <w:tcW w:w="0" w:type="auto"/>
            <w:tcBorders>
              <w:tl2br w:val="nil"/>
              <w:tr2bl w:val="nil"/>
            </w:tcBorders>
            <w:vAlign w:val="center"/>
          </w:tcPr>
          <w:p w14:paraId="39DADBB3" w14:textId="77777777" w:rsidR="00897034" w:rsidRDefault="00897034" w:rsidP="00B1771B">
            <w:pPr>
              <w:spacing w:line="360" w:lineRule="auto"/>
              <w:rPr>
                <w:sz w:val="18"/>
                <w:szCs w:val="18"/>
              </w:rPr>
            </w:pPr>
            <w:r>
              <w:rPr>
                <w:sz w:val="18"/>
                <w:szCs w:val="18"/>
              </w:rPr>
              <w:t>Cracks inside the dam body are caused by Unmanaged or seepage (</w:t>
            </w:r>
            <w:r w:rsidRPr="009B04BE">
              <w:rPr>
                <w:sz w:val="18"/>
                <w:szCs w:val="18"/>
              </w:rPr>
              <w:t>Wang et al. 2020</w:t>
            </w:r>
            <w:r>
              <w:rPr>
                <w:sz w:val="18"/>
                <w:szCs w:val="18"/>
              </w:rPr>
              <w:t>).</w:t>
            </w:r>
          </w:p>
        </w:tc>
      </w:tr>
      <w:tr w:rsidR="00897034" w14:paraId="403D6987" w14:textId="77777777" w:rsidTr="00B1771B">
        <w:trPr>
          <w:trHeight w:val="624"/>
        </w:trPr>
        <w:tc>
          <w:tcPr>
            <w:tcW w:w="0" w:type="auto"/>
            <w:vMerge/>
            <w:tcBorders>
              <w:tl2br w:val="nil"/>
              <w:tr2bl w:val="nil"/>
            </w:tcBorders>
            <w:vAlign w:val="center"/>
          </w:tcPr>
          <w:p w14:paraId="41A48552" w14:textId="77777777" w:rsidR="00897034" w:rsidRDefault="00897034" w:rsidP="00B1771B">
            <w:pPr>
              <w:spacing w:line="360" w:lineRule="auto"/>
              <w:rPr>
                <w:sz w:val="18"/>
                <w:szCs w:val="18"/>
              </w:rPr>
            </w:pPr>
          </w:p>
        </w:tc>
        <w:tc>
          <w:tcPr>
            <w:tcW w:w="0" w:type="auto"/>
            <w:vMerge/>
            <w:tcBorders>
              <w:tl2br w:val="nil"/>
              <w:tr2bl w:val="nil"/>
            </w:tcBorders>
            <w:vAlign w:val="center"/>
          </w:tcPr>
          <w:p w14:paraId="5F9B742D" w14:textId="77777777" w:rsidR="00897034" w:rsidRDefault="00897034" w:rsidP="00B1771B">
            <w:pPr>
              <w:spacing w:line="360" w:lineRule="auto"/>
              <w:rPr>
                <w:sz w:val="18"/>
                <w:szCs w:val="18"/>
              </w:rPr>
            </w:pPr>
          </w:p>
        </w:tc>
        <w:tc>
          <w:tcPr>
            <w:tcW w:w="0" w:type="auto"/>
            <w:tcBorders>
              <w:tl2br w:val="nil"/>
              <w:tr2bl w:val="nil"/>
            </w:tcBorders>
            <w:vAlign w:val="center"/>
          </w:tcPr>
          <w:p w14:paraId="69C4D6EF" w14:textId="77777777" w:rsidR="00897034" w:rsidRDefault="00897034" w:rsidP="00B1771B">
            <w:pPr>
              <w:spacing w:line="360" w:lineRule="auto"/>
              <w:rPr>
                <w:sz w:val="18"/>
                <w:szCs w:val="18"/>
              </w:rPr>
            </w:pPr>
            <w:bookmarkStart w:id="11" w:name="OLE_LINK9"/>
            <w:r>
              <w:rPr>
                <w:sz w:val="18"/>
                <w:szCs w:val="18"/>
              </w:rPr>
              <w:t>The dam slope is unstable</w:t>
            </w:r>
            <w:bookmarkEnd w:id="11"/>
            <w:r>
              <w:rPr>
                <w:sz w:val="18"/>
                <w:szCs w:val="18"/>
              </w:rPr>
              <w:t xml:space="preserve"> (S7)</w:t>
            </w:r>
          </w:p>
        </w:tc>
        <w:tc>
          <w:tcPr>
            <w:tcW w:w="0" w:type="auto"/>
            <w:tcBorders>
              <w:tl2br w:val="nil"/>
              <w:tr2bl w:val="nil"/>
            </w:tcBorders>
            <w:vAlign w:val="center"/>
          </w:tcPr>
          <w:p w14:paraId="3F7680F1" w14:textId="77777777" w:rsidR="00897034" w:rsidRDefault="00897034" w:rsidP="00B1771B">
            <w:pPr>
              <w:spacing w:line="360" w:lineRule="auto"/>
              <w:rPr>
                <w:sz w:val="18"/>
                <w:szCs w:val="18"/>
              </w:rPr>
            </w:pPr>
            <w:r>
              <w:rPr>
                <w:sz w:val="18"/>
                <w:szCs w:val="18"/>
              </w:rPr>
              <w:t>The constant scouring of the dam body by excessive flooding or the poor construction quality of the dam body leads to its poor slope stability (</w:t>
            </w:r>
            <w:r w:rsidRPr="009B04BE">
              <w:rPr>
                <w:sz w:val="18"/>
                <w:szCs w:val="18"/>
              </w:rPr>
              <w:t>Qi et al. 2021</w:t>
            </w:r>
            <w:r>
              <w:rPr>
                <w:sz w:val="18"/>
                <w:szCs w:val="18"/>
              </w:rPr>
              <w:t>;</w:t>
            </w:r>
            <w:r w:rsidRPr="009B04BE">
              <w:rPr>
                <w:sz w:val="18"/>
                <w:szCs w:val="18"/>
              </w:rPr>
              <w:t xml:space="preserve"> Xu et al. 2020</w:t>
            </w:r>
            <w:r>
              <w:rPr>
                <w:sz w:val="18"/>
                <w:szCs w:val="18"/>
              </w:rPr>
              <w:t>).</w:t>
            </w:r>
          </w:p>
        </w:tc>
      </w:tr>
      <w:tr w:rsidR="00897034" w14:paraId="320572C3" w14:textId="77777777" w:rsidTr="00B1771B">
        <w:trPr>
          <w:trHeight w:val="624"/>
        </w:trPr>
        <w:tc>
          <w:tcPr>
            <w:tcW w:w="0" w:type="auto"/>
            <w:vMerge/>
            <w:tcBorders>
              <w:tl2br w:val="nil"/>
              <w:tr2bl w:val="nil"/>
            </w:tcBorders>
            <w:vAlign w:val="center"/>
          </w:tcPr>
          <w:p w14:paraId="0F0640EE" w14:textId="77777777" w:rsidR="00897034" w:rsidRDefault="00897034" w:rsidP="00B1771B">
            <w:pPr>
              <w:spacing w:line="360" w:lineRule="auto"/>
              <w:rPr>
                <w:sz w:val="18"/>
                <w:szCs w:val="18"/>
              </w:rPr>
            </w:pPr>
          </w:p>
        </w:tc>
        <w:tc>
          <w:tcPr>
            <w:tcW w:w="0" w:type="auto"/>
            <w:vMerge/>
            <w:tcBorders>
              <w:tl2br w:val="nil"/>
              <w:tr2bl w:val="nil"/>
            </w:tcBorders>
            <w:vAlign w:val="center"/>
          </w:tcPr>
          <w:p w14:paraId="7DF5989D" w14:textId="77777777" w:rsidR="00897034" w:rsidRDefault="00897034" w:rsidP="00B1771B">
            <w:pPr>
              <w:spacing w:line="360" w:lineRule="auto"/>
              <w:rPr>
                <w:sz w:val="18"/>
                <w:szCs w:val="18"/>
              </w:rPr>
            </w:pPr>
          </w:p>
        </w:tc>
        <w:tc>
          <w:tcPr>
            <w:tcW w:w="0" w:type="auto"/>
            <w:tcBorders>
              <w:tl2br w:val="nil"/>
              <w:tr2bl w:val="nil"/>
            </w:tcBorders>
            <w:vAlign w:val="center"/>
          </w:tcPr>
          <w:p w14:paraId="51ECBB0A" w14:textId="77777777" w:rsidR="00897034" w:rsidRDefault="00897034" w:rsidP="00B1771B">
            <w:pPr>
              <w:spacing w:line="360" w:lineRule="auto"/>
              <w:rPr>
                <w:sz w:val="18"/>
                <w:szCs w:val="18"/>
              </w:rPr>
            </w:pPr>
            <w:bookmarkStart w:id="12" w:name="OLE_LINK47"/>
            <w:r>
              <w:rPr>
                <w:sz w:val="18"/>
                <w:szCs w:val="18"/>
              </w:rPr>
              <w:t>Poor quality of dam construction</w:t>
            </w:r>
            <w:bookmarkEnd w:id="12"/>
            <w:r>
              <w:rPr>
                <w:sz w:val="18"/>
                <w:szCs w:val="18"/>
              </w:rPr>
              <w:t xml:space="preserve"> (S8)</w:t>
            </w:r>
          </w:p>
        </w:tc>
        <w:tc>
          <w:tcPr>
            <w:tcW w:w="0" w:type="auto"/>
            <w:tcBorders>
              <w:tl2br w:val="nil"/>
              <w:tr2bl w:val="nil"/>
            </w:tcBorders>
            <w:vAlign w:val="center"/>
          </w:tcPr>
          <w:p w14:paraId="01D06027" w14:textId="77777777" w:rsidR="00897034" w:rsidRDefault="00897034" w:rsidP="00B1771B">
            <w:pPr>
              <w:spacing w:line="360" w:lineRule="auto"/>
              <w:rPr>
                <w:sz w:val="18"/>
                <w:szCs w:val="18"/>
              </w:rPr>
            </w:pPr>
            <w:r>
              <w:rPr>
                <w:sz w:val="18"/>
                <w:szCs w:val="18"/>
              </w:rPr>
              <w:t>Construction quality problems resulting in insufficient compaction of the dam body or natural factors resulting in poor fill quality</w:t>
            </w:r>
          </w:p>
        </w:tc>
      </w:tr>
      <w:tr w:rsidR="00897034" w14:paraId="090ACB20" w14:textId="77777777" w:rsidTr="00B1771B">
        <w:trPr>
          <w:trHeight w:val="624"/>
        </w:trPr>
        <w:tc>
          <w:tcPr>
            <w:tcW w:w="0" w:type="auto"/>
            <w:vMerge/>
            <w:tcBorders>
              <w:tl2br w:val="nil"/>
              <w:tr2bl w:val="nil"/>
            </w:tcBorders>
            <w:vAlign w:val="center"/>
          </w:tcPr>
          <w:p w14:paraId="16107E55" w14:textId="77777777" w:rsidR="00897034" w:rsidRDefault="00897034" w:rsidP="00B1771B">
            <w:pPr>
              <w:spacing w:line="360" w:lineRule="auto"/>
              <w:rPr>
                <w:sz w:val="18"/>
                <w:szCs w:val="18"/>
              </w:rPr>
            </w:pPr>
          </w:p>
        </w:tc>
        <w:tc>
          <w:tcPr>
            <w:tcW w:w="0" w:type="auto"/>
            <w:vMerge/>
            <w:tcBorders>
              <w:tl2br w:val="nil"/>
              <w:tr2bl w:val="nil"/>
            </w:tcBorders>
            <w:vAlign w:val="center"/>
          </w:tcPr>
          <w:p w14:paraId="11CB450B" w14:textId="77777777" w:rsidR="00897034" w:rsidRDefault="00897034" w:rsidP="00B1771B">
            <w:pPr>
              <w:spacing w:line="360" w:lineRule="auto"/>
              <w:rPr>
                <w:sz w:val="18"/>
                <w:szCs w:val="18"/>
              </w:rPr>
            </w:pPr>
          </w:p>
        </w:tc>
        <w:tc>
          <w:tcPr>
            <w:tcW w:w="0" w:type="auto"/>
            <w:tcBorders>
              <w:tl2br w:val="nil"/>
              <w:tr2bl w:val="nil"/>
            </w:tcBorders>
            <w:vAlign w:val="center"/>
          </w:tcPr>
          <w:p w14:paraId="3E247962" w14:textId="77777777" w:rsidR="00897034" w:rsidRDefault="00897034" w:rsidP="00B1771B">
            <w:pPr>
              <w:spacing w:line="360" w:lineRule="auto"/>
              <w:rPr>
                <w:sz w:val="18"/>
                <w:szCs w:val="18"/>
              </w:rPr>
            </w:pPr>
            <w:bookmarkStart w:id="13" w:name="OLE_LINK8"/>
            <w:r>
              <w:rPr>
                <w:sz w:val="18"/>
                <w:szCs w:val="18"/>
              </w:rPr>
              <w:t>Blocked inside filter layer or poor durability</w:t>
            </w:r>
            <w:bookmarkEnd w:id="13"/>
            <w:r>
              <w:rPr>
                <w:sz w:val="18"/>
                <w:szCs w:val="18"/>
              </w:rPr>
              <w:t xml:space="preserve"> (S9)</w:t>
            </w:r>
          </w:p>
        </w:tc>
        <w:tc>
          <w:tcPr>
            <w:tcW w:w="0" w:type="auto"/>
            <w:tcBorders>
              <w:tl2br w:val="nil"/>
              <w:tr2bl w:val="nil"/>
            </w:tcBorders>
            <w:vAlign w:val="center"/>
          </w:tcPr>
          <w:p w14:paraId="18517BE5" w14:textId="77777777" w:rsidR="00897034" w:rsidRDefault="00897034" w:rsidP="00B1771B">
            <w:pPr>
              <w:spacing w:line="360" w:lineRule="auto"/>
              <w:rPr>
                <w:sz w:val="18"/>
                <w:szCs w:val="18"/>
              </w:rPr>
            </w:pPr>
            <w:r>
              <w:rPr>
                <w:sz w:val="18"/>
                <w:szCs w:val="18"/>
              </w:rPr>
              <w:t>The prolonged operation of the dam leads to clogging of the internal filter layer of the dam or to lack durability due to its quality (</w:t>
            </w:r>
            <w:proofErr w:type="spellStart"/>
            <w:r w:rsidRPr="009B04BE">
              <w:rPr>
                <w:sz w:val="18"/>
                <w:szCs w:val="18"/>
              </w:rPr>
              <w:t>Caldeira</w:t>
            </w:r>
            <w:proofErr w:type="spellEnd"/>
            <w:r w:rsidRPr="009B04BE">
              <w:rPr>
                <w:sz w:val="18"/>
                <w:szCs w:val="18"/>
              </w:rPr>
              <w:t xml:space="preserve"> 2019, Peng and Wang 2008</w:t>
            </w:r>
            <w:r>
              <w:rPr>
                <w:sz w:val="18"/>
                <w:szCs w:val="18"/>
              </w:rPr>
              <w:t>).</w:t>
            </w:r>
          </w:p>
        </w:tc>
      </w:tr>
      <w:tr w:rsidR="00897034" w14:paraId="03047FD1" w14:textId="77777777" w:rsidTr="00B1771B">
        <w:trPr>
          <w:trHeight w:val="624"/>
        </w:trPr>
        <w:tc>
          <w:tcPr>
            <w:tcW w:w="0" w:type="auto"/>
            <w:vMerge/>
            <w:tcBorders>
              <w:tl2br w:val="nil"/>
              <w:tr2bl w:val="nil"/>
            </w:tcBorders>
            <w:vAlign w:val="center"/>
          </w:tcPr>
          <w:p w14:paraId="7E1F304F" w14:textId="77777777" w:rsidR="00897034" w:rsidRDefault="00897034" w:rsidP="00B1771B">
            <w:pPr>
              <w:spacing w:line="360" w:lineRule="auto"/>
              <w:rPr>
                <w:sz w:val="18"/>
                <w:szCs w:val="18"/>
              </w:rPr>
            </w:pPr>
          </w:p>
        </w:tc>
        <w:tc>
          <w:tcPr>
            <w:tcW w:w="0" w:type="auto"/>
            <w:vMerge/>
            <w:tcBorders>
              <w:tl2br w:val="nil"/>
              <w:tr2bl w:val="nil"/>
            </w:tcBorders>
            <w:vAlign w:val="center"/>
          </w:tcPr>
          <w:p w14:paraId="0D8D54EB" w14:textId="77777777" w:rsidR="00897034" w:rsidRDefault="00897034" w:rsidP="00B1771B">
            <w:pPr>
              <w:spacing w:line="360" w:lineRule="auto"/>
              <w:rPr>
                <w:sz w:val="18"/>
                <w:szCs w:val="18"/>
              </w:rPr>
            </w:pPr>
          </w:p>
        </w:tc>
        <w:tc>
          <w:tcPr>
            <w:tcW w:w="0" w:type="auto"/>
            <w:tcBorders>
              <w:tl2br w:val="nil"/>
              <w:tr2bl w:val="nil"/>
            </w:tcBorders>
            <w:vAlign w:val="center"/>
          </w:tcPr>
          <w:p w14:paraId="01FF658F" w14:textId="77777777" w:rsidR="00897034" w:rsidRDefault="00897034" w:rsidP="00B1771B">
            <w:pPr>
              <w:spacing w:line="360" w:lineRule="auto"/>
              <w:rPr>
                <w:sz w:val="18"/>
                <w:szCs w:val="18"/>
              </w:rPr>
            </w:pPr>
            <w:bookmarkStart w:id="14" w:name="OLE_LINK7"/>
            <w:r>
              <w:rPr>
                <w:sz w:val="18"/>
                <w:szCs w:val="18"/>
              </w:rPr>
              <w:t>Improper seepage control</w:t>
            </w:r>
            <w:bookmarkEnd w:id="14"/>
            <w:r>
              <w:rPr>
                <w:sz w:val="18"/>
                <w:szCs w:val="18"/>
              </w:rPr>
              <w:t xml:space="preserve"> (S10)</w:t>
            </w:r>
          </w:p>
        </w:tc>
        <w:tc>
          <w:tcPr>
            <w:tcW w:w="0" w:type="auto"/>
            <w:tcBorders>
              <w:tl2br w:val="nil"/>
              <w:tr2bl w:val="nil"/>
            </w:tcBorders>
            <w:vAlign w:val="center"/>
          </w:tcPr>
          <w:p w14:paraId="3DE7DC8A" w14:textId="77777777" w:rsidR="00897034" w:rsidRDefault="00897034" w:rsidP="00B1771B">
            <w:pPr>
              <w:spacing w:line="360" w:lineRule="auto"/>
              <w:rPr>
                <w:sz w:val="18"/>
                <w:szCs w:val="18"/>
              </w:rPr>
            </w:pPr>
            <w:r>
              <w:rPr>
                <w:sz w:val="18"/>
                <w:szCs w:val="18"/>
              </w:rPr>
              <w:t>Cracks in the dam body or uneven settlement of the dam body cause seepage inside the dam body and thus are not controlled in time (</w:t>
            </w:r>
            <w:r w:rsidRPr="00C13F1C">
              <w:rPr>
                <w:sz w:val="18"/>
                <w:szCs w:val="18"/>
              </w:rPr>
              <w:t>Peng and Zhang 2012; Li, Liu</w:t>
            </w:r>
            <w:r>
              <w:rPr>
                <w:sz w:val="18"/>
                <w:szCs w:val="18"/>
              </w:rPr>
              <w:t>,</w:t>
            </w:r>
            <w:r w:rsidRPr="00C13F1C">
              <w:rPr>
                <w:sz w:val="18"/>
                <w:szCs w:val="18"/>
              </w:rPr>
              <w:t xml:space="preserve"> and Li 2013; He, Huang</w:t>
            </w:r>
            <w:r>
              <w:rPr>
                <w:sz w:val="18"/>
                <w:szCs w:val="18"/>
              </w:rPr>
              <w:t>,</w:t>
            </w:r>
            <w:r w:rsidRPr="00C13F1C">
              <w:rPr>
                <w:sz w:val="18"/>
                <w:szCs w:val="18"/>
              </w:rPr>
              <w:t xml:space="preserve"> and Wang 2008</w:t>
            </w:r>
            <w:r>
              <w:rPr>
                <w:sz w:val="18"/>
                <w:szCs w:val="18"/>
              </w:rPr>
              <w:t>).</w:t>
            </w:r>
          </w:p>
        </w:tc>
      </w:tr>
      <w:tr w:rsidR="00897034" w14:paraId="5A54BC75" w14:textId="77777777" w:rsidTr="00B1771B">
        <w:trPr>
          <w:trHeight w:val="624"/>
        </w:trPr>
        <w:tc>
          <w:tcPr>
            <w:tcW w:w="0" w:type="auto"/>
            <w:vMerge/>
            <w:tcBorders>
              <w:tl2br w:val="nil"/>
              <w:tr2bl w:val="nil"/>
            </w:tcBorders>
            <w:vAlign w:val="center"/>
          </w:tcPr>
          <w:p w14:paraId="5EA82BB2" w14:textId="77777777" w:rsidR="00897034" w:rsidRDefault="00897034" w:rsidP="00B1771B">
            <w:pPr>
              <w:spacing w:line="360" w:lineRule="auto"/>
              <w:rPr>
                <w:sz w:val="18"/>
                <w:szCs w:val="18"/>
              </w:rPr>
            </w:pPr>
          </w:p>
        </w:tc>
        <w:tc>
          <w:tcPr>
            <w:tcW w:w="0" w:type="auto"/>
            <w:vMerge w:val="restart"/>
            <w:tcBorders>
              <w:tl2br w:val="nil"/>
              <w:tr2bl w:val="nil"/>
            </w:tcBorders>
            <w:vAlign w:val="center"/>
          </w:tcPr>
          <w:p w14:paraId="74A14366" w14:textId="77777777" w:rsidR="00897034" w:rsidRDefault="00897034" w:rsidP="00B1771B">
            <w:pPr>
              <w:spacing w:line="360" w:lineRule="auto"/>
              <w:rPr>
                <w:sz w:val="18"/>
                <w:szCs w:val="18"/>
              </w:rPr>
            </w:pPr>
            <w:r>
              <w:rPr>
                <w:sz w:val="18"/>
                <w:szCs w:val="18"/>
              </w:rPr>
              <w:t>Structural instability (L3)</w:t>
            </w:r>
          </w:p>
        </w:tc>
        <w:tc>
          <w:tcPr>
            <w:tcW w:w="0" w:type="auto"/>
            <w:tcBorders>
              <w:tl2br w:val="nil"/>
              <w:tr2bl w:val="nil"/>
            </w:tcBorders>
            <w:vAlign w:val="center"/>
          </w:tcPr>
          <w:p w14:paraId="69A39AEF" w14:textId="77777777" w:rsidR="00897034" w:rsidRDefault="00897034" w:rsidP="00B1771B">
            <w:pPr>
              <w:spacing w:line="360" w:lineRule="auto"/>
              <w:rPr>
                <w:sz w:val="18"/>
                <w:szCs w:val="18"/>
              </w:rPr>
            </w:pPr>
            <w:r>
              <w:rPr>
                <w:sz w:val="18"/>
                <w:szCs w:val="18"/>
              </w:rPr>
              <w:t xml:space="preserve">The root of an </w:t>
            </w:r>
            <w:bookmarkStart w:id="15" w:name="OLE_LINK30"/>
            <w:r>
              <w:rPr>
                <w:sz w:val="18"/>
                <w:szCs w:val="18"/>
              </w:rPr>
              <w:t>animal</w:t>
            </w:r>
            <w:bookmarkEnd w:id="15"/>
            <w:r>
              <w:rPr>
                <w:sz w:val="18"/>
                <w:szCs w:val="18"/>
              </w:rPr>
              <w:t xml:space="preserve">'s nest or plant </w:t>
            </w:r>
            <w:r>
              <w:rPr>
                <w:sz w:val="18"/>
                <w:szCs w:val="18"/>
              </w:rPr>
              <w:lastRenderedPageBreak/>
              <w:t>(S11)</w:t>
            </w:r>
          </w:p>
        </w:tc>
        <w:tc>
          <w:tcPr>
            <w:tcW w:w="0" w:type="auto"/>
            <w:tcBorders>
              <w:tl2br w:val="nil"/>
              <w:tr2bl w:val="nil"/>
            </w:tcBorders>
            <w:vAlign w:val="center"/>
          </w:tcPr>
          <w:p w14:paraId="447BBED5" w14:textId="77777777" w:rsidR="00897034" w:rsidRDefault="00897034" w:rsidP="00B1771B">
            <w:pPr>
              <w:spacing w:line="360" w:lineRule="auto"/>
              <w:rPr>
                <w:sz w:val="18"/>
                <w:szCs w:val="18"/>
              </w:rPr>
            </w:pPr>
            <w:r>
              <w:rPr>
                <w:sz w:val="18"/>
                <w:szCs w:val="18"/>
              </w:rPr>
              <w:lastRenderedPageBreak/>
              <w:t xml:space="preserve">The specificity of earth and rock dam materials may produce different plant roots as well as nests </w:t>
            </w:r>
            <w:r>
              <w:rPr>
                <w:sz w:val="18"/>
                <w:szCs w:val="18"/>
              </w:rPr>
              <w:lastRenderedPageBreak/>
              <w:t>of animals inside the soil (</w:t>
            </w:r>
            <w:r w:rsidRPr="00C13F1C">
              <w:rPr>
                <w:sz w:val="18"/>
                <w:szCs w:val="18"/>
              </w:rPr>
              <w:t>Dassanayake and Mousa</w:t>
            </w:r>
            <w:r>
              <w:rPr>
                <w:sz w:val="18"/>
                <w:szCs w:val="18"/>
              </w:rPr>
              <w:t>,</w:t>
            </w:r>
            <w:r w:rsidRPr="00C13F1C">
              <w:rPr>
                <w:sz w:val="18"/>
                <w:szCs w:val="18"/>
              </w:rPr>
              <w:t xml:space="preserve"> 2020</w:t>
            </w:r>
            <w:r>
              <w:rPr>
                <w:sz w:val="18"/>
                <w:szCs w:val="18"/>
              </w:rPr>
              <w:t>).</w:t>
            </w:r>
          </w:p>
        </w:tc>
      </w:tr>
      <w:tr w:rsidR="00897034" w14:paraId="6477BB6D" w14:textId="77777777" w:rsidTr="00B1771B">
        <w:trPr>
          <w:trHeight w:val="624"/>
        </w:trPr>
        <w:tc>
          <w:tcPr>
            <w:tcW w:w="0" w:type="auto"/>
            <w:vMerge/>
            <w:tcBorders>
              <w:tl2br w:val="nil"/>
              <w:tr2bl w:val="nil"/>
            </w:tcBorders>
            <w:vAlign w:val="center"/>
          </w:tcPr>
          <w:p w14:paraId="7FCEAE7D" w14:textId="77777777" w:rsidR="00897034" w:rsidRDefault="00897034" w:rsidP="00B1771B">
            <w:pPr>
              <w:spacing w:line="360" w:lineRule="auto"/>
              <w:rPr>
                <w:sz w:val="18"/>
                <w:szCs w:val="18"/>
              </w:rPr>
            </w:pPr>
          </w:p>
        </w:tc>
        <w:tc>
          <w:tcPr>
            <w:tcW w:w="0" w:type="auto"/>
            <w:vMerge/>
            <w:tcBorders>
              <w:tl2br w:val="nil"/>
              <w:tr2bl w:val="nil"/>
            </w:tcBorders>
            <w:vAlign w:val="center"/>
          </w:tcPr>
          <w:p w14:paraId="3708F762" w14:textId="77777777" w:rsidR="00897034" w:rsidRDefault="00897034" w:rsidP="00B1771B">
            <w:pPr>
              <w:spacing w:line="360" w:lineRule="auto"/>
              <w:rPr>
                <w:sz w:val="18"/>
                <w:szCs w:val="18"/>
              </w:rPr>
            </w:pPr>
          </w:p>
        </w:tc>
        <w:tc>
          <w:tcPr>
            <w:tcW w:w="0" w:type="auto"/>
            <w:tcBorders>
              <w:tl2br w:val="nil"/>
              <w:tr2bl w:val="nil"/>
            </w:tcBorders>
            <w:vAlign w:val="center"/>
          </w:tcPr>
          <w:p w14:paraId="6E073BBF" w14:textId="77777777" w:rsidR="00897034" w:rsidRDefault="00897034" w:rsidP="00B1771B">
            <w:pPr>
              <w:spacing w:line="360" w:lineRule="auto"/>
              <w:rPr>
                <w:sz w:val="18"/>
                <w:szCs w:val="18"/>
              </w:rPr>
            </w:pPr>
            <w:r>
              <w:rPr>
                <w:sz w:val="18"/>
                <w:szCs w:val="18"/>
              </w:rPr>
              <w:t>The pavement of the dam foundation is cracked (S12)</w:t>
            </w:r>
          </w:p>
        </w:tc>
        <w:tc>
          <w:tcPr>
            <w:tcW w:w="0" w:type="auto"/>
            <w:tcBorders>
              <w:tl2br w:val="nil"/>
              <w:tr2bl w:val="nil"/>
            </w:tcBorders>
            <w:vAlign w:val="center"/>
          </w:tcPr>
          <w:p w14:paraId="268C03BA" w14:textId="77777777" w:rsidR="00897034" w:rsidRDefault="00897034" w:rsidP="00B1771B">
            <w:pPr>
              <w:spacing w:line="360" w:lineRule="auto"/>
              <w:rPr>
                <w:sz w:val="18"/>
                <w:szCs w:val="18"/>
              </w:rPr>
            </w:pPr>
            <w:r>
              <w:rPr>
                <w:sz w:val="18"/>
                <w:szCs w:val="18"/>
              </w:rPr>
              <w:t>Uneven settlement of the dam foundation leads to different degrees of cracks from the collapse of the dam foundation pavement (</w:t>
            </w:r>
            <w:r w:rsidRPr="00C13F1C">
              <w:rPr>
                <w:sz w:val="18"/>
                <w:szCs w:val="18"/>
              </w:rPr>
              <w:t>Ali, Hunt</w:t>
            </w:r>
            <w:r>
              <w:rPr>
                <w:sz w:val="18"/>
                <w:szCs w:val="18"/>
              </w:rPr>
              <w:t>,</w:t>
            </w:r>
            <w:r w:rsidRPr="00C13F1C">
              <w:rPr>
                <w:sz w:val="18"/>
                <w:szCs w:val="18"/>
              </w:rPr>
              <w:t xml:space="preserve"> and </w:t>
            </w:r>
            <w:proofErr w:type="spellStart"/>
            <w:r w:rsidRPr="00C13F1C">
              <w:rPr>
                <w:sz w:val="18"/>
                <w:szCs w:val="18"/>
              </w:rPr>
              <w:t>Tejral</w:t>
            </w:r>
            <w:proofErr w:type="spellEnd"/>
            <w:r w:rsidRPr="00C13F1C">
              <w:rPr>
                <w:sz w:val="18"/>
                <w:szCs w:val="18"/>
              </w:rPr>
              <w:t xml:space="preserve"> 2021</w:t>
            </w:r>
            <w:r>
              <w:rPr>
                <w:sz w:val="18"/>
                <w:szCs w:val="18"/>
              </w:rPr>
              <w:t>).</w:t>
            </w:r>
          </w:p>
        </w:tc>
      </w:tr>
      <w:tr w:rsidR="00897034" w14:paraId="7DD9D47B" w14:textId="77777777" w:rsidTr="00B1771B">
        <w:trPr>
          <w:trHeight w:val="624"/>
        </w:trPr>
        <w:tc>
          <w:tcPr>
            <w:tcW w:w="0" w:type="auto"/>
            <w:vMerge/>
            <w:tcBorders>
              <w:tl2br w:val="nil"/>
              <w:tr2bl w:val="nil"/>
            </w:tcBorders>
            <w:vAlign w:val="center"/>
          </w:tcPr>
          <w:p w14:paraId="605E4207" w14:textId="77777777" w:rsidR="00897034" w:rsidRDefault="00897034" w:rsidP="00B1771B">
            <w:pPr>
              <w:spacing w:line="360" w:lineRule="auto"/>
              <w:rPr>
                <w:sz w:val="18"/>
                <w:szCs w:val="18"/>
              </w:rPr>
            </w:pPr>
          </w:p>
        </w:tc>
        <w:tc>
          <w:tcPr>
            <w:tcW w:w="0" w:type="auto"/>
            <w:vMerge/>
            <w:tcBorders>
              <w:tl2br w:val="nil"/>
              <w:tr2bl w:val="nil"/>
            </w:tcBorders>
            <w:vAlign w:val="center"/>
          </w:tcPr>
          <w:p w14:paraId="1B17E2EF" w14:textId="77777777" w:rsidR="00897034" w:rsidRDefault="00897034" w:rsidP="00B1771B">
            <w:pPr>
              <w:spacing w:line="360" w:lineRule="auto"/>
              <w:rPr>
                <w:sz w:val="18"/>
                <w:szCs w:val="18"/>
              </w:rPr>
            </w:pPr>
          </w:p>
        </w:tc>
        <w:tc>
          <w:tcPr>
            <w:tcW w:w="0" w:type="auto"/>
            <w:tcBorders>
              <w:tl2br w:val="nil"/>
              <w:tr2bl w:val="nil"/>
            </w:tcBorders>
            <w:vAlign w:val="center"/>
          </w:tcPr>
          <w:p w14:paraId="7E699CDF" w14:textId="77777777" w:rsidR="00897034" w:rsidRDefault="00897034" w:rsidP="00B1771B">
            <w:pPr>
              <w:spacing w:line="360" w:lineRule="auto"/>
              <w:rPr>
                <w:sz w:val="18"/>
                <w:szCs w:val="18"/>
              </w:rPr>
            </w:pPr>
            <w:r>
              <w:rPr>
                <w:sz w:val="18"/>
                <w:szCs w:val="18"/>
              </w:rPr>
              <w:t>Unmanaged (S13)</w:t>
            </w:r>
          </w:p>
        </w:tc>
        <w:tc>
          <w:tcPr>
            <w:tcW w:w="0" w:type="auto"/>
            <w:tcBorders>
              <w:tl2br w:val="nil"/>
              <w:tr2bl w:val="nil"/>
            </w:tcBorders>
            <w:vAlign w:val="center"/>
          </w:tcPr>
          <w:p w14:paraId="34B4241A" w14:textId="77777777" w:rsidR="00897034" w:rsidRDefault="00897034" w:rsidP="00B1771B">
            <w:pPr>
              <w:spacing w:line="360" w:lineRule="auto"/>
              <w:rPr>
                <w:sz w:val="18"/>
                <w:szCs w:val="18"/>
              </w:rPr>
            </w:pPr>
            <w:r>
              <w:rPr>
                <w:sz w:val="18"/>
                <w:szCs w:val="18"/>
              </w:rPr>
              <w:t>Uneven settlement of the dam foundation or seepage phenomenon inside the dam body leads to soil loosening inside the dam body, thus causing different degrees of settlement of the dam body (</w:t>
            </w:r>
            <w:r w:rsidRPr="00C13F1C">
              <w:rPr>
                <w:sz w:val="18"/>
                <w:szCs w:val="18"/>
              </w:rPr>
              <w:t>Li et al. 2022</w:t>
            </w:r>
            <w:r>
              <w:rPr>
                <w:sz w:val="18"/>
                <w:szCs w:val="18"/>
              </w:rPr>
              <w:t>).</w:t>
            </w:r>
          </w:p>
        </w:tc>
      </w:tr>
      <w:tr w:rsidR="00897034" w14:paraId="08CEBA3E" w14:textId="77777777" w:rsidTr="00B1771B">
        <w:trPr>
          <w:trHeight w:val="624"/>
        </w:trPr>
        <w:tc>
          <w:tcPr>
            <w:tcW w:w="0" w:type="auto"/>
            <w:vMerge/>
            <w:tcBorders>
              <w:tl2br w:val="nil"/>
              <w:tr2bl w:val="nil"/>
            </w:tcBorders>
            <w:vAlign w:val="center"/>
          </w:tcPr>
          <w:p w14:paraId="28B96720" w14:textId="77777777" w:rsidR="00897034" w:rsidRDefault="00897034" w:rsidP="00B1771B">
            <w:pPr>
              <w:spacing w:line="360" w:lineRule="auto"/>
              <w:rPr>
                <w:sz w:val="18"/>
                <w:szCs w:val="18"/>
              </w:rPr>
            </w:pPr>
          </w:p>
        </w:tc>
        <w:tc>
          <w:tcPr>
            <w:tcW w:w="0" w:type="auto"/>
            <w:vMerge/>
            <w:tcBorders>
              <w:tl2br w:val="nil"/>
              <w:tr2bl w:val="nil"/>
            </w:tcBorders>
            <w:vAlign w:val="center"/>
          </w:tcPr>
          <w:p w14:paraId="6BB5F497" w14:textId="77777777" w:rsidR="00897034" w:rsidRDefault="00897034" w:rsidP="00B1771B">
            <w:pPr>
              <w:spacing w:line="360" w:lineRule="auto"/>
              <w:rPr>
                <w:sz w:val="18"/>
                <w:szCs w:val="18"/>
              </w:rPr>
            </w:pPr>
          </w:p>
        </w:tc>
        <w:tc>
          <w:tcPr>
            <w:tcW w:w="0" w:type="auto"/>
            <w:tcBorders>
              <w:tl2br w:val="nil"/>
              <w:tr2bl w:val="nil"/>
            </w:tcBorders>
            <w:vAlign w:val="center"/>
          </w:tcPr>
          <w:p w14:paraId="3E752703" w14:textId="77777777" w:rsidR="00897034" w:rsidRDefault="00897034" w:rsidP="00B1771B">
            <w:pPr>
              <w:spacing w:line="360" w:lineRule="auto"/>
              <w:rPr>
                <w:sz w:val="18"/>
                <w:szCs w:val="18"/>
              </w:rPr>
            </w:pPr>
            <w:bookmarkStart w:id="16" w:name="OLE_LINK14"/>
            <w:r>
              <w:rPr>
                <w:sz w:val="18"/>
                <w:szCs w:val="18"/>
              </w:rPr>
              <w:t xml:space="preserve">The bank slope is unstable </w:t>
            </w:r>
            <w:bookmarkEnd w:id="16"/>
            <w:r>
              <w:rPr>
                <w:sz w:val="18"/>
                <w:szCs w:val="18"/>
              </w:rPr>
              <w:t>(S14)</w:t>
            </w:r>
          </w:p>
        </w:tc>
        <w:tc>
          <w:tcPr>
            <w:tcW w:w="0" w:type="auto"/>
            <w:tcBorders>
              <w:tl2br w:val="nil"/>
              <w:tr2bl w:val="nil"/>
            </w:tcBorders>
            <w:vAlign w:val="center"/>
          </w:tcPr>
          <w:p w14:paraId="2F667622" w14:textId="77777777" w:rsidR="00897034" w:rsidRDefault="00897034" w:rsidP="00B1771B">
            <w:pPr>
              <w:spacing w:line="360" w:lineRule="auto"/>
              <w:rPr>
                <w:sz w:val="18"/>
                <w:szCs w:val="18"/>
              </w:rPr>
            </w:pPr>
            <w:r>
              <w:rPr>
                <w:sz w:val="18"/>
                <w:szCs w:val="18"/>
              </w:rPr>
              <w:t>Uneven settlement of the dam foundation and different degrees of cracks may occur in the dam foundation pavement, resulting in poorer bank stability (</w:t>
            </w:r>
            <w:r w:rsidRPr="00C13F1C">
              <w:rPr>
                <w:sz w:val="18"/>
                <w:szCs w:val="18"/>
              </w:rPr>
              <w:t>Zhu et al. 2022</w:t>
            </w:r>
            <w:r>
              <w:rPr>
                <w:sz w:val="18"/>
                <w:szCs w:val="18"/>
              </w:rPr>
              <w:t>;</w:t>
            </w:r>
            <w:r w:rsidRPr="00C13F1C">
              <w:rPr>
                <w:sz w:val="18"/>
                <w:szCs w:val="18"/>
              </w:rPr>
              <w:t xml:space="preserve"> Li et al. 2012</w:t>
            </w:r>
            <w:r>
              <w:rPr>
                <w:sz w:val="18"/>
                <w:szCs w:val="18"/>
              </w:rPr>
              <w:t>).</w:t>
            </w:r>
          </w:p>
        </w:tc>
      </w:tr>
      <w:tr w:rsidR="00897034" w14:paraId="7AFA31C8" w14:textId="77777777" w:rsidTr="00B1771B">
        <w:trPr>
          <w:trHeight w:val="624"/>
        </w:trPr>
        <w:tc>
          <w:tcPr>
            <w:tcW w:w="0" w:type="auto"/>
            <w:vMerge/>
            <w:tcBorders>
              <w:tl2br w:val="nil"/>
              <w:tr2bl w:val="nil"/>
            </w:tcBorders>
            <w:vAlign w:val="center"/>
          </w:tcPr>
          <w:p w14:paraId="7DCB7F5D" w14:textId="77777777" w:rsidR="00897034" w:rsidRDefault="00897034" w:rsidP="00B1771B">
            <w:pPr>
              <w:spacing w:line="360" w:lineRule="auto"/>
              <w:rPr>
                <w:sz w:val="18"/>
                <w:szCs w:val="18"/>
              </w:rPr>
            </w:pPr>
          </w:p>
        </w:tc>
        <w:tc>
          <w:tcPr>
            <w:tcW w:w="0" w:type="auto"/>
            <w:vMerge w:val="restart"/>
            <w:tcBorders>
              <w:tl2br w:val="nil"/>
              <w:tr2bl w:val="nil"/>
            </w:tcBorders>
            <w:vAlign w:val="center"/>
          </w:tcPr>
          <w:p w14:paraId="02E1FE63" w14:textId="77777777" w:rsidR="00897034" w:rsidRDefault="00897034" w:rsidP="00B1771B">
            <w:pPr>
              <w:spacing w:line="360" w:lineRule="auto"/>
              <w:rPr>
                <w:sz w:val="18"/>
                <w:szCs w:val="18"/>
              </w:rPr>
            </w:pPr>
            <w:r>
              <w:rPr>
                <w:sz w:val="18"/>
                <w:szCs w:val="18"/>
              </w:rPr>
              <w:t>management problem (L4)</w:t>
            </w:r>
          </w:p>
        </w:tc>
        <w:tc>
          <w:tcPr>
            <w:tcW w:w="0" w:type="auto"/>
            <w:tcBorders>
              <w:tl2br w:val="nil"/>
              <w:tr2bl w:val="nil"/>
            </w:tcBorders>
            <w:vAlign w:val="center"/>
          </w:tcPr>
          <w:p w14:paraId="32E8C926" w14:textId="77777777" w:rsidR="00897034" w:rsidRDefault="00897034" w:rsidP="00B1771B">
            <w:pPr>
              <w:spacing w:line="360" w:lineRule="auto"/>
              <w:rPr>
                <w:sz w:val="18"/>
                <w:szCs w:val="18"/>
              </w:rPr>
            </w:pPr>
            <w:bookmarkStart w:id="17" w:name="OLE_LINK48"/>
            <w:r>
              <w:rPr>
                <w:sz w:val="18"/>
                <w:szCs w:val="18"/>
              </w:rPr>
              <w:t>Unmanaged</w:t>
            </w:r>
            <w:bookmarkEnd w:id="17"/>
            <w:r>
              <w:rPr>
                <w:sz w:val="18"/>
                <w:szCs w:val="18"/>
              </w:rPr>
              <w:t xml:space="preserve"> (S15)</w:t>
            </w:r>
          </w:p>
        </w:tc>
        <w:tc>
          <w:tcPr>
            <w:tcW w:w="0" w:type="auto"/>
            <w:tcBorders>
              <w:tl2br w:val="nil"/>
              <w:tr2bl w:val="nil"/>
            </w:tcBorders>
            <w:vAlign w:val="center"/>
          </w:tcPr>
          <w:p w14:paraId="27797E97" w14:textId="77777777" w:rsidR="00897034" w:rsidRDefault="00897034" w:rsidP="00B1771B">
            <w:pPr>
              <w:spacing w:line="360" w:lineRule="auto"/>
              <w:rPr>
                <w:sz w:val="18"/>
                <w:szCs w:val="18"/>
              </w:rPr>
            </w:pPr>
            <w:r>
              <w:rPr>
                <w:sz w:val="18"/>
                <w:szCs w:val="18"/>
              </w:rPr>
              <w:t>Lack of daily operational management during dam operation (</w:t>
            </w:r>
            <w:bookmarkStart w:id="18" w:name="OLE_LINK73"/>
            <w:r w:rsidRPr="00C13F1C">
              <w:rPr>
                <w:sz w:val="18"/>
                <w:szCs w:val="18"/>
              </w:rPr>
              <w:t>Peng and Zhang 2012; Li, Liu</w:t>
            </w:r>
            <w:r>
              <w:rPr>
                <w:sz w:val="18"/>
                <w:szCs w:val="18"/>
              </w:rPr>
              <w:t>,</w:t>
            </w:r>
            <w:r w:rsidRPr="00C13F1C">
              <w:rPr>
                <w:sz w:val="18"/>
                <w:szCs w:val="18"/>
              </w:rPr>
              <w:t xml:space="preserve"> and Li 2013</w:t>
            </w:r>
            <w:bookmarkEnd w:id="18"/>
            <w:r>
              <w:rPr>
                <w:sz w:val="18"/>
                <w:szCs w:val="18"/>
              </w:rPr>
              <w:t>).</w:t>
            </w:r>
          </w:p>
        </w:tc>
      </w:tr>
      <w:tr w:rsidR="00897034" w14:paraId="539D4981" w14:textId="77777777" w:rsidTr="00B1771B">
        <w:trPr>
          <w:trHeight w:val="624"/>
        </w:trPr>
        <w:tc>
          <w:tcPr>
            <w:tcW w:w="0" w:type="auto"/>
            <w:vMerge/>
            <w:tcBorders>
              <w:tl2br w:val="nil"/>
              <w:tr2bl w:val="nil"/>
            </w:tcBorders>
            <w:vAlign w:val="center"/>
          </w:tcPr>
          <w:p w14:paraId="6B54B812" w14:textId="77777777" w:rsidR="00897034" w:rsidRDefault="00897034" w:rsidP="00B1771B">
            <w:pPr>
              <w:spacing w:line="360" w:lineRule="auto"/>
              <w:rPr>
                <w:sz w:val="18"/>
                <w:szCs w:val="18"/>
              </w:rPr>
            </w:pPr>
          </w:p>
        </w:tc>
        <w:tc>
          <w:tcPr>
            <w:tcW w:w="0" w:type="auto"/>
            <w:vMerge/>
            <w:tcBorders>
              <w:tl2br w:val="nil"/>
              <w:tr2bl w:val="nil"/>
            </w:tcBorders>
            <w:vAlign w:val="center"/>
          </w:tcPr>
          <w:p w14:paraId="2C267277" w14:textId="77777777" w:rsidR="00897034" w:rsidRDefault="00897034" w:rsidP="00B1771B">
            <w:pPr>
              <w:spacing w:line="360" w:lineRule="auto"/>
              <w:rPr>
                <w:sz w:val="18"/>
                <w:szCs w:val="18"/>
              </w:rPr>
            </w:pPr>
          </w:p>
        </w:tc>
        <w:tc>
          <w:tcPr>
            <w:tcW w:w="0" w:type="auto"/>
            <w:tcBorders>
              <w:tl2br w:val="nil"/>
              <w:tr2bl w:val="nil"/>
            </w:tcBorders>
            <w:vAlign w:val="center"/>
          </w:tcPr>
          <w:p w14:paraId="5A0216AC" w14:textId="77777777" w:rsidR="00897034" w:rsidRDefault="00897034" w:rsidP="00B1771B">
            <w:pPr>
              <w:spacing w:line="360" w:lineRule="auto"/>
              <w:rPr>
                <w:sz w:val="18"/>
                <w:szCs w:val="18"/>
              </w:rPr>
            </w:pPr>
            <w:bookmarkStart w:id="19" w:name="OLE_LINK44"/>
            <w:r>
              <w:rPr>
                <w:sz w:val="18"/>
                <w:szCs w:val="18"/>
              </w:rPr>
              <w:t>Maintenance not in time</w:t>
            </w:r>
            <w:bookmarkEnd w:id="19"/>
            <w:r>
              <w:rPr>
                <w:sz w:val="18"/>
                <w:szCs w:val="18"/>
              </w:rPr>
              <w:t xml:space="preserve"> (S16)</w:t>
            </w:r>
          </w:p>
        </w:tc>
        <w:tc>
          <w:tcPr>
            <w:tcW w:w="0" w:type="auto"/>
            <w:tcBorders>
              <w:tl2br w:val="nil"/>
              <w:tr2bl w:val="nil"/>
            </w:tcBorders>
            <w:vAlign w:val="center"/>
          </w:tcPr>
          <w:p w14:paraId="1D2C9D5A" w14:textId="77777777" w:rsidR="00897034" w:rsidRDefault="00897034" w:rsidP="00B1771B">
            <w:pPr>
              <w:spacing w:line="360" w:lineRule="auto"/>
              <w:rPr>
                <w:sz w:val="18"/>
                <w:szCs w:val="18"/>
              </w:rPr>
            </w:pPr>
            <w:r>
              <w:rPr>
                <w:sz w:val="18"/>
                <w:szCs w:val="18"/>
              </w:rPr>
              <w:t>Lack of maintenance of the equipment during dam operation (</w:t>
            </w:r>
            <w:r w:rsidRPr="00C13F1C">
              <w:rPr>
                <w:sz w:val="18"/>
                <w:szCs w:val="18"/>
              </w:rPr>
              <w:t>Peng and Zhang 2012; Li, Liu</w:t>
            </w:r>
            <w:r>
              <w:rPr>
                <w:sz w:val="18"/>
                <w:szCs w:val="18"/>
              </w:rPr>
              <w:t>,</w:t>
            </w:r>
            <w:r w:rsidRPr="00C13F1C">
              <w:rPr>
                <w:sz w:val="18"/>
                <w:szCs w:val="18"/>
              </w:rPr>
              <w:t xml:space="preserve"> and Li 2013</w:t>
            </w:r>
            <w:r>
              <w:rPr>
                <w:sz w:val="18"/>
                <w:szCs w:val="18"/>
              </w:rPr>
              <w:t>).</w:t>
            </w:r>
          </w:p>
        </w:tc>
      </w:tr>
      <w:bookmarkEnd w:id="4"/>
    </w:tbl>
    <w:p w14:paraId="770F1749" w14:textId="1807C36A" w:rsidR="00897034" w:rsidRPr="00897034" w:rsidRDefault="00897034" w:rsidP="00897034">
      <w:pPr>
        <w:spacing w:line="360" w:lineRule="auto"/>
        <w:rPr>
          <w:rFonts w:ascii="Times New Roman" w:hAnsi="Times New Roman" w:cs="Times New Roman"/>
          <w:bCs/>
          <w:sz w:val="24"/>
          <w:szCs w:val="24"/>
        </w:rPr>
        <w:sectPr w:rsidR="00897034" w:rsidRPr="00897034">
          <w:footerReference w:type="default" r:id="rId11"/>
          <w:pgSz w:w="11906" w:h="16838"/>
          <w:pgMar w:top="1440" w:right="1797" w:bottom="1440" w:left="1797" w:header="851" w:footer="992" w:gutter="0"/>
          <w:lnNumType w:countBy="1" w:restart="continuous"/>
          <w:cols w:space="425"/>
          <w:docGrid w:type="lines" w:linePitch="312"/>
        </w:sectPr>
      </w:pPr>
    </w:p>
    <w:p w14:paraId="79283219" w14:textId="77777777" w:rsidR="00897034" w:rsidRPr="00897034" w:rsidRDefault="00897034" w:rsidP="00897034"/>
    <w:sectPr w:rsidR="00897034" w:rsidRPr="0089703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31030A" w14:textId="77777777" w:rsidR="002E1CF3" w:rsidRDefault="002E1CF3">
      <w:r>
        <w:separator/>
      </w:r>
    </w:p>
  </w:endnote>
  <w:endnote w:type="continuationSeparator" w:id="0">
    <w:p w14:paraId="194617BC" w14:textId="77777777" w:rsidR="002E1CF3" w:rsidRDefault="002E1C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0319555"/>
      <w:docPartObj>
        <w:docPartGallery w:val="AutoText"/>
      </w:docPartObj>
    </w:sdtPr>
    <w:sdtEndPr/>
    <w:sdtContent>
      <w:p w14:paraId="18FD4BE0" w14:textId="77777777" w:rsidR="00E22015" w:rsidRDefault="000F29F3">
        <w:pPr>
          <w:pStyle w:val="a4"/>
          <w:jc w:val="center"/>
        </w:pPr>
        <w:r>
          <w:fldChar w:fldCharType="begin"/>
        </w:r>
        <w:r>
          <w:instrText>PAGE   \* MERGEFORMAT</w:instrText>
        </w:r>
        <w:r>
          <w:fldChar w:fldCharType="separate"/>
        </w:r>
        <w:r>
          <w:rPr>
            <w:lang w:val="zh-CN"/>
          </w:rPr>
          <w:t>2</w:t>
        </w:r>
        <w:r>
          <w:fldChar w:fldCharType="end"/>
        </w:r>
      </w:p>
    </w:sdtContent>
  </w:sdt>
  <w:p w14:paraId="485489B2" w14:textId="77777777" w:rsidR="00E22015" w:rsidRDefault="002E1CF3">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ED56B" w14:textId="77777777" w:rsidR="002E1CF3" w:rsidRDefault="002E1CF3">
      <w:r>
        <w:separator/>
      </w:r>
    </w:p>
  </w:footnote>
  <w:footnote w:type="continuationSeparator" w:id="0">
    <w:p w14:paraId="3D908178" w14:textId="77777777" w:rsidR="002E1CF3" w:rsidRDefault="002E1C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034"/>
    <w:rsid w:val="000F29F3"/>
    <w:rsid w:val="002E1CF3"/>
    <w:rsid w:val="00684045"/>
    <w:rsid w:val="00897034"/>
    <w:rsid w:val="009B06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48B03E"/>
  <w15:chartTrackingRefBased/>
  <w15:docId w15:val="{F38705C9-9125-45E5-AEF4-25BBD3008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97034"/>
    <w:rPr>
      <w:color w:val="0000FF" w:themeColor="hyperlink"/>
      <w:u w:val="single"/>
    </w:rPr>
  </w:style>
  <w:style w:type="paragraph" w:styleId="a4">
    <w:name w:val="footer"/>
    <w:basedOn w:val="a"/>
    <w:link w:val="a5"/>
    <w:uiPriority w:val="99"/>
    <w:unhideWhenUsed/>
    <w:rsid w:val="00897034"/>
    <w:pPr>
      <w:tabs>
        <w:tab w:val="center" w:pos="4153"/>
        <w:tab w:val="right" w:pos="8306"/>
      </w:tabs>
      <w:snapToGrid w:val="0"/>
      <w:jc w:val="left"/>
    </w:pPr>
    <w:rPr>
      <w:sz w:val="18"/>
      <w:szCs w:val="18"/>
    </w:rPr>
  </w:style>
  <w:style w:type="character" w:customStyle="1" w:styleId="a5">
    <w:name w:val="页脚 字符"/>
    <w:basedOn w:val="a0"/>
    <w:link w:val="a4"/>
    <w:uiPriority w:val="99"/>
    <w:rsid w:val="00897034"/>
    <w:rPr>
      <w:sz w:val="18"/>
      <w:szCs w:val="18"/>
    </w:rPr>
  </w:style>
  <w:style w:type="character" w:styleId="a6">
    <w:name w:val="line number"/>
    <w:basedOn w:val="a0"/>
    <w:uiPriority w:val="99"/>
    <w:semiHidden/>
    <w:unhideWhenUsed/>
    <w:rsid w:val="00897034"/>
  </w:style>
  <w:style w:type="table" w:styleId="a7">
    <w:name w:val="Table Grid"/>
    <w:basedOn w:val="a1"/>
    <w:uiPriority w:val="59"/>
    <w:qFormat/>
    <w:rsid w:val="00897034"/>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9B06BE"/>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sid w:val="009B06B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22009@xaut.edu.cn"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13038581218@163.com"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iyanlong@xaut.edu.cn"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mailto:sn2190345620@163.com" TargetMode="External"/><Relationship Id="rId4" Type="http://schemas.openxmlformats.org/officeDocument/2006/relationships/footnotes" Target="footnotes.xml"/><Relationship Id="rId9" Type="http://schemas.openxmlformats.org/officeDocument/2006/relationships/hyperlink" Target="mailto:yinqg96@163.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786</Words>
  <Characters>4019</Characters>
  <Application>Microsoft Office Word</Application>
  <DocSecurity>0</DocSecurity>
  <Lines>236</Lines>
  <Paragraphs>200</Paragraphs>
  <ScaleCrop>false</ScaleCrop>
  <Company/>
  <LinksUpToDate>false</LinksUpToDate>
  <CharactersWithSpaces>4605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2023-06-26T03:03:00Z</dcterms:created>
  <dcterms:modified xsi:type="dcterms:W3CDTF">2023-06-26T06:55:00Z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0dcbc08e-345b-4aa3-a622-4cc6f000b589</vt:lpwstr>
  </property>
</Properties>
</file>