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DDD47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t xml:space="preserve">Supplementary Figure </w:t>
      </w:r>
      <w:r>
        <w:rPr>
          <w:rFonts w:ascii="Arial" w:hAnsi="Arial" w:cs="Arial"/>
          <w:b/>
          <w:sz w:val="22"/>
        </w:rPr>
        <w:t xml:space="preserve">and </w:t>
      </w:r>
      <w:r w:rsidRPr="00B450CE">
        <w:rPr>
          <w:rFonts w:ascii="Arial" w:hAnsi="Arial" w:cs="Arial"/>
          <w:b/>
          <w:sz w:val="22"/>
        </w:rPr>
        <w:t>legends</w:t>
      </w:r>
    </w:p>
    <w:p w14:paraId="104E94F5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31B53C45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t>S-Figure 1</w:t>
      </w:r>
    </w:p>
    <w:p w14:paraId="10D5DE90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77C7F654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noProof/>
          <w:sz w:val="22"/>
        </w:rPr>
        <w:drawing>
          <wp:inline distT="0" distB="0" distL="0" distR="0" wp14:anchorId="719452FB" wp14:editId="62406B48">
            <wp:extent cx="6594413" cy="3429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-FIGURE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6292" cy="3435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1E150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736D8A02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4C5467A9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1 Altered synaptic connection of excitatory and inhibitory synapses in hippocampal CA1 of </w:t>
      </w:r>
      <w:r w:rsidRPr="00B450CE">
        <w:rPr>
          <w:rFonts w:ascii="Arial" w:hAnsi="Arial" w:cs="Arial"/>
          <w:b/>
          <w:i/>
          <w:iCs/>
          <w:kern w:val="0"/>
          <w:sz w:val="22"/>
        </w:rPr>
        <w:t>Scn2a</w:t>
      </w:r>
      <w:r w:rsidRPr="00B450CE">
        <w:rPr>
          <w:rFonts w:ascii="Arial" w:hAnsi="Arial" w:cs="Arial"/>
          <w:b/>
          <w:kern w:val="0"/>
          <w:sz w:val="22"/>
        </w:rPr>
        <w:t>-deficient (HOM) mice</w:t>
      </w:r>
      <w:r w:rsidRPr="00B450CE" w:rsidDel="007E560A">
        <w:rPr>
          <w:rFonts w:ascii="Arial" w:hAnsi="Arial" w:cs="Arial"/>
          <w:b/>
          <w:i/>
          <w:sz w:val="22"/>
        </w:rPr>
        <w:t xml:space="preserve"> </w:t>
      </w:r>
      <w:r w:rsidRPr="00B450CE">
        <w:rPr>
          <w:rFonts w:ascii="Arial" w:hAnsi="Arial" w:cs="Arial"/>
          <w:b/>
          <w:sz w:val="22"/>
        </w:rPr>
        <w:t xml:space="preserve">from early development to adulthood. </w:t>
      </w:r>
      <w:r w:rsidRPr="00B450CE">
        <w:rPr>
          <w:rFonts w:ascii="Arial" w:hAnsi="Arial" w:cs="Arial"/>
          <w:sz w:val="22"/>
        </w:rPr>
        <w:t>(</w:t>
      </w:r>
      <w:r w:rsidRPr="00B450CE">
        <w:rPr>
          <w:rFonts w:ascii="Arial" w:hAnsi="Arial" w:cs="Arial"/>
          <w:b/>
          <w:sz w:val="22"/>
        </w:rPr>
        <w:t>A</w:t>
      </w:r>
      <w:r w:rsidRPr="00B450CE">
        <w:rPr>
          <w:rFonts w:ascii="Arial" w:hAnsi="Arial" w:cs="Arial"/>
          <w:sz w:val="22"/>
        </w:rPr>
        <w:t xml:space="preserve">) Representative images of colocalized excitatory synaptic puncta (VGLUT1 + PSD95) in WT and HOM mice. Pre-synaptic markers </w:t>
      </w:r>
      <w:r>
        <w:rPr>
          <w:rFonts w:ascii="Arial" w:hAnsi="Arial" w:cs="Arial"/>
          <w:sz w:val="22"/>
        </w:rPr>
        <w:t>were</w:t>
      </w:r>
      <w:r w:rsidRPr="00B450CE">
        <w:rPr>
          <w:rFonts w:ascii="Arial" w:hAnsi="Arial" w:cs="Arial"/>
          <w:sz w:val="22"/>
        </w:rPr>
        <w:t xml:space="preserve"> in green</w:t>
      </w:r>
      <w:r w:rsidRPr="006171FF">
        <w:rPr>
          <w:rFonts w:ascii="Arial" w:hAnsi="Arial" w:cs="Arial"/>
          <w:sz w:val="22"/>
        </w:rPr>
        <w:t>, and post-synaptic markers were in red. Scale bar: 10 μm. (</w:t>
      </w:r>
      <w:r w:rsidRPr="006171FF">
        <w:rPr>
          <w:rFonts w:ascii="Arial" w:hAnsi="Arial" w:cs="Arial"/>
          <w:b/>
          <w:sz w:val="22"/>
        </w:rPr>
        <w:t>B-E</w:t>
      </w:r>
      <w:r w:rsidRPr="006171FF">
        <w:rPr>
          <w:rFonts w:ascii="Arial" w:hAnsi="Arial" w:cs="Arial"/>
          <w:sz w:val="22"/>
        </w:rPr>
        <w:t>) Quantitation of colocalized pre and post-synaptic markers VGLUT1 + PSD95, at P5 (</w:t>
      </w:r>
      <w:r w:rsidRPr="006171FF">
        <w:rPr>
          <w:rFonts w:ascii="Arial" w:hAnsi="Arial" w:cs="Arial"/>
          <w:b/>
          <w:bCs/>
          <w:sz w:val="22"/>
        </w:rPr>
        <w:t>B</w:t>
      </w:r>
      <w:r w:rsidRPr="006171FF">
        <w:rPr>
          <w:rFonts w:ascii="Arial" w:hAnsi="Arial" w:cs="Arial"/>
          <w:sz w:val="22"/>
        </w:rPr>
        <w:t>), P10 (</w:t>
      </w:r>
      <w:r w:rsidRPr="006171FF">
        <w:rPr>
          <w:rFonts w:ascii="Arial" w:hAnsi="Arial" w:cs="Arial"/>
          <w:b/>
          <w:bCs/>
          <w:sz w:val="22"/>
        </w:rPr>
        <w:t>C</w:t>
      </w:r>
      <w:r w:rsidRPr="006171FF">
        <w:rPr>
          <w:rFonts w:ascii="Arial" w:hAnsi="Arial" w:cs="Arial"/>
          <w:sz w:val="22"/>
        </w:rPr>
        <w:t>), P30 (</w:t>
      </w:r>
      <w:r w:rsidRPr="006171FF">
        <w:rPr>
          <w:rFonts w:ascii="Arial" w:hAnsi="Arial" w:cs="Arial"/>
          <w:b/>
          <w:bCs/>
          <w:sz w:val="22"/>
        </w:rPr>
        <w:t>D</w:t>
      </w:r>
      <w:r w:rsidRPr="006171FF">
        <w:rPr>
          <w:rFonts w:ascii="Arial" w:hAnsi="Arial" w:cs="Arial"/>
          <w:sz w:val="22"/>
        </w:rPr>
        <w:t>), P&gt;90 (</w:t>
      </w:r>
      <w:r w:rsidRPr="006171FF">
        <w:rPr>
          <w:rFonts w:ascii="Arial" w:hAnsi="Arial" w:cs="Arial"/>
          <w:b/>
          <w:bCs/>
          <w:sz w:val="22"/>
        </w:rPr>
        <w:t>E</w:t>
      </w:r>
      <w:r w:rsidRPr="006171FF">
        <w:rPr>
          <w:rFonts w:ascii="Arial" w:hAnsi="Arial" w:cs="Arial"/>
          <w:sz w:val="22"/>
        </w:rPr>
        <w:t>).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n=17/5 mice for both genotypes. (</w:t>
      </w:r>
      <w:r w:rsidRPr="006171FF">
        <w:rPr>
          <w:rFonts w:ascii="Arial" w:hAnsi="Arial" w:cs="Arial"/>
          <w:b/>
          <w:bCs/>
          <w:sz w:val="22"/>
        </w:rPr>
        <w:t>F</w:t>
      </w:r>
      <w:r w:rsidRPr="006171FF">
        <w:rPr>
          <w:rFonts w:ascii="Arial" w:hAnsi="Arial" w:cs="Arial"/>
          <w:sz w:val="22"/>
        </w:rPr>
        <w:t>) Representative images of colocalized excitatory synaptic puncta (Synapsin1/2 + Homer1) in WT and HOM mice. (</w:t>
      </w:r>
      <w:r w:rsidRPr="006171FF">
        <w:rPr>
          <w:rFonts w:ascii="Arial" w:hAnsi="Arial" w:cs="Arial"/>
          <w:b/>
          <w:sz w:val="22"/>
        </w:rPr>
        <w:t>G-J</w:t>
      </w:r>
      <w:r w:rsidRPr="006171FF">
        <w:rPr>
          <w:rFonts w:ascii="Arial" w:hAnsi="Arial" w:cs="Arial"/>
          <w:sz w:val="22"/>
        </w:rPr>
        <w:t>) Quantitation of colocalized pre and post-synaptic markers Synapsin1/2 + Homer1 at P5 (</w:t>
      </w:r>
      <w:r w:rsidRPr="006171FF">
        <w:rPr>
          <w:rFonts w:ascii="Arial" w:hAnsi="Arial" w:cs="Arial"/>
          <w:b/>
          <w:bCs/>
          <w:sz w:val="22"/>
        </w:rPr>
        <w:t>G</w:t>
      </w:r>
      <w:r w:rsidRPr="006171FF">
        <w:rPr>
          <w:rFonts w:ascii="Arial" w:hAnsi="Arial" w:cs="Arial"/>
          <w:sz w:val="22"/>
        </w:rPr>
        <w:t>), P10 (</w:t>
      </w:r>
      <w:r w:rsidRPr="006171FF">
        <w:rPr>
          <w:rFonts w:ascii="Arial" w:hAnsi="Arial" w:cs="Arial"/>
          <w:b/>
          <w:bCs/>
          <w:sz w:val="22"/>
        </w:rPr>
        <w:t>H</w:t>
      </w:r>
      <w:r w:rsidRPr="006171FF">
        <w:rPr>
          <w:rFonts w:ascii="Arial" w:hAnsi="Arial" w:cs="Arial"/>
          <w:sz w:val="22"/>
        </w:rPr>
        <w:t>), P30 (</w:t>
      </w:r>
      <w:r w:rsidRPr="006171FF">
        <w:rPr>
          <w:rFonts w:ascii="Arial" w:hAnsi="Arial" w:cs="Arial"/>
          <w:b/>
          <w:bCs/>
          <w:sz w:val="22"/>
        </w:rPr>
        <w:t>I</w:t>
      </w:r>
      <w:r w:rsidRPr="006171FF">
        <w:rPr>
          <w:rFonts w:ascii="Arial" w:hAnsi="Arial" w:cs="Arial"/>
          <w:sz w:val="22"/>
        </w:rPr>
        <w:t>), P&gt;90 (</w:t>
      </w:r>
      <w:r w:rsidRPr="006171FF">
        <w:rPr>
          <w:rFonts w:ascii="Arial" w:hAnsi="Arial" w:cs="Arial"/>
          <w:b/>
          <w:bCs/>
          <w:sz w:val="22"/>
        </w:rPr>
        <w:t>J</w:t>
      </w:r>
      <w:r w:rsidRPr="006171FF">
        <w:rPr>
          <w:rFonts w:ascii="Arial" w:hAnsi="Arial" w:cs="Arial"/>
          <w:sz w:val="22"/>
        </w:rPr>
        <w:t>).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n=17/5 mice for both genotypes. (</w:t>
      </w:r>
      <w:r w:rsidRPr="006171FF">
        <w:rPr>
          <w:rFonts w:ascii="Arial" w:hAnsi="Arial" w:cs="Arial"/>
          <w:b/>
          <w:bCs/>
          <w:sz w:val="22"/>
        </w:rPr>
        <w:t>K</w:t>
      </w:r>
      <w:r w:rsidRPr="006171FF">
        <w:rPr>
          <w:rFonts w:ascii="Arial" w:hAnsi="Arial" w:cs="Arial"/>
          <w:sz w:val="22"/>
        </w:rPr>
        <w:t>) Representative images of colocalized inhibitory synaptic puncta (VGAT + Gephyrin) in WT and HOM mice. (</w:t>
      </w:r>
      <w:r w:rsidRPr="006171FF">
        <w:rPr>
          <w:rFonts w:ascii="Arial" w:hAnsi="Arial" w:cs="Arial"/>
          <w:b/>
          <w:bCs/>
          <w:sz w:val="22"/>
        </w:rPr>
        <w:t>L-O</w:t>
      </w:r>
      <w:r w:rsidRPr="006171FF">
        <w:rPr>
          <w:rFonts w:ascii="Arial" w:hAnsi="Arial" w:cs="Arial"/>
          <w:sz w:val="22"/>
        </w:rPr>
        <w:t>) quantitation of colocalized pre and post-synaptic markers VGAT + Gephyrin at P5 (</w:t>
      </w:r>
      <w:r w:rsidRPr="006171FF">
        <w:rPr>
          <w:rFonts w:ascii="Arial" w:hAnsi="Arial" w:cs="Arial"/>
          <w:b/>
          <w:bCs/>
          <w:sz w:val="22"/>
        </w:rPr>
        <w:t>L</w:t>
      </w:r>
      <w:r w:rsidRPr="006171FF">
        <w:rPr>
          <w:rFonts w:ascii="Arial" w:hAnsi="Arial" w:cs="Arial"/>
          <w:sz w:val="22"/>
        </w:rPr>
        <w:t>), P10 (</w:t>
      </w:r>
      <w:r w:rsidRPr="006171FF">
        <w:rPr>
          <w:rFonts w:ascii="Arial" w:hAnsi="Arial" w:cs="Arial"/>
          <w:b/>
          <w:bCs/>
          <w:sz w:val="22"/>
        </w:rPr>
        <w:t>M</w:t>
      </w:r>
      <w:r w:rsidRPr="006171FF">
        <w:rPr>
          <w:rFonts w:ascii="Arial" w:hAnsi="Arial" w:cs="Arial"/>
          <w:sz w:val="22"/>
        </w:rPr>
        <w:t>), P30 (</w:t>
      </w:r>
      <w:r w:rsidRPr="006171FF">
        <w:rPr>
          <w:rFonts w:ascii="Arial" w:hAnsi="Arial" w:cs="Arial"/>
          <w:b/>
          <w:bCs/>
          <w:sz w:val="22"/>
        </w:rPr>
        <w:t>N</w:t>
      </w:r>
      <w:r w:rsidRPr="006171FF">
        <w:rPr>
          <w:rFonts w:ascii="Arial" w:hAnsi="Arial" w:cs="Arial"/>
          <w:sz w:val="22"/>
        </w:rPr>
        <w:t>), P&gt;90 (</w:t>
      </w:r>
      <w:r w:rsidRPr="006171FF">
        <w:rPr>
          <w:rFonts w:ascii="Arial" w:hAnsi="Arial" w:cs="Arial"/>
          <w:b/>
          <w:bCs/>
          <w:sz w:val="22"/>
        </w:rPr>
        <w:t>O</w:t>
      </w:r>
      <w:r w:rsidRPr="006171FF">
        <w:rPr>
          <w:rFonts w:ascii="Arial" w:hAnsi="Arial" w:cs="Arial"/>
          <w:sz w:val="22"/>
        </w:rPr>
        <w:t>).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 xml:space="preserve">, n=17/5 mice for both genotypes. Results are presented as mean ± standard error of the mean (SEM).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 xml:space="preserve">&lt;0.01 (**), and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>&lt;0.001 (***)</w:t>
      </w:r>
      <w:r w:rsidRPr="00B450CE">
        <w:rPr>
          <w:rFonts w:ascii="Arial" w:hAnsi="Arial" w:cs="Arial"/>
          <w:sz w:val="22"/>
        </w:rPr>
        <w:t xml:space="preserve">. ns means not significant. </w:t>
      </w:r>
    </w:p>
    <w:p w14:paraId="5D199ED3" w14:textId="77777777" w:rsidR="00CB5809" w:rsidRDefault="00CB5809" w:rsidP="00CB5809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3AEEFC17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lastRenderedPageBreak/>
        <w:t>S-Figure 2</w:t>
      </w:r>
    </w:p>
    <w:p w14:paraId="7D49C65C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124BA69E" w14:textId="77777777" w:rsidR="00CB5809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noProof/>
          <w:sz w:val="22"/>
        </w:rPr>
        <w:drawing>
          <wp:inline distT="0" distB="0" distL="0" distR="0" wp14:anchorId="5C608BFC" wp14:editId="7EE732C9">
            <wp:extent cx="6477000" cy="4887772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-FIGURE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0457" cy="4897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3C427" w14:textId="77777777" w:rsidR="00CB5809" w:rsidRDefault="00CB5809" w:rsidP="00CB5809">
      <w:pPr>
        <w:snapToGrid w:val="0"/>
        <w:rPr>
          <w:rFonts w:ascii="Arial" w:hAnsi="Arial" w:cs="Arial"/>
          <w:sz w:val="22"/>
        </w:rPr>
      </w:pPr>
    </w:p>
    <w:p w14:paraId="71C8F451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</w:p>
    <w:p w14:paraId="4551B3D9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2 Dendritic spine morphology in hippocampal CA1 of </w:t>
      </w:r>
      <w:r w:rsidRPr="00B450CE">
        <w:rPr>
          <w:rFonts w:ascii="Arial" w:hAnsi="Arial" w:cs="Arial"/>
          <w:b/>
          <w:i/>
          <w:iCs/>
          <w:kern w:val="0"/>
          <w:sz w:val="22"/>
        </w:rPr>
        <w:t>Scn2a</w:t>
      </w:r>
      <w:r w:rsidRPr="00B450CE">
        <w:rPr>
          <w:rFonts w:ascii="Arial" w:hAnsi="Arial" w:cs="Arial"/>
          <w:b/>
          <w:kern w:val="0"/>
          <w:sz w:val="22"/>
        </w:rPr>
        <w:t>-deficient (HOM) mice</w:t>
      </w:r>
      <w:r w:rsidRPr="00B450CE">
        <w:rPr>
          <w:rFonts w:ascii="Arial" w:hAnsi="Arial" w:cs="Arial"/>
          <w:b/>
          <w:sz w:val="22"/>
        </w:rPr>
        <w:t xml:space="preserve"> during the development.</w:t>
      </w:r>
      <w:r w:rsidRPr="00B450CE">
        <w:rPr>
          <w:rFonts w:ascii="Arial" w:hAnsi="Arial" w:cs="Arial"/>
          <w:sz w:val="22"/>
        </w:rPr>
        <w:t xml:space="preserve"> (</w:t>
      </w:r>
      <w:r w:rsidRPr="00B450CE">
        <w:rPr>
          <w:rFonts w:ascii="Arial" w:hAnsi="Arial" w:cs="Arial"/>
          <w:b/>
          <w:sz w:val="22"/>
        </w:rPr>
        <w:t>A</w:t>
      </w:r>
      <w:r w:rsidRPr="00B450CE">
        <w:rPr>
          <w:rFonts w:ascii="Arial" w:hAnsi="Arial" w:cs="Arial"/>
          <w:sz w:val="22"/>
        </w:rPr>
        <w:t>-</w:t>
      </w:r>
      <w:r w:rsidRPr="00B450CE">
        <w:rPr>
          <w:rFonts w:ascii="Arial" w:hAnsi="Arial" w:cs="Arial"/>
          <w:b/>
          <w:sz w:val="22"/>
        </w:rPr>
        <w:t>C</w:t>
      </w:r>
      <w:r w:rsidRPr="00B450CE">
        <w:rPr>
          <w:rFonts w:ascii="Arial" w:hAnsi="Arial" w:cs="Arial"/>
          <w:sz w:val="22"/>
        </w:rPr>
        <w:t xml:space="preserve">) Quantitation of different types of basal spine morphology to total basal spine at P5 </w:t>
      </w:r>
      <w:r w:rsidRPr="00B450CE">
        <w:rPr>
          <w:rFonts w:ascii="Arial" w:hAnsi="Arial" w:cs="Arial"/>
          <w:b/>
          <w:bCs/>
          <w:sz w:val="22"/>
        </w:rPr>
        <w:t>(A)</w:t>
      </w:r>
      <w:r w:rsidRPr="00B450CE">
        <w:rPr>
          <w:rFonts w:ascii="Arial" w:hAnsi="Arial" w:cs="Arial"/>
          <w:sz w:val="22"/>
        </w:rPr>
        <w:t xml:space="preserve">, </w:t>
      </w:r>
      <w:r w:rsidRPr="006171FF">
        <w:rPr>
          <w:rFonts w:ascii="Arial" w:hAnsi="Arial" w:cs="Arial"/>
          <w:sz w:val="22"/>
        </w:rPr>
        <w:t xml:space="preserve">P10 </w:t>
      </w:r>
      <w:r w:rsidRPr="006171FF">
        <w:rPr>
          <w:rFonts w:ascii="Arial" w:hAnsi="Arial" w:cs="Arial"/>
          <w:b/>
          <w:bCs/>
          <w:sz w:val="22"/>
        </w:rPr>
        <w:t>(B)</w:t>
      </w:r>
      <w:r w:rsidRPr="006171FF">
        <w:rPr>
          <w:rFonts w:ascii="Arial" w:hAnsi="Arial" w:cs="Arial"/>
          <w:sz w:val="22"/>
        </w:rPr>
        <w:t xml:space="preserve">, and P30 </w:t>
      </w:r>
      <w:r w:rsidRPr="006171FF">
        <w:rPr>
          <w:rFonts w:ascii="Arial" w:hAnsi="Arial" w:cs="Arial"/>
          <w:b/>
          <w:bCs/>
          <w:sz w:val="22"/>
        </w:rPr>
        <w:t>(C)</w:t>
      </w:r>
      <w:r w:rsidRPr="006171FF">
        <w:rPr>
          <w:rFonts w:ascii="Arial" w:hAnsi="Arial" w:cs="Arial"/>
          <w:sz w:val="22"/>
        </w:rPr>
        <w:t>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P5: WT, n=40 cells/5 mice; HOM, n=40 cells/5 mice. P10: WT, n=40 cells/5 mice; HOM, n=40 cells/5 mice. P30: WT, n=40 cells/5 mice; HOM, n=40 cells/5 mice. (</w:t>
      </w:r>
      <w:r w:rsidRPr="006171FF">
        <w:rPr>
          <w:rFonts w:ascii="Arial" w:hAnsi="Arial" w:cs="Arial"/>
          <w:b/>
          <w:sz w:val="22"/>
        </w:rPr>
        <w:t>D</w:t>
      </w:r>
      <w:r w:rsidRPr="006171FF">
        <w:rPr>
          <w:rFonts w:ascii="Arial" w:hAnsi="Arial" w:cs="Arial"/>
          <w:sz w:val="22"/>
        </w:rPr>
        <w:t>-</w:t>
      </w:r>
      <w:r w:rsidRPr="006171FF">
        <w:rPr>
          <w:rFonts w:ascii="Arial" w:hAnsi="Arial" w:cs="Arial"/>
          <w:b/>
          <w:sz w:val="22"/>
        </w:rPr>
        <w:t>F</w:t>
      </w:r>
      <w:r w:rsidRPr="006171FF">
        <w:rPr>
          <w:rFonts w:ascii="Arial" w:hAnsi="Arial" w:cs="Arial"/>
          <w:sz w:val="22"/>
        </w:rPr>
        <w:t xml:space="preserve">) Quantitation of different types of apical spine morphology to total basal spine at P5 </w:t>
      </w:r>
      <w:r w:rsidRPr="006171FF">
        <w:rPr>
          <w:rFonts w:ascii="Arial" w:hAnsi="Arial" w:cs="Arial"/>
          <w:b/>
          <w:bCs/>
          <w:sz w:val="22"/>
        </w:rPr>
        <w:t>(D)</w:t>
      </w:r>
      <w:r w:rsidRPr="006171FF">
        <w:rPr>
          <w:rFonts w:ascii="Arial" w:hAnsi="Arial" w:cs="Arial"/>
          <w:sz w:val="22"/>
        </w:rPr>
        <w:t xml:space="preserve">, P10 </w:t>
      </w:r>
      <w:r w:rsidRPr="006171FF">
        <w:rPr>
          <w:rFonts w:ascii="Arial" w:hAnsi="Arial" w:cs="Arial"/>
          <w:b/>
          <w:bCs/>
          <w:sz w:val="22"/>
        </w:rPr>
        <w:t>(E)</w:t>
      </w:r>
      <w:r w:rsidRPr="006171FF">
        <w:rPr>
          <w:rFonts w:ascii="Arial" w:hAnsi="Arial" w:cs="Arial"/>
          <w:sz w:val="22"/>
        </w:rPr>
        <w:t xml:space="preserve">, and P30 </w:t>
      </w:r>
      <w:r w:rsidRPr="006171FF">
        <w:rPr>
          <w:rFonts w:ascii="Arial" w:hAnsi="Arial" w:cs="Arial"/>
          <w:b/>
          <w:bCs/>
          <w:sz w:val="22"/>
        </w:rPr>
        <w:t>(F)</w:t>
      </w:r>
      <w:r w:rsidRPr="006171FF">
        <w:rPr>
          <w:rFonts w:ascii="Arial" w:hAnsi="Arial" w:cs="Arial"/>
          <w:sz w:val="22"/>
        </w:rPr>
        <w:t>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P5: WT, n=40 cells/5 mice; HOM, n=40 cells/5 mice. P10: WT, n=40 cells/5 mice; HOM, n=40 cells/5 mice. P30: WT, n=40 cells /5 mice; HOM, n=40 cells /5 mice. Mature spine types: mushroom; immature spine types: thin,</w:t>
      </w:r>
      <w:r w:rsidRPr="00B450CE">
        <w:rPr>
          <w:rFonts w:ascii="Arial" w:hAnsi="Arial" w:cs="Arial"/>
          <w:sz w:val="22"/>
        </w:rPr>
        <w:t xml:space="preserve"> stubby, and filopodia spine. Results are presented as mean ± standard error of the mean (SEM). </w:t>
      </w:r>
      <w:r w:rsidRPr="00B450CE">
        <w:rPr>
          <w:rFonts w:ascii="Arial" w:hAnsi="Arial" w:cs="Arial"/>
          <w:i/>
          <w:sz w:val="22"/>
        </w:rPr>
        <w:t>P</w:t>
      </w:r>
      <w:r w:rsidRPr="00B450CE">
        <w:rPr>
          <w:rFonts w:ascii="Arial" w:hAnsi="Arial" w:cs="Arial"/>
          <w:sz w:val="22"/>
        </w:rPr>
        <w:t xml:space="preserve">&lt;0.05 (*), </w:t>
      </w:r>
      <w:r w:rsidRPr="00B450CE">
        <w:rPr>
          <w:rFonts w:ascii="Arial" w:hAnsi="Arial" w:cs="Arial"/>
          <w:i/>
          <w:sz w:val="22"/>
        </w:rPr>
        <w:t>p</w:t>
      </w:r>
      <w:r w:rsidRPr="00B450CE">
        <w:rPr>
          <w:rFonts w:ascii="Arial" w:hAnsi="Arial" w:cs="Arial"/>
          <w:sz w:val="22"/>
        </w:rPr>
        <w:t xml:space="preserve">&lt;0.01 (**), and </w:t>
      </w:r>
      <w:r w:rsidRPr="00B450CE">
        <w:rPr>
          <w:rFonts w:ascii="Arial" w:hAnsi="Arial" w:cs="Arial"/>
          <w:i/>
          <w:sz w:val="22"/>
        </w:rPr>
        <w:t>p</w:t>
      </w:r>
      <w:r w:rsidRPr="00B450CE">
        <w:rPr>
          <w:rFonts w:ascii="Arial" w:hAnsi="Arial" w:cs="Arial"/>
          <w:sz w:val="22"/>
        </w:rPr>
        <w:t>&lt;0.001 (***), and ns means not significant.</w:t>
      </w:r>
    </w:p>
    <w:p w14:paraId="6A6D5F60" w14:textId="77777777" w:rsidR="00CB5809" w:rsidRDefault="00CB5809" w:rsidP="00CB5809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00F0D406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lastRenderedPageBreak/>
        <w:t>S-Figure 3</w:t>
      </w:r>
    </w:p>
    <w:p w14:paraId="32029E1B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297846EE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noProof/>
          <w:sz w:val="22"/>
        </w:rPr>
        <w:drawing>
          <wp:inline distT="0" distB="0" distL="0" distR="0" wp14:anchorId="06944CF9" wp14:editId="02599AFE">
            <wp:extent cx="6448425" cy="3298743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-FIGURE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6612" cy="3308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5E4A1" w14:textId="77777777" w:rsidR="00CB5809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4260AD3F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11E3274A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3 Altered morphology of microglia in the medial prefrontal cortex of adult </w:t>
      </w:r>
      <w:r w:rsidRPr="00B450CE">
        <w:rPr>
          <w:rFonts w:ascii="Arial" w:hAnsi="Arial" w:cs="Arial"/>
          <w:b/>
          <w:i/>
          <w:iCs/>
          <w:kern w:val="0"/>
          <w:sz w:val="22"/>
        </w:rPr>
        <w:t>Scn2a</w:t>
      </w:r>
      <w:r w:rsidRPr="00B450CE">
        <w:rPr>
          <w:rFonts w:ascii="Arial" w:hAnsi="Arial" w:cs="Arial"/>
          <w:b/>
          <w:kern w:val="0"/>
          <w:sz w:val="22"/>
        </w:rPr>
        <w:t>-deficient (HOM)</w:t>
      </w:r>
      <w:r w:rsidRPr="00B450CE">
        <w:rPr>
          <w:rFonts w:ascii="Arial" w:hAnsi="Arial" w:cs="Arial"/>
          <w:b/>
          <w:sz w:val="22"/>
        </w:rPr>
        <w:t xml:space="preserve">. </w:t>
      </w:r>
      <w:r w:rsidRPr="00B450CE">
        <w:rPr>
          <w:rFonts w:ascii="Arial" w:hAnsi="Arial" w:cs="Arial"/>
          <w:sz w:val="22"/>
        </w:rPr>
        <w:t>(</w:t>
      </w:r>
      <w:r w:rsidRPr="00B450CE">
        <w:rPr>
          <w:rFonts w:ascii="Arial" w:hAnsi="Arial" w:cs="Arial"/>
          <w:b/>
          <w:sz w:val="22"/>
        </w:rPr>
        <w:t>A</w:t>
      </w:r>
      <w:r w:rsidRPr="00B450CE">
        <w:rPr>
          <w:rFonts w:ascii="Arial" w:hAnsi="Arial" w:cs="Arial"/>
          <w:sz w:val="22"/>
        </w:rPr>
        <w:t xml:space="preserve">) Representative images of Iba1 labeled microglia in the medial prefrontal cortex from each genotype. Left </w:t>
      </w:r>
      <w:r w:rsidRPr="006171FF">
        <w:rPr>
          <w:rFonts w:ascii="Arial" w:hAnsi="Arial" w:cs="Arial"/>
          <w:sz w:val="22"/>
        </w:rPr>
        <w:t>two panels scale bar: 40 μm, right two panels scale bar: 20 μm. (</w:t>
      </w:r>
      <w:r w:rsidRPr="006171FF">
        <w:rPr>
          <w:rFonts w:ascii="Arial" w:hAnsi="Arial" w:cs="Arial"/>
          <w:b/>
          <w:sz w:val="22"/>
        </w:rPr>
        <w:t>B</w:t>
      </w:r>
      <w:r w:rsidRPr="006171FF">
        <w:rPr>
          <w:rFonts w:ascii="Arial" w:hAnsi="Arial" w:cs="Arial"/>
          <w:sz w:val="22"/>
        </w:rPr>
        <w:t>) Quantitation of microglial cell body area from each genotype.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WT, n=20 cells/5 mice; HOM, n=20 cells/5 mice. (</w:t>
      </w:r>
      <w:r w:rsidRPr="006171FF">
        <w:rPr>
          <w:rFonts w:ascii="Arial" w:hAnsi="Arial" w:cs="Arial"/>
          <w:b/>
          <w:sz w:val="22"/>
        </w:rPr>
        <w:t>C</w:t>
      </w:r>
      <w:r w:rsidRPr="006171FF">
        <w:rPr>
          <w:rFonts w:ascii="Arial" w:hAnsi="Arial" w:cs="Arial"/>
          <w:sz w:val="22"/>
        </w:rPr>
        <w:t>) Quantitation of the number of microglial branches from each genotype.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>, WT, n=20 cells/5 mice; HOM, n=20 cells/5 mice. (</w:t>
      </w:r>
      <w:r w:rsidRPr="006171FF">
        <w:rPr>
          <w:rFonts w:ascii="Arial" w:hAnsi="Arial" w:cs="Arial"/>
          <w:b/>
          <w:sz w:val="22"/>
        </w:rPr>
        <w:t>D</w:t>
      </w:r>
      <w:r w:rsidRPr="006171FF">
        <w:rPr>
          <w:rFonts w:ascii="Arial" w:hAnsi="Arial" w:cs="Arial"/>
          <w:sz w:val="22"/>
        </w:rPr>
        <w:t>) Quantitation of the total length of the microglial process from each genotype. Unpaired</w:t>
      </w:r>
      <w:r w:rsidRPr="006171FF">
        <w:rPr>
          <w:rFonts w:ascii="Arial" w:hAnsi="Arial" w:cs="Arial"/>
          <w:kern w:val="0"/>
          <w:sz w:val="22"/>
        </w:rPr>
        <w:t xml:space="preserve"> student’s t-test</w:t>
      </w:r>
      <w:r w:rsidRPr="006171FF">
        <w:rPr>
          <w:rFonts w:ascii="Arial" w:hAnsi="Arial" w:cs="Arial"/>
          <w:sz w:val="22"/>
        </w:rPr>
        <w:t xml:space="preserve">, WT, n=20 cells/5 mice; HOM, n=20 cells/5 mice. Results are presented as mean ± standard error of the mean (SEM).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>&lt;0.05 (*),</w:t>
      </w:r>
      <w:r w:rsidRPr="006171FF">
        <w:rPr>
          <w:rFonts w:ascii="Arial" w:hAnsi="Arial" w:cs="Arial"/>
          <w:i/>
          <w:sz w:val="22"/>
        </w:rPr>
        <w:t xml:space="preserve"> </w:t>
      </w:r>
      <w:r w:rsidRPr="006171FF">
        <w:rPr>
          <w:rFonts w:ascii="Arial" w:hAnsi="Arial" w:cs="Arial"/>
          <w:sz w:val="22"/>
        </w:rPr>
        <w:t xml:space="preserve">and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>&lt;0.001 (</w:t>
      </w:r>
      <w:r w:rsidRPr="00B450CE">
        <w:rPr>
          <w:rFonts w:ascii="Arial" w:hAnsi="Arial" w:cs="Arial"/>
          <w:sz w:val="22"/>
        </w:rPr>
        <w:t>***).</w:t>
      </w:r>
    </w:p>
    <w:p w14:paraId="5266F223" w14:textId="77777777" w:rsidR="00CB5809" w:rsidRDefault="00CB5809" w:rsidP="00CB5809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526401A7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lastRenderedPageBreak/>
        <w:t>S-Figure 4</w:t>
      </w:r>
    </w:p>
    <w:p w14:paraId="61A054CF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5EE26DAD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noProof/>
          <w:sz w:val="22"/>
        </w:rPr>
        <w:drawing>
          <wp:inline distT="0" distB="0" distL="0" distR="0" wp14:anchorId="429BAE08" wp14:editId="697045BE">
            <wp:extent cx="6556700" cy="235267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942" cy="235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675F1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3A376E33" w14:textId="77777777" w:rsidR="00CB5809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7B8B7796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4 PSD95/CD68/IBA1 immunolabeling. </w:t>
      </w:r>
      <w:r w:rsidRPr="00B450CE">
        <w:rPr>
          <w:rFonts w:ascii="Arial" w:hAnsi="Arial" w:cs="Arial"/>
          <w:sz w:val="22"/>
        </w:rPr>
        <w:t>(</w:t>
      </w:r>
      <w:r w:rsidRPr="00B450CE">
        <w:rPr>
          <w:rFonts w:ascii="Arial" w:hAnsi="Arial" w:cs="Arial"/>
          <w:b/>
          <w:sz w:val="22"/>
        </w:rPr>
        <w:t>A-C</w:t>
      </w:r>
      <w:r w:rsidRPr="00B450CE">
        <w:rPr>
          <w:rFonts w:ascii="Arial" w:hAnsi="Arial" w:cs="Arial"/>
          <w:sz w:val="22"/>
        </w:rPr>
        <w:t xml:space="preserve">) Representative images of post-synapse engulfment by hippocampal microglia at P5 </w:t>
      </w:r>
      <w:r w:rsidRPr="00B450CE">
        <w:rPr>
          <w:rFonts w:ascii="Arial" w:hAnsi="Arial" w:cs="Arial"/>
          <w:b/>
          <w:bCs/>
          <w:sz w:val="22"/>
        </w:rPr>
        <w:t>(A)</w:t>
      </w:r>
      <w:r w:rsidRPr="00B450CE">
        <w:rPr>
          <w:rFonts w:ascii="Arial" w:hAnsi="Arial" w:cs="Arial"/>
          <w:sz w:val="22"/>
        </w:rPr>
        <w:t xml:space="preserve">, P10 </w:t>
      </w:r>
      <w:r w:rsidRPr="00B450CE">
        <w:rPr>
          <w:rFonts w:ascii="Arial" w:hAnsi="Arial" w:cs="Arial"/>
          <w:b/>
          <w:bCs/>
          <w:sz w:val="22"/>
        </w:rPr>
        <w:t>(B)</w:t>
      </w:r>
      <w:r w:rsidRPr="00B450CE">
        <w:rPr>
          <w:rFonts w:ascii="Arial" w:hAnsi="Arial" w:cs="Arial"/>
          <w:sz w:val="22"/>
        </w:rPr>
        <w:t xml:space="preserve">, and P30 </w:t>
      </w:r>
      <w:r w:rsidRPr="00B450CE">
        <w:rPr>
          <w:rFonts w:ascii="Arial" w:hAnsi="Arial" w:cs="Arial"/>
          <w:b/>
          <w:bCs/>
          <w:sz w:val="22"/>
        </w:rPr>
        <w:t>(C)</w:t>
      </w:r>
      <w:r w:rsidRPr="00B450CE">
        <w:rPr>
          <w:rFonts w:ascii="Arial" w:hAnsi="Arial" w:cs="Arial"/>
          <w:sz w:val="22"/>
        </w:rPr>
        <w:t>. Scale bar: 10 μm.</w:t>
      </w:r>
    </w:p>
    <w:p w14:paraId="3077A643" w14:textId="77777777" w:rsidR="00CB5809" w:rsidRDefault="00CB5809" w:rsidP="00CB5809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79321A0C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lastRenderedPageBreak/>
        <w:t>S-Figure 5</w:t>
      </w:r>
    </w:p>
    <w:p w14:paraId="121E4A07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2F0AB833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noProof/>
          <w:sz w:val="22"/>
        </w:rPr>
        <w:drawing>
          <wp:inline distT="0" distB="0" distL="0" distR="0" wp14:anchorId="13307CE4" wp14:editId="4633FBC3">
            <wp:extent cx="6884608" cy="393382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-FIGURE 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1833" cy="3949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94535" w14:textId="77777777" w:rsidR="00CB5809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1AF0E370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5 Complement components C1q localized to post-synapses in hippocampal CA1 of </w:t>
      </w:r>
      <w:r w:rsidRPr="00B450CE">
        <w:rPr>
          <w:rFonts w:ascii="Arial" w:hAnsi="Arial" w:cs="Arial"/>
          <w:b/>
          <w:i/>
          <w:iCs/>
          <w:sz w:val="22"/>
        </w:rPr>
        <w:t>Scn2a</w:t>
      </w:r>
      <w:r w:rsidRPr="00B450CE">
        <w:rPr>
          <w:rFonts w:ascii="Arial" w:hAnsi="Arial" w:cs="Arial"/>
          <w:b/>
          <w:sz w:val="22"/>
        </w:rPr>
        <w:t>-deficient (HOM) mice during the development.</w:t>
      </w:r>
      <w:r w:rsidRPr="00B450CE">
        <w:rPr>
          <w:rFonts w:ascii="Arial" w:hAnsi="Arial" w:cs="Arial"/>
          <w:sz w:val="22"/>
        </w:rPr>
        <w:t xml:space="preserve"> (</w:t>
      </w:r>
      <w:r w:rsidRPr="00B450CE">
        <w:rPr>
          <w:rFonts w:ascii="Arial" w:hAnsi="Arial" w:cs="Arial"/>
          <w:b/>
          <w:sz w:val="22"/>
        </w:rPr>
        <w:t>A</w:t>
      </w:r>
      <w:r w:rsidRPr="00B450CE">
        <w:rPr>
          <w:rFonts w:ascii="Arial" w:hAnsi="Arial" w:cs="Arial"/>
          <w:sz w:val="22"/>
        </w:rPr>
        <w:t>) R</w:t>
      </w:r>
      <w:r w:rsidRPr="006171FF">
        <w:rPr>
          <w:rFonts w:ascii="Arial" w:hAnsi="Arial" w:cs="Arial"/>
          <w:sz w:val="22"/>
        </w:rPr>
        <w:t>epresentative images of hippocampal CA1 immunolabeled with post-synaptic PSD95 (red) and complement component C1q</w:t>
      </w:r>
      <w:r w:rsidRPr="006171FF">
        <w:rPr>
          <w:rFonts w:ascii="Arial" w:hAnsi="Arial" w:cs="Arial"/>
          <w:b/>
          <w:sz w:val="22"/>
        </w:rPr>
        <w:t xml:space="preserve"> </w:t>
      </w:r>
      <w:r w:rsidRPr="006171FF">
        <w:rPr>
          <w:rFonts w:ascii="Arial" w:hAnsi="Arial" w:cs="Arial"/>
          <w:sz w:val="22"/>
        </w:rPr>
        <w:t>(green) at P5 from each genotype. Scale bar: 10 μm. (</w:t>
      </w:r>
      <w:r w:rsidRPr="006171FF">
        <w:rPr>
          <w:rFonts w:ascii="Arial" w:hAnsi="Arial" w:cs="Arial"/>
          <w:b/>
          <w:sz w:val="22"/>
        </w:rPr>
        <w:t>A1</w:t>
      </w:r>
      <w:r w:rsidRPr="006171FF">
        <w:rPr>
          <w:rFonts w:ascii="Arial" w:hAnsi="Arial" w:cs="Arial"/>
          <w:sz w:val="22"/>
        </w:rPr>
        <w:t>) Quantitation of colocalized puncta of C1q with PSD95 at P5.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>, n=12/3 mice for both genotypes. (</w:t>
      </w:r>
      <w:r w:rsidRPr="006171FF">
        <w:rPr>
          <w:rFonts w:ascii="Arial" w:hAnsi="Arial" w:cs="Arial"/>
          <w:b/>
          <w:sz w:val="22"/>
        </w:rPr>
        <w:t>B</w:t>
      </w:r>
      <w:r w:rsidRPr="006171FF">
        <w:rPr>
          <w:rFonts w:ascii="Arial" w:hAnsi="Arial" w:cs="Arial"/>
          <w:sz w:val="22"/>
        </w:rPr>
        <w:t>) Representative images of hippocampal CA1 immunolabeled with post-synaptic PSD95 (red) and complement component C1q</w:t>
      </w:r>
      <w:r w:rsidRPr="006171FF">
        <w:rPr>
          <w:rFonts w:ascii="Arial" w:hAnsi="Arial" w:cs="Arial"/>
          <w:b/>
          <w:sz w:val="22"/>
        </w:rPr>
        <w:t xml:space="preserve"> </w:t>
      </w:r>
      <w:r w:rsidRPr="006171FF">
        <w:rPr>
          <w:rFonts w:ascii="Arial" w:hAnsi="Arial" w:cs="Arial"/>
          <w:sz w:val="22"/>
        </w:rPr>
        <w:t>(green) at P10 from each genotype. Scale bar: 10 μm. (</w:t>
      </w:r>
      <w:r w:rsidRPr="006171FF">
        <w:rPr>
          <w:rFonts w:ascii="Arial" w:hAnsi="Arial" w:cs="Arial"/>
          <w:b/>
          <w:sz w:val="22"/>
        </w:rPr>
        <w:t>B1</w:t>
      </w:r>
      <w:r w:rsidRPr="006171FF">
        <w:rPr>
          <w:rFonts w:ascii="Arial" w:hAnsi="Arial" w:cs="Arial"/>
          <w:sz w:val="22"/>
        </w:rPr>
        <w:t>) Quantitation of colocalized puncta of C1q with PSD95 at P10.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>, n=12/3 mice for both genotypes. (</w:t>
      </w:r>
      <w:r w:rsidRPr="006171FF">
        <w:rPr>
          <w:rFonts w:ascii="Arial" w:hAnsi="Arial" w:cs="Arial"/>
          <w:b/>
          <w:sz w:val="22"/>
        </w:rPr>
        <w:t>C</w:t>
      </w:r>
      <w:r w:rsidRPr="006171FF">
        <w:rPr>
          <w:rFonts w:ascii="Arial" w:hAnsi="Arial" w:cs="Arial"/>
          <w:sz w:val="22"/>
        </w:rPr>
        <w:t>) Representative images of hippocampal CA1 immunolabeled with post-synaptic PSD95 (red) and complement component C1q</w:t>
      </w:r>
      <w:r w:rsidRPr="006171FF">
        <w:rPr>
          <w:rFonts w:ascii="Arial" w:hAnsi="Arial" w:cs="Arial"/>
          <w:b/>
          <w:sz w:val="22"/>
        </w:rPr>
        <w:t xml:space="preserve"> </w:t>
      </w:r>
      <w:r w:rsidRPr="006171FF">
        <w:rPr>
          <w:rFonts w:ascii="Arial" w:hAnsi="Arial" w:cs="Arial"/>
          <w:sz w:val="22"/>
        </w:rPr>
        <w:t>(green) at P30 from each genotype. Scale bar: 10 μm. (</w:t>
      </w:r>
      <w:r w:rsidRPr="006171FF">
        <w:rPr>
          <w:rFonts w:ascii="Arial" w:hAnsi="Arial" w:cs="Arial"/>
          <w:b/>
          <w:sz w:val="22"/>
        </w:rPr>
        <w:t>C1</w:t>
      </w:r>
      <w:r w:rsidRPr="006171FF">
        <w:rPr>
          <w:rFonts w:ascii="Arial" w:hAnsi="Arial" w:cs="Arial"/>
          <w:sz w:val="22"/>
        </w:rPr>
        <w:t>) Quantitation of colocalized puncta of C1q with PSD95 at P30.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>, n=12/3 mice for both genotypes. (</w:t>
      </w:r>
      <w:r w:rsidRPr="006171FF">
        <w:rPr>
          <w:rFonts w:ascii="Arial" w:hAnsi="Arial" w:cs="Arial"/>
          <w:b/>
          <w:sz w:val="22"/>
        </w:rPr>
        <w:t>D</w:t>
      </w:r>
      <w:r w:rsidRPr="006171FF">
        <w:rPr>
          <w:rFonts w:ascii="Arial" w:hAnsi="Arial" w:cs="Arial"/>
          <w:sz w:val="22"/>
        </w:rPr>
        <w:t>) Representative images of hippocampal CA1 immunolabeling of C1q deposits from each genotype. Scale bar: 20 μm. (</w:t>
      </w:r>
      <w:r w:rsidRPr="006171FF">
        <w:rPr>
          <w:rFonts w:ascii="Arial" w:hAnsi="Arial" w:cs="Arial"/>
          <w:b/>
          <w:sz w:val="22"/>
        </w:rPr>
        <w:t>D1</w:t>
      </w:r>
      <w:r w:rsidRPr="006171FF">
        <w:rPr>
          <w:rFonts w:ascii="Arial" w:hAnsi="Arial" w:cs="Arial"/>
          <w:sz w:val="22"/>
        </w:rPr>
        <w:t>) Quantitation of the number of C1q deposits.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 xml:space="preserve">, n=12/3 mice for both genotypes. Results were presented as mean ± SEM.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 xml:space="preserve">&lt;0.05 (*),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 xml:space="preserve">&lt;0.01 (**), and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>&lt;0.001 (***), and ns means not significant.</w:t>
      </w:r>
    </w:p>
    <w:p w14:paraId="265209B8" w14:textId="77777777" w:rsidR="00CB5809" w:rsidRDefault="00CB5809" w:rsidP="00CB5809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344B9D01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sz w:val="22"/>
        </w:rPr>
        <w:lastRenderedPageBreak/>
        <w:t>S-Figure 6</w:t>
      </w:r>
    </w:p>
    <w:p w14:paraId="53D2FBF0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60181874" w14:textId="77777777" w:rsidR="00CB5809" w:rsidRDefault="00CB5809" w:rsidP="00CB5809">
      <w:pPr>
        <w:snapToGrid w:val="0"/>
        <w:rPr>
          <w:rFonts w:ascii="Arial" w:hAnsi="Arial" w:cs="Arial"/>
          <w:b/>
          <w:sz w:val="22"/>
        </w:rPr>
      </w:pPr>
      <w:r w:rsidRPr="00B450CE">
        <w:rPr>
          <w:rFonts w:ascii="Arial" w:hAnsi="Arial" w:cs="Arial"/>
          <w:b/>
          <w:noProof/>
          <w:sz w:val="22"/>
        </w:rPr>
        <w:drawing>
          <wp:inline distT="0" distB="0" distL="0" distR="0" wp14:anchorId="534E45E0" wp14:editId="7CDB7AA3">
            <wp:extent cx="6686550" cy="486316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-Fig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1448" cy="4874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EF40F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169595BB" w14:textId="77777777" w:rsidR="00CB5809" w:rsidRPr="00B450CE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039DD5D8" w14:textId="77777777" w:rsidR="00CB5809" w:rsidRPr="00B450CE" w:rsidRDefault="00CB5809" w:rsidP="00CB5809">
      <w:pPr>
        <w:snapToGrid w:val="0"/>
        <w:rPr>
          <w:rFonts w:ascii="Arial" w:hAnsi="Arial" w:cs="Arial"/>
          <w:sz w:val="22"/>
        </w:rPr>
      </w:pPr>
      <w:r w:rsidRPr="00B450CE">
        <w:rPr>
          <w:rFonts w:ascii="Arial" w:hAnsi="Arial" w:cs="Arial"/>
          <w:b/>
          <w:sz w:val="22"/>
        </w:rPr>
        <w:t xml:space="preserve">S-Fig. 6 Microglia depletion during development </w:t>
      </w:r>
      <w:r>
        <w:rPr>
          <w:rFonts w:ascii="Arial" w:hAnsi="Arial" w:cs="Arial"/>
          <w:b/>
          <w:sz w:val="22"/>
        </w:rPr>
        <w:t>enhances</w:t>
      </w:r>
      <w:r w:rsidRPr="00B450CE">
        <w:rPr>
          <w:rFonts w:ascii="Arial" w:hAnsi="Arial" w:cs="Arial"/>
          <w:b/>
          <w:sz w:val="22"/>
        </w:rPr>
        <w:t xml:space="preserve"> neural transmission and spine density of hippocampal pyramidal neurons of WT mice. </w:t>
      </w:r>
      <w:r w:rsidRPr="00B450CE">
        <w:rPr>
          <w:rFonts w:ascii="Arial" w:hAnsi="Arial" w:cs="Arial"/>
          <w:sz w:val="22"/>
        </w:rPr>
        <w:t>(</w:t>
      </w:r>
      <w:r w:rsidRPr="00B450CE">
        <w:rPr>
          <w:rFonts w:ascii="Arial" w:hAnsi="Arial" w:cs="Arial"/>
          <w:b/>
          <w:sz w:val="22"/>
        </w:rPr>
        <w:t>A</w:t>
      </w:r>
      <w:r w:rsidRPr="00B450CE">
        <w:rPr>
          <w:rFonts w:ascii="Arial" w:hAnsi="Arial" w:cs="Arial"/>
          <w:sz w:val="22"/>
        </w:rPr>
        <w:t>) Representative mEPSCs recordings of hippocampal CA1 pyramidal neurons from each group. Scale bars, 20 pA (vertical) and 200 ms (horizontal). (</w:t>
      </w:r>
      <w:r w:rsidRPr="00B450CE">
        <w:rPr>
          <w:rFonts w:ascii="Arial" w:hAnsi="Arial" w:cs="Arial"/>
          <w:b/>
          <w:sz w:val="22"/>
        </w:rPr>
        <w:t>B</w:t>
      </w:r>
      <w:r w:rsidRPr="00B450CE">
        <w:rPr>
          <w:rFonts w:ascii="Arial" w:hAnsi="Arial" w:cs="Arial"/>
          <w:sz w:val="22"/>
        </w:rPr>
        <w:t>) Quantitation of mEPSCs frequency from e</w:t>
      </w:r>
      <w:r w:rsidRPr="006171FF">
        <w:rPr>
          <w:rFonts w:ascii="Arial" w:hAnsi="Arial" w:cs="Arial"/>
          <w:sz w:val="22"/>
        </w:rPr>
        <w:t>ach group.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>, WT with control chow: n=18 cells/3 mice; WT with PLX3397 chow: n=18 cells/3 mice. (</w:t>
      </w:r>
      <w:r w:rsidRPr="006171FF">
        <w:rPr>
          <w:rFonts w:ascii="Arial" w:hAnsi="Arial" w:cs="Arial"/>
          <w:b/>
          <w:sz w:val="22"/>
        </w:rPr>
        <w:t>C</w:t>
      </w:r>
      <w:r w:rsidRPr="006171FF">
        <w:rPr>
          <w:rFonts w:ascii="Arial" w:hAnsi="Arial" w:cs="Arial"/>
          <w:sz w:val="22"/>
        </w:rPr>
        <w:t>) Associated cumulative probability from each group. (</w:t>
      </w:r>
      <w:r w:rsidRPr="006171FF">
        <w:rPr>
          <w:rFonts w:ascii="Arial" w:hAnsi="Arial" w:cs="Arial"/>
          <w:b/>
          <w:sz w:val="22"/>
        </w:rPr>
        <w:t>D</w:t>
      </w:r>
      <w:r w:rsidRPr="006171FF">
        <w:rPr>
          <w:rFonts w:ascii="Arial" w:hAnsi="Arial" w:cs="Arial"/>
          <w:sz w:val="22"/>
        </w:rPr>
        <w:t>) Representative images of Golgi-stained apical dendrites of hippocampal CA1 pyramidal neurons from each group. Scale bar: 10 μm. (</w:t>
      </w:r>
      <w:r w:rsidRPr="006171FF">
        <w:rPr>
          <w:rFonts w:ascii="Arial" w:hAnsi="Arial" w:cs="Arial"/>
          <w:b/>
          <w:sz w:val="22"/>
        </w:rPr>
        <w:t>E</w:t>
      </w:r>
      <w:r w:rsidRPr="006171FF">
        <w:rPr>
          <w:rFonts w:ascii="Arial" w:hAnsi="Arial" w:cs="Arial"/>
          <w:sz w:val="22"/>
        </w:rPr>
        <w:t>) Quantitation of the spine density of apical dendrites of hippocampal CA1 neurons from each group. Unpaired</w:t>
      </w:r>
      <w:r w:rsidRPr="006171FF">
        <w:rPr>
          <w:rFonts w:ascii="Arial" w:hAnsi="Arial" w:cs="Arial"/>
          <w:kern w:val="0"/>
          <w:sz w:val="22"/>
        </w:rPr>
        <w:t xml:space="preserve"> </w:t>
      </w:r>
      <w:r w:rsidRPr="00083862">
        <w:rPr>
          <w:rFonts w:ascii="Arial" w:hAnsi="Arial" w:cs="Arial"/>
          <w:i/>
          <w:iCs/>
          <w:kern w:val="0"/>
          <w:sz w:val="22"/>
        </w:rPr>
        <w:t>student’s t-test</w:t>
      </w:r>
      <w:r w:rsidRPr="006171FF">
        <w:rPr>
          <w:rFonts w:ascii="Arial" w:hAnsi="Arial" w:cs="Arial"/>
          <w:sz w:val="22"/>
        </w:rPr>
        <w:t xml:space="preserve">, WT with control chow: n=33 cells/4 mice; WT with PLX3397 chow: n=36 cells/4 mice. Results were presented as mean ± SEM. </w:t>
      </w:r>
      <w:r w:rsidRPr="006171FF">
        <w:rPr>
          <w:rFonts w:ascii="Arial" w:hAnsi="Arial" w:cs="Arial"/>
          <w:i/>
          <w:sz w:val="22"/>
        </w:rPr>
        <w:t>p</w:t>
      </w:r>
      <w:r w:rsidRPr="006171FF">
        <w:rPr>
          <w:rFonts w:ascii="Arial" w:hAnsi="Arial" w:cs="Arial"/>
          <w:sz w:val="22"/>
        </w:rPr>
        <w:t>&lt;0.001 (***).</w:t>
      </w:r>
    </w:p>
    <w:p w14:paraId="592167B4" w14:textId="77777777" w:rsidR="00CB5809" w:rsidRPr="00B26669" w:rsidRDefault="00CB5809" w:rsidP="00CB5809">
      <w:pPr>
        <w:snapToGrid w:val="0"/>
        <w:rPr>
          <w:rFonts w:ascii="Arial" w:hAnsi="Arial" w:cs="Arial"/>
          <w:b/>
          <w:sz w:val="22"/>
        </w:rPr>
      </w:pPr>
    </w:p>
    <w:p w14:paraId="12A03C39" w14:textId="77777777" w:rsidR="00CA67E5" w:rsidRDefault="00CB5809"/>
    <w:sectPr w:rsidR="00CA67E5" w:rsidSect="000414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12B2B" w14:textId="77777777" w:rsidR="002373BB" w:rsidRDefault="00CB58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28704469"/>
      <w:docPartObj>
        <w:docPartGallery w:val="Page Numbers (Bottom of Page)"/>
        <w:docPartUnique/>
      </w:docPartObj>
    </w:sdtPr>
    <w:sdtEndPr/>
    <w:sdtContent>
      <w:p w14:paraId="4C29D454" w14:textId="77777777" w:rsidR="002373BB" w:rsidRDefault="00CB5809">
        <w:pPr>
          <w:pStyle w:val="Footer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C381B0" w14:textId="77777777" w:rsidR="002373BB" w:rsidRDefault="00CB58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6CA9AC" w14:textId="77777777" w:rsidR="002373BB" w:rsidRDefault="00CB580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FCBE5F" w14:textId="77777777" w:rsidR="002373BB" w:rsidRDefault="00CB58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EC49" w14:textId="77777777" w:rsidR="002373BB" w:rsidRDefault="00CB58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CB7DD" w14:textId="77777777" w:rsidR="002373BB" w:rsidRDefault="00CB58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809"/>
    <w:rsid w:val="00703469"/>
    <w:rsid w:val="00753CA0"/>
    <w:rsid w:val="00AC3DA1"/>
    <w:rsid w:val="00CB5809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0587"/>
  <w15:chartTrackingRefBased/>
  <w15:docId w15:val="{50BB5E7C-02CF-48D2-A05D-14D06D5C8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80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5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B5809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CB5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B5809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eader" Target="header2.xml"/><Relationship Id="rId5" Type="http://schemas.openxmlformats.org/officeDocument/2006/relationships/image" Target="media/image2.tiff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831</Words>
  <Characters>4738</Characters>
  <Application>Microsoft Office Word</Application>
  <DocSecurity>0</DocSecurity>
  <Lines>39</Lines>
  <Paragraphs>11</Paragraphs>
  <ScaleCrop>false</ScaleCrop>
  <Company>Springer Nature</Company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2023-09-28T06:29:00Z</dcterms:created>
  <dcterms:modified xsi:type="dcterms:W3CDTF">2023-09-28T06:29:00Z</dcterms:modified>
</cp:coreProperties>
</file>