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S6: Summary of sequencing data</w:t>
      </w:r>
    </w:p>
    <w:tbl>
      <w:tblPr>
        <w:tblStyle w:val="2"/>
        <w:tblW w:w="824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902"/>
        <w:gridCol w:w="913"/>
        <w:gridCol w:w="787"/>
        <w:gridCol w:w="863"/>
        <w:gridCol w:w="825"/>
        <w:gridCol w:w="1825"/>
        <w:gridCol w:w="8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0" w:name="_Hlk136330815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Raw reads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Clean reads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Clean bases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Q20 (%)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Q30 (%)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Reads mapped to 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B. bassiana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genome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Mapping rate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BbOFDH1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47180942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46864626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7.03G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97.61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93.66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45026982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96.08%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BbOFDH2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44683726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43994434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6.60G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94.84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41859899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95.15%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BbOFDH3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41238812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40573572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6.09G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94.78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38331907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94.48%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46265966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44754776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6.71G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95.05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42809722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95.65%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46116880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44110758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6.62G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94.93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42054314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95.34%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BbOFDHCV3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49690024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48457262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7.27G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98.05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94.52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46321989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95.59%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WI4YjA3ZWY2NTM0MDQzMGZhNjIyZjA3NWNkN2QifQ=="/>
  </w:docVars>
  <w:rsids>
    <w:rsidRoot w:val="00000000"/>
    <w:rsid w:val="0AF8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Times New Roman" w:eastAsiaTheme="minorEastAsia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2023-07-14T00:49:49Z</dcterms:created>
  <dc:creator>HP202002</dc:creator>
  <cp:lastModifiedBy>张正坤</cp:lastModifiedBy>
  <dcterms:modified xsi:type="dcterms:W3CDTF">2023-07-14T00:49:51Z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05D0EE3CD9374A5091EA9ADD9FA0A627_12</vt:lpwstr>
  </property>
</Properties>
</file>