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Times New Roman" w:hAnsi="Times New Roman"/>
          <w:b/>
          <w:bCs/>
          <w:kern w:val="20"/>
          <w:sz w:val="24"/>
        </w:rPr>
      </w:pPr>
      <w:r>
        <w:rPr>
          <w:rFonts w:ascii="Times New Roman" w:hAnsi="Times New Roman"/>
          <w:b/>
          <w:bCs/>
          <w:kern w:val="20"/>
          <w:sz w:val="24"/>
        </w:rPr>
        <w:t>Table S4 Base content of RdRp gene sequences of BbCV2 viruses</w:t>
      </w:r>
    </w:p>
    <w:tbl>
      <w:tblPr>
        <w:tblStyle w:val="2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2"/>
        <w:gridCol w:w="1383"/>
        <w:gridCol w:w="1383"/>
        <w:gridCol w:w="1383"/>
        <w:gridCol w:w="138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382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Regions</w:t>
            </w:r>
          </w:p>
        </w:tc>
        <w:tc>
          <w:tcPr>
            <w:tcW w:w="1382" w:type="dxa"/>
            <w:tcBorders>
              <w:top w:val="single" w:color="auto" w:sz="12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</w:t>
            </w:r>
          </w:p>
        </w:tc>
        <w:tc>
          <w:tcPr>
            <w:tcW w:w="1383" w:type="dxa"/>
            <w:tcBorders>
              <w:top w:val="single" w:color="auto" w:sz="12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</w:t>
            </w:r>
          </w:p>
        </w:tc>
        <w:tc>
          <w:tcPr>
            <w:tcW w:w="1383" w:type="dxa"/>
            <w:tcBorders>
              <w:top w:val="single" w:color="auto" w:sz="12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</w:t>
            </w:r>
          </w:p>
        </w:tc>
        <w:tc>
          <w:tcPr>
            <w:tcW w:w="1383" w:type="dxa"/>
            <w:tcBorders>
              <w:top w:val="single" w:color="auto" w:sz="12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</w:t>
            </w:r>
          </w:p>
        </w:tc>
        <w:tc>
          <w:tcPr>
            <w:tcW w:w="1383" w:type="dxa"/>
            <w:tcBorders>
              <w:top w:val="single" w:color="auto" w:sz="12" w:space="0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A+U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single" w:color="auto" w:sz="6" w:space="0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AT</w:t>
            </w:r>
          </w:p>
        </w:tc>
        <w:tc>
          <w:tcPr>
            <w:tcW w:w="1382" w:type="dxa"/>
            <w:tcBorders>
              <w:top w:val="single" w:color="auto" w:sz="6" w:space="0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21.61%</w:t>
            </w:r>
          </w:p>
        </w:tc>
        <w:tc>
          <w:tcPr>
            <w:tcW w:w="1383" w:type="dxa"/>
            <w:tcBorders>
              <w:top w:val="single" w:color="auto" w:sz="6" w:space="0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20.09%</w:t>
            </w:r>
          </w:p>
        </w:tc>
        <w:tc>
          <w:tcPr>
            <w:tcW w:w="1383" w:type="dxa"/>
            <w:tcBorders>
              <w:top w:val="single" w:color="auto" w:sz="6" w:space="0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25.38%</w:t>
            </w:r>
          </w:p>
        </w:tc>
        <w:tc>
          <w:tcPr>
            <w:tcW w:w="1383" w:type="dxa"/>
            <w:tcBorders>
              <w:top w:val="single" w:color="auto" w:sz="6" w:space="0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32.91%</w:t>
            </w:r>
          </w:p>
        </w:tc>
        <w:tc>
          <w:tcPr>
            <w:tcW w:w="1383" w:type="dxa"/>
            <w:tcBorders>
              <w:top w:val="single" w:color="auto" w:sz="6" w:space="0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41.70%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BS</w:t>
            </w:r>
          </w:p>
        </w:tc>
        <w:tc>
          <w:tcPr>
            <w:tcW w:w="1382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21.61%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20.11%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25.36%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32.91%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41.72%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CL</w:t>
            </w:r>
          </w:p>
        </w:tc>
        <w:tc>
          <w:tcPr>
            <w:tcW w:w="1382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21.61%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20.10%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25.38%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32.90%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41.71%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DF</w:t>
            </w:r>
          </w:p>
        </w:tc>
        <w:tc>
          <w:tcPr>
            <w:tcW w:w="1382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21.61%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20.10%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25.38%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32.90%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41.71%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FS</w:t>
            </w:r>
          </w:p>
        </w:tc>
        <w:tc>
          <w:tcPr>
            <w:tcW w:w="1382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21.61%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20.11%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25.36%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32.91%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41.72%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LS</w:t>
            </w:r>
          </w:p>
        </w:tc>
        <w:tc>
          <w:tcPr>
            <w:tcW w:w="1382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21.57%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19.98%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25.38%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33.06%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41.55%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YJ</w:t>
            </w:r>
          </w:p>
        </w:tc>
        <w:tc>
          <w:tcPr>
            <w:tcW w:w="1382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21.61%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20.09%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25.38%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32.91%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41.70%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Average</w:t>
            </w:r>
          </w:p>
        </w:tc>
        <w:tc>
          <w:tcPr>
            <w:tcW w:w="1382" w:type="dxa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21.60%</w:t>
            </w:r>
          </w:p>
        </w:tc>
        <w:tc>
          <w:tcPr>
            <w:tcW w:w="1383" w:type="dxa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20.08%</w:t>
            </w:r>
          </w:p>
        </w:tc>
        <w:tc>
          <w:tcPr>
            <w:tcW w:w="1383" w:type="dxa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25.37%</w:t>
            </w:r>
          </w:p>
        </w:tc>
        <w:tc>
          <w:tcPr>
            <w:tcW w:w="1383" w:type="dxa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32.93%</w:t>
            </w:r>
          </w:p>
        </w:tc>
        <w:tc>
          <w:tcPr>
            <w:tcW w:w="1383" w:type="dxa"/>
          </w:tcPr>
          <w:p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41.69%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iZWI4YjA3ZWY2NTM0MDQzMGZhNjIyZjA3NWNkN2QifQ=="/>
  </w:docVars>
  <w:rsids>
    <w:rsidRoot w:val="00000000"/>
    <w:rsid w:val="7E2B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cs="Times New Roman" w:eastAsiaTheme="minorEastAsia"/>
      <w:kern w:val="2"/>
      <w:sz w:val="21"/>
      <w:szCs w:val="24"/>
      <w:lang w:val="en-GB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2023-07-14T00:48:14Z</dcterms:created>
  <dc:creator>HP202002</dc:creator>
  <cp:lastModifiedBy>张正坤</cp:lastModifiedBy>
  <dcterms:modified xsi:type="dcterms:W3CDTF">2023-07-14T00:48:38Z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CA3164B555F1436089EFD5DCB4738D4F_12</vt:lpwstr>
  </property>
</Properties>
</file>