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BBCC96" w14:textId="67154026" w:rsidR="00D82D74" w:rsidRPr="000A1D60" w:rsidRDefault="00D82D74" w:rsidP="00D82D74">
      <w:pPr>
        <w:jc w:val="center"/>
        <w:rPr>
          <w:rFonts w:ascii="Arial" w:hAnsi="Arial" w:cs="Arial"/>
          <w:b/>
          <w:bCs/>
          <w:sz w:val="28"/>
          <w:szCs w:val="28"/>
          <w:lang w:val="en-US"/>
        </w:rPr>
      </w:pPr>
      <w:r w:rsidRPr="000A1D60">
        <w:rPr>
          <w:rFonts w:ascii="Arial" w:hAnsi="Arial" w:cs="Arial"/>
          <w:b/>
          <w:bCs/>
          <w:sz w:val="28"/>
          <w:szCs w:val="28"/>
          <w:lang w:val="en-US"/>
        </w:rPr>
        <w:t>Supplement</w:t>
      </w:r>
      <w:r w:rsidR="00F722D4">
        <w:rPr>
          <w:rFonts w:ascii="Arial" w:hAnsi="Arial" w:cs="Arial"/>
          <w:b/>
          <w:bCs/>
          <w:sz w:val="28"/>
          <w:szCs w:val="28"/>
          <w:lang w:val="en-US"/>
        </w:rPr>
        <w:t>al materials</w:t>
      </w:r>
    </w:p>
    <w:p w14:paraId="616C57DA" w14:textId="77777777" w:rsidR="00D82D74" w:rsidRPr="000A1D60" w:rsidRDefault="00D82D74" w:rsidP="00040703">
      <w:pPr>
        <w:jc w:val="center"/>
        <w:rPr>
          <w:rFonts w:ascii="Arial" w:hAnsi="Arial" w:cs="Arial"/>
          <w:b/>
          <w:bCs/>
          <w:sz w:val="28"/>
          <w:szCs w:val="28"/>
          <w:lang w:val="en-US"/>
        </w:rPr>
      </w:pPr>
    </w:p>
    <w:p w14:paraId="061776C9" w14:textId="77777777" w:rsidR="00566141" w:rsidRPr="00A124D0" w:rsidRDefault="00566141" w:rsidP="00566141">
      <w:pPr>
        <w:spacing w:line="480" w:lineRule="auto"/>
        <w:jc w:val="center"/>
        <w:rPr>
          <w:rFonts w:ascii="Arial" w:hAnsi="Arial" w:cs="Arial"/>
          <w:b/>
          <w:bCs/>
          <w:sz w:val="28"/>
          <w:szCs w:val="28"/>
          <w:lang w:val="en-US"/>
        </w:rPr>
      </w:pPr>
      <w:r>
        <w:rPr>
          <w:rFonts w:ascii="Arial" w:hAnsi="Arial" w:cs="Arial"/>
          <w:b/>
          <w:bCs/>
          <w:sz w:val="28"/>
          <w:szCs w:val="28"/>
          <w:lang w:val="en-US"/>
        </w:rPr>
        <w:t>Genetic analysis</w:t>
      </w:r>
      <w:r w:rsidRPr="00A124D0">
        <w:rPr>
          <w:rFonts w:ascii="Arial" w:hAnsi="Arial" w:cs="Arial"/>
          <w:b/>
          <w:bCs/>
          <w:sz w:val="28"/>
          <w:szCs w:val="28"/>
          <w:lang w:val="en-US"/>
        </w:rPr>
        <w:t xml:space="preserve"> </w:t>
      </w:r>
      <w:r>
        <w:rPr>
          <w:rFonts w:ascii="Arial" w:hAnsi="Arial" w:cs="Arial"/>
          <w:b/>
          <w:bCs/>
          <w:sz w:val="28"/>
          <w:szCs w:val="28"/>
          <w:lang w:val="en-US"/>
        </w:rPr>
        <w:t>of patients with</w:t>
      </w:r>
      <w:r w:rsidRPr="00A124D0">
        <w:rPr>
          <w:rFonts w:ascii="Arial" w:hAnsi="Arial" w:cs="Arial"/>
          <w:b/>
          <w:bCs/>
          <w:sz w:val="28"/>
          <w:szCs w:val="28"/>
          <w:lang w:val="en-US"/>
        </w:rPr>
        <w:t xml:space="preserve"> </w:t>
      </w:r>
      <w:r>
        <w:rPr>
          <w:rFonts w:ascii="Arial" w:hAnsi="Arial" w:cs="Arial"/>
          <w:b/>
          <w:bCs/>
          <w:sz w:val="28"/>
          <w:szCs w:val="28"/>
          <w:lang w:val="en-US"/>
        </w:rPr>
        <w:t>t</w:t>
      </w:r>
      <w:r w:rsidRPr="00A124D0">
        <w:rPr>
          <w:rFonts w:ascii="Arial" w:hAnsi="Arial" w:cs="Arial"/>
          <w:b/>
          <w:bCs/>
          <w:sz w:val="28"/>
          <w:szCs w:val="28"/>
          <w:lang w:val="en-US"/>
        </w:rPr>
        <w:t xml:space="preserve">riple </w:t>
      </w:r>
      <w:r>
        <w:rPr>
          <w:rFonts w:ascii="Arial" w:hAnsi="Arial" w:cs="Arial"/>
          <w:b/>
          <w:bCs/>
          <w:sz w:val="28"/>
          <w:szCs w:val="28"/>
          <w:lang w:val="en-US"/>
        </w:rPr>
        <w:t>p</w:t>
      </w:r>
      <w:r w:rsidRPr="00A124D0">
        <w:rPr>
          <w:rFonts w:ascii="Arial" w:hAnsi="Arial" w:cs="Arial"/>
          <w:b/>
          <w:bCs/>
          <w:sz w:val="28"/>
          <w:szCs w:val="28"/>
          <w:lang w:val="en-US"/>
        </w:rPr>
        <w:t xml:space="preserve">ositive </w:t>
      </w:r>
      <w:r>
        <w:rPr>
          <w:rFonts w:ascii="Arial" w:hAnsi="Arial" w:cs="Arial"/>
          <w:b/>
          <w:bCs/>
          <w:sz w:val="28"/>
          <w:szCs w:val="28"/>
          <w:lang w:val="en-US"/>
        </w:rPr>
        <w:t>p</w:t>
      </w:r>
      <w:r w:rsidRPr="00A124D0">
        <w:rPr>
          <w:rFonts w:ascii="Arial" w:hAnsi="Arial" w:cs="Arial"/>
          <w:b/>
          <w:bCs/>
          <w:sz w:val="28"/>
          <w:szCs w:val="28"/>
          <w:lang w:val="en-US"/>
        </w:rPr>
        <w:t xml:space="preserve">rimary </w:t>
      </w:r>
      <w:r>
        <w:rPr>
          <w:rFonts w:ascii="Arial" w:hAnsi="Arial" w:cs="Arial"/>
          <w:b/>
          <w:bCs/>
          <w:sz w:val="28"/>
          <w:szCs w:val="28"/>
          <w:lang w:val="en-US"/>
        </w:rPr>
        <w:t>a</w:t>
      </w:r>
      <w:r w:rsidRPr="00A124D0">
        <w:rPr>
          <w:rFonts w:ascii="Arial" w:hAnsi="Arial" w:cs="Arial"/>
          <w:b/>
          <w:bCs/>
          <w:sz w:val="28"/>
          <w:szCs w:val="28"/>
          <w:lang w:val="en-US"/>
        </w:rPr>
        <w:t xml:space="preserve">ntiphospholipid </w:t>
      </w:r>
      <w:r>
        <w:rPr>
          <w:rFonts w:ascii="Arial" w:hAnsi="Arial" w:cs="Arial"/>
          <w:b/>
          <w:bCs/>
          <w:sz w:val="28"/>
          <w:szCs w:val="28"/>
          <w:lang w:val="en-US"/>
        </w:rPr>
        <w:t>s</w:t>
      </w:r>
      <w:r w:rsidRPr="00A124D0">
        <w:rPr>
          <w:rFonts w:ascii="Arial" w:hAnsi="Arial" w:cs="Arial"/>
          <w:b/>
          <w:bCs/>
          <w:sz w:val="28"/>
          <w:szCs w:val="28"/>
          <w:lang w:val="en-US"/>
        </w:rPr>
        <w:t>yndrome</w:t>
      </w:r>
      <w:r>
        <w:rPr>
          <w:rFonts w:ascii="Arial" w:hAnsi="Arial" w:cs="Arial"/>
          <w:b/>
          <w:bCs/>
          <w:sz w:val="28"/>
          <w:szCs w:val="28"/>
          <w:lang w:val="en-US"/>
        </w:rPr>
        <w:t xml:space="preserve"> reveals increased frequency of variants in genes involved in inborn errors of immunity or favoring thrombosis</w:t>
      </w:r>
    </w:p>
    <w:p w14:paraId="4944EDAC" w14:textId="77777777" w:rsidR="00020DD1" w:rsidRPr="000A1D60" w:rsidRDefault="00020DD1" w:rsidP="003B69B9">
      <w:pPr>
        <w:spacing w:after="0" w:line="480" w:lineRule="auto"/>
        <w:jc w:val="both"/>
        <w:rPr>
          <w:rFonts w:ascii="Arial" w:hAnsi="Arial" w:cs="Arial"/>
          <w:b/>
          <w:bCs/>
          <w:lang w:val="en-US"/>
        </w:rPr>
      </w:pPr>
    </w:p>
    <w:p w14:paraId="4BBBD137" w14:textId="77777777" w:rsidR="005F339F" w:rsidRPr="000A1D60" w:rsidRDefault="005F339F" w:rsidP="003B69B9">
      <w:pPr>
        <w:spacing w:after="0"/>
        <w:jc w:val="center"/>
        <w:rPr>
          <w:rFonts w:ascii="Arial" w:hAnsi="Arial" w:cs="Arial"/>
          <w:b/>
          <w:bCs/>
          <w:lang w:val="en-US"/>
        </w:rPr>
      </w:pPr>
    </w:p>
    <w:p w14:paraId="28DE7C84" w14:textId="2A5689B6" w:rsidR="005F339F" w:rsidRPr="00901E96" w:rsidRDefault="005F339F" w:rsidP="00CB7843">
      <w:pPr>
        <w:spacing w:after="0" w:line="480" w:lineRule="auto"/>
        <w:jc w:val="center"/>
        <w:rPr>
          <w:rFonts w:ascii="Arial" w:hAnsi="Arial" w:cs="Arial"/>
          <w:b/>
          <w:bCs/>
          <w:lang w:val="en-US"/>
        </w:rPr>
      </w:pPr>
      <w:r w:rsidRPr="000A1D60">
        <w:rPr>
          <w:rFonts w:ascii="Arial" w:hAnsi="Arial" w:cs="Arial"/>
          <w:b/>
          <w:bCs/>
          <w:lang w:val="en-US"/>
        </w:rPr>
        <w:br w:type="page"/>
      </w:r>
      <w:r w:rsidR="000A1D60" w:rsidRPr="00901E96">
        <w:rPr>
          <w:rFonts w:ascii="Arial" w:hAnsi="Arial" w:cs="Arial"/>
          <w:b/>
          <w:bCs/>
          <w:lang w:val="en-US"/>
        </w:rPr>
        <w:lastRenderedPageBreak/>
        <w:t>SUPPLEMENTA</w:t>
      </w:r>
      <w:r w:rsidR="00714EA7">
        <w:rPr>
          <w:rFonts w:ascii="Arial" w:hAnsi="Arial" w:cs="Arial"/>
          <w:b/>
          <w:bCs/>
          <w:lang w:val="en-US"/>
        </w:rPr>
        <w:t>L</w:t>
      </w:r>
      <w:r w:rsidR="000A1D60" w:rsidRPr="00901E96">
        <w:rPr>
          <w:rFonts w:ascii="Arial" w:hAnsi="Arial" w:cs="Arial"/>
          <w:b/>
          <w:bCs/>
          <w:lang w:val="en-US"/>
        </w:rPr>
        <w:t xml:space="preserve"> METHODS</w:t>
      </w:r>
    </w:p>
    <w:p w14:paraId="7BD11BE9" w14:textId="77777777" w:rsidR="005F339F" w:rsidRPr="00901E96" w:rsidRDefault="005F339F" w:rsidP="00CB7843">
      <w:pPr>
        <w:spacing w:after="0" w:line="480" w:lineRule="auto"/>
        <w:rPr>
          <w:rFonts w:ascii="Arial" w:hAnsi="Arial" w:cs="Arial"/>
          <w:b/>
          <w:bCs/>
          <w:lang w:val="en-US"/>
        </w:rPr>
      </w:pPr>
    </w:p>
    <w:p w14:paraId="5498CDB4" w14:textId="77777777" w:rsidR="00FC4C64" w:rsidRPr="00DA369C" w:rsidRDefault="00FC4C64" w:rsidP="000E2C4F">
      <w:pPr>
        <w:tabs>
          <w:tab w:val="left" w:pos="1253"/>
        </w:tabs>
        <w:spacing w:after="0" w:line="480" w:lineRule="auto"/>
        <w:jc w:val="both"/>
        <w:rPr>
          <w:rFonts w:ascii="Arial" w:hAnsi="Arial" w:cs="Arial"/>
          <w:b/>
          <w:lang w:val="en-US"/>
        </w:rPr>
      </w:pPr>
      <w:r w:rsidRPr="00DA369C">
        <w:rPr>
          <w:rFonts w:ascii="Arial" w:hAnsi="Arial" w:cs="Arial"/>
          <w:b/>
          <w:lang w:val="en-US"/>
        </w:rPr>
        <w:t>ANTIPHOSPHOLIPID AND ANTINUCLEAR ANTIBODIES DETECTION</w:t>
      </w:r>
    </w:p>
    <w:p w14:paraId="05184976" w14:textId="77777777" w:rsidR="00FC4C64" w:rsidRPr="00FC4C64" w:rsidRDefault="00FC4C64" w:rsidP="000E2C4F">
      <w:pPr>
        <w:tabs>
          <w:tab w:val="left" w:pos="1253"/>
        </w:tabs>
        <w:spacing w:after="0" w:line="480" w:lineRule="auto"/>
        <w:jc w:val="both"/>
        <w:rPr>
          <w:rStyle w:val="markedcontent"/>
          <w:rFonts w:ascii="Arial" w:hAnsi="Arial" w:cs="Arial"/>
          <w:lang w:val="en-US"/>
        </w:rPr>
      </w:pPr>
      <w:r w:rsidRPr="00FC4C64">
        <w:rPr>
          <w:rStyle w:val="markedcontent"/>
          <w:rFonts w:ascii="Arial" w:hAnsi="Arial" w:cs="Arial"/>
          <w:lang w:val="en-US"/>
        </w:rPr>
        <w:t>LA activity of patient plasma was assessed by the dRVVT and LA sensitive aPPT</w:t>
      </w:r>
      <w:r w:rsidRPr="00FC4C64">
        <w:rPr>
          <w:rFonts w:ascii="Arial" w:hAnsi="Arial" w:cs="Arial"/>
          <w:lang w:val="en-US"/>
        </w:rPr>
        <w:t xml:space="preserve"> </w:t>
      </w:r>
      <w:r w:rsidRPr="00FC4C64">
        <w:rPr>
          <w:rStyle w:val="markedcontent"/>
          <w:rFonts w:ascii="Arial" w:hAnsi="Arial" w:cs="Arial"/>
          <w:lang w:val="en-US"/>
        </w:rPr>
        <w:t>(STA®-Staclot dRVV Screen and confirm reagent, STA®-PPT LA reagent, Stago, Asnière sur Seine, France) according to ISTH guidelines.</w:t>
      </w:r>
    </w:p>
    <w:p w14:paraId="447EEEB7" w14:textId="62D66409" w:rsidR="00FC4C64" w:rsidRDefault="00FC4C64" w:rsidP="000E2C4F">
      <w:pPr>
        <w:tabs>
          <w:tab w:val="left" w:pos="1253"/>
        </w:tabs>
        <w:spacing w:after="0" w:line="480" w:lineRule="auto"/>
        <w:jc w:val="both"/>
        <w:rPr>
          <w:rStyle w:val="markedcontent"/>
          <w:rFonts w:ascii="Arial" w:hAnsi="Arial" w:cs="Arial"/>
          <w:lang w:val="en-US"/>
        </w:rPr>
      </w:pPr>
      <w:r w:rsidRPr="00FC4C64">
        <w:rPr>
          <w:rStyle w:val="markedcontent"/>
          <w:rFonts w:ascii="Arial" w:hAnsi="Arial" w:cs="Arial"/>
          <w:lang w:val="en-US"/>
        </w:rPr>
        <w:t>IgM</w:t>
      </w:r>
      <w:r w:rsidRPr="00FC4C64">
        <w:rPr>
          <w:rFonts w:ascii="Arial" w:hAnsi="Arial" w:cs="Arial"/>
          <w:lang w:val="en-US"/>
        </w:rPr>
        <w:t xml:space="preserve"> </w:t>
      </w:r>
      <w:r w:rsidRPr="00FC4C64">
        <w:rPr>
          <w:rStyle w:val="markedcontent"/>
          <w:rFonts w:ascii="Arial" w:hAnsi="Arial" w:cs="Arial"/>
          <w:lang w:val="en-US"/>
        </w:rPr>
        <w:t>and IgG anticardiolipin antibodies (aCLs) were evaluated through a</w:t>
      </w:r>
      <w:r w:rsidRPr="00FC4C64">
        <w:rPr>
          <w:rFonts w:ascii="Arial" w:hAnsi="Arial" w:cs="Arial"/>
          <w:lang w:val="en-US"/>
        </w:rPr>
        <w:br/>
      </w:r>
      <w:r w:rsidRPr="00FC4C64">
        <w:rPr>
          <w:rStyle w:val="markedcontent"/>
          <w:rFonts w:ascii="Arial" w:hAnsi="Arial" w:cs="Arial"/>
          <w:lang w:val="en-US"/>
        </w:rPr>
        <w:t>fluorescence enzyme immunoassay designed as a sandwich assay</w:t>
      </w:r>
      <w:r w:rsidRPr="00FC4C64">
        <w:rPr>
          <w:rFonts w:ascii="Arial" w:hAnsi="Arial" w:cs="Arial"/>
          <w:lang w:val="en-US"/>
        </w:rPr>
        <w:t xml:space="preserve"> </w:t>
      </w:r>
      <w:r w:rsidRPr="00FC4C64">
        <w:rPr>
          <w:rStyle w:val="markedcontent"/>
          <w:rFonts w:ascii="Arial" w:hAnsi="Arial" w:cs="Arial"/>
          <w:lang w:val="en-US"/>
        </w:rPr>
        <w:t>on a Phadia 250 (Thermofisher Scientific, Phadia Uppsala Sweden). Anti-β2GPI</w:t>
      </w:r>
      <w:r w:rsidRPr="00FC4C64">
        <w:rPr>
          <w:rFonts w:ascii="Arial" w:hAnsi="Arial" w:cs="Arial"/>
          <w:lang w:val="en-US"/>
        </w:rPr>
        <w:t xml:space="preserve"> </w:t>
      </w:r>
      <w:r w:rsidRPr="00FC4C64">
        <w:rPr>
          <w:rStyle w:val="markedcontent"/>
          <w:rFonts w:ascii="Arial" w:hAnsi="Arial" w:cs="Arial"/>
          <w:lang w:val="en-US"/>
        </w:rPr>
        <w:t>antibodies were assessed using a sandwich ELISA (Inova Diagnostic, SanDiego, CA, USA). Non-criteria aPLs titers were determined by ELISA (PS, Anti-Phosphatidylserine antibody; PE, anti-Phosphatidyl-ethanolamine antibody; PT, anti-prothrombin antibody; AV, anti-annexin V antibody).</w:t>
      </w:r>
      <w:r w:rsidRPr="00FC4C64">
        <w:rPr>
          <w:rFonts w:ascii="Arial" w:hAnsi="Arial" w:cs="Arial"/>
          <w:lang w:val="en-US"/>
        </w:rPr>
        <w:t xml:space="preserve"> </w:t>
      </w:r>
      <w:r w:rsidRPr="00FC4C64">
        <w:rPr>
          <w:rStyle w:val="markedcontent"/>
          <w:rFonts w:ascii="Arial" w:hAnsi="Arial" w:cs="Arial"/>
          <w:lang w:val="en-US"/>
        </w:rPr>
        <w:t>Screening for antinuclear antibodies (ANAs) was performed on HEp-2</w:t>
      </w:r>
      <w:r w:rsidRPr="00FC4C64">
        <w:rPr>
          <w:rFonts w:ascii="Arial" w:hAnsi="Arial" w:cs="Arial"/>
          <w:lang w:val="en-US"/>
        </w:rPr>
        <w:t xml:space="preserve"> </w:t>
      </w:r>
      <w:r w:rsidRPr="00FC4C64">
        <w:rPr>
          <w:rStyle w:val="markedcontent"/>
          <w:rFonts w:ascii="Arial" w:hAnsi="Arial" w:cs="Arial"/>
          <w:lang w:val="en-US"/>
        </w:rPr>
        <w:t xml:space="preserve">cells (Zeus Scientific, Branchburg, USA). </w:t>
      </w:r>
    </w:p>
    <w:p w14:paraId="55C8A767" w14:textId="77777777" w:rsidR="000E2C4F" w:rsidRDefault="000E2C4F" w:rsidP="000E2C4F">
      <w:pPr>
        <w:tabs>
          <w:tab w:val="left" w:pos="1253"/>
        </w:tabs>
        <w:spacing w:after="0" w:line="480" w:lineRule="auto"/>
        <w:jc w:val="both"/>
        <w:rPr>
          <w:rStyle w:val="markedcontent"/>
          <w:rFonts w:ascii="Arial" w:hAnsi="Arial" w:cs="Arial"/>
          <w:lang w:val="en-US"/>
        </w:rPr>
      </w:pPr>
    </w:p>
    <w:p w14:paraId="11B17899" w14:textId="77777777" w:rsidR="000E2C4F" w:rsidRDefault="000E2C4F" w:rsidP="000E2C4F">
      <w:pPr>
        <w:tabs>
          <w:tab w:val="left" w:pos="1253"/>
        </w:tabs>
        <w:spacing w:after="0" w:line="480" w:lineRule="auto"/>
        <w:jc w:val="both"/>
        <w:rPr>
          <w:rFonts w:ascii="Arial" w:hAnsi="Arial" w:cs="Arial"/>
          <w:b/>
          <w:bCs/>
          <w:lang w:val="en-US"/>
        </w:rPr>
      </w:pPr>
      <w:r w:rsidRPr="000E2C4F">
        <w:rPr>
          <w:rFonts w:ascii="Arial" w:hAnsi="Arial" w:cs="Arial"/>
          <w:b/>
          <w:bCs/>
          <w:lang w:val="en-US"/>
        </w:rPr>
        <w:t>HLA TYPING</w:t>
      </w:r>
    </w:p>
    <w:p w14:paraId="7E960F85" w14:textId="0D098F65" w:rsidR="000E2C4F" w:rsidRPr="000E2C4F" w:rsidRDefault="000E2C4F" w:rsidP="000E2C4F">
      <w:pPr>
        <w:tabs>
          <w:tab w:val="left" w:pos="1253"/>
        </w:tabs>
        <w:spacing w:after="0" w:line="480" w:lineRule="auto"/>
        <w:jc w:val="both"/>
        <w:rPr>
          <w:rFonts w:ascii="Arial" w:hAnsi="Arial" w:cs="Arial"/>
          <w:b/>
          <w:bCs/>
          <w:lang w:val="en-US"/>
        </w:rPr>
      </w:pPr>
      <w:r w:rsidRPr="00DA369C">
        <w:rPr>
          <w:rFonts w:ascii="Arial" w:hAnsi="Arial" w:cs="Arial"/>
          <w:lang w:val="en-US"/>
        </w:rPr>
        <w:t>The HLA typing methods were based on 1) Sequence Specific oligonucleotide technology (SSO; Lifecodes, Immucor) in the HLA laboratory, 2) HLA alleles were inferred from WES using HLA*LA.</w:t>
      </w:r>
      <w:r w:rsidRPr="00DA369C">
        <w:rPr>
          <w:rFonts w:ascii="Arial" w:hAnsi="Arial" w:cs="Arial"/>
          <w:lang w:val="en-US"/>
        </w:rPr>
        <w:fldChar w:fldCharType="begin"/>
      </w:r>
      <w:r w:rsidR="00A64F66">
        <w:rPr>
          <w:rFonts w:ascii="Arial" w:hAnsi="Arial" w:cs="Arial"/>
          <w:lang w:val="en-US"/>
        </w:rPr>
        <w:instrText xml:space="preserve"> ADDIN ZOTERO_ITEM CSL_CITATION {"citationID":"IAY60TSc","properties":{"formattedCitation":"\\super 1\\nosupersub{}","plainCitation":"1","noteIndex":0},"citationItems":[{"id":"4lXM13m7/wBxqHjwm","uris":["http://zotero.org/users/5232234/items/GKGENI87"],"itemData":{"id":568,"type":"article-journal","abstract":"HLA*LA implements a new graph alignment model for human leukocyte antigen (HLA) type inference, based on the projection of linear alignments onto a variation graph. It enables accurate HLA type inference from whole-genome (99% accuracy) and whole-exome (93% accuracy) Illumina data; from long-read Oxford Nanopore and Pacific Biosciences data (98% accuracy for whole-genome and targeted data) and from genome assemblies. Computational requirements for a typical sample vary between 0.7 and 14 CPU hours per sample.HLA*LA is implemented in C++ and Perl and freely available as a bioconda package or from https://github.com/DiltheyLab/HLA-LA (GPL v3).Supplementary data are available at Bioinformatics online.","container-title":"Bioinformatics","DOI":"10.1093/bioinformatics/btz235","ISSN":"1367-4803","issue":"21","journalAbbreviation":"Bioinformatics","page":"4394-4396","source":"Silverchair","title":"HLA*LA—HLA typing from linearly projected graph alignments","volume":"35","author":[{"family":"Dilthey","given":"Alexander T"},{"family":"Mentzer","given":"Alexander J"},{"family":"Carapito","given":"Raphael"},{"family":"Cutland","given":"Clare"},{"family":"Cereb","given":"Nezih"},{"family":"Madhi","given":"Shabir A"},{"family":"Rhie","given":"Arang"},{"family":"Koren","given":"Sergey"},{"family":"Bahram","given":"Seiamak"},{"family":"McVean","given":"Gil"},{"family":"Phillippy","given":"Adam M"}],"issued":{"date-parts":[["2019",11,1]]}}}],"schema":"https://github.com/citation-style-language/schema/raw/master/csl-citation.json"} </w:instrText>
      </w:r>
      <w:r w:rsidRPr="00DA369C">
        <w:rPr>
          <w:rFonts w:ascii="Arial" w:hAnsi="Arial" w:cs="Arial"/>
          <w:lang w:val="en-US"/>
        </w:rPr>
        <w:fldChar w:fldCharType="separate"/>
      </w:r>
      <w:r w:rsidR="00A64F66" w:rsidRPr="00A64F66">
        <w:rPr>
          <w:rFonts w:ascii="Arial" w:hAnsi="Arial" w:cs="Arial"/>
          <w:szCs w:val="24"/>
          <w:vertAlign w:val="superscript"/>
        </w:rPr>
        <w:t>1</w:t>
      </w:r>
      <w:r w:rsidRPr="00DA369C">
        <w:rPr>
          <w:rFonts w:ascii="Arial" w:hAnsi="Arial" w:cs="Arial"/>
          <w:lang w:val="en-US"/>
        </w:rPr>
        <w:fldChar w:fldCharType="end"/>
      </w:r>
      <w:r w:rsidRPr="00DA369C">
        <w:rPr>
          <w:rFonts w:ascii="Arial" w:hAnsi="Arial" w:cs="Arial"/>
          <w:lang w:val="en-US"/>
        </w:rPr>
        <w:t xml:space="preserve"> HLA-DR and HLA-DQ alleles were phased in whole case-control cohort using Phase software.</w:t>
      </w:r>
      <w:r w:rsidRPr="00DA369C">
        <w:rPr>
          <w:rFonts w:ascii="Arial" w:hAnsi="Arial" w:cs="Arial"/>
          <w:lang w:val="en-US"/>
        </w:rPr>
        <w:fldChar w:fldCharType="begin"/>
      </w:r>
      <w:r w:rsidR="00A64F66">
        <w:rPr>
          <w:rFonts w:ascii="Arial" w:hAnsi="Arial" w:cs="Arial"/>
          <w:lang w:val="en-US"/>
        </w:rPr>
        <w:instrText xml:space="preserve"> ADDIN ZOTERO_ITEM CSL_CITATION {"citationID":"J7Fj0NFd","properties":{"formattedCitation":"\\super 2\\nosupersub{}","plainCitation":"2","noteIndex":0},"citationItems":[{"id":"4lXM13m7/1VvWJdLL","uris":["http://zotero.org/users/5232234/items/7C2STEZ2"],"itemData":{"id":569,"type":"article-journal","container-title":"The American Journal of Human Genetics","DOI":"10.1086/319501","ISSN":"0002-9297, 1537-6605","issue":"4","journalAbbreviation":"The American Journal of Human Genetics","language":"English","note":"publisher: Elsevier\nPMID: 11254454","page":"978-989","source":"www.cell.com","title":"A New Statistical Method for Haplotype Reconstruction from Population Data","volume":"68","author":[{"family":"Stephens","given":"Matthew"},{"family":"Smith","given":"Nicholas J."},{"family":"Donnelly","given":"Peter"}],"issued":{"date-parts":[["2001",4,1]]}}}],"schema":"https://github.com/citation-style-language/schema/raw/master/csl-citation.json"} </w:instrText>
      </w:r>
      <w:r w:rsidRPr="00DA369C">
        <w:rPr>
          <w:rFonts w:ascii="Arial" w:hAnsi="Arial" w:cs="Arial"/>
          <w:lang w:val="en-US"/>
        </w:rPr>
        <w:fldChar w:fldCharType="separate"/>
      </w:r>
      <w:r w:rsidR="00A64F66" w:rsidRPr="00A64F66">
        <w:rPr>
          <w:rFonts w:ascii="Arial" w:hAnsi="Arial" w:cs="Arial"/>
          <w:szCs w:val="24"/>
          <w:vertAlign w:val="superscript"/>
        </w:rPr>
        <w:t>2</w:t>
      </w:r>
      <w:r w:rsidRPr="00DA369C">
        <w:rPr>
          <w:rFonts w:ascii="Arial" w:hAnsi="Arial" w:cs="Arial"/>
          <w:lang w:val="en-US"/>
        </w:rPr>
        <w:fldChar w:fldCharType="end"/>
      </w:r>
      <w:r w:rsidRPr="00DA369C">
        <w:rPr>
          <w:rFonts w:ascii="Arial" w:hAnsi="Arial" w:cs="Arial"/>
          <w:lang w:val="en-US"/>
        </w:rPr>
        <w:t xml:space="preserve"> HLA alleles were analyzed using </w:t>
      </w:r>
      <w:r w:rsidRPr="00DA369C">
        <w:rPr>
          <w:rStyle w:val="Accentuation"/>
          <w:rFonts w:ascii="Arial" w:hAnsi="Arial" w:cs="Arial"/>
          <w:i w:val="0"/>
          <w:iCs w:val="0"/>
          <w:lang w:val="en-US"/>
        </w:rPr>
        <w:t>Match-it DNA</w:t>
      </w:r>
      <w:r w:rsidRPr="00DA369C">
        <w:rPr>
          <w:rFonts w:ascii="Arial" w:hAnsi="Arial" w:cs="Arial"/>
          <w:lang w:val="en-US"/>
        </w:rPr>
        <w:t xml:space="preserve"> Version 1.2.4.2 software (Immucor).</w:t>
      </w:r>
    </w:p>
    <w:p w14:paraId="5DDE5E98" w14:textId="77777777" w:rsidR="000E2C4F" w:rsidRPr="00DA369C" w:rsidRDefault="000E2C4F" w:rsidP="000E2C4F">
      <w:pPr>
        <w:tabs>
          <w:tab w:val="left" w:pos="1253"/>
        </w:tabs>
        <w:spacing w:after="0" w:line="480" w:lineRule="auto"/>
        <w:jc w:val="both"/>
        <w:rPr>
          <w:rFonts w:ascii="Arial" w:hAnsi="Arial" w:cs="Arial"/>
          <w:lang w:val="en-US"/>
        </w:rPr>
      </w:pPr>
    </w:p>
    <w:p w14:paraId="36DFE208" w14:textId="77777777" w:rsidR="000E2C4F" w:rsidRPr="000E2C4F" w:rsidRDefault="000E2C4F" w:rsidP="000E2C4F">
      <w:pPr>
        <w:tabs>
          <w:tab w:val="left" w:pos="1253"/>
        </w:tabs>
        <w:spacing w:after="0" w:line="480" w:lineRule="auto"/>
        <w:jc w:val="both"/>
        <w:rPr>
          <w:rFonts w:ascii="Arial" w:hAnsi="Arial" w:cs="Arial"/>
          <w:b/>
          <w:bCs/>
          <w:lang w:val="en-US"/>
        </w:rPr>
      </w:pPr>
      <w:r w:rsidRPr="000E2C4F">
        <w:rPr>
          <w:rFonts w:ascii="Arial" w:hAnsi="Arial" w:cs="Arial"/>
          <w:b/>
          <w:bCs/>
          <w:i/>
          <w:iCs/>
          <w:lang w:val="en-US"/>
        </w:rPr>
        <w:t>F2</w:t>
      </w:r>
      <w:r w:rsidRPr="000E2C4F">
        <w:rPr>
          <w:rFonts w:ascii="Arial" w:hAnsi="Arial" w:cs="Arial"/>
          <w:b/>
          <w:bCs/>
          <w:lang w:val="en-US"/>
        </w:rPr>
        <w:t xml:space="preserve"> AND </w:t>
      </w:r>
      <w:r w:rsidRPr="000E2C4F">
        <w:rPr>
          <w:rFonts w:ascii="Arial" w:hAnsi="Arial" w:cs="Arial"/>
          <w:b/>
          <w:bCs/>
          <w:i/>
          <w:iCs/>
          <w:lang w:val="en-US"/>
        </w:rPr>
        <w:t xml:space="preserve">F5 </w:t>
      </w:r>
      <w:r w:rsidRPr="000E2C4F">
        <w:rPr>
          <w:rFonts w:ascii="Arial" w:hAnsi="Arial" w:cs="Arial"/>
          <w:b/>
          <w:bCs/>
          <w:lang w:val="en-US"/>
        </w:rPr>
        <w:t>TARGETED SEQUENCING</w:t>
      </w:r>
    </w:p>
    <w:p w14:paraId="03B3D34B" w14:textId="37FA5701" w:rsidR="000E2C4F" w:rsidRDefault="000E2C4F" w:rsidP="000E2C4F">
      <w:pPr>
        <w:tabs>
          <w:tab w:val="left" w:pos="1253"/>
        </w:tabs>
        <w:spacing w:after="0" w:line="480" w:lineRule="auto"/>
        <w:jc w:val="both"/>
        <w:rPr>
          <w:rFonts w:ascii="Arial" w:hAnsi="Arial" w:cs="Arial"/>
          <w:b/>
          <w:lang w:val="en-US"/>
        </w:rPr>
      </w:pPr>
      <w:r w:rsidRPr="00DA369C">
        <w:rPr>
          <w:rFonts w:ascii="Arial" w:hAnsi="Arial" w:cs="Arial"/>
          <w:lang w:val="en-US"/>
        </w:rPr>
        <w:t xml:space="preserve">Sequencing was performed routinely to analyze mono or biallelic polymorphisms for </w:t>
      </w:r>
      <w:r w:rsidRPr="00DA369C">
        <w:rPr>
          <w:rFonts w:ascii="Arial" w:hAnsi="Arial" w:cs="Arial"/>
          <w:i/>
          <w:iCs/>
          <w:lang w:val="en-US"/>
        </w:rPr>
        <w:t>F5</w:t>
      </w:r>
      <w:r w:rsidRPr="00DA369C">
        <w:rPr>
          <w:rFonts w:ascii="Arial" w:hAnsi="Arial" w:cs="Arial"/>
          <w:lang w:val="en-US"/>
        </w:rPr>
        <w:t xml:space="preserve"> (R506Q) and </w:t>
      </w:r>
      <w:r w:rsidRPr="00DA369C">
        <w:rPr>
          <w:rFonts w:ascii="Arial" w:hAnsi="Arial" w:cs="Arial"/>
          <w:i/>
          <w:iCs/>
          <w:lang w:val="en-US"/>
        </w:rPr>
        <w:t xml:space="preserve">F2 </w:t>
      </w:r>
      <w:r w:rsidRPr="00DA369C">
        <w:rPr>
          <w:rFonts w:ascii="Arial" w:hAnsi="Arial" w:cs="Arial"/>
          <w:lang w:val="en-US"/>
        </w:rPr>
        <w:t>(G20210A) genes using LightMix in-vitro diagnostics kit Factor II, “Tibmolbiol“</w:t>
      </w:r>
      <w:r w:rsidR="00411551">
        <w:rPr>
          <w:rFonts w:ascii="Arial" w:hAnsi="Arial" w:cs="Arial"/>
          <w:lang w:val="en-US"/>
        </w:rPr>
        <w:t xml:space="preserve"> </w:t>
      </w:r>
      <w:r w:rsidRPr="00DA369C">
        <w:rPr>
          <w:rFonts w:ascii="Arial" w:hAnsi="Arial" w:cs="Arial"/>
          <w:lang w:val="en-US"/>
        </w:rPr>
        <w:t>with LightCycler according to manufacter protocol.</w:t>
      </w:r>
    </w:p>
    <w:p w14:paraId="0898A3F3" w14:textId="77777777" w:rsidR="000E2C4F" w:rsidRPr="00DA369C" w:rsidRDefault="000E2C4F" w:rsidP="000E2C4F">
      <w:pPr>
        <w:tabs>
          <w:tab w:val="left" w:pos="1253"/>
        </w:tabs>
        <w:spacing w:after="0" w:line="480" w:lineRule="auto"/>
        <w:jc w:val="both"/>
        <w:rPr>
          <w:rFonts w:ascii="Arial" w:hAnsi="Arial" w:cs="Arial"/>
          <w:b/>
          <w:lang w:val="en-US"/>
        </w:rPr>
      </w:pPr>
    </w:p>
    <w:p w14:paraId="11C2CD10" w14:textId="6B66C216" w:rsidR="00894540" w:rsidRPr="00C40328" w:rsidRDefault="000E2C4F" w:rsidP="00D4325A">
      <w:pPr>
        <w:tabs>
          <w:tab w:val="left" w:pos="1253"/>
        </w:tabs>
        <w:spacing w:after="0" w:line="480" w:lineRule="auto"/>
        <w:jc w:val="both"/>
        <w:rPr>
          <w:rFonts w:ascii="Arial" w:hAnsi="Arial" w:cs="Arial"/>
          <w:b/>
          <w:bCs/>
          <w:lang w:val="en-US"/>
        </w:rPr>
      </w:pPr>
      <w:r w:rsidRPr="000E2C4F">
        <w:rPr>
          <w:rFonts w:ascii="Arial" w:hAnsi="Arial" w:cs="Arial"/>
          <w:b/>
          <w:bCs/>
          <w:lang w:val="en-US"/>
        </w:rPr>
        <w:t>WHOLE EXOME SEQUENCING</w:t>
      </w:r>
    </w:p>
    <w:p w14:paraId="0F073A7A" w14:textId="4A579096" w:rsidR="00C40328" w:rsidRPr="00C40328" w:rsidRDefault="00C40328" w:rsidP="00D4325A">
      <w:pPr>
        <w:tabs>
          <w:tab w:val="left" w:pos="1253"/>
        </w:tabs>
        <w:spacing w:after="0" w:line="480" w:lineRule="auto"/>
        <w:jc w:val="both"/>
        <w:rPr>
          <w:rFonts w:ascii="Arial" w:hAnsi="Arial" w:cs="Arial"/>
          <w:u w:val="single"/>
          <w:lang w:val="en-US"/>
        </w:rPr>
      </w:pPr>
      <w:r w:rsidRPr="00C40328">
        <w:rPr>
          <w:rFonts w:ascii="Arial" w:hAnsi="Arial" w:cs="Arial"/>
          <w:u w:val="single"/>
          <w:lang w:val="en-US"/>
        </w:rPr>
        <w:t>SEQUENCING</w:t>
      </w:r>
      <w:r w:rsidR="000E2D58">
        <w:rPr>
          <w:rFonts w:ascii="Arial" w:hAnsi="Arial" w:cs="Arial"/>
          <w:u w:val="single"/>
          <w:lang w:val="en-US"/>
        </w:rPr>
        <w:t xml:space="preserve"> PROCEDURE</w:t>
      </w:r>
      <w:r w:rsidRPr="00C40328">
        <w:rPr>
          <w:rFonts w:ascii="Arial" w:hAnsi="Arial" w:cs="Arial"/>
          <w:u w:val="single"/>
          <w:lang w:val="en-US"/>
        </w:rPr>
        <w:t xml:space="preserve">: </w:t>
      </w:r>
    </w:p>
    <w:p w14:paraId="1058FB52" w14:textId="420F9A81" w:rsidR="00D4325A" w:rsidRDefault="000E2C4F" w:rsidP="00D4325A">
      <w:pPr>
        <w:tabs>
          <w:tab w:val="left" w:pos="1253"/>
        </w:tabs>
        <w:spacing w:after="0" w:line="480" w:lineRule="auto"/>
        <w:jc w:val="both"/>
        <w:rPr>
          <w:rFonts w:ascii="Arial" w:hAnsi="Arial" w:cs="Arial"/>
          <w:lang w:val="en-US"/>
        </w:rPr>
      </w:pPr>
      <w:r w:rsidRPr="00DA369C">
        <w:rPr>
          <w:rFonts w:ascii="Arial" w:hAnsi="Arial" w:cs="Arial"/>
          <w:lang w:val="en-US"/>
        </w:rPr>
        <w:lastRenderedPageBreak/>
        <w:t>Genomic DNA was extracted from whole blood using standard procedures. For the PAPS cohort, exome sequencing was performed on a NextSeq500 sequencer (Illumina, San Diego, CA) as described previously.</w:t>
      </w:r>
      <w:r w:rsidRPr="00DA369C">
        <w:rPr>
          <w:rFonts w:ascii="Arial" w:hAnsi="Arial" w:cs="Arial"/>
          <w:lang w:val="en-US"/>
        </w:rPr>
        <w:fldChar w:fldCharType="begin"/>
      </w:r>
      <w:r w:rsidR="00A64F66">
        <w:rPr>
          <w:rFonts w:ascii="Arial" w:hAnsi="Arial" w:cs="Arial"/>
          <w:lang w:val="en-US"/>
        </w:rPr>
        <w:instrText xml:space="preserve"> ADDIN ZOTERO_ITEM CSL_CITATION {"citationID":"J2v5iona","properties":{"formattedCitation":"\\super 3\\nosupersub{}","plainCitation":"3","noteIndex":0},"citationItems":[{"id":"4lXM13m7/C7RxA6lC","uris":["http://zotero.org/users/5232234/items/9CSY7KT4"],"itemData":{"id":567,"type":"article-journal","abstract":"The Nck-associated protein 1-like (NCKAP1L) gene, alternatively called hematopoietic protein 1 (HEM-1), encodes a hematopoietic lineage-specific regulator of the actin cytoskeleton. Nckap1l-deficient mice have anomalies in lymphocyte development, phagocytosis, and neutrophil migration. Here we report, for the first time, NCKAP1L deficiency cases in humans. In two unrelated patients of Middle Eastern origin, recessive mutations in NCKAP1L abolishing protein expression led to immunodeficiency, lymphoproliferation, and hyperinflammation with features of hemophagocytic lymphohistiocytosis. Immunophenotyping showed an inverted CD4/CD8 ratio with a major shift of both CD4+ and CD8+ cells toward memory compartments, in line with combined RNA-seq/proteomics analyses revealing a T cell exhaustion signature. Consistent with the core function of NCKAP1L in the reorganization of the actin cytoskeleton, patients' T cells displayed impaired early activation, immune synapse morphology, and leading edge formation. Moreover, knockdown of nckap1l in zebrafish led to defects in neutrophil migration. Hence, NCKAP1L mutations lead to broad immune dysregulation in humans, which could be classified within actinopathies.","container-title":"The Journal of Experimental Medicine","DOI":"10.1084/jem.20192275","ISSN":"1540-9538","issue":"12","journalAbbreviation":"J Exp Med","language":"eng","note":"PMID: 32766723\nPMCID: PMC7526481","page":"e20192275","source":"PubMed","title":"NCKAP1L defects lead to a novel syndrome combining immunodeficiency, lymphoproliferation, and hyperinflammation","volume":"217","author":[{"family":"Castro","given":"Carla Noemi"},{"family":"Rosenzwajg","given":"Michelle"},{"family":"Carapito","given":"Raphael"},{"family":"Shahrooei","given":"Mohammad"},{"family":"Konantz","given":"Martina"},{"family":"Khan","given":"Amjad"},{"family":"Miao","given":"Zhichao"},{"family":"Groß","given":"Miriam"},{"family":"Tranchant","given":"Thibaud"},{"family":"Radosavljevic","given":"Mirjana"},{"family":"Paul","given":"Nicodème"},{"family":"Stemmelen","given":"Tristan"},{"family":"Pitoiset","given":"Fabien"},{"family":"Hirschler","given":"Aurélie"},{"family":"Nespola","given":"Benoit"},{"family":"Molitor","given":"Anne"},{"family":"Rolli","given":"Véronique"},{"family":"Pichot","given":"Angélique"},{"family":"Faletti","given":"Laura Eva"},{"family":"Rinaldi","given":"Bruno"},{"family":"Friant","given":"Sylvie"},{"family":"Mednikov","given":"Mark"},{"family":"Karauzum","given":"Hatice"},{"family":"Aman","given":"M. Javad"},{"family":"Carapito","given":"Christine"},{"family":"Lengerke","given":"Claudia"},{"family":"Ziaee","given":"Vahid"},{"family":"Eyaid","given":"Wafaa"},{"family":"Ehl","given":"Stephan"},{"family":"Alroqi","given":"Fayhan"},{"family":"Parvaneh","given":"Nima"},{"family":"Bahram","given":"Seiamak"}],"issued":{"date-parts":[["2020",12,7]]}}}],"schema":"https://github.com/citation-style-language/schema/raw/master/csl-citation.json"} </w:instrText>
      </w:r>
      <w:r w:rsidRPr="00DA369C">
        <w:rPr>
          <w:rFonts w:ascii="Arial" w:hAnsi="Arial" w:cs="Arial"/>
          <w:lang w:val="en-US"/>
        </w:rPr>
        <w:fldChar w:fldCharType="separate"/>
      </w:r>
      <w:r w:rsidR="00A64F66" w:rsidRPr="00A64F66">
        <w:rPr>
          <w:rFonts w:ascii="Arial" w:hAnsi="Arial" w:cs="Arial"/>
          <w:szCs w:val="24"/>
          <w:vertAlign w:val="superscript"/>
        </w:rPr>
        <w:t>3</w:t>
      </w:r>
      <w:r w:rsidRPr="00DA369C">
        <w:rPr>
          <w:rFonts w:ascii="Arial" w:hAnsi="Arial" w:cs="Arial"/>
          <w:lang w:val="en-US"/>
        </w:rPr>
        <w:fldChar w:fldCharType="end"/>
      </w:r>
      <w:r w:rsidRPr="00DA369C">
        <w:rPr>
          <w:rFonts w:ascii="Arial" w:hAnsi="Arial" w:cs="Arial"/>
          <w:lang w:val="en-US"/>
        </w:rPr>
        <w:t xml:space="preserve"> For the control cohort, whole genome sequencing was performed at several sequencing centers, including the Genomics Core Facility of the Imagine Institute (Paris, France), the Yale Center for Genome Analysis (USA), and the New-York Genome Center (NY, USA).  Libraries for WES were mainly generated with the xGen Exome Research Panel from Integrated DNA Technologies (IDT; xGen V1 and V2) and Agilent SureSelect panels (Human All Exon V4+UTRs, V6 and V8). We used the Genome Analysis Software Kit (GATK) (version 3.4-46 or 4) best-practice pipeline to analyze our WES data. We aligned the reads obtained to the human reference genome (hg19), using the maximum exact matches algorithm in the Burrows–Wheeler Aligner (BWA).</w:t>
      </w:r>
      <w:r w:rsidRPr="00DA369C">
        <w:rPr>
          <w:rFonts w:ascii="Arial" w:hAnsi="Arial" w:cs="Arial"/>
          <w:lang w:val="en-US"/>
        </w:rPr>
        <w:fldChar w:fldCharType="begin"/>
      </w:r>
      <w:r w:rsidR="00A64F66">
        <w:rPr>
          <w:rFonts w:ascii="Arial" w:hAnsi="Arial" w:cs="Arial"/>
          <w:lang w:val="en-US"/>
        </w:rPr>
        <w:instrText xml:space="preserve"> ADDIN ZOTERO_ITEM CSL_CITATION {"citationID":"F9Z0HSNv","properties":{"formattedCitation":"\\super 4\\nosupersub{}","plainCitation":"4","noteIndex":0},"citationItems":[{"id":14115,"uris":["http://zotero.org/groups/2433257/items/EHGDVR6Q"],"itemData":{"id":14115,"type":"article-journal","abstract":"Abstract\n            Motivation: The enormous amount of short reads generated by the new DNA sequencing technologies call for the development of fast and accurate read alignment programs. A first generation of hash table-based methods has been developed, including MAQ, which is accurate, feature rich and fast enough to align short reads from a single individual. However, MAQ does not support gapped alignment for single-end reads, which makes it unsuitable for alignment of longer reads where indels may occur frequently. The speed of MAQ is also a concern when the alignment is scaled up to the resequencing of hundreds of individuals.\n            Results: We implemented Burrows-Wheeler Alignment tool (BWA), a new read alignment package that is based on backward search with Burrows–Wheeler Transform (BWT), to efficiently align short sequencing reads against a large reference sequence such as the human genome, allowing mismatches and gaps. BWA supports both base space reads, e.g. from Illumina sequencing machines, and color space reads from AB SOLiD machines. Evaluations on both simulated and real data suggest that BWA is </w:instrText>
      </w:r>
      <w:r w:rsidR="00A64F66">
        <w:rPr>
          <w:rFonts w:ascii="Cambria Math" w:hAnsi="Cambria Math" w:cs="Cambria Math"/>
          <w:lang w:val="en-US"/>
        </w:rPr>
        <w:instrText>∼</w:instrText>
      </w:r>
      <w:r w:rsidR="00A64F66">
        <w:rPr>
          <w:rFonts w:ascii="Arial" w:hAnsi="Arial" w:cs="Arial"/>
          <w:lang w:val="en-US"/>
        </w:rPr>
        <w:instrText xml:space="preserve">10–20× faster than MAQ, while achieving similar accuracy. In addition, BWA outputs alignment in the new standard SAM (Sequence Alignment/Map) format. Variant calling and other downstream analyses after the alignment can be achieved with the open source SAMtools software package.\n            Availability:  http://maq.sourceforge.net\n            Contact:  rd@sanger.ac.uk","container-title":"Bioinformatics","DOI":"10.1093/bioinformatics/btp324","ISSN":"1367-4811, 1367-4803","issue":"14","language":"en","page":"1754-1760","source":"DOI.org (Crossref)","title":"Fast and accurate short read alignment with Burrows–Wheeler transform","volume":"25","author":[{"family":"Li","given":"Heng"},{"family":"Durbin","given":"Richard"}],"issued":{"date-parts":[["2009",7,15]]}}}],"schema":"https://github.com/citation-style-language/schema/raw/master/csl-citation.json"} </w:instrText>
      </w:r>
      <w:r w:rsidRPr="00DA369C">
        <w:rPr>
          <w:rFonts w:ascii="Arial" w:hAnsi="Arial" w:cs="Arial"/>
          <w:lang w:val="en-US"/>
        </w:rPr>
        <w:fldChar w:fldCharType="separate"/>
      </w:r>
      <w:r w:rsidR="00A64F66" w:rsidRPr="00A64F66">
        <w:rPr>
          <w:rFonts w:ascii="Arial" w:hAnsi="Arial" w:cs="Arial"/>
          <w:szCs w:val="24"/>
          <w:vertAlign w:val="superscript"/>
        </w:rPr>
        <w:t>4</w:t>
      </w:r>
      <w:r w:rsidRPr="00DA369C">
        <w:rPr>
          <w:rFonts w:ascii="Arial" w:hAnsi="Arial" w:cs="Arial"/>
          <w:lang w:val="en-US"/>
        </w:rPr>
        <w:fldChar w:fldCharType="end"/>
      </w:r>
      <w:r w:rsidRPr="00DA369C">
        <w:rPr>
          <w:rFonts w:ascii="Arial" w:hAnsi="Arial" w:cs="Arial"/>
          <w:lang w:val="en-US"/>
        </w:rPr>
        <w:t xml:space="preserve"> PCR duplicates were removed with Picard tools (picard.sourceforge.net). The GATK base quality score recalibrator was applied to correct sequencing artifacts.</w:t>
      </w:r>
      <w:r w:rsidRPr="00DA369C">
        <w:rPr>
          <w:rFonts w:ascii="Arial" w:hAnsi="Arial" w:cs="Arial"/>
          <w:lang w:val="en-US"/>
        </w:rPr>
        <w:fldChar w:fldCharType="begin"/>
      </w:r>
      <w:r w:rsidR="00A64F66">
        <w:rPr>
          <w:rFonts w:ascii="Arial" w:hAnsi="Arial" w:cs="Arial"/>
          <w:lang w:val="en-US"/>
        </w:rPr>
        <w:instrText xml:space="preserve"> ADDIN ZOTERO_ITEM CSL_CITATION {"citationID":"ITGOEWvp","properties":{"formattedCitation":"\\super 5\\nosupersub{}","plainCitation":"5","noteIndex":0},"citationItems":[{"id":14117,"uris":["http://zotero.org/groups/2433257/items/9SHPKG8L"],"itemData":{"id":14117,"type":"article-journal","container-title":"Nature Genetics","DOI":"10.1038/ng.806","ISSN":"1061-4036, 1546-1718","issue":"5","journalAbbreviation":"Nat Genet","language":"en","page":"491-498","source":"DOI.org (Crossref)","title":"A framework for variation discovery and genotyping using next-generation DNA sequencing data","volume":"43","author":[{"family":"DePristo","given":"Mark A"},{"family":"Banks","given":"Eric"},{"family":"Poplin","given":"Ryan"},{"family":"Garimella","given":"Kiran V"},{"family":"Maguire","given":"Jared R"},{"family":"Hartl","given":"Christopher"},{"family":"Philippakis","given":"Anthony A"},{"family":"Angel","given":"Guillermo","non-dropping-particle":"del"},{"family":"Rivas","given":"Manuel A"},{"family":"Hanna","given":"Matt"},{"family":"McKenna","given":"Aaron"},{"family":"Fennell","given":"Tim J"},{"family":"Kernytsky","given":"Andrew M"},{"family":"Sivachenko","given":"Andrey Y"},{"family":"Cibulskis","given":"Kristian"},{"family":"Gabriel","given":"Stacey B"},{"family":"Altshuler","given":"David"},{"family":"Daly","given":"Mark J"}],"issued":{"date-parts":[["2011",5]]}}}],"schema":"https://github.com/citation-style-language/schema/raw/master/csl-citation.json"} </w:instrText>
      </w:r>
      <w:r w:rsidRPr="00DA369C">
        <w:rPr>
          <w:rFonts w:ascii="Arial" w:hAnsi="Arial" w:cs="Arial"/>
          <w:lang w:val="en-US"/>
        </w:rPr>
        <w:fldChar w:fldCharType="separate"/>
      </w:r>
      <w:r w:rsidR="00A64F66" w:rsidRPr="00A64F66">
        <w:rPr>
          <w:rFonts w:ascii="Arial" w:hAnsi="Arial" w:cs="Arial"/>
          <w:szCs w:val="24"/>
          <w:vertAlign w:val="superscript"/>
        </w:rPr>
        <w:t>5</w:t>
      </w:r>
      <w:r w:rsidRPr="00DA369C">
        <w:rPr>
          <w:rFonts w:ascii="Arial" w:hAnsi="Arial" w:cs="Arial"/>
          <w:lang w:val="en-US"/>
        </w:rPr>
        <w:fldChar w:fldCharType="end"/>
      </w:r>
      <w:r w:rsidRPr="00DA369C">
        <w:rPr>
          <w:rFonts w:ascii="Arial" w:hAnsi="Arial" w:cs="Arial"/>
          <w:lang w:val="en-US"/>
        </w:rPr>
        <w:t xml:space="preserve"> Genotyping was performed with GATK GenotypeGVCFs in the Twist interval ± 20 bp. Sample genotypes with a coverage &lt; 8X, a genotype quality (GQ) &lt; 20, or a ratio of reads for the less covered allele (reference or variant allele) over the total number of reads covering the position (minor read ratio, MRR) &lt; 20% were filtered out. We filtered out variant sites (i) falling in low-complexity or decoy regions, (ii) that were multi-allelic with more than four alleles, (iii) with more than 5% missing genotypes in our cohort, (iv) spanning more than 15 nucleotides, and (v) blacklisted using our blacklist procedure (i.e. absent from Gnomad but present in the cohort at a frequency higher than 0.01).</w:t>
      </w:r>
      <w:r w:rsidRPr="00DA369C">
        <w:rPr>
          <w:rFonts w:ascii="Arial" w:hAnsi="Arial" w:cs="Arial"/>
          <w:lang w:val="en-US"/>
        </w:rPr>
        <w:fldChar w:fldCharType="begin"/>
      </w:r>
      <w:r w:rsidR="00A64F66">
        <w:rPr>
          <w:rFonts w:ascii="Arial" w:hAnsi="Arial" w:cs="Arial"/>
          <w:lang w:val="en-US"/>
        </w:rPr>
        <w:instrText xml:space="preserve"> ADDIN ZOTERO_ITEM CSL_CITATION {"citationID":"yCRfPquZ","properties":{"formattedCitation":"\\super 6\\nosupersub{}","plainCitation":"6","noteIndex":0},"citationItems":[{"id":"4lXM13m7/Z00ZeMYu","uris":["http://zotero.org/users/5232234/items/YGQKS2W3"],"itemData":{"id":566,"type":"article-journal","abstract":"Computational analyses of human patient exomes aim to filter out as many nonpathogenic genetic variants (NPVs) as possible, without removing the true disease-causing mutations. This involves comparing the patient’s exome with public databases to remove reported variants inconsistent with disease prevalence, mode of inheritance, or clinical penetrance. However, variants frequent in a given exome cohort, but absent or rare in public databases, have also been reported and treated as NPVs, without rigorous exploration. We report the generation of a blacklist of variants frequent within an in-house cohort of 3,104 exomes. This blacklist did not remove known pathogenic mutations from the exomes of 129 patients and decreased the number of NPVs remaining in the 3,104 individual exomes by a median of 62%. We validated this approach by testing three other independent cohorts of 400, 902, and 3,869 exomes. The blacklist generated from any given cohort removed a substantial proportion of NPVs (11–65%). We analyzed the blacklisted variants computationally and experimentally. Most of the blacklisted variants corresponded to false signals generated by incomplete reference genome assembly, location in low-complexity regions, bioinformatic misprocessing, or limitations inherent to cohort-specific private alleles (e.g., due to sequencing kits, and genetic ancestries). Finally, we provide our precalculated blacklists, together with ReFiNE, a program for generating customized blacklists from any medium-sized or large in-house cohort of exome (or other next-generation sequencing) data via a user-friendly public web server. This work demonstrates the power of extracting variant blacklists from private databases as a specific in-house but broadly applicable tool for optimizing exome analysis.","container-title":"Proceedings of the National Academy of Sciences","DOI":"10.1073/pnas.1808403116","issue":"3","note":"publisher: Proceedings of the National Academy of Sciences","page":"950-959","source":"pnas.org (Atypon)","title":"Blacklisting variants common in private cohorts but not in public databases optimizes human exome analysis","volume":"116","author":[{"family":"Maffucci","given":"Patrick"},{"family":"Bigio","given":"Benedetta"},{"family":"Rapaport","given":"Franck"},{"family":"Cobat","given":"Aurélie"},{"family":"Borghesi","given":"Alessandro"},{"family":"Lopez","given":"Marie"},{"family":"Patin","given":"Etienne"},{"family":"Bolze","given":"Alexandre"},{"family":"Shang","given":"Lei"},{"family":"Bendavid","given":"Matthieu"},{"family":"Scott","given":"Eric M."},{"family":"Stenson","given":"Peter D."},{"family":"Cunningham-Rundles","given":"Charlotte"},{"family":"Cooper","given":"David N."},{"family":"Gleeson","given":"Joseph G."},{"family":"Fellay","given":"Jacques"},{"family":"Quintana-Murci","given":"Lluis"},{"family":"Casanova","given":"Jean-Laurent"},{"family":"Abel","given":"Laurent"},{"family":"Boisson","given":"Bertrand"},{"family":"Itan","given":"Yuval"}],"issued":{"date-parts":[["2019",1,15]]}}}],"schema":"https://github.com/citation-style-language/schema/raw/master/csl-citation.json"} </w:instrText>
      </w:r>
      <w:r w:rsidRPr="00DA369C">
        <w:rPr>
          <w:rFonts w:ascii="Arial" w:hAnsi="Arial" w:cs="Arial"/>
          <w:lang w:val="en-US"/>
        </w:rPr>
        <w:fldChar w:fldCharType="separate"/>
      </w:r>
      <w:r w:rsidR="00A64F66" w:rsidRPr="00A64F66">
        <w:rPr>
          <w:rFonts w:ascii="Arial" w:hAnsi="Arial" w:cs="Arial"/>
          <w:szCs w:val="24"/>
          <w:vertAlign w:val="superscript"/>
        </w:rPr>
        <w:t>6</w:t>
      </w:r>
      <w:r w:rsidRPr="00DA369C">
        <w:rPr>
          <w:rFonts w:ascii="Arial" w:hAnsi="Arial" w:cs="Arial"/>
          <w:lang w:val="en-US"/>
        </w:rPr>
        <w:fldChar w:fldCharType="end"/>
      </w:r>
      <w:r w:rsidRPr="00DA369C">
        <w:rPr>
          <w:rFonts w:ascii="Arial" w:hAnsi="Arial" w:cs="Arial"/>
          <w:lang w:val="en-US"/>
        </w:rPr>
        <w:t xml:space="preserve"> Variant effects were predicted with the Ensembl Variant Effect Predictor (VEP)</w:t>
      </w:r>
      <w:r w:rsidRPr="00DA369C">
        <w:rPr>
          <w:rFonts w:ascii="Arial" w:hAnsi="Arial" w:cs="Arial"/>
          <w:lang w:val="en-US"/>
        </w:rPr>
        <w:fldChar w:fldCharType="begin"/>
      </w:r>
      <w:r w:rsidR="00A64F66">
        <w:rPr>
          <w:rFonts w:ascii="Arial" w:hAnsi="Arial" w:cs="Arial"/>
          <w:lang w:val="en-US"/>
        </w:rPr>
        <w:instrText xml:space="preserve"> ADDIN ZOTERO_ITEM CSL_CITATION {"citationID":"b63HrkmJ","properties":{"formattedCitation":"\\super 7\\nosupersub{}","plainCitation":"7","noteIndex":0},"citationItems":[{"id":14119,"uris":["http://zotero.org/groups/2433257/items/TC57UFND"],"itemData":{"id":14119,"type":"article-journal","container-title":"Genome Biology","DOI":"10.1186/s13059-016-0974-4","ISSN":"1474-760X","issue":"1","journalAbbreviation":"Genome Biol","language":"en","page":"122","source":"DOI.org (Crossref)","title":"The Ensembl Variant Effect Predictor","volume":"17","author":[{"family":"McLaren","given":"William"},{"family":"Gil","given":"Laurent"},{"family":"Hunt","given":"Sarah E."},{"family":"Riat","given":"Harpreet Singh"},{"family":"Ritchie","given":"Graham R. S."},{"family":"Thormann","given":"Anja"},{"family":"Flicek","given":"Paul"},{"family":"Cunningham","given":"Fiona"}],"issued":{"date-parts":[["2016",12]]}}}],"schema":"https://github.com/citation-style-language/schema/raw/master/csl-citation.json"} </w:instrText>
      </w:r>
      <w:r w:rsidRPr="00DA369C">
        <w:rPr>
          <w:rFonts w:ascii="Arial" w:hAnsi="Arial" w:cs="Arial"/>
          <w:lang w:val="en-US"/>
        </w:rPr>
        <w:fldChar w:fldCharType="separate"/>
      </w:r>
      <w:r w:rsidR="00A64F66" w:rsidRPr="00A64F66">
        <w:rPr>
          <w:rFonts w:ascii="Arial" w:hAnsi="Arial" w:cs="Arial"/>
          <w:szCs w:val="24"/>
          <w:vertAlign w:val="superscript"/>
        </w:rPr>
        <w:t>7</w:t>
      </w:r>
      <w:r w:rsidRPr="00DA369C">
        <w:rPr>
          <w:rFonts w:ascii="Arial" w:hAnsi="Arial" w:cs="Arial"/>
          <w:lang w:val="en-US"/>
        </w:rPr>
        <w:fldChar w:fldCharType="end"/>
      </w:r>
      <w:r w:rsidRPr="00DA369C">
        <w:rPr>
          <w:rFonts w:ascii="Arial" w:hAnsi="Arial" w:cs="Arial"/>
          <w:lang w:val="en-US"/>
        </w:rPr>
        <w:t xml:space="preserve"> and the Ensembl GRCh37.75 reference database, retaining the most deleterious annotation obtained from Ensembl canonical transcripts overlapping with RefSeq transcripts. </w:t>
      </w:r>
    </w:p>
    <w:p w14:paraId="272E0DDF" w14:textId="77777777" w:rsidR="00894540" w:rsidRDefault="00894540" w:rsidP="00D4325A">
      <w:pPr>
        <w:tabs>
          <w:tab w:val="left" w:pos="1253"/>
        </w:tabs>
        <w:spacing w:after="0" w:line="480" w:lineRule="auto"/>
        <w:jc w:val="both"/>
        <w:rPr>
          <w:rFonts w:ascii="Arial" w:hAnsi="Arial" w:cs="Arial"/>
          <w:lang w:val="en-US"/>
        </w:rPr>
      </w:pPr>
    </w:p>
    <w:p w14:paraId="2B833172" w14:textId="293459D5" w:rsidR="00894540" w:rsidRPr="00894540" w:rsidRDefault="00894540" w:rsidP="00D4325A">
      <w:pPr>
        <w:tabs>
          <w:tab w:val="left" w:pos="1253"/>
        </w:tabs>
        <w:spacing w:after="0" w:line="480" w:lineRule="auto"/>
        <w:jc w:val="both"/>
        <w:rPr>
          <w:rFonts w:ascii="Arial" w:hAnsi="Arial" w:cs="Arial"/>
          <w:u w:val="single"/>
          <w:lang w:val="en-US"/>
        </w:rPr>
      </w:pPr>
      <w:r w:rsidRPr="00894540">
        <w:rPr>
          <w:rFonts w:ascii="Arial" w:hAnsi="Arial" w:cs="Arial"/>
          <w:u w:val="single"/>
          <w:lang w:val="en-US"/>
        </w:rPr>
        <w:t>WES ANALYSIS</w:t>
      </w:r>
      <w:r w:rsidR="00C40328">
        <w:rPr>
          <w:rFonts w:ascii="Arial" w:hAnsi="Arial" w:cs="Arial"/>
          <w:u w:val="single"/>
          <w:lang w:val="en-US"/>
        </w:rPr>
        <w:t xml:space="preserve"> STRATEGY</w:t>
      </w:r>
      <w:r w:rsidRPr="00894540">
        <w:rPr>
          <w:rFonts w:ascii="Arial" w:hAnsi="Arial" w:cs="Arial"/>
          <w:u w:val="single"/>
          <w:lang w:val="en-US"/>
        </w:rPr>
        <w:t xml:space="preserve">: </w:t>
      </w:r>
    </w:p>
    <w:p w14:paraId="1B873C7F" w14:textId="279DCB37" w:rsidR="00894540" w:rsidRPr="00DA369C" w:rsidRDefault="00894540" w:rsidP="00894540">
      <w:pPr>
        <w:spacing w:line="480" w:lineRule="auto"/>
        <w:jc w:val="both"/>
        <w:rPr>
          <w:rFonts w:ascii="Arial" w:hAnsi="Arial" w:cs="Arial"/>
          <w:lang w:val="en-US"/>
        </w:rPr>
      </w:pPr>
      <w:r w:rsidRPr="00DA369C">
        <w:rPr>
          <w:rFonts w:ascii="Arial" w:hAnsi="Arial" w:cs="Arial"/>
          <w:lang w:val="en-US"/>
        </w:rPr>
        <w:t xml:space="preserve">At first, variants have been prioritized at the gene level. We used the gene damage index (GDI) which provides the accumulated mutational damage of each human gene in healthy human population, based on the 1,000 Genomes Project database (Phase 3) gene variations of </w:t>
      </w:r>
      <w:r w:rsidRPr="00DA369C">
        <w:rPr>
          <w:rFonts w:ascii="Arial" w:hAnsi="Arial" w:cs="Arial"/>
          <w:lang w:val="en-US"/>
        </w:rPr>
        <w:lastRenderedPageBreak/>
        <w:t>healthy individuals and of the CADD score for calculating impact.</w:t>
      </w:r>
      <w:r w:rsidRPr="00DA369C">
        <w:rPr>
          <w:rFonts w:ascii="Arial" w:hAnsi="Arial" w:cs="Arial"/>
          <w:lang w:val="en-US"/>
        </w:rPr>
        <w:fldChar w:fldCharType="begin"/>
      </w:r>
      <w:r w:rsidR="00A64F66">
        <w:rPr>
          <w:rFonts w:ascii="Arial" w:hAnsi="Arial" w:cs="Arial"/>
          <w:lang w:val="en-US"/>
        </w:rPr>
        <w:instrText xml:space="preserve"> ADDIN ZOTERO_ITEM CSL_CITATION {"citationID":"g5oagxTS","properties":{"formattedCitation":"\\super 8\\nosupersub{}","plainCitation":"8","noteIndex":0},"citationItems":[{"id":14043,"uris":["http://zotero.org/groups/2433257/items/X84JQWDZ"],"itemData":{"id":14043,"type":"article-journal","abstract":"The protein-coding exome of a patient with a monogenic disease contains about 20,000 variants, only one or two of which are disease causing. We found that 58% of rare variants in the protein-coding exome of the general population are located in only 2% of the genes. Prompted by this observation, we aimed to develop a gene-level approach for predicting whether a given human protein-coding gene is likely to harbor disease-causing mutations. To this end, we derived the gene damage index (GDI): a genome-wide, gene-level metric of the mutational damage that has accumulated in the general population. We found that the GDI was correlated with selective evolutionary pressure, protein complexity, coding sequence length, and the number of paralogs. We compared GDI with the leading gene-level approaches, genic intolerance, and de novo excess, and demonstrated that GDI performed best for the detection of false positives (i.e., removing exome variants in genes irrelevant to disease), whereas genic intolerance and de novo excess performed better for the detection of true positives (i.e., assessing de novo mutations in genes likely to be disease causing). The GDI server, data, and software are freely available to noncommercial users from lab.rockefeller.edu/casanova/GDI.","container-title":"Proceedings of the National Academy of Sciences of the United States of America","DOI":"10.1073/pnas.1518646112","ISSN":"1091-6490","issue":"44","journalAbbreviation":"Proc Natl Acad Sci U S A","language":"eng","note":"PMID: 26483451\nPMCID: PMC4640721","page":"13615-13620","source":"PubMed","title":"The human gene damage index as a gene-level approach to prioritizing exome variants","volume":"112","author":[{"family":"Itan","given":"Yuval"},{"family":"Shang","given":"Lei"},{"family":"Boisson","given":"Bertrand"},{"family":"Patin","given":"Etienne"},{"family":"Bolze","given":"Alexandre"},{"family":"Moncada-Vélez","given":"Marcela"},{"family":"Scott","given":"Eric"},{"family":"Ciancanelli","given":"Michael J."},{"family":"Lafaille","given":"Fabien G."},{"family":"Markle","given":"Janet G."},{"family":"Martinez-Barricarte","given":"Ruben"},{"family":"Jong","given":"Sarah Jill","non-dropping-particle":"de"},{"family":"Kong","given":"Xiao-Fei"},{"family":"Nitschke","given":"Patrick"},{"family":"Belkadi","given":"Aziz"},{"family":"Bustamante","given":"Jacinta"},{"family":"Puel","given":"Anne"},{"family":"Boisson-Dupuis","given":"Stéphanie"},{"family":"Stenson","given":"Peter D."},{"family":"Gleeson","given":"Joseph G."},{"family":"Cooper","given":"David N."},{"family":"Quintana-Murci","given":"Lluis"},{"family":"Claverie","given":"Jean-Michel"},{"family":"Zhang","given":"Shen-Ying"},{"family":"Abel","given":"Laurent"},{"family":"Casanova","given":"Jean-Laurent"}],"issued":{"date-parts":[["2015",11,3]]}}}],"schema":"https://github.com/citation-style-language/schema/raw/master/csl-citation.json"} </w:instrText>
      </w:r>
      <w:r w:rsidRPr="00DA369C">
        <w:rPr>
          <w:rFonts w:ascii="Arial" w:hAnsi="Arial" w:cs="Arial"/>
          <w:lang w:val="en-US"/>
        </w:rPr>
        <w:fldChar w:fldCharType="separate"/>
      </w:r>
      <w:r w:rsidR="00A64F66" w:rsidRPr="00A64F66">
        <w:rPr>
          <w:rFonts w:ascii="Arial" w:hAnsi="Arial" w:cs="Arial"/>
          <w:szCs w:val="24"/>
          <w:vertAlign w:val="superscript"/>
        </w:rPr>
        <w:t>8</w:t>
      </w:r>
      <w:r w:rsidRPr="00DA369C">
        <w:rPr>
          <w:rFonts w:ascii="Arial" w:hAnsi="Arial" w:cs="Arial"/>
          <w:lang w:val="en-US"/>
        </w:rPr>
        <w:fldChar w:fldCharType="end"/>
      </w:r>
      <w:r w:rsidRPr="00DA369C">
        <w:rPr>
          <w:rFonts w:ascii="Arial" w:hAnsi="Arial" w:cs="Arial"/>
          <w:lang w:val="en-US"/>
        </w:rPr>
        <w:t xml:space="preserve"> GDI is very effective to filter out variants harbored in highly damaged (high GDI) genes that are unlikely to be disease-causing. We used a cut-off of 13.84, the recommended GDI value above which a gene is unlikely to </w:t>
      </w:r>
      <w:r>
        <w:rPr>
          <w:rFonts w:ascii="Arial" w:hAnsi="Arial" w:cs="Arial"/>
          <w:lang w:val="en-US"/>
        </w:rPr>
        <w:t xml:space="preserve">be disease-causing which is the </w:t>
      </w:r>
      <w:r w:rsidRPr="00DA369C">
        <w:rPr>
          <w:rFonts w:ascii="Arial" w:hAnsi="Arial" w:cs="Arial"/>
          <w:lang w:val="en-US"/>
        </w:rPr>
        <w:t>95% CI upper boundary value. This process removed 5% of the genes in our analysis.</w:t>
      </w:r>
      <w:r w:rsidRPr="00DA369C">
        <w:rPr>
          <w:rFonts w:ascii="Arial" w:hAnsi="Arial" w:cs="Arial"/>
          <w:lang w:val="en-US"/>
        </w:rPr>
        <w:fldChar w:fldCharType="begin"/>
      </w:r>
      <w:r w:rsidR="00A64F66">
        <w:rPr>
          <w:rFonts w:ascii="Arial" w:hAnsi="Arial" w:cs="Arial"/>
          <w:lang w:val="en-US"/>
        </w:rPr>
        <w:instrText xml:space="preserve"> ADDIN ZOTERO_ITEM CSL_CITATION {"citationID":"GJXhXUbA","properties":{"formattedCitation":"\\super 8\\nosupersub{}","plainCitation":"8","noteIndex":0},"citationItems":[{"id":14043,"uris":["http://zotero.org/groups/2433257/items/X84JQWDZ"],"itemData":{"id":14043,"type":"article-journal","abstract":"The protein-coding exome of a patient with a monogenic disease contains about 20,000 variants, only one or two of which are disease causing. We found that 58% of rare variants in the protein-coding exome of the general population are located in only 2% of the genes. Prompted by this observation, we aimed to develop a gene-level approach for predicting whether a given human protein-coding gene is likely to harbor disease-causing mutations. To this end, we derived the gene damage index (GDI): a genome-wide, gene-level metric of the mutational damage that has accumulated in the general population. We found that the GDI was correlated with selective evolutionary pressure, protein complexity, coding sequence length, and the number of paralogs. We compared GDI with the leading gene-level approaches, genic intolerance, and de novo excess, and demonstrated that GDI performed best for the detection of false positives (i.e., removing exome variants in genes irrelevant to disease), whereas genic intolerance and de novo excess performed better for the detection of true positives (i.e., assessing de novo mutations in genes likely to be disease causing). The GDI server, data, and software are freely available to noncommercial users from lab.rockefeller.edu/casanova/GDI.","container-title":"Proceedings of the National Academy of Sciences of the United States of America","DOI":"10.1073/pnas.1518646112","ISSN":"1091-6490","issue":"44","journalAbbreviation":"Proc Natl Acad Sci U S A","language":"eng","note":"PMID: 26483451\nPMCID: PMC4640721","page":"13615-13620","source":"PubMed","title":"The human gene damage index as a gene-level approach to prioritizing exome variants","volume":"112","author":[{"family":"Itan","given":"Yuval"},{"family":"Shang","given":"Lei"},{"family":"Boisson","given":"Bertrand"},{"family":"Patin","given":"Etienne"},{"family":"Bolze","given":"Alexandre"},{"family":"Moncada-Vélez","given":"Marcela"},{"family":"Scott","given":"Eric"},{"family":"Ciancanelli","given":"Michael J."},{"family":"Lafaille","given":"Fabien G."},{"family":"Markle","given":"Janet G."},{"family":"Martinez-Barricarte","given":"Ruben"},{"family":"Jong","given":"Sarah Jill","non-dropping-particle":"de"},{"family":"Kong","given":"Xiao-Fei"},{"family":"Nitschke","given":"Patrick"},{"family":"Belkadi","given":"Aziz"},{"family":"Bustamante","given":"Jacinta"},{"family":"Puel","given":"Anne"},{"family":"Boisson-Dupuis","given":"Stéphanie"},{"family":"Stenson","given":"Peter D."},{"family":"Gleeson","given":"Joseph G."},{"family":"Cooper","given":"David N."},{"family":"Quintana-Murci","given":"Lluis"},{"family":"Claverie","given":"Jean-Michel"},{"family":"Zhang","given":"Shen-Ying"},{"family":"Abel","given":"Laurent"},{"family":"Casanova","given":"Jean-Laurent"}],"issued":{"date-parts":[["2015",11,3]]}}}],"schema":"https://github.com/citation-style-language/schema/raw/master/csl-citation.json"} </w:instrText>
      </w:r>
      <w:r w:rsidRPr="00DA369C">
        <w:rPr>
          <w:rFonts w:ascii="Arial" w:hAnsi="Arial" w:cs="Arial"/>
          <w:lang w:val="en-US"/>
        </w:rPr>
        <w:fldChar w:fldCharType="separate"/>
      </w:r>
      <w:r w:rsidR="00A64F66" w:rsidRPr="00A64F66">
        <w:rPr>
          <w:rFonts w:ascii="Arial" w:hAnsi="Arial" w:cs="Arial"/>
          <w:szCs w:val="24"/>
          <w:vertAlign w:val="superscript"/>
        </w:rPr>
        <w:t>8</w:t>
      </w:r>
      <w:r w:rsidRPr="00DA369C">
        <w:rPr>
          <w:rFonts w:ascii="Arial" w:hAnsi="Arial" w:cs="Arial"/>
          <w:lang w:val="en-US"/>
        </w:rPr>
        <w:fldChar w:fldCharType="end"/>
      </w:r>
      <w:r w:rsidRPr="00DA369C">
        <w:rPr>
          <w:rFonts w:ascii="Arial" w:hAnsi="Arial" w:cs="Arial"/>
          <w:lang w:val="en-US"/>
        </w:rPr>
        <w:t xml:space="preserve"> </w:t>
      </w:r>
    </w:p>
    <w:p w14:paraId="2E28A2D0" w14:textId="74316CB3" w:rsidR="00894540" w:rsidRPr="00DA369C" w:rsidRDefault="00894540" w:rsidP="00894540">
      <w:pPr>
        <w:spacing w:line="480" w:lineRule="auto"/>
        <w:jc w:val="both"/>
        <w:rPr>
          <w:rFonts w:ascii="Arial" w:hAnsi="Arial" w:cs="Arial"/>
          <w:lang w:val="en-US"/>
        </w:rPr>
      </w:pPr>
      <w:r w:rsidRPr="00DA369C">
        <w:rPr>
          <w:rFonts w:ascii="Arial" w:hAnsi="Arial" w:cs="Arial"/>
          <w:lang w:val="en-US"/>
        </w:rPr>
        <w:t>Secondly, we prioritized variants at the allele level. We excluded variants that were too frequent in our in-house database to explain the disease.</w:t>
      </w:r>
      <w:r w:rsidRPr="00DA369C">
        <w:rPr>
          <w:rFonts w:ascii="Arial" w:hAnsi="Arial" w:cs="Arial"/>
          <w:lang w:val="en-US"/>
        </w:rPr>
        <w:fldChar w:fldCharType="begin"/>
      </w:r>
      <w:r w:rsidR="00A64F66">
        <w:rPr>
          <w:rFonts w:ascii="Arial" w:hAnsi="Arial" w:cs="Arial"/>
          <w:lang w:val="en-US"/>
        </w:rPr>
        <w:instrText xml:space="preserve"> ADDIN ZOTERO_ITEM CSL_CITATION {"citationID":"uKDMEwcU","properties":{"formattedCitation":"\\super 6\\nosupersub{}","plainCitation":"6","noteIndex":0},"citationItems":[{"id":"4lXM13m7/Z00ZeMYu","uris":["http://zotero.org/users/5232234/items/YGQKS2W3"],"itemData":{"id":566,"type":"article-journal","abstract":"Computational analyses of human patient exomes aim to filter out as many nonpathogenic genetic variants (NPVs) as possible, without removing the true disease-causing mutations. This involves comparing the patient’s exome with public databases to remove reported variants inconsistent with disease prevalence, mode of inheritance, or clinical penetrance. However, variants frequent in a given exome cohort, but absent or rare in public databases, have also been reported and treated as NPVs, without rigorous exploration. We report the generation of a blacklist of variants frequent within an in-house cohort of 3,104 exomes. This blacklist did not remove known pathogenic mutations from the exomes of 129 patients and decreased the number of NPVs remaining in the 3,104 individual exomes by a median of 62%. We validated this approach by testing three other independent cohorts of 400, 902, and 3,869 exomes. The blacklist generated from any given cohort removed a substantial proportion of NPVs (11–65%). We analyzed the blacklisted variants computationally and experimentally. Most of the blacklisted variants corresponded to false signals generated by incomplete reference genome assembly, location in low-complexity regions, bioinformatic misprocessing, or limitations inherent to cohort-specific private alleles (e.g., due to sequencing kits, and genetic ancestries). Finally, we provide our precalculated blacklists, together with ReFiNE, a program for generating customized blacklists from any medium-sized or large in-house cohort of exome (or other next-generation sequencing) data via a user-friendly public web server. This work demonstrates the power of extracting variant blacklists from private databases as a specific in-house but broadly applicable tool for optimizing exome analysis.","container-title":"Proceedings of the National Academy of Sciences","DOI":"10.1073/pnas.1808403116","issue":"3","note":"publisher: Proceedings of the National Academy of Sciences","page":"950-959","source":"pnas.org (Atypon)","title":"Blacklisting variants common in private cohorts but not in public databases optimizes human exome analysis","volume":"116","author":[{"family":"Maffucci","given":"Patrick"},{"family":"Bigio","given":"Benedetta"},{"family":"Rapaport","given":"Franck"},{"family":"Cobat","given":"Aurélie"},{"family":"Borghesi","given":"Alessandro"},{"family":"Lopez","given":"Marie"},{"family":"Patin","given":"Etienne"},{"family":"Bolze","given":"Alexandre"},{"family":"Shang","given":"Lei"},{"family":"Bendavid","given":"Matthieu"},{"family":"Scott","given":"Eric M."},{"family":"Stenson","given":"Peter D."},{"family":"Cunningham-Rundles","given":"Charlotte"},{"family":"Cooper","given":"David N."},{"family":"Gleeson","given":"Joseph G."},{"family":"Fellay","given":"Jacques"},{"family":"Quintana-Murci","given":"Lluis"},{"family":"Casanova","given":"Jean-Laurent"},{"family":"Abel","given":"Laurent"},{"family":"Boisson","given":"Bertrand"},{"family":"Itan","given":"Yuval"}],"issued":{"date-parts":[["2019",1,15]]}}}],"schema":"https://github.com/citation-style-language/schema/raw/master/csl-citation.json"} </w:instrText>
      </w:r>
      <w:r w:rsidRPr="00DA369C">
        <w:rPr>
          <w:rFonts w:ascii="Arial" w:hAnsi="Arial" w:cs="Arial"/>
          <w:lang w:val="en-US"/>
        </w:rPr>
        <w:fldChar w:fldCharType="separate"/>
      </w:r>
      <w:r w:rsidR="00A64F66" w:rsidRPr="00A64F66">
        <w:rPr>
          <w:rFonts w:ascii="Arial" w:hAnsi="Arial" w:cs="Arial"/>
          <w:szCs w:val="24"/>
          <w:vertAlign w:val="superscript"/>
        </w:rPr>
        <w:t>6</w:t>
      </w:r>
      <w:r w:rsidRPr="00DA369C">
        <w:rPr>
          <w:rFonts w:ascii="Arial" w:hAnsi="Arial" w:cs="Arial"/>
          <w:lang w:val="en-US"/>
        </w:rPr>
        <w:fldChar w:fldCharType="end"/>
      </w:r>
      <w:r w:rsidRPr="00DA369C">
        <w:rPr>
          <w:rFonts w:ascii="Arial" w:hAnsi="Arial" w:cs="Arial"/>
          <w:lang w:val="en-US"/>
        </w:rPr>
        <w:t xml:space="preserve"> We then filtered out variants based on the predicted damaging impacts. The deleteriousness of each variant was assessed using in silico algorithms: CADD (http://cadd.gs.washington.edu/score), Mutation Significance Cutoff browser (MSC, http://pec630.rockefeller.edu/MSC/) and Sift/Polyphen scores when adapted. MSC scores were generated using 99% confidence interval based on the CADD 1.3 scores of all disease causing-mutations in Human Gene Mutation Database for any given gene.</w:t>
      </w:r>
      <w:r>
        <w:rPr>
          <w:rFonts w:ascii="Arial" w:hAnsi="Arial" w:cs="Arial"/>
          <w:lang w:val="en-US"/>
        </w:rPr>
        <w:t xml:space="preserve"> pLI score (ExAC) &gt;0.9 </w:t>
      </w:r>
      <w:r w:rsidRPr="002D66D9">
        <w:rPr>
          <w:rFonts w:ascii="Arial" w:hAnsi="Arial" w:cs="Arial"/>
          <w:lang w:val="en-US"/>
        </w:rPr>
        <w:t xml:space="preserve">for heterozygous variants </w:t>
      </w:r>
      <w:r>
        <w:rPr>
          <w:rFonts w:ascii="Arial" w:hAnsi="Arial" w:cs="Arial"/>
          <w:lang w:val="en-US"/>
        </w:rPr>
        <w:t>was considered to define i</w:t>
      </w:r>
      <w:r w:rsidRPr="002D66D9">
        <w:rPr>
          <w:rFonts w:ascii="Arial" w:hAnsi="Arial" w:cs="Arial"/>
          <w:lang w:val="en-US"/>
        </w:rPr>
        <w:t xml:space="preserve">ntolerance of genes to </w:t>
      </w:r>
      <w:r>
        <w:rPr>
          <w:rFonts w:ascii="Arial" w:hAnsi="Arial" w:cs="Arial"/>
          <w:lang w:val="en-US"/>
        </w:rPr>
        <w:t>loss of function</w:t>
      </w:r>
      <w:r w:rsidRPr="002D66D9">
        <w:rPr>
          <w:rFonts w:ascii="Arial" w:hAnsi="Arial" w:cs="Arial"/>
          <w:lang w:val="en-US"/>
        </w:rPr>
        <w:t>.</w:t>
      </w:r>
    </w:p>
    <w:p w14:paraId="67FAD4C2" w14:textId="3AEBD583" w:rsidR="00894540" w:rsidRPr="00DA369C" w:rsidRDefault="00894540" w:rsidP="00894540">
      <w:pPr>
        <w:tabs>
          <w:tab w:val="left" w:pos="1253"/>
        </w:tabs>
        <w:spacing w:line="480" w:lineRule="auto"/>
        <w:jc w:val="both"/>
        <w:rPr>
          <w:rFonts w:ascii="Arial" w:hAnsi="Arial" w:cs="Arial"/>
          <w:lang w:val="en-US"/>
        </w:rPr>
      </w:pPr>
      <w:r w:rsidRPr="00DA369C">
        <w:rPr>
          <w:rFonts w:ascii="Arial" w:hAnsi="Arial" w:cs="Arial"/>
          <w:u w:color="0432FF"/>
          <w:lang w:val="en-US"/>
        </w:rPr>
        <w:t xml:space="preserve">We did our analysis considering all genes or panels of genes according to what is known on the genetic and/or the physiopathology of APS. </w:t>
      </w:r>
      <w:r w:rsidRPr="00DA369C">
        <w:rPr>
          <w:rFonts w:ascii="Arial" w:hAnsi="Arial" w:cs="Arial"/>
          <w:lang w:val="en-US"/>
        </w:rPr>
        <w:t xml:space="preserve">For the genes listed in these panels or pathways (see </w:t>
      </w:r>
      <w:r w:rsidRPr="00DA369C">
        <w:rPr>
          <w:rFonts w:ascii="Arial" w:hAnsi="Arial" w:cs="Arial"/>
          <w:b/>
          <w:bCs/>
          <w:lang w:val="en-US"/>
        </w:rPr>
        <w:t>Supplemental methods</w:t>
      </w:r>
      <w:r w:rsidRPr="00DA369C">
        <w:rPr>
          <w:rFonts w:ascii="Arial" w:hAnsi="Arial" w:cs="Arial"/>
          <w:lang w:val="en-US"/>
        </w:rPr>
        <w:t xml:space="preserve">), we </w:t>
      </w:r>
      <w:r w:rsidRPr="00DA369C">
        <w:rPr>
          <w:rFonts w:ascii="Arial" w:hAnsi="Arial" w:cs="Arial"/>
          <w:color w:val="333333"/>
          <w:shd w:val="clear" w:color="auto" w:fill="FFFFFF"/>
          <w:lang w:val="en-US"/>
        </w:rPr>
        <w:t xml:space="preserve">selected </w:t>
      </w:r>
      <w:r w:rsidRPr="00DA369C">
        <w:rPr>
          <w:rFonts w:ascii="Arial" w:hAnsi="Arial" w:cs="Arial"/>
          <w:lang w:val="en-US"/>
        </w:rPr>
        <w:t>stop-gained, stop-lost, indel-frameshift, indel-inframe, splicing, missense</w:t>
      </w:r>
      <w:r w:rsidRPr="00DA369C" w:rsidDel="001C3F9D">
        <w:rPr>
          <w:rFonts w:ascii="Arial" w:hAnsi="Arial" w:cs="Arial"/>
          <w:color w:val="333333"/>
          <w:shd w:val="clear" w:color="auto" w:fill="FFFFFF"/>
          <w:lang w:val="en-US"/>
        </w:rPr>
        <w:t xml:space="preserve"> </w:t>
      </w:r>
      <w:r w:rsidRPr="00DA369C">
        <w:rPr>
          <w:rFonts w:ascii="Arial" w:hAnsi="Arial" w:cs="Arial"/>
          <w:color w:val="333333"/>
          <w:shd w:val="clear" w:color="auto" w:fill="FFFFFF"/>
          <w:lang w:val="en-US"/>
        </w:rPr>
        <w:t xml:space="preserve">of protein-coding exons. For genes that were not in these lists, we considered only </w:t>
      </w:r>
      <w:r w:rsidRPr="00DA369C">
        <w:rPr>
          <w:rFonts w:ascii="Arial" w:hAnsi="Arial" w:cs="Arial"/>
          <w:lang w:val="en-US"/>
        </w:rPr>
        <w:t>potentially highly deleterious or so-called predicted LOF (pLOF) variants (stop-gained, stop-lost, indel frameshift or inframe variants, essential splicing). We also considered potentially deleterious intronic variants that were detected by BPHunter</w:t>
      </w:r>
      <w:r w:rsidRPr="00DA369C">
        <w:rPr>
          <w:rFonts w:ascii="Arial" w:hAnsi="Arial" w:cs="Arial"/>
          <w:lang w:val="en-US"/>
        </w:rPr>
        <w:fldChar w:fldCharType="begin"/>
      </w:r>
      <w:r w:rsidR="00A64F66">
        <w:rPr>
          <w:rFonts w:ascii="Arial" w:hAnsi="Arial" w:cs="Arial"/>
          <w:lang w:val="en-US"/>
        </w:rPr>
        <w:instrText xml:space="preserve"> ADDIN ZOTERO_ITEM CSL_CITATION {"citationID":"b9VEGonJ","properties":{"formattedCitation":"\\super 9\\nosupersub{}","plainCitation":"9","noteIndex":0},"citationItems":[{"id":14012,"uris":["http://zotero.org/groups/2433257/items/ZXWF2J7G"],"itemData":{"id":14012,"type":"article-journal","abstract":"Pre-messenger RNA splicing is initiated with the recognition of a single-nucleotide intronic branchpoint (BP) within a BP motif by spliceosome elements. Forty-eight rare variants in 43 human genes have been reported to alter splicing and cause disease by disrupting BP. However, until now, no computational approach was available to efficiently detect such variants in massively parallel sequencing data. We established a comprehensive human genome-wide BP database by integrating existing BP data and generating new BP data from RNA sequencing of lariat debranching enzyme DBR1-mutated patients and from machine-learning predictions. We characterized multiple features of BP in major and minor introns and found that BP and BP-2 (two nucleotides upstream of BP) positions exhibit a lower rate of variation in human populations and higher evolutionary conservation than the intronic background, while being comparable to the exonic background. We developed BPHunter as a genome-wide computational approach to systematically and efficiently detect intronic variants that may disrupt BP recognition. BPHunter retrospectively identified 40 of the 48 known pathogenic BP variants, in which we summarized a strategy for prioritizing BP variant candidates. The remaining eight variants all create AG-dinucleotides between the BP and acceptor site, which is the likely reason for missplicing. We demonstrated the practical utility of BPHunter prospectively by using it to identify a novel germline heterozygous BP variant of\n              STAT2\n              in a patient with critical COVID-19 pneumonia and a novel somatic intronic 59-nucleotide deletion of\n              ITPKB\n              in a lymphoma patient, both of which were validated experimentally. BPHunter is publicly available from\n              https://hgidsoft.rockefeller.edu/BPHunter\n              and\n              https://github.com/casanova-lab/BPHunter\n              .","container-title":"Proceedings of the National Academy of Sciences","DOI":"10.1073/pnas.2211194119","ISSN":"0027-8424, 1091-6490","issue":"44","journalAbbreviation":"Proc. Natl. Acad. Sci. U.S.A.","language":"en","page":"e2211194119","source":"DOI.org (Crossref)","title":"Genome-wide detection of human variants that disrupt intronic branchpoints","volume":"119","author":[{"family":"Zhang","given":"Peng"},{"family":"Philippot","given":"Quentin"},{"family":"Ren","given":"Weicheng"},{"family":"Lei","given":"Wei-Te"},{"family":"Li","given":"Juan"},{"family":"Stenson","given":"Peter D."},{"family":"Palacín","given":"Pere Soler"},{"family":"Colobran","given":"Roger"},{"family":"Boisson","given":"Bertrand"},{"family":"Zhang","given":"Shen-Ying"},{"family":"Puel","given":"Anne"},{"family":"Pan-Hammarström","given":"Qiang"},{"family":"Zhang","given":"Qian"},{"family":"Cooper","given":"David N."},{"family":"Abel","given":"Laurent"},{"family":"Casanova","given":"Jean-Laurent"}],"issued":{"date-parts":[["2022",11]]}}}],"schema":"https://github.com/citation-style-language/schema/raw/master/csl-citation.json"} </w:instrText>
      </w:r>
      <w:r w:rsidRPr="00DA369C">
        <w:rPr>
          <w:rFonts w:ascii="Arial" w:hAnsi="Arial" w:cs="Arial"/>
          <w:lang w:val="en-US"/>
        </w:rPr>
        <w:fldChar w:fldCharType="separate"/>
      </w:r>
      <w:r w:rsidR="00A64F66" w:rsidRPr="00A64F66">
        <w:rPr>
          <w:rFonts w:ascii="Arial" w:hAnsi="Arial" w:cs="Arial"/>
          <w:szCs w:val="24"/>
          <w:vertAlign w:val="superscript"/>
        </w:rPr>
        <w:t>9</w:t>
      </w:r>
      <w:r w:rsidRPr="00DA369C">
        <w:rPr>
          <w:rFonts w:ascii="Arial" w:hAnsi="Arial" w:cs="Arial"/>
          <w:lang w:val="en-US"/>
        </w:rPr>
        <w:fldChar w:fldCharType="end"/>
      </w:r>
      <w:r w:rsidRPr="00DA369C">
        <w:rPr>
          <w:rFonts w:ascii="Arial" w:hAnsi="Arial" w:cs="Arial"/>
          <w:lang w:val="en-US"/>
        </w:rPr>
        <w:t xml:space="preserve"> and an unpublished software as pLOF.</w:t>
      </w:r>
    </w:p>
    <w:p w14:paraId="1CC11675" w14:textId="77777777" w:rsidR="00894540" w:rsidRPr="00DA369C" w:rsidRDefault="00894540" w:rsidP="00894540">
      <w:pPr>
        <w:tabs>
          <w:tab w:val="left" w:pos="1253"/>
        </w:tabs>
        <w:spacing w:line="480" w:lineRule="auto"/>
        <w:jc w:val="both"/>
        <w:rPr>
          <w:rFonts w:ascii="Arial" w:hAnsi="Arial" w:cs="Arial"/>
          <w:u w:color="0432FF"/>
          <w:lang w:val="en-US"/>
        </w:rPr>
      </w:pPr>
      <w:r w:rsidRPr="00DA369C">
        <w:rPr>
          <w:rFonts w:ascii="Arial" w:hAnsi="Arial" w:cs="Arial"/>
          <w:lang w:val="en-US"/>
        </w:rPr>
        <w:t xml:space="preserve">Monoallelic and biallelic </w:t>
      </w:r>
      <w:r w:rsidRPr="00DA369C">
        <w:rPr>
          <w:rFonts w:ascii="Arial" w:hAnsi="Arial" w:cs="Arial"/>
          <w:u w:color="0432FF"/>
          <w:lang w:val="en-US"/>
        </w:rPr>
        <w:t xml:space="preserve">variants were considered based on different genetic models: </w:t>
      </w:r>
    </w:p>
    <w:p w14:paraId="36874346" w14:textId="77777777" w:rsidR="00894540" w:rsidRPr="00DA369C" w:rsidRDefault="00894540" w:rsidP="00894540">
      <w:pPr>
        <w:pStyle w:val="Paragraphedeliste"/>
        <w:numPr>
          <w:ilvl w:val="0"/>
          <w:numId w:val="6"/>
        </w:numPr>
        <w:tabs>
          <w:tab w:val="left" w:pos="1253"/>
        </w:tabs>
        <w:spacing w:after="0" w:line="480" w:lineRule="auto"/>
        <w:jc w:val="both"/>
        <w:rPr>
          <w:rFonts w:ascii="Arial" w:hAnsi="Arial" w:cs="Arial"/>
          <w:u w:color="0432FF"/>
          <w:lang w:val="en-US"/>
        </w:rPr>
      </w:pPr>
      <w:r w:rsidRPr="00DA369C">
        <w:rPr>
          <w:rFonts w:ascii="Arial" w:hAnsi="Arial" w:cs="Arial"/>
          <w:u w:color="0432FF"/>
          <w:lang w:val="en-US"/>
        </w:rPr>
        <w:t>heterozygous variants with Minor Allele Frequency (MAF) &lt;10</w:t>
      </w:r>
      <w:r w:rsidRPr="00DA369C">
        <w:rPr>
          <w:rFonts w:ascii="Arial" w:hAnsi="Arial" w:cs="Arial"/>
          <w:u w:color="0432FF"/>
          <w:vertAlign w:val="superscript"/>
          <w:lang w:val="en-US"/>
        </w:rPr>
        <w:t>-4</w:t>
      </w:r>
      <w:r w:rsidRPr="00DA369C">
        <w:rPr>
          <w:rFonts w:ascii="Arial" w:hAnsi="Arial" w:cs="Arial"/>
          <w:u w:color="0432FF"/>
          <w:lang w:val="en-US"/>
        </w:rPr>
        <w:t xml:space="preserve"> in Caucasian populations for the autosomal dominant (AD) model</w:t>
      </w:r>
    </w:p>
    <w:p w14:paraId="7E2C93D1" w14:textId="77777777" w:rsidR="00894540" w:rsidRPr="00DA369C" w:rsidRDefault="00894540" w:rsidP="00894540">
      <w:pPr>
        <w:pStyle w:val="Paragraphedeliste"/>
        <w:numPr>
          <w:ilvl w:val="0"/>
          <w:numId w:val="6"/>
        </w:numPr>
        <w:tabs>
          <w:tab w:val="left" w:pos="1253"/>
        </w:tabs>
        <w:spacing w:after="0" w:line="480" w:lineRule="auto"/>
        <w:jc w:val="both"/>
        <w:rPr>
          <w:rFonts w:ascii="Arial" w:hAnsi="Arial" w:cs="Arial"/>
          <w:u w:color="0432FF"/>
          <w:lang w:val="en-US"/>
        </w:rPr>
      </w:pPr>
      <w:r w:rsidRPr="00DA369C">
        <w:rPr>
          <w:rFonts w:ascii="Arial" w:hAnsi="Arial" w:cs="Arial"/>
          <w:u w:color="0432FF"/>
          <w:lang w:val="en-US"/>
        </w:rPr>
        <w:lastRenderedPageBreak/>
        <w:t>homozygous or compound heterozygous variants with MAF &lt;10</w:t>
      </w:r>
      <w:r w:rsidRPr="00DA369C">
        <w:rPr>
          <w:rFonts w:ascii="Arial" w:hAnsi="Arial" w:cs="Arial"/>
          <w:u w:color="0432FF"/>
          <w:vertAlign w:val="superscript"/>
          <w:lang w:val="en-US"/>
        </w:rPr>
        <w:t>-2</w:t>
      </w:r>
      <w:r w:rsidRPr="00DA369C">
        <w:rPr>
          <w:rFonts w:ascii="Arial" w:hAnsi="Arial" w:cs="Arial"/>
          <w:u w:color="0432FF"/>
          <w:lang w:val="en-US"/>
        </w:rPr>
        <w:t xml:space="preserve"> for the autosomal recessive (AR) model</w:t>
      </w:r>
    </w:p>
    <w:p w14:paraId="0F2FAC65" w14:textId="77777777" w:rsidR="00894540" w:rsidRPr="00DA369C" w:rsidRDefault="00894540" w:rsidP="00894540">
      <w:pPr>
        <w:pStyle w:val="Paragraphedeliste"/>
        <w:numPr>
          <w:ilvl w:val="0"/>
          <w:numId w:val="6"/>
        </w:numPr>
        <w:tabs>
          <w:tab w:val="left" w:pos="1253"/>
        </w:tabs>
        <w:spacing w:after="0" w:line="480" w:lineRule="auto"/>
        <w:jc w:val="both"/>
        <w:rPr>
          <w:rFonts w:ascii="Arial" w:hAnsi="Arial" w:cs="Arial"/>
          <w:u w:color="0432FF"/>
          <w:lang w:val="en-US"/>
        </w:rPr>
      </w:pPr>
      <w:r w:rsidRPr="00DA369C">
        <w:rPr>
          <w:rFonts w:ascii="Arial" w:hAnsi="Arial" w:cs="Arial"/>
          <w:u w:color="0432FF"/>
          <w:lang w:val="en-US"/>
        </w:rPr>
        <w:t>hemizygous (male) or homozygous (female) variations with MAF &lt;10</w:t>
      </w:r>
      <w:r w:rsidRPr="00DA369C">
        <w:rPr>
          <w:rFonts w:ascii="Arial" w:hAnsi="Arial" w:cs="Arial"/>
          <w:u w:color="0432FF"/>
          <w:vertAlign w:val="superscript"/>
          <w:lang w:val="en-US"/>
        </w:rPr>
        <w:t xml:space="preserve">-4 </w:t>
      </w:r>
      <w:r w:rsidRPr="00DA369C">
        <w:rPr>
          <w:rFonts w:ascii="Arial" w:hAnsi="Arial" w:cs="Arial"/>
          <w:u w:color="0432FF"/>
          <w:lang w:val="en-US"/>
        </w:rPr>
        <w:t xml:space="preserve">for the X-linked genetic models. </w:t>
      </w:r>
    </w:p>
    <w:p w14:paraId="32F54EB9" w14:textId="77777777" w:rsidR="00894540" w:rsidRPr="008F2354" w:rsidRDefault="00894540" w:rsidP="00894540">
      <w:pPr>
        <w:pStyle w:val="Paragraphedeliste"/>
        <w:numPr>
          <w:ilvl w:val="0"/>
          <w:numId w:val="6"/>
        </w:numPr>
        <w:tabs>
          <w:tab w:val="left" w:pos="1253"/>
        </w:tabs>
        <w:spacing w:after="0" w:line="480" w:lineRule="auto"/>
        <w:jc w:val="both"/>
        <w:rPr>
          <w:rFonts w:ascii="Arial" w:hAnsi="Arial" w:cs="Arial"/>
          <w:u w:color="0432FF"/>
          <w:lang w:val="en-US"/>
        </w:rPr>
      </w:pPr>
      <w:r w:rsidRPr="00DA369C">
        <w:rPr>
          <w:rFonts w:ascii="Arial" w:hAnsi="Arial" w:cs="Arial"/>
          <w:u w:color="0432FF"/>
          <w:lang w:val="en-US"/>
        </w:rPr>
        <w:t xml:space="preserve">For genes that had previously been </w:t>
      </w:r>
      <w:r w:rsidRPr="008F2354">
        <w:rPr>
          <w:rFonts w:ascii="Arial" w:hAnsi="Arial" w:cs="Arial"/>
          <w:u w:color="0432FF"/>
          <w:lang w:val="en-US"/>
        </w:rPr>
        <w:t xml:space="preserve">identified in thrombosis or APS in candidate gene or GWAS studies, the MAF cut-off was decreased to 0.01 in all models. </w:t>
      </w:r>
    </w:p>
    <w:p w14:paraId="07D9D33F" w14:textId="77777777" w:rsidR="00894540" w:rsidRPr="0042233A" w:rsidRDefault="00894540" w:rsidP="00894540">
      <w:pPr>
        <w:pStyle w:val="Paragraphedeliste"/>
        <w:numPr>
          <w:ilvl w:val="0"/>
          <w:numId w:val="6"/>
        </w:numPr>
        <w:tabs>
          <w:tab w:val="left" w:pos="1253"/>
        </w:tabs>
        <w:spacing w:after="0" w:line="480" w:lineRule="auto"/>
        <w:jc w:val="both"/>
        <w:rPr>
          <w:rFonts w:ascii="Arial" w:hAnsi="Arial" w:cs="Arial"/>
          <w:u w:color="0432FF"/>
          <w:lang w:val="en-US"/>
        </w:rPr>
      </w:pPr>
      <w:r w:rsidRPr="008F2354">
        <w:rPr>
          <w:rFonts w:ascii="Arial" w:hAnsi="Arial" w:cs="Arial"/>
          <w:u w:color="0432FF"/>
          <w:lang w:val="en-US"/>
        </w:rPr>
        <w:t xml:space="preserve">For </w:t>
      </w:r>
      <w:r w:rsidRPr="008F2354">
        <w:rPr>
          <w:rFonts w:ascii="Arial" w:hAnsi="Arial" w:cs="Arial"/>
          <w:i/>
          <w:u w:color="0432FF"/>
          <w:lang w:val="en-US"/>
        </w:rPr>
        <w:t xml:space="preserve">F2 </w:t>
      </w:r>
      <w:r w:rsidRPr="008F2354">
        <w:rPr>
          <w:rFonts w:ascii="Arial" w:hAnsi="Arial" w:cs="Arial"/>
          <w:u w:color="0432FF"/>
          <w:lang w:val="en-US"/>
        </w:rPr>
        <w:t xml:space="preserve">G20210A and </w:t>
      </w:r>
      <w:r w:rsidRPr="008F2354">
        <w:rPr>
          <w:rFonts w:ascii="Arial" w:hAnsi="Arial" w:cs="Arial"/>
          <w:i/>
          <w:u w:color="0432FF"/>
          <w:lang w:val="en-US"/>
        </w:rPr>
        <w:t>F5</w:t>
      </w:r>
      <w:r w:rsidRPr="008F2354">
        <w:rPr>
          <w:rFonts w:ascii="Arial" w:hAnsi="Arial" w:cs="Arial"/>
          <w:u w:color="0432FF"/>
          <w:lang w:val="en-US"/>
        </w:rPr>
        <w:t xml:space="preserve"> R506Q polymorphisms and p.</w:t>
      </w:r>
      <w:r w:rsidRPr="008F2354">
        <w:rPr>
          <w:rFonts w:ascii="Arial" w:hAnsi="Arial" w:cs="Arial"/>
          <w:lang w:val="en-US"/>
        </w:rPr>
        <w:t xml:space="preserve">Val247Leu (i.e. </w:t>
      </w:r>
      <w:hyperlink r:id="rId8" w:tgtFrame="_blank" w:history="1">
        <w:r w:rsidRPr="008F2354">
          <w:rPr>
            <w:rFonts w:ascii="Arial" w:hAnsi="Arial" w:cs="Arial"/>
            <w:shd w:val="clear" w:color="auto" w:fill="FAFAFA"/>
            <w:lang w:val="en-US"/>
          </w:rPr>
          <w:t>17-64210757-C-A</w:t>
        </w:r>
      </w:hyperlink>
      <w:r w:rsidRPr="008F2354">
        <w:rPr>
          <w:rFonts w:ascii="Arial" w:hAnsi="Arial" w:cs="Arial"/>
          <w:lang w:val="en-US"/>
        </w:rPr>
        <w:t>) variant, considering their frequency in</w:t>
      </w:r>
      <w:r w:rsidRPr="0042233A">
        <w:rPr>
          <w:rFonts w:ascii="Arial" w:hAnsi="Arial" w:cs="Arial"/>
          <w:lang w:val="en-US"/>
        </w:rPr>
        <w:t xml:space="preserve"> general populations, </w:t>
      </w:r>
      <w:r w:rsidRPr="0042233A">
        <w:rPr>
          <w:rFonts w:ascii="Arial" w:hAnsi="Arial" w:cs="Arial"/>
          <w:u w:color="0432FF"/>
          <w:lang w:val="en-US"/>
        </w:rPr>
        <w:t xml:space="preserve">MAF cut-off was </w:t>
      </w:r>
      <w:r>
        <w:rPr>
          <w:rFonts w:ascii="Arial" w:hAnsi="Arial" w:cs="Arial"/>
          <w:u w:color="0432FF"/>
          <w:lang w:val="en-US"/>
        </w:rPr>
        <w:t>not considered</w:t>
      </w:r>
      <w:r w:rsidRPr="0042233A">
        <w:rPr>
          <w:rFonts w:ascii="Arial" w:hAnsi="Arial" w:cs="Arial"/>
          <w:u w:color="0432FF"/>
          <w:lang w:val="en-US"/>
        </w:rPr>
        <w:t>.</w:t>
      </w:r>
    </w:p>
    <w:p w14:paraId="4B65CD71" w14:textId="77777777" w:rsidR="00894540" w:rsidRDefault="00894540" w:rsidP="00D4325A">
      <w:pPr>
        <w:tabs>
          <w:tab w:val="left" w:pos="1253"/>
        </w:tabs>
        <w:spacing w:after="0" w:line="480" w:lineRule="auto"/>
        <w:jc w:val="both"/>
        <w:rPr>
          <w:rFonts w:ascii="Arial" w:hAnsi="Arial" w:cs="Arial"/>
          <w:lang w:val="en-US"/>
        </w:rPr>
      </w:pPr>
    </w:p>
    <w:p w14:paraId="5EDCCE10" w14:textId="77777777" w:rsidR="00C0033F" w:rsidRPr="00C0033F" w:rsidRDefault="00C0033F" w:rsidP="00D4325A">
      <w:pPr>
        <w:tabs>
          <w:tab w:val="left" w:pos="1253"/>
        </w:tabs>
        <w:spacing w:after="0" w:line="480" w:lineRule="auto"/>
        <w:jc w:val="both"/>
        <w:rPr>
          <w:rFonts w:ascii="Arial" w:hAnsi="Arial" w:cs="Arial"/>
          <w:lang w:val="en-US"/>
        </w:rPr>
      </w:pPr>
    </w:p>
    <w:p w14:paraId="64C5C3E5" w14:textId="75F148B3" w:rsidR="00BC4EF5" w:rsidRPr="00901E96" w:rsidRDefault="00CD55EB" w:rsidP="00D4325A">
      <w:pPr>
        <w:spacing w:after="0" w:line="480" w:lineRule="auto"/>
        <w:jc w:val="both"/>
        <w:rPr>
          <w:rFonts w:ascii="Arial" w:hAnsi="Arial" w:cs="Arial"/>
          <w:lang w:val="en-US"/>
        </w:rPr>
      </w:pPr>
      <w:r>
        <w:rPr>
          <w:rFonts w:ascii="Arial" w:hAnsi="Arial" w:cs="Arial"/>
          <w:b/>
          <w:bCs/>
          <w:lang w:val="en-US"/>
        </w:rPr>
        <w:t xml:space="preserve">PANELS </w:t>
      </w:r>
      <w:r w:rsidR="00BC4EF5">
        <w:rPr>
          <w:rFonts w:ascii="Arial" w:hAnsi="Arial" w:cs="Arial"/>
          <w:b/>
          <w:bCs/>
          <w:lang w:val="en-US"/>
        </w:rPr>
        <w:t>OF GENES</w:t>
      </w:r>
    </w:p>
    <w:p w14:paraId="6394BA6C" w14:textId="36E6D2C0" w:rsidR="00752642" w:rsidRPr="006103A6" w:rsidRDefault="00752642" w:rsidP="00752642">
      <w:pPr>
        <w:spacing w:after="0" w:line="480" w:lineRule="auto"/>
        <w:rPr>
          <w:rFonts w:ascii="Arial" w:eastAsia="Times New Roman" w:hAnsi="Arial" w:cs="Arial"/>
          <w:bCs/>
          <w:color w:val="000000"/>
          <w:u w:val="single"/>
          <w:shd w:val="clear" w:color="auto" w:fill="FFFFFF"/>
          <w:lang w:val="en-US"/>
        </w:rPr>
      </w:pPr>
      <w:r w:rsidRPr="006103A6">
        <w:rPr>
          <w:rFonts w:ascii="Arial" w:eastAsia="Times New Roman" w:hAnsi="Arial" w:cs="Arial"/>
          <w:bCs/>
          <w:color w:val="000000"/>
          <w:u w:val="single"/>
          <w:shd w:val="clear" w:color="auto" w:fill="FFFFFF"/>
          <w:lang w:val="en-US"/>
        </w:rPr>
        <w:t xml:space="preserve">genes potentially involved in </w:t>
      </w:r>
      <w:r w:rsidRPr="0092736C">
        <w:rPr>
          <w:rFonts w:ascii="Arial" w:eastAsia="Times New Roman" w:hAnsi="Arial" w:cs="Arial"/>
          <w:bCs/>
          <w:color w:val="000000"/>
          <w:u w:val="single"/>
          <w:shd w:val="clear" w:color="auto" w:fill="FFFFFF"/>
          <w:lang w:val="en-US"/>
        </w:rPr>
        <w:t>thrombosis</w:t>
      </w:r>
      <w:r w:rsidR="008D34BB" w:rsidRPr="0092736C">
        <w:rPr>
          <w:rFonts w:ascii="Arial" w:eastAsia="Times New Roman" w:hAnsi="Arial" w:cs="Arial"/>
          <w:bCs/>
          <w:color w:val="000000"/>
          <w:u w:val="single"/>
          <w:shd w:val="clear" w:color="auto" w:fill="FFFFFF"/>
          <w:lang w:val="en-US"/>
        </w:rPr>
        <w:fldChar w:fldCharType="begin"/>
      </w:r>
      <w:r w:rsidR="00A64F66">
        <w:rPr>
          <w:rFonts w:ascii="Arial" w:eastAsia="Times New Roman" w:hAnsi="Arial" w:cs="Arial"/>
          <w:bCs/>
          <w:color w:val="000000"/>
          <w:u w:val="single"/>
          <w:shd w:val="clear" w:color="auto" w:fill="FFFFFF"/>
          <w:lang w:val="en-US"/>
        </w:rPr>
        <w:instrText xml:space="preserve"> ADDIN ZOTERO_ITEM CSL_CITATION {"citationID":"MG6GZ1h6","properties":{"formattedCitation":"\\super 10\\uc0\\u8211{}15\\nosupersub{}","plainCitation":"10–15","noteIndex":0},"citationItems":[{"id":13983,"uris":["http://zotero.org/groups/2433257/items/YAJUY2G2"],"itemData":{"id":13983,"type":"article-journal","abstract":"Background Inherited thrombophilias are well-established predisposing factors for venous thromboembolism, but their role in arterial thrombosis, such as arterial ischemic stroke, remains uncertain. We aimed to evaluate the association between inherited thrombophilia (factor V Leiden, prothrombin G20210A mutation, protein C deficiency, protein S deficiency, and antithrombin deficiency) and risk of arterial ischemic stroke in adults. Methods and Results We searched PubMed, EMBASE, and Cochrane Library Databases from inception to December 31, 2018. We included case-control or cohort studies of adults reporting the prevalence of inherited thrombophilias in those with arterial ischemic stroke and subjects without arterial ischemic stroke. Two reviewers (T.C., E.D.) independently searched the literature and extracted data. Pooled odds ratios (ORs) and 95% CIs were calculated using random-effects model. We identified 68 eligible studies, which collectively enrolled 11 916 stroke patients and 96 057 controls. The number of studies reporting factor V Leiden, prothrombin G20210A mutation, protein C deficiency, protein S deficiency, and antithrombin deficiency were 56, 45, 15, 17, and 12, respectively. Compared with controls, patients with arterial ischemic stroke were significantly more likely to have the following inherited thrombophilias: factor V Leiden (OR, 1.25; 95% CI, 1.08-1.44; I2=0%), prothrombin G20210A mutation (OR, 1.48; 95% CI, 1.22-1.80; I2=0%), protein C deficiency (OR, 2.13; 95% CI, 1.16-3.90; I2=0%), and protein S deficiency (OR, 2.26; 95% CI, 1.34-3.80; I2=8.8%). Statistical significance was not reached for antithrombin deficiency (OR, 1.25; 95% CI, 0.58-2.67; I2=8.8%). Conclusions Inherited thrombophilias (factor V Leiden, prothrombin G20210A mutation, protein C deficiency, and protein S deficiency) are associated with an increased risk of arterial ischemic stroke in adults. The implications of these findings with respect to clinical management of patients with ischemic stroke require further investigation.","container-title":"Journal of the American Heart Association","DOI":"10.1161/JAHA.119.012877","ISSN":"2047-9980","issue":"19","journalAbbreviation":"J Am Heart Assoc","language":"eng","note":"PMID: 31549567\nPMCID: PMC6806047","page":"e012877","source":"PubMed","title":"Inherited Thrombophilia and the Risk of Arterial Ischemic Stroke: A Systematic Review and Meta-Analysis","title-short":"Inherited Thrombophilia and the Risk of Arterial Ischemic Stroke","volume":"8","author":[{"family":"Chiasakul","given":"Thita"},{"family":"De Jesus","given":"Elizabeth"},{"family":"Tong","given":"Jiayi"},{"family":"Chen","given":"Yong"},{"family":"Crowther","given":"Mark"},{"family":"Garcia","given":"David"},{"family":"Chai-Adisaksopha","given":"Chatree"},{"family":"Messé","given":"Steven R."},{"family":"Cuker","given":"Adam"}],"issued":{"date-parts":[["2019",10]]}}},{"id":12839,"uris":["http://zotero.org/users/2475235/items/DP28GM6M"],"itemData":{"id":12839,"type":"article-journal","abstract":"Recent reports have described the factor XIII A subunit (FXIII-A) Val34Leu polymorphism as a protective factor against venous and arterial thrombosis. The aim of this study was to investigate the association between the FXIII-A Val34Leu polymorphism, its interaction with fibrinogen concentration, and thrombosis in patients with antiphospholipid antibodies (aPL). We included 172 consecutive patients with aPL: 88 with primary antiphospholipid syndrome (APS), 38 with APS associated with systemic lupus erythematosus (APS-SLE), 32 with SLE and aPL but without APS (SLE-aPL), and 14 asymptomatic individuals with aPL (A-aPL). The FXIII-A Val34Leu polymorphism was assessed by polymerase chain reaction techniques. We found no significant differences in FXIII-A Leu34 allele frequencies between primary APS (allele frequency 0.22), APS-SLE (0.23), SLE-aPL (0.22) and A-aPL (0.32) patients, or between patients with (0.21) and without thrombosis (0.26). FXIII-A Leu34 allele frequencies were significantly lower in patients with thrombosis and those in the upper fibrinogen tertile (&gt;3.40 g/l) (allele frequency 0.07) compared with patients without thrombosis in the upper fibrinogen tertile (0.29) and patients with (0.29) and without (0.25) thrombosis in the mid- and lower fibrinogen tertiles. The FXIII-A Leu34 allele had a protective effect against thrombosis in patients in the upper fibrinogen tertile (odds ratio [OR] = 0.20, 95% confidence interval [CI] 0.07-0.60) but not in those in the other tertiles (OR = 1.20, 95% CI 0.67-2.16). The FXIII-A Leu34 allele seems to have a protective effect on the development of thrombosis in patients with aPL, but only in those with high plasma fibrinogen values.","container-title":"Thrombosis and Haemostasis","ISSN":"0340-6245","issue":"2","journalAbbreviation":"Thromb. Haemost.","language":"eng","note":"PMID: 19190815","page":"312-316","source":"PubMed","title":"Factor XIII-A subunit Val34Leu polymorphism is associated with the risk of thrombosis in patients with antiphospholipid antibodies and high fibrinogen levels","volume":"101","author":[{"family":"Red","given":"Gloria","non-dropping-particle":"de la"},{"family":"Tàssies","given":"Dolores"},{"family":"Espinosa","given":"Gerard"},{"family":"Monteagudo","given":"Joan"},{"family":"Bové","given":"Albert"},{"family":"Plaza","given":"Joan"},{"family":"Cervera","given":"Ricard"},{"family":"Reverter","given":"Joan-Carles"}],"issued":{"date-parts":[["2009",2]]}}},{"id":12855,"uris":["http://zotero.org/users/2475235/items/PLUBZ5TZ"],"itemData":{"id":12855,"type":"article-journal","abstract":"The frequency of venous and arterial thromboses and plasminogen level were investigated in 78 patients with antiphospholipid syndrome (APS), 35 of whom with systemic lupus erythematosus (SLE+APS) and 43 - with primary APS (PAPS). The levels and genotype of plasminogen activator inhibitor type 1 (PAI-1) were determined in 45 patients with APS, of whom 21 patients with SLE + APS and 24 patients with PAPS. A control group included 10 healthy individuals without autoimmune disease signs and thromboses on period of investigation and in past history. It was shown for the first time that for one third of 67 patients with APS and thromboses high positive levels of antiphospholipid antibodies (aPL) are associated with low plasminogen levels. The levels of PAI-1 antigen measured by ELIZA method, which detects active, latent and bound with plasminogen activator PAI-1, were opposed with frequency of thromboses in APS patients. Correlation between the high and increased levels of PAI-1 and high positive aPL levels was found for one third of 43 patients with APS and thrombosis. One of the possible mechanisms of this interconnection was considered. It was shown that arterial and, to a more extent, venous thromboses are associated with the 4G/5G polymorphism of PAI-1 gene and high plasma level of the inhibitor in 79% of APS patients. At the presence of the 4G allele patients with SLE+APS had higher PAI-1 levels than patients with PAPS. The obtained results show that measuring the levels of plasminogen and PAI-1 as well as the 4G/5G polymorphism of PAI-1 gene which is associated with thromboses may have the practical significance for identification of high risk of thrombosis in APS patients.","container-title":"Biomeditsinskaia Khimiia","ISSN":"2310-6972","issue":"1","journalAbbreviation":"Biomed Khim","language":"rus","note":"PMID: 24749249","page":"72-93","source":"PubMed","title":"[Polymorphism of the plasminogen activator inhibitor type 1 gene, plasminogen level and thrombosis in patients with antiphospholipid syndrome]","volume":"60","author":[{"family":"Aĭsina","given":"R. B."},{"family":"Mukhametova","given":"L. I."},{"family":"Ostriakova","given":"E. V."},{"family":"Seredavkina","given":"N. V."},{"family":"Patrushev","given":"L. I."},{"family":"Patrusheva","given":"N. L."},{"family":"Reshetniak","given":"T. M."},{"family":"Gulin","given":"D. A."},{"family":"Gershkovich","given":"K. B."},{"family":"Nasonov","given":"E. L."},{"family":"Varfolomeev","given":"S. D."}],"issued":{"date-parts":[["2014",2]]}}},{"id":13896,"uris":["http://zotero.org/users/2475235/items/KGA4DC7T"],"itemData":{"id":13896,"type":"article-journal","abstract":"OBJECTIVE: We analysed the genetic polymorphisms in platelet glycoproteins (GP) Ib-alpha, Ia/IIa and IIb/IIIa and their correlation with the development of arterial thrombosis and preclinical arteriosclerosis in patients with antiphospholipid syndrome (APS) or with systemic lupus erythematosus (SLE).\nMETHODS: We included 131 patients with APS (86 with primary APS and 45 with APS associated with SLE), 102 patients with SLE and 160 healthy controls. GP Ib-alpha VNTR polymorphism, GP Ia/IIa 807 C/T polymorphism and GP IIb/IIIa PlA1/2 polymorphism were determined by polymerase chain reaction. Thrombotic events were assessed clinically and confirmed by objective methods. The presence of preclinical arteriosclerosis was evaluated by a carotid ultrasound study in a subgroup of 70 patients with SLE measuring the intima-media wall thickness and the presence of arteriosclerotic plaque.\nRESULTS: A total of 50 episodes of arterial thrombosis in 36 patients with APS have been registered. We found a significant correlation between the 807 T/T genotype of GP Ia/IIa and arterial thrombosis (22% vs 7%, p = 0.04; OR 3.59, 95% CI 1.20 to 10.79). The VNTR Ib-alpha and P1A1/2 IIb/IIIa polymorphisms were not associated with arterial thrombosis in patients with APS when individually analysed. The coexistence of both 807 T and PlA2 alleles increased the arterial thrombosis risk (28% vs 7%, p = 0.005; OR 4.84, 95% CI 1.67 to 13.96). In patients with SLE, no relationship was found between the presence of carotid arteriosclerotic plaque and separate polymorphisms of platelet GP. The coexistence of alleles 807 T of GP Ia/IIa and PlA2 of GP IIb/IIIa was associated with the presence of carotid plaque (35% vs 4%, p = 0.002; OR 12.92, 95% CI 2.39 to 69.81).\nCONCLUSIONS: The T/T genotype of 807 C/T polymorphism of GP Ia/IIa may be an additional risk for the development of arterial thrombosis in APS. The coexistence of both 807 T and PlA2 alleles increased the arterial thrombosis risk in patients with APS and preclinical arteriosclerosis in patients with SLE.","container-title":"Annals of the Rheumatic Diseases","DOI":"10.1136/ard.2007.077321","ISSN":"1468-2060","issue":"6","journalAbbreviation":"Ann Rheum Dis","language":"eng","note":"PMID: 17728329","page":"835-840","source":"PubMed","title":"Double heterozygosity polymorphisms for platelet glycoproteins Ia/IIa and IIb/IIIa increases arterial thrombosis and arteriosclerosis in patients with the antiphospholipid syndrome or with systemic lupus erythematosus","volume":"67","author":[{"family":"Jiménez","given":"S."},{"family":"Tàssies","given":"D."},{"family":"Espinosa","given":"G."},{"family":"García-Criado","given":"A."},{"family":"Plaza","given":"J."},{"family":"Monteagudo","given":"J."},{"family":"Cervera","given":"R."},{"family":"Reverter","given":"J. C."}],"issued":{"date-parts":[["2008",6]]}}},{"id":3680,"uris":["http://zotero.org/users/2475235/items/F2NFKR6D"],"itemData":{"id":3680,"type":"article-journal","abstract":"Integrin alpha(IIb)beta(3) plays a critical role in platelet aggregation, a central response in hemostasis and thrombosis. This function of alpha(IIb)beta(3) depends upon a transition from a resting to an activated state such that it acquires the capacity to bind soluble ligands. Diverse platelet agonists alter the cytoplasmic domain of alpha(IIb)beta(3) and initiate a conformational change that traverses the transmembrane region and ultimately triggers rearrangements in the extracellular domain to permit ligand binding. The membrane-proximal regions of alpha(IIb) and beta(3) cytoplasmic tails, together with the transmembrane segments of the subunits, contact each other to form a complex which restrains the integrin in the resting state. It is unclasping of this complex that induces integrin activation. This clasping/unclasping process is influenced by multiple cytoplasmic tail binding partners. Among them, talin appears to be a critical trigger of alpha(IIb)beta(3) activation, but other binding partners, which function as activators or suppressors, are likely to act as co-regulators of integrin activation.","container-title":"Journal of thrombosis and haemostasis: JTH","DOI":"10.1111/j.1538-7836.2007.02537.x","ISSN":"1538-7933","issue":"7","journalAbbreviation":"J. Thromb. Haemost.","language":"eng","page":"1345-1352","source":"NCBI PubMed","title":"Platelet integrin alpha(IIb)beta(3): activation mechanisms","title-short":"Platelet integrin alpha(IIb)beta(3)","volume":"5","author":[{"family":"Ma","given":"Y-Q"},{"family":"Qin","given":"J"},{"family":"Plow","given":"E F"}],"issued":{"date-parts":[["2007",7]]}}},{"id":12860,"uris":["http://zotero.org/users/2475235/items/7MWH5D9S"],"itemData":{"id":12860,"type":"article-journal","abstract":"OBJECTIVE: To investigate the relationship between the 4G/5G polymorphism of the type 1 plasminogen activator inhibitor (PAI-1) gene and thrombotic manifestations in patients with antiphospholipid syndrome (APS).\nMETHODS: We studied a total of 247 patients included in the following 4 groups: 70 patients with primary APS, 104 patients with systemic lupus erythematosus (40 with antiphospholipid antibodies [aPL] and clinical [secondary] APS, 13 with aPL but without clinical APS, and 51 with neither detectable aPL nor a history of thrombosis), 14 asymptomatic individuals with aPL, and 59 patients with thrombosis but without known thrombosis risk factors. A control group of 100 healthy individuals was also analyzed. PAI-1 4G/5G polymorphism was determined by polymerase chain reaction and endonuclease digestion.\nRESULTS: The allele frequency of 4G/5G in controls was 0.47/0.53. There were no differences in allele distribution among patient groups or between patients and controls. However, a higher frequency of the 4G allele was observed in APS patients with versus those without thrombosis (0.57 versus 0.39; P &lt; 0.05) (odds ratio [OR] 2.83, 95% confidence interval [95% CI] 1.18-6.76). This higher frequency of the 4G allele was attributable to the higher frequency in patients with versus those without arterial thrombosis (0.64 versus 0.43; P &lt; 0.01) (OR 5.96, 95% CI 1.67-21.32), while patients with venous thrombosis had an allele distribution similar to that of those without venous thrombosis (0.49 versus 0.50; P not significant). There was a trend toward higher PAI-1 antigen and activity levels in APS patients and controls with the 4G/4G genotype, but this did not reach statistical significance.\nCONCLUSION: The presence of the 4G allele of the 4G/5G polymorphism of the PAI-1 gene may be an additional risk factor for the development of arterial thrombosis in APS.","container-title":"Arthritis and Rheumatism","DOI":"10.1002/1529-0131(200010)43:10&lt;2349::AID-ANR24&gt;3.0.CO;2-J","ISSN":"0004-3591","issue":"10","journalAbbreviation":"Arthritis Rheum.","language":"eng","note":"PMID: 11037896","page":"2349-2358","source":"PubMed","title":"The 4G/5G polymorphism of the type 1 plasminogen activator inhibitor gene and thrombosis in patients with antiphospholipid syndrome","volume":"43","author":[{"family":"Tàssies","given":"D."},{"family":"Espinosa","given":"G."},{"family":"Muñoz-Rodríguez","given":"F. J."},{"family":"Freire","given":"C."},{"family":"Cervera","given":"R."},{"family":"Monteagudo","given":"J."},{"family":"Maragall","given":"S."},{"family":"Escolar","given":"G."},{"family":"Ingelmo","given":"M."},{"family":"Ordinas","given":"A."},{"family":"Font","given":"J."},{"family":"Reverter","given":"J. C."}],"issued":{"date-parts":[["2000",10]]}}}],"schema":"https://github.com/citation-style-language/schema/raw/master/csl-citation.json"} </w:instrText>
      </w:r>
      <w:r w:rsidR="008D34BB" w:rsidRPr="0092736C">
        <w:rPr>
          <w:rFonts w:ascii="Arial" w:eastAsia="Times New Roman" w:hAnsi="Arial" w:cs="Arial"/>
          <w:bCs/>
          <w:color w:val="000000"/>
          <w:u w:val="single"/>
          <w:shd w:val="clear" w:color="auto" w:fill="FFFFFF"/>
          <w:lang w:val="en-US"/>
        </w:rPr>
        <w:fldChar w:fldCharType="separate"/>
      </w:r>
      <w:r w:rsidR="00A64F66" w:rsidRPr="00A64F66">
        <w:rPr>
          <w:rFonts w:ascii="Arial" w:hAnsi="Arial" w:cs="Arial"/>
          <w:szCs w:val="24"/>
          <w:vertAlign w:val="superscript"/>
        </w:rPr>
        <w:t>10–15</w:t>
      </w:r>
      <w:r w:rsidR="008D34BB" w:rsidRPr="0092736C">
        <w:rPr>
          <w:rFonts w:ascii="Arial" w:eastAsia="Times New Roman" w:hAnsi="Arial" w:cs="Arial"/>
          <w:bCs/>
          <w:color w:val="000000"/>
          <w:u w:val="single"/>
          <w:shd w:val="clear" w:color="auto" w:fill="FFFFFF"/>
          <w:lang w:val="en-US"/>
        </w:rPr>
        <w:fldChar w:fldCharType="end"/>
      </w:r>
    </w:p>
    <w:p w14:paraId="5BC0B765" w14:textId="46FEC009" w:rsidR="00752642" w:rsidRDefault="00752642" w:rsidP="00752642">
      <w:pPr>
        <w:spacing w:after="0" w:line="240" w:lineRule="auto"/>
        <w:jc w:val="both"/>
        <w:rPr>
          <w:rFonts w:ascii="Arial" w:eastAsia="Times New Roman" w:hAnsi="Arial" w:cs="Arial"/>
          <w:i/>
          <w:color w:val="000000"/>
          <w:shd w:val="clear" w:color="auto" w:fill="FFFFFF"/>
          <w:lang w:val="en-US"/>
        </w:rPr>
      </w:pPr>
      <w:r w:rsidRPr="006103A6">
        <w:rPr>
          <w:rFonts w:ascii="Arial" w:eastAsia="Times New Roman" w:hAnsi="Arial" w:cs="Arial"/>
          <w:i/>
          <w:color w:val="000000"/>
          <w:shd w:val="clear" w:color="auto" w:fill="FFFFFF"/>
          <w:lang w:val="en-US"/>
        </w:rPr>
        <w:t xml:space="preserve">SERPINC1; PROC; PROS1; F2; F5; MTHFR; ABO; PROCR; F8; F9; F11; F13A1; KNG1; THBD; FGG; SLC44A2; STXBP5; TSPAN15; VWF; ZFPM2; HABP2; PSAP; HIVEP1; ADAMTS13; C4BPB; ERBB4; STAB2; TC2N; GP6; C1orf198; PLEK; OSMR; NUGGC; GRK5; MPHOSPH9; ARID4A; PLCG2; SMG6; EIF5A; </w:t>
      </w:r>
      <w:r w:rsidR="00714EA7" w:rsidRPr="006103A6">
        <w:rPr>
          <w:rFonts w:ascii="Arial" w:eastAsia="Times New Roman" w:hAnsi="Arial" w:cs="Arial"/>
          <w:i/>
          <w:color w:val="000000"/>
          <w:shd w:val="clear" w:color="auto" w:fill="FFFFFF"/>
          <w:lang w:val="en-US"/>
        </w:rPr>
        <w:t>STX10</w:t>
      </w:r>
    </w:p>
    <w:p w14:paraId="78B0B076" w14:textId="77777777" w:rsidR="00752642" w:rsidRDefault="00752642" w:rsidP="00A950BE">
      <w:pPr>
        <w:spacing w:after="0" w:line="240" w:lineRule="auto"/>
        <w:jc w:val="both"/>
        <w:rPr>
          <w:rFonts w:ascii="Arial" w:eastAsia="Times New Roman" w:hAnsi="Arial" w:cs="Arial"/>
          <w:lang w:val="en-US" w:eastAsia="fr-FR"/>
        </w:rPr>
      </w:pPr>
    </w:p>
    <w:p w14:paraId="2D6E879E" w14:textId="6236E348" w:rsidR="00752642" w:rsidRPr="006103A6" w:rsidRDefault="00752642" w:rsidP="00752642">
      <w:pPr>
        <w:spacing w:after="0" w:line="480" w:lineRule="auto"/>
        <w:rPr>
          <w:rFonts w:ascii="Arial" w:eastAsia="Times New Roman" w:hAnsi="Arial" w:cs="Arial"/>
          <w:bCs/>
          <w:color w:val="000000"/>
          <w:u w:val="single"/>
          <w:shd w:val="clear" w:color="auto" w:fill="FFFFFF"/>
          <w:lang w:val="en-US"/>
        </w:rPr>
      </w:pPr>
      <w:r w:rsidRPr="006103A6">
        <w:rPr>
          <w:rFonts w:ascii="Arial" w:eastAsia="Times New Roman" w:hAnsi="Arial" w:cs="Arial"/>
          <w:bCs/>
          <w:color w:val="000000"/>
          <w:u w:val="single"/>
          <w:shd w:val="clear" w:color="auto" w:fill="FFFFFF"/>
          <w:lang w:val="en-US"/>
        </w:rPr>
        <w:t xml:space="preserve">genes potentially involved in </w:t>
      </w:r>
      <w:r w:rsidRPr="0092736C">
        <w:rPr>
          <w:rFonts w:ascii="Arial" w:eastAsia="Times New Roman" w:hAnsi="Arial" w:cs="Arial"/>
          <w:bCs/>
          <w:color w:val="000000"/>
          <w:u w:val="single"/>
          <w:shd w:val="clear" w:color="auto" w:fill="FFFFFF"/>
          <w:lang w:val="en-US"/>
        </w:rPr>
        <w:t>APS</w:t>
      </w:r>
      <w:r w:rsidRPr="0092736C">
        <w:rPr>
          <w:rFonts w:ascii="Arial" w:eastAsia="Times New Roman" w:hAnsi="Arial" w:cs="Arial"/>
          <w:bCs/>
          <w:color w:val="000000"/>
          <w:u w:val="single"/>
          <w:shd w:val="clear" w:color="auto" w:fill="FFFFFF"/>
          <w:lang w:val="en-US"/>
        </w:rPr>
        <w:fldChar w:fldCharType="begin"/>
      </w:r>
      <w:r w:rsidR="00A64F66">
        <w:rPr>
          <w:rFonts w:ascii="Arial" w:eastAsia="Times New Roman" w:hAnsi="Arial" w:cs="Arial"/>
          <w:bCs/>
          <w:color w:val="000000"/>
          <w:u w:val="single"/>
          <w:shd w:val="clear" w:color="auto" w:fill="FFFFFF"/>
          <w:lang w:val="en-US"/>
        </w:rPr>
        <w:instrText xml:space="preserve"> ADDIN ZOTERO_ITEM CSL_CITATION {"citationID":"0Rbnjy67","properties":{"formattedCitation":"\\super 16\\uc0\\u8211{}20\\nosupersub{}","plainCitation":"16–20","noteIndex":0},"citationItems":[{"id":12880,"uris":["http://zotero.org/users/2475235/items/Q8ELBT9M"],"itemData":{"id":12880,"type":"webpage","abstract":"Autoimmun Rev. 2016 May;15(5):433-9. doi: 10.1016/j.autrev.2016.01.005. Epub 2016 Jan 21. Review","language":"en","title":"Genetic aspects of the antiphospholipid syndrome: An update. - PubMed - NCBI","title-short":"Genetic aspects of the antiphospholipid syndrome","URL":"https://www.ncbi.nlm.nih.gov/pubmed/26804759","author":[{"family":"al","given":"Sebastiani GD","suffix":"et"}],"accessed":{"date-parts":[["2019",5,10]]},"issued":{"date-parts":[["2019",5,10]]}}},{"id":12846,"uris":["http://zotero.org/users/2475235/items/ZUMXZE3Z"],"itemData":{"id":12846,"type":"article-journal","abstract":"BACKGROUND: Antiphospholipid Syndrome (APS) is an autoimmune multifactorial disorder. Genetics is believed to play a contributory role in the pathogenesis of APS, especially in thrombosis development and pregnancy morbidity. In the last 20 years, extensive research on genetic contribution on APS indicates that APS is a polygenic disorder, where a number of genes are involved in the development of its clinical manifestations.\nAIMS: The aim of this systematic review is to evaluate the genetic risk factors in thrombotic primary APS. Additionally, to assess the common molecular functions, biological processes, pathways, interrelations with the gene encoded proteins and RNA-Seq-derived expression patterns over different organs of the associated genes via bioinformatic analyses.\nMETHODS: Without restricting the year, a systematic search of English articles was conducted (up to 4th September 2017) using Web of Science, PubMed, Scopus, ScienceDirect and Google Scholar databases. Eligible studies were selected based on the inclusion criteria. Two researchers independently extracted the data from the included studies. Quality assessment of the included studies was carried out using a modified New-Castle Ottawa scale (NOS).\nRESULTS: From an initial search result of 2673 articles, 22 studies were included (1268 primary APS patients and 1649 healthy controls). Twenty-two genes were identified in which 16 were significantly associated with thrombosis in primary APS whereas six genes showed no significant association with thrombosis. Based on the NOS, 14 studies were of high quality while 6 were low quality studies. From the bioinformatic analyses, thrombin-activated receptor activity (q = 6.77 × 10-7), blood coagulation (q = 2.63 × 10-15), formation of fibrin clot (q = 9.76 × 10-10) were the top hit for molecular function, biological process and pathway categories, respectively. With the highest confidence interaction score of 0.900, all of the thrombosis-associated gene encoded proteins of APS were found to be interconnected except for two. Based on the pathway analysis, cumulatively all the genes affect haemostasis [false discovery rate (FDR) = 1.01 × 10-8] and the immune system [FDR = 9.93 × 10-2]. Gene expression analysis from RNA-Seq data revealed that almost all the genes were expressed in 32 different tissues in the human body.\nCONCLUSION: According to our systematic review, 16 genes contribute significantly in patients with thrombotic primary APS when compared with controls. Bioinformatic analyses of these genes revealed their molecular interconnectivity in protein levels largely by affecting blood coagulation and immune system. These genes are expressed in 32 different organs and may pose higher risk of developing thrombosis anywhere in the body of primary APS patients.","container-title":"Autoimmunity Reviews","DOI":"10.1016/j.autrev.2017.10.014","ISSN":"1873-0183","issue":"3","journalAbbreviation":"Autoimmun Rev","language":"eng","note":"PMID: 29355608","page":"226-243","source":"PubMed","title":"Genetic risk factors in thrombotic primary antiphospholipid syndrome: A systematic review with bioinformatic analyses","title-short":"Genetic risk factors in thrombotic primary antiphospholipid syndrome","volume":"17","author":[{"family":"Islam","given":"Md Asiful"},{"family":"Khandker","given":"Shahad Saif"},{"family":"Alam","given":"Fahmida"},{"family":"Kamal","given":"Mohammad Amjad"},{"family":"Gan","given":"Siew Hua"}],"issued":{"date-parts":[["2018",3]]}}},{"id":12881,"uris":["http://zotero.org/users/2475235/items/8EFB8PAH"],"itemData":{"id":12881,"type":"article-journal","abstract":"Studies on last genetic and epigenetic predisposition to APS are summarized. It is well known that genetic predisposition is in HLA system (DR4 and DRw53) and that lupus anticoagulant (LA) and anticardiolipin antibodies (aCL) are both associated with the same HLA antigens. Other genes, outside the MHC, give their contribution to the development of this autoimmune syndrome, such as IRF5, STAT4 and those related to inherited thrombophilia - factor V Leiden and G20210A prothrombin polymorphisms. Finally, post-transcriptional modifications of anti-beta2GPI antibodies could be implicated too. The most important discovery of last years is that altered microRNAs' expression is linked to autoimmunity, thrombosis, early atherosclerosis, and oxidative stress in APS.","container-title":"Autoimmunity Reviews","DOI":"10.1016/j.autrev.2019.102352","ISSN":"1873-0183","journalAbbreviation":"Autoimmun Rev","language":"eng","note":"PMID: 31323355","page":"102352","source":"PubMed","title":"Antiphospholipid syndrome's genetic and epigenetic aspects","author":[{"family":"Iuliano","given":"Annamaria"},{"family":"Galeazzi","given":"Mauro"},{"family":"Sebastiani","given":"Gian Domenico"}],"issued":{"date-parts":[["2019",7,16]]}}},{"id":13909,"uris":["http://zotero.org/users/2475235/items/2IERP2H7"],"itemData":{"id":13909,"type":"article-journal","abstract":"Abstract\n            The antiphospholipid syndrome (APS) is characterized by thrombosis and/or pregnancy morbidity in the presence of antiphospholipid antibodies, including anti-β2-glycoprotein-I (anti-β2GPI), that are considered central to APS pathogenesis. Based on animal studies showing a role of complement in APS-related clinical events, we used the modified Ham (mHam) assay (complement-dependent cell killing) and cell-surface deposition of C5b-9 to test the hypothesis that complement activation is associated with thrombotic events in APS. A positive mHam (and corresponding C5b-9 deposition) were present in 85.7% of catastrophic APS (CAPS), 35.6% of APS (and 68.5% of samples collected within 1 year of thrombosis), and only 6.8% of systemic lupus erythematosus (SLE) sera. A positive mHam assay was associated with triple positivity (for lupus anticoagulant, anticardiolipin, and anti-β2GPI antibodies) and recurrent thrombosis. Patient-derived anti-β2GPI antibodies also induced C5b-9 deposition, which was blocked completely by an anti-C5 monoclonal antibody, but not by a factor D inhibitor, indicating that complement activation by anti-β2GPI antibodies occurs primarily through the classical complement pathway. Finally, patients with CAPS have high rates of rare germline variants in complement regulatory genes (60%), compared with patients with APS (21.8%) or SLE (28.6%) or normal controls (23.3%), and have mutations at a rate similar to that of patients with atypical hemolytic uremic syndrome (51.5%). Taken together, our data suggest that anti-β2GPI antibodies activate complement and contribute to thrombosis in APS, whereas patients with CAPS have underlying mutations in complement regulatory genes that serve as a “second hit,” leading to uncontrolled complement activation and a more severe thrombotic phenotype.","container-title":"Blood","DOI":"10.1182/blood.2019003863","ISSN":"0006-4971, 1528-0020","issue":"4","language":"en","page":"239-251","source":"DOI.org (Crossref)","title":"Complement activity and complement regulatory gene mutations are associated with thrombosis in APS and CAPS","volume":"135","author":[{"family":"Chaturvedi","given":"Shruti"},{"family":"Braunstein","given":"Evan M."},{"family":"Yuan","given":"Xuan"},{"family":"Yu","given":"Jia"},{"family":"Alexander","given":"Alice"},{"family":"Chen","given":"Hang"},{"family":"Gavriilaki","given":"Eleni"},{"family":"Alluri","given":"Ravi"},{"family":"Streiff","given":"Michael B."},{"family":"Petri","given":"Michelle"},{"family":"Crowther","given":"Mark A."},{"family":"McCrae","given":"Keith R."},{"family":"Brodsky","given":"Robert A."}],"issued":{"date-parts":[["2020",1,23]]}}},{"id":13898,"uris":["http://zotero.org/users/2475235/items/T7JUCUFB"],"itemData":{"id":13898,"type":"article-journal","abstract":"INTRODUCTION: The identification of the genetic risk factors that could discriminate non- thrombotic from thrombotic antiphospholipid antibodies (aPLA) carriers will improve prognosis of these patients. Several human studies have shown the presence of aPLAs associated with atherosclerotic plaque, which is a known risk factor for thrombosis. Hence, in order to determine the implication of atherosclerosis in the risk of developing thrombosis in aPLA positive patients, we performed a genetic association study with 3 candidate genes, APOH, LDLR and PCSK9.\nMATERIAL &amp; METHODS: For genetic association study we analyzed 190 aPLA carriers -100 with non-thrombotic events and 90 with thrombotic events- and 557 healthy controls. Analyses were performed by χ2 test and were corrected by false discovery rate. To evaluate the functional implication of the newly established susceptibility loci, we performed expression analyses in 86 aPLA carrier individuals (43 with thrombotic manifestations and 43 without it) and in 45 healthy controls.\nRESULTS: Our results revealed significant associations after correction in SNPs located in LDLR gene with aPLA carriers and thrombotic aPLA carriers, when compared with healthy controls. The most significant association in LDLR gene was found between SNP rs129083082 and aPLA carriers in recessive model (adjusted P-value = 2.55 x 10-3; OR = 2.18; 95%CI = 1.49-3.21). Furthermore, our work detected significant allelic association after correction between thrombotic aPLA carriers and healthy controls in SNP rs562556 located in PCSK9 gene (adjusted P-value = 1.03 x 10-2; OR = 1.60; 95%CI = 1.24-2.06). Expression level study showed significantly decreased expression level of LDLR gene in aPLA carriers (P-value &lt;0.0001; 95%CI 0.16-2.10; SE 0.38-1.27) in comparison to the control group.\nDISCUSSION: Our work has identified LDLR gene as a new susceptibility gene associated with the development of thrombosis in aPLA carriers, describing for the first time the deregulation of LDLR expression in individuals with aPLAs. Besides, thrombotic aPLA carriers also showed significant association with PCSK9 gene, a regulator of LDLR plasma levels. These results highlight the importance of atherosclerotic processes in the development of thrombosis in patients with aPLA.","container-title":"PloS One","DOI":"10.1371/journal.pone.0146990","ISSN":"1932-6203","issue":"1","journalAbbreviation":"PLoS One","language":"eng","note":"PMID: 26820623\nPMCID: PMC4731066","page":"e0146990","source":"PubMed","title":"LDLR and PCSK9 Are Associated with the Presence of Antiphospholipid Antibodies and the Development of Thrombosis in aPLA Carriers","volume":"11","author":[{"family":"Ochoa","given":"Eguzkine"},{"family":"Iriondo","given":"Mikel"},{"family":"Manzano","given":"Carmen"},{"family":"Fullaondo","given":"Asier"},{"family":"Villar","given":"Irama"},{"family":"Ruiz-Irastorza","given":"Guillermo"},{"family":"Zubiaga","given":"Ana M."},{"family":"Estonba","given":"Andone"}],"issued":{"date-parts":[["2016"]]}}}],"schema":"https://github.com/citation-style-language/schema/raw/master/csl-citation.json"} </w:instrText>
      </w:r>
      <w:r w:rsidRPr="0092736C">
        <w:rPr>
          <w:rFonts w:ascii="Arial" w:eastAsia="Times New Roman" w:hAnsi="Arial" w:cs="Arial"/>
          <w:bCs/>
          <w:color w:val="000000"/>
          <w:u w:val="single"/>
          <w:shd w:val="clear" w:color="auto" w:fill="FFFFFF"/>
          <w:lang w:val="en-US"/>
        </w:rPr>
        <w:fldChar w:fldCharType="separate"/>
      </w:r>
      <w:r w:rsidR="00A64F66" w:rsidRPr="00A64F66">
        <w:rPr>
          <w:rFonts w:ascii="Arial" w:hAnsi="Arial" w:cs="Arial"/>
          <w:szCs w:val="24"/>
          <w:vertAlign w:val="superscript"/>
        </w:rPr>
        <w:t>16–20</w:t>
      </w:r>
      <w:r w:rsidRPr="0092736C">
        <w:rPr>
          <w:rFonts w:ascii="Arial" w:eastAsia="Times New Roman" w:hAnsi="Arial" w:cs="Arial"/>
          <w:bCs/>
          <w:color w:val="000000"/>
          <w:u w:val="single"/>
          <w:shd w:val="clear" w:color="auto" w:fill="FFFFFF"/>
          <w:lang w:val="en-US"/>
        </w:rPr>
        <w:fldChar w:fldCharType="end"/>
      </w:r>
    </w:p>
    <w:p w14:paraId="04558FD8" w14:textId="77777777" w:rsidR="00752642" w:rsidRPr="00A950BE" w:rsidRDefault="00752642" w:rsidP="00A950BE">
      <w:pPr>
        <w:spacing w:after="0" w:line="240" w:lineRule="auto"/>
        <w:jc w:val="both"/>
        <w:rPr>
          <w:rFonts w:ascii="Arial" w:eastAsia="Times New Roman" w:hAnsi="Arial" w:cs="Arial"/>
          <w:i/>
          <w:color w:val="000000"/>
          <w:shd w:val="clear" w:color="auto" w:fill="FFFFFF"/>
          <w:lang w:val="en-US"/>
        </w:rPr>
      </w:pPr>
      <w:r w:rsidRPr="006103A6">
        <w:rPr>
          <w:rFonts w:ascii="Arial" w:eastAsia="Times New Roman" w:hAnsi="Arial" w:cs="Arial"/>
          <w:i/>
          <w:color w:val="000000"/>
          <w:shd w:val="clear" w:color="auto" w:fill="FFFFFF"/>
          <w:lang w:val="en-US"/>
        </w:rPr>
        <w:t>STAT4; IRF5; TLR4; PTPN22; APOH; BLK; MTOR; ITGA2; ITGB3; GP1BA; LDLR; PCSK9; PROCR; ANXA5; TSHR; C1D</w:t>
      </w:r>
      <w:r>
        <w:rPr>
          <w:rFonts w:ascii="Arial" w:eastAsia="Times New Roman" w:hAnsi="Arial" w:cs="Arial"/>
          <w:i/>
          <w:color w:val="000000"/>
          <w:shd w:val="clear" w:color="auto" w:fill="FFFFFF"/>
          <w:lang w:val="en-US"/>
        </w:rPr>
        <w:t xml:space="preserve">; </w:t>
      </w:r>
      <w:r w:rsidRPr="006103A6">
        <w:rPr>
          <w:rFonts w:ascii="Arial" w:eastAsia="Times New Roman" w:hAnsi="Arial" w:cs="Arial"/>
          <w:i/>
          <w:color w:val="000000"/>
          <w:shd w:val="clear" w:color="auto" w:fill="FFFFFF"/>
          <w:lang w:val="en-US"/>
        </w:rPr>
        <w:t>NGF; SYCP2L; GATA3; FRMD4A; PTPRO; SELP</w:t>
      </w:r>
    </w:p>
    <w:p w14:paraId="617C03F8" w14:textId="77777777" w:rsidR="00752642" w:rsidRDefault="00752642" w:rsidP="00752642">
      <w:pPr>
        <w:spacing w:after="0" w:line="240" w:lineRule="auto"/>
        <w:rPr>
          <w:rFonts w:ascii="Arial" w:hAnsi="Arial" w:cs="Arial"/>
          <w:bCs/>
          <w:u w:val="single"/>
          <w:lang w:val="en-US"/>
        </w:rPr>
      </w:pPr>
    </w:p>
    <w:p w14:paraId="6DB12B44" w14:textId="47C05A4C" w:rsidR="00752642" w:rsidRDefault="00752642" w:rsidP="00A950BE">
      <w:pPr>
        <w:spacing w:after="0" w:line="240" w:lineRule="auto"/>
        <w:rPr>
          <w:rFonts w:ascii="Arial" w:hAnsi="Arial" w:cs="Arial"/>
          <w:bCs/>
          <w:u w:val="single"/>
          <w:lang w:val="en-US"/>
        </w:rPr>
      </w:pPr>
      <w:r w:rsidRPr="00BE6206">
        <w:rPr>
          <w:rFonts w:ascii="Arial" w:hAnsi="Arial" w:cs="Arial"/>
          <w:bCs/>
          <w:u w:val="single"/>
          <w:lang w:val="en-US"/>
        </w:rPr>
        <w:t xml:space="preserve">genes involved </w:t>
      </w:r>
      <w:r w:rsidRPr="0036219D">
        <w:rPr>
          <w:rFonts w:ascii="Arial" w:hAnsi="Arial" w:cs="Arial"/>
          <w:bCs/>
          <w:u w:val="single"/>
          <w:lang w:val="en-US"/>
        </w:rPr>
        <w:t>in IEI</w:t>
      </w:r>
      <w:r>
        <w:rPr>
          <w:rFonts w:ascii="Arial" w:hAnsi="Arial" w:cs="Arial"/>
          <w:bCs/>
          <w:u w:val="single"/>
          <w:lang w:val="en-US"/>
        </w:rPr>
        <w:fldChar w:fldCharType="begin"/>
      </w:r>
      <w:r w:rsidR="00A64F66">
        <w:rPr>
          <w:rFonts w:ascii="Arial" w:hAnsi="Arial" w:cs="Arial"/>
          <w:bCs/>
          <w:u w:val="single"/>
          <w:lang w:val="en-US"/>
        </w:rPr>
        <w:instrText xml:space="preserve"> ADDIN ZOTERO_ITEM CSL_CITATION {"citationID":"VVDPR3jb","properties":{"formattedCitation":"\\super 21\\nosupersub{}","plainCitation":"21","noteIndex":0},"citationItems":[{"id":13993,"uris":["http://zotero.org/users/2475235/items/MFPUDJQP"],"itemData":{"id":13993,"type":"article-journal","abstract":"We report the updated classification of inborn errors of immunity, compiled by the International Union of Immunological Societies Expert Committee. This report documents the key clinical and laboratory features of 55 novel monogenic gene defects, and 1 phenocopy due to autoantibodies, that have either been discovered since the previous update (published January 2020) or were characterized earlier but have since been confirmed or expanded in subsequent studies. While variants in additional genes associated with immune diseases have been reported in the literature, this update includes only those that the committee assessed that reached the necessary threshold to represent novel inborn errors of immunity. There are now a total of 485 inborn errors of immunity. These advances in discovering the genetic causes of human immune diseases continue to significantly further our understanding of molecular, cellular, and immunological mechanisms of disease pathogenesis, thereby simultaneously enhancing immunological knowledge and improving patient diagnosis and management. This report is designed to serve as a resource for immunologists and geneticists pursuing the molecular diagnosis of individuals with heritable immunological disorders and for the scientific dissection of cellular and molecular mechanisms underlying monogenic and related human immune diseases.","container-title":"Journal of Clinical Immunology","language":"en","page":"35","source":"Zotero","title":"Human Inborn Errors of Immunity: 2022 Update on the Classification from the International Union of Immunological Societies Expert Committee","author":[{"family":"Tangye","given":"Stuart G"}]}}],"schema":"https://github.com/citation-style-language/schema/raw/master/csl-citation.json"} </w:instrText>
      </w:r>
      <w:r>
        <w:rPr>
          <w:rFonts w:ascii="Arial" w:hAnsi="Arial" w:cs="Arial"/>
          <w:bCs/>
          <w:u w:val="single"/>
          <w:lang w:val="en-US"/>
        </w:rPr>
        <w:fldChar w:fldCharType="separate"/>
      </w:r>
      <w:r w:rsidR="00A64F66" w:rsidRPr="00A64F66">
        <w:rPr>
          <w:rFonts w:ascii="Arial" w:hAnsi="Arial" w:cs="Arial"/>
          <w:szCs w:val="24"/>
          <w:vertAlign w:val="superscript"/>
        </w:rPr>
        <w:t>21</w:t>
      </w:r>
      <w:r>
        <w:rPr>
          <w:rFonts w:ascii="Arial" w:hAnsi="Arial" w:cs="Arial"/>
          <w:bCs/>
          <w:u w:val="single"/>
          <w:lang w:val="en-US"/>
        </w:rPr>
        <w:fldChar w:fldCharType="end"/>
      </w:r>
    </w:p>
    <w:p w14:paraId="40D5B84E" w14:textId="77777777" w:rsidR="00752642" w:rsidRPr="004C1CC0" w:rsidRDefault="00752642" w:rsidP="00A950BE">
      <w:pPr>
        <w:spacing w:after="0" w:line="240" w:lineRule="auto"/>
        <w:jc w:val="both"/>
        <w:rPr>
          <w:rFonts w:ascii="Arial" w:eastAsia="Times New Roman" w:hAnsi="Arial" w:cs="Arial"/>
          <w:bCs/>
          <w:i/>
          <w:iCs/>
          <w:color w:val="000000"/>
          <w:shd w:val="clear" w:color="auto" w:fill="FFFFFF"/>
          <w:lang w:val="en-US"/>
        </w:rPr>
      </w:pPr>
      <w:r w:rsidRPr="004C1CC0">
        <w:rPr>
          <w:rFonts w:ascii="Arial" w:eastAsia="Times New Roman" w:hAnsi="Arial" w:cs="Arial"/>
          <w:bCs/>
          <w:i/>
          <w:iCs/>
          <w:color w:val="000000"/>
          <w:shd w:val="clear" w:color="auto" w:fill="FFFFFF"/>
          <w:lang w:val="en-US"/>
        </w:rPr>
        <w:t xml:space="preserve">ACD; ACP5; ACTB; ADA; ADA2; ADAM17; ADAR; AICDA; AIRE; AK2; ALPI; AP1S3; AP3B1; AP3D1; APOL1; ARHGEF1; ARPC1B; ATAD3A; ATG4A; ATM; ATP6AP1; B2M; BACH2; BCL10; BCL11B; BLM; BLNK; BRCA1; BRCA2; BRIP1; BTK; C1QA; C1QB; C1QC; C1R; C1S; C2; C2orf69; C3; C4A; C4B; C5; C6; C7; C8A; C8B; C8G; C9; CARD11; CARD14; CARD9; CARMIL2; CASP10; CASP8; CCBE1; CD19; CR2; CD27; CD28; CD3D; CD3E; CD3G; CD247; CD40; CD40LG; CD46; CD55; CD59; CD70; CD79A; CD79B; CD81; CD8A; CDC42; CDCA7; CEBPE; CFB; CFD; CFH; CFHR1; CFHR2; CFHR3; CFHR4; CFHR5; CFI; CFP; CFTR; CHD7; CHUK; CIB1; CIITA; CLCN7; CLPB; COPA; COPG1; CORO1A; CRACR2A; CSF2RA; CSF2RB; CSF3R; CTC1; CTLA4; CTNNBL1; CTPS1; CTSC; CXCR2; CXCR4; CYBA; CYBB; C17orf62; DBR1; DCLRE1C; DEF6; DIAPH1; DKC1; DNAJC21; DNASE1L3; DNASE2; DNMT3B; DOCK2; DOCK8; EFL1; ELANE; ELF4; EPG5; ERBIN; ERCC4; ERCC6L2; EXTL3; FAAP24; FADD; FANCA; FANCB; FANCC; FANCD2; FANCE; FANCF; FANCI; FANCL; FANCM; FAT4; FCGR3A; FCHO1; FCN3; FERMT1; FERMT3; FNIP1; FOXN1; FOXP3; FPR1; G6PC3; G6PD; SLC37A4; GATA2; GFI1; GINS1; HAVCR2; HAX1; HCK; HELLS; HMOX1; HYOU1; ICOS; ICOSLG; IFIH1; IFNAR1; IFNAR2; IFNG; IFNGR1; IFNGR2; IGHM; IGKC; IGLL1; IKBKB; IKBKG; IKZF1; IKZF2; IKZF3; IL10; IL10RA; IL10RB; IL12B; IL12RB1; IL12RB2; IL17F; IL17RA; IL17RC; IL18BP; IL1RN; IL21; IL21R; IL23R; IL2RA; IL2RB; IL2RG; IL36RN; IL6R; IL6ST; IL7R; INO80; IRAK1; IRAK4; IRF2BP2; </w:t>
      </w:r>
      <w:r w:rsidRPr="004C1CC0">
        <w:rPr>
          <w:rFonts w:ascii="Arial" w:eastAsia="Times New Roman" w:hAnsi="Arial" w:cs="Arial"/>
          <w:bCs/>
          <w:i/>
          <w:iCs/>
          <w:color w:val="000000"/>
          <w:shd w:val="clear" w:color="auto" w:fill="FFFFFF"/>
          <w:lang w:val="en-US"/>
        </w:rPr>
        <w:lastRenderedPageBreak/>
        <w:t>IRF3; IRF4; IRF7; IRF8; IRF9; ISG15; ITCH; ITGB2; ITK; ITPKB; JAGN1; JAK1; JAK3; KDM6A; KMT2A; KMT2D; LAMTOR2; LAT; LCK; LCP2; LIG1; LIG4; LPIN2; LRBA; LSM11; LYST; MAD2L2; MAGT1; MALT1; MAN2B2; MAP1LC3B2; MAP3K14; MAPK8; MASP2; MCM10; MCM4; MECOM; MEFV; MKL1; MOGS; MS4A1; MSH6; MSN; MTHFD1; MVK; MYD88; MYSM1; NBAS; NBS1; NCF1; NCF2; NCF4; NCKAP1L; NCSTN; NFAT5; NFE2L2; NFKB1; NFKB2; NFKBIA; NHEJ1; NHP2; NLRC4; NLRP1; NLRP12; NLRP3; NOD2; NOLA2; NOLA3; NOP10; NOS2; NSMCE3; OAS1; ORAI1; OSTM1; OTULIN; PALB2; PARN; PAX1; PDCD1; PEPD; PGM3; PIK3CD; PIK3CG; PIK3R1; PLCG2; PLEKHM1; PMS2; PNP; POLA1; POLD1; POLD2; POLE; POLE2; POLR3A; POLR3C; POLR3F; POU2AF1; PRF1; PRKCD; PRKDC; PSEN1; PSENEN; PSMB8; PSMB9; PSMG2; PSTPIP1; PTEN; PTPRC; RAB27A; RAC2; RAD51; RAD51C; RAG1; RAG2; RANBP2; RASGRP1; RBCK1; REL; RELA; RELB; RFWD3; RFX5; RFXANK; RFXAP; RHOG; RHOH; RIPK1; RMRP; RNASEH2A; RNASEH2B; RNASEH2C; RNF168; RNF31; RNU4ATAC; RNU71; RORC; RPSA; RTEL1; SAMD9; SAMD9L; SAMHD1; SASH3; SBDS; SEC61A1; SEMA3E; SERPING1; SH2D1A; SH3BP2; SH3KBP1; SKIV2L; SLC29A3; SLC35C1; SLC39A7; SLC46A1; SLC7A7; SLX4; SMARCAL1; SMARCD2; SNORA31; SNX10; SOCS1; SP110; SPI1; SPINK5; SPPL2A; SRP54; SRP72; STAT1; STAT2; STAT3; STAT5B; STIM1; STK4; STN1; STX11; STXBP2; SYK; TAP1; TAP2; TAPBP; TAZ; TBK1; TBX1; TBX21; TCF3; TCIRG1; TCN2; TERC; TERT; TET2; TFRC; TGFB1; TGFBR1; TGFBR2; THBD; TICAM1; TINF2; TIRAP; TLR3; TLR7; TLR8; TMC6; TMC8; TMEM173; TNFAIP3; TNFRSF11A; TNFRSF13B; TNFRSF13C; TNFRSF1A; TNFRSF4; FAS; TNFRSF9; TNFSF11; TNFSF12; TNFSF13; FASLG; TOP2B; TP53; TPP2; TRAC; TRAF3; TRAF3IP2; TREX1; TRIM22; TRNT1; TTC37; TTC7A; TYK2; UBE2T; UNC13D; UNC93B1; UNG; USB1; USP18; VPS13B; VPS45; WAS; WDR1; WIPF1; WRAP53; XIAP; XRCC2; XRCC9; ZAP70; ZBTB24; ZNF341; ZNFX1</w:t>
      </w:r>
    </w:p>
    <w:p w14:paraId="6A0E60AC" w14:textId="654EE1EA" w:rsidR="00A950BE" w:rsidRPr="008D34BB" w:rsidRDefault="00A950BE" w:rsidP="00A950BE">
      <w:pPr>
        <w:tabs>
          <w:tab w:val="left" w:pos="1253"/>
        </w:tabs>
        <w:spacing w:after="0" w:line="240" w:lineRule="auto"/>
        <w:jc w:val="both"/>
        <w:rPr>
          <w:rFonts w:ascii="Arial" w:hAnsi="Arial" w:cs="Arial"/>
          <w:u w:val="single"/>
          <w:lang w:val="en-US"/>
        </w:rPr>
      </w:pPr>
    </w:p>
    <w:p w14:paraId="78E3A001" w14:textId="2F2E6936" w:rsidR="00A950BE" w:rsidRPr="009B4750" w:rsidRDefault="00A950BE" w:rsidP="00A950BE">
      <w:pPr>
        <w:tabs>
          <w:tab w:val="left" w:pos="1253"/>
        </w:tabs>
        <w:spacing w:after="0" w:line="240" w:lineRule="auto"/>
        <w:jc w:val="both"/>
        <w:rPr>
          <w:rFonts w:ascii="Arial" w:hAnsi="Arial" w:cs="Arial"/>
          <w:lang w:val="en-US"/>
        </w:rPr>
      </w:pPr>
      <w:r w:rsidRPr="009B4750">
        <w:rPr>
          <w:rFonts w:ascii="Arial" w:hAnsi="Arial" w:cs="Arial"/>
          <w:u w:val="single"/>
          <w:lang w:val="en-US"/>
        </w:rPr>
        <w:t>Complement components/regulators</w:t>
      </w:r>
      <w:r w:rsidRPr="009B4750">
        <w:rPr>
          <w:rFonts w:ascii="Arial" w:eastAsia="Times New Roman" w:hAnsi="Arial" w:cs="Arial"/>
          <w:color w:val="000000"/>
          <w:u w:val="single"/>
          <w:shd w:val="clear" w:color="auto" w:fill="FFFFFF"/>
          <w:lang w:val="en-US"/>
        </w:rPr>
        <w:t xml:space="preserve"> </w:t>
      </w:r>
      <w:r w:rsidR="00CD55EB" w:rsidRPr="009B4750">
        <w:rPr>
          <w:rFonts w:ascii="Arial" w:eastAsia="Times New Roman" w:hAnsi="Arial" w:cs="Arial"/>
          <w:color w:val="000000"/>
          <w:u w:val="single"/>
          <w:shd w:val="clear" w:color="auto" w:fill="FFFFFF"/>
          <w:lang w:val="en-US"/>
        </w:rPr>
        <w:t>genes</w:t>
      </w:r>
      <w:r w:rsidR="006E1AB7">
        <w:rPr>
          <w:rFonts w:ascii="Arial" w:eastAsia="Times New Roman" w:hAnsi="Arial" w:cs="Arial"/>
          <w:color w:val="000000"/>
          <w:u w:val="single"/>
          <w:shd w:val="clear" w:color="auto" w:fill="FFFFFF"/>
          <w:lang w:val="en-US"/>
        </w:rPr>
        <w:fldChar w:fldCharType="begin"/>
      </w:r>
      <w:r w:rsidR="00A64F66">
        <w:rPr>
          <w:rFonts w:ascii="Arial" w:eastAsia="Times New Roman" w:hAnsi="Arial" w:cs="Arial"/>
          <w:color w:val="000000"/>
          <w:u w:val="single"/>
          <w:shd w:val="clear" w:color="auto" w:fill="FFFFFF"/>
          <w:lang w:val="en-US"/>
        </w:rPr>
        <w:instrText xml:space="preserve"> ADDIN ZOTERO_ITEM CSL_CITATION {"citationID":"TxtV8Bxp","properties":{"formattedCitation":"\\super 19,22\\nosupersub{}","plainCitation":"19,22","noteIndex":0},"citationItems":[{"id":13909,"uris":["http://zotero.org/users/2475235/items/2IERP2H7"],"itemData":{"id":13909,"type":"article-journal","abstract":"Abstract\n            The antiphospholipid syndrome (APS) is characterized by thrombosis and/or pregnancy morbidity in the presence of antiphospholipid antibodies, including anti-β2-glycoprotein-I (anti-β2GPI), that are considered central to APS pathogenesis. Based on animal studies showing a role of complement in APS-related clinical events, we used the modified Ham (mHam) assay (complement-dependent cell killing) and cell-surface deposition of C5b-9 to test the hypothesis that complement activation is associated with thrombotic events in APS. A positive mHam (and corresponding C5b-9 deposition) were present in 85.7% of catastrophic APS (CAPS), 35.6% of APS (and 68.5% of samples collected within 1 year of thrombosis), and only 6.8% of systemic lupus erythematosus (SLE) sera. A positive mHam assay was associated with triple positivity (for lupus anticoagulant, anticardiolipin, and anti-β2GPI antibodies) and recurrent thrombosis. Patient-derived anti-β2GPI antibodies also induced C5b-9 deposition, which was blocked completely by an anti-C5 monoclonal antibody, but not by a factor D inhibitor, indicating that complement activation by anti-β2GPI antibodies occurs primarily through the classical complement pathway. Finally, patients with CAPS have high rates of rare germline variants in complement regulatory genes (60%), compared with patients with APS (21.8%) or SLE (28.6%) or normal controls (23.3%), and have mutations at a rate similar to that of patients with atypical hemolytic uremic syndrome (51.5%). Taken together, our data suggest that anti-β2GPI antibodies activate complement and contribute to thrombosis in APS, whereas patients with CAPS have underlying mutations in complement regulatory genes that serve as a “second hit,” leading to uncontrolled complement activation and a more severe thrombotic phenotype.","container-title":"Blood","DOI":"10.1182/blood.2019003863","ISSN":"0006-4971, 1528-0020","issue":"4","language":"en","page":"239-251","source":"DOI.org (Crossref)","title":"Complement activity and complement regulatory gene mutations are associated with thrombosis in APS and CAPS","volume":"135","author":[{"family":"Chaturvedi","given":"Shruti"},{"family":"Braunstein","given":"Evan M."},{"family":"Yuan","given":"Xuan"},{"family":"Yu","given":"Jia"},{"family":"Alexander","given":"Alice"},{"family":"Chen","given":"Hang"},{"family":"Gavriilaki","given":"Eleni"},{"family":"Alluri","given":"Ravi"},{"family":"Streiff","given":"Michael B."},{"family":"Petri","given":"Michelle"},{"family":"Crowther","given":"Mark A."},{"family":"McCrae","given":"Keith R."},{"family":"Brodsky","given":"Robert A."}],"issued":{"date-parts":[["2020",1,23]]}}},{"id":12966,"uris":["http://zotero.org/groups/2433257/items/VLDNNM7F"],"itemData":{"id":12966,"type":"article-journal","abstract":"The antiphospholipid syndrome (APS) is characterized by thrombosis and pregnancy morbidity in the presence of antiphospholipid antibodies (aPL). Complement is a system of enzymes and regulatory proteins of the innate immune system that plays a key role in the inflammatory response to pathogenic stimuli. The complement and coagulation pathways are closely linked, and expanding data indicate that complement may be activated in patients with aPL and function as a cofactor in the pathogenesis of aPL-associated clinical events. Complement activation by aPL generates C5a, which induces neutrophil tissue factor-dependent procoagulant activity. Beta-2-glycoprotein I, the primary antigen for pathogenic aPL, has complement regulatory effects in vitro. Moreover, aPL induce fetal loss in wild-type mice but not in mice deficient in specific complement components (C3, C5). Antiphospholipid antibodies also induce thrombosis in wild type mice and this effect is attenuated in C3 or C6 deficient mice, or in the presence of a C5 inhibitor. Increased levels of complement activation products have been demonstrated in sera of patients with aPL, though the association with clinical events remains unclear. Eculizumab, a terminal complement inhibitor, has successfully been used to treat catastrophic APS and prevent APS-related thrombotic microangiopathy in the setting of renal transplant. However, the mechanisms of complement activation in APS, its role in the pathogenesis of aPL related complications in humans, and the potential of complement inhibition as a therapeutic target in APS require further study.","container-title":"Frontiers in Immunology","DOI":"10.3389/fimmu.2019.00449","ISSN":"1664-3224","journalAbbreviation":"Front Immunol","language":"eng","note":"PMID: 30923524\nPMCID: PMC6426753","page":"449","source":"PubMed","title":"Complement in the Pathophysiology of the Antiphospholipid Syndrome","volume":"10","author":[{"family":"Chaturvedi","given":"Shruti"},{"family":"Brodsky","given":"Robert A."},{"family":"McCrae","given":"Keith R."}],"issued":{"date-parts":[["2019"]]}}}],"schema":"https://github.com/citation-style-language/schema/raw/master/csl-citation.json"} </w:instrText>
      </w:r>
      <w:r w:rsidR="006E1AB7">
        <w:rPr>
          <w:rFonts w:ascii="Arial" w:eastAsia="Times New Roman" w:hAnsi="Arial" w:cs="Arial"/>
          <w:color w:val="000000"/>
          <w:u w:val="single"/>
          <w:shd w:val="clear" w:color="auto" w:fill="FFFFFF"/>
          <w:lang w:val="en-US"/>
        </w:rPr>
        <w:fldChar w:fldCharType="separate"/>
      </w:r>
      <w:r w:rsidR="00A64F66" w:rsidRPr="00A64F66">
        <w:rPr>
          <w:rFonts w:ascii="Arial" w:hAnsi="Arial" w:cs="Arial"/>
          <w:szCs w:val="24"/>
          <w:vertAlign w:val="superscript"/>
        </w:rPr>
        <w:t>19,22</w:t>
      </w:r>
      <w:r w:rsidR="006E1AB7">
        <w:rPr>
          <w:rFonts w:ascii="Arial" w:eastAsia="Times New Roman" w:hAnsi="Arial" w:cs="Arial"/>
          <w:color w:val="000000"/>
          <w:u w:val="single"/>
          <w:shd w:val="clear" w:color="auto" w:fill="FFFFFF"/>
          <w:lang w:val="en-US"/>
        </w:rPr>
        <w:fldChar w:fldCharType="end"/>
      </w:r>
    </w:p>
    <w:p w14:paraId="78CE8F79" w14:textId="0AFC2756" w:rsidR="00A950BE" w:rsidRPr="009B4750" w:rsidRDefault="00A950BE" w:rsidP="00A950BE">
      <w:pPr>
        <w:tabs>
          <w:tab w:val="left" w:pos="1253"/>
        </w:tabs>
        <w:spacing w:after="0" w:line="240" w:lineRule="auto"/>
        <w:jc w:val="both"/>
        <w:rPr>
          <w:rFonts w:ascii="Arial" w:hAnsi="Arial" w:cs="Arial"/>
          <w:lang w:val="en-US"/>
        </w:rPr>
      </w:pPr>
      <w:r w:rsidRPr="009B4750">
        <w:rPr>
          <w:rFonts w:ascii="Arial" w:eastAsia="Times New Roman" w:hAnsi="Arial" w:cs="Arial"/>
          <w:i/>
          <w:color w:val="000000"/>
          <w:shd w:val="clear" w:color="auto" w:fill="FFFFFF"/>
          <w:lang w:val="en-US"/>
        </w:rPr>
        <w:t xml:space="preserve">C1QA; C1QB; C1QC; C1R; C1S; C4A; C4B; C2; C3; C5; C6; C7; C8A; C8G; C8B; C9; MASP2; FCN3; SERPING1; CFB; CFD; CFP; CFI; CFH; CFHR1; CFHR2; CFHR3; CFHR4; CFHR5; THBD; CD46; CD59; CD55; CR1; DKGE </w:t>
      </w:r>
    </w:p>
    <w:p w14:paraId="6465F826" w14:textId="77777777" w:rsidR="00A950BE" w:rsidRPr="009B4750" w:rsidRDefault="00A950BE" w:rsidP="00A950BE">
      <w:pPr>
        <w:tabs>
          <w:tab w:val="left" w:pos="1253"/>
        </w:tabs>
        <w:spacing w:after="0" w:line="240" w:lineRule="auto"/>
        <w:jc w:val="both"/>
        <w:rPr>
          <w:rFonts w:ascii="Arial" w:hAnsi="Arial" w:cs="Arial"/>
          <w:lang w:val="en-US"/>
        </w:rPr>
      </w:pPr>
    </w:p>
    <w:p w14:paraId="6583DF62" w14:textId="4BE5BF59" w:rsidR="00BF7B60" w:rsidRPr="009B4750" w:rsidRDefault="00CD55EB" w:rsidP="00A950BE">
      <w:pPr>
        <w:spacing w:after="0" w:line="240" w:lineRule="auto"/>
        <w:rPr>
          <w:rFonts w:ascii="Arial" w:hAnsi="Arial" w:cs="Arial"/>
          <w:bCs/>
          <w:u w:val="single"/>
          <w:lang w:val="en-US"/>
        </w:rPr>
      </w:pPr>
      <w:r w:rsidRPr="009B4750">
        <w:rPr>
          <w:rFonts w:ascii="Arial" w:hAnsi="Arial" w:cs="Arial"/>
          <w:u w:val="single"/>
          <w:lang w:val="en-US"/>
        </w:rPr>
        <w:t>NF</w:t>
      </w:r>
      <w:r w:rsidR="00E20EAA">
        <w:rPr>
          <w:rFonts w:ascii="Arial" w:hAnsi="Arial" w:cs="Arial"/>
          <w:u w:val="single"/>
          <w:lang w:val="en-US"/>
        </w:rPr>
        <w:t>-</w:t>
      </w:r>
      <w:r w:rsidRPr="009B4750">
        <w:rPr>
          <w:rFonts w:ascii="Arial" w:hAnsi="Arial" w:cs="Arial"/>
          <w:u w:val="single"/>
          <w:lang w:val="en-US"/>
        </w:rPr>
        <w:t>KB p</w:t>
      </w:r>
      <w:r w:rsidR="00BF7B60" w:rsidRPr="009B4750">
        <w:rPr>
          <w:rFonts w:ascii="Arial" w:hAnsi="Arial" w:cs="Arial"/>
          <w:u w:val="single"/>
          <w:lang w:val="en-US"/>
        </w:rPr>
        <w:t>athway</w:t>
      </w:r>
      <w:r w:rsidRPr="009B4750">
        <w:rPr>
          <w:rFonts w:ascii="Arial" w:hAnsi="Arial" w:cs="Arial"/>
          <w:u w:val="single"/>
          <w:lang w:val="en-US"/>
        </w:rPr>
        <w:t xml:space="preserve"> genes</w:t>
      </w:r>
      <w:r w:rsidR="00213C56" w:rsidRPr="009B4750">
        <w:rPr>
          <w:rFonts w:ascii="Arial" w:hAnsi="Arial" w:cs="Arial"/>
          <w:u w:val="single"/>
          <w:lang w:val="en-US"/>
        </w:rPr>
        <w:t xml:space="preserve"> </w:t>
      </w:r>
    </w:p>
    <w:p w14:paraId="0F1DA0F9" w14:textId="77777777" w:rsidR="00BF7B60" w:rsidRPr="009B4750" w:rsidRDefault="00BF7B60" w:rsidP="00253480">
      <w:pPr>
        <w:spacing w:after="0" w:line="240" w:lineRule="auto"/>
        <w:jc w:val="both"/>
        <w:rPr>
          <w:rFonts w:ascii="Arial" w:hAnsi="Arial" w:cs="Arial"/>
          <w:i/>
          <w:iCs/>
          <w:lang w:val="en-US"/>
        </w:rPr>
      </w:pPr>
      <w:r w:rsidRPr="009B4750">
        <w:rPr>
          <w:rFonts w:ascii="Arial" w:hAnsi="Arial" w:cs="Arial"/>
          <w:i/>
          <w:iCs/>
          <w:lang w:val="en-US"/>
        </w:rPr>
        <w:t>BCL3; CHUK; IKBA; IKBB; IKBE; IKBKA; IKBKB; IKBKE; IKBZ; IKKA; IKKB; IKKE; NEMO; NFKB1; NFKB2; NFKBIA; REL; RELA; RELB</w:t>
      </w:r>
    </w:p>
    <w:p w14:paraId="7E11E86C" w14:textId="77777777" w:rsidR="00AC13C3" w:rsidRPr="009B4750" w:rsidRDefault="00AC13C3" w:rsidP="00A950BE">
      <w:pPr>
        <w:spacing w:after="0" w:line="240" w:lineRule="auto"/>
        <w:rPr>
          <w:rFonts w:ascii="Arial" w:hAnsi="Arial" w:cs="Arial"/>
          <w:u w:val="single"/>
          <w:lang w:val="en-US"/>
        </w:rPr>
      </w:pPr>
    </w:p>
    <w:p w14:paraId="096394A4" w14:textId="706FB703" w:rsidR="00BF7B60" w:rsidRPr="00AC13C3" w:rsidRDefault="00BF7B60" w:rsidP="00A950BE">
      <w:pPr>
        <w:spacing w:after="0" w:line="240" w:lineRule="auto"/>
        <w:rPr>
          <w:rFonts w:ascii="Arial" w:hAnsi="Arial" w:cs="Arial"/>
          <w:b/>
          <w:bCs/>
          <w:lang w:val="en-US"/>
        </w:rPr>
      </w:pPr>
      <w:r w:rsidRPr="00AC13C3">
        <w:rPr>
          <w:rFonts w:ascii="Arial" w:hAnsi="Arial" w:cs="Arial"/>
          <w:u w:val="single"/>
          <w:lang w:val="en-US"/>
        </w:rPr>
        <w:t>Genes regulated by N</w:t>
      </w:r>
      <w:r w:rsidR="00E20EAA">
        <w:rPr>
          <w:rFonts w:ascii="Arial" w:hAnsi="Arial" w:cs="Arial"/>
          <w:u w:val="single"/>
          <w:lang w:val="en-US"/>
        </w:rPr>
        <w:t>F-</w:t>
      </w:r>
      <w:r w:rsidRPr="00AC13C3">
        <w:rPr>
          <w:rFonts w:ascii="Arial" w:hAnsi="Arial" w:cs="Arial"/>
          <w:u w:val="single"/>
          <w:lang w:val="en-US"/>
        </w:rPr>
        <w:t>KB in response to TNF</w:t>
      </w:r>
      <w:r w:rsidR="00213C56">
        <w:rPr>
          <w:rFonts w:ascii="Arial" w:hAnsi="Arial" w:cs="Arial"/>
          <w:u w:val="single"/>
          <w:lang w:val="en-US"/>
        </w:rPr>
        <w:t xml:space="preserve"> </w:t>
      </w:r>
    </w:p>
    <w:p w14:paraId="614A31F6" w14:textId="2BEC4CB7" w:rsidR="00AC13C3" w:rsidRDefault="00BF7B60" w:rsidP="00253480">
      <w:pPr>
        <w:spacing w:after="0" w:line="240" w:lineRule="auto"/>
        <w:jc w:val="both"/>
        <w:rPr>
          <w:rFonts w:ascii="Arial" w:hAnsi="Arial" w:cs="Arial"/>
          <w:u w:val="single"/>
          <w:lang w:val="en-US"/>
        </w:rPr>
      </w:pPr>
      <w:r w:rsidRPr="000A1D60">
        <w:rPr>
          <w:rFonts w:ascii="Arial" w:hAnsi="Arial" w:cs="Arial"/>
          <w:i/>
          <w:iCs/>
          <w:color w:val="000000"/>
          <w:lang w:val="en-US"/>
        </w:rPr>
        <w:t>ABCA1</w:t>
      </w:r>
      <w:r>
        <w:rPr>
          <w:rFonts w:ascii="Arial" w:hAnsi="Arial" w:cs="Arial"/>
          <w:i/>
          <w:iCs/>
          <w:color w:val="000000"/>
          <w:lang w:val="en-US"/>
        </w:rPr>
        <w:t xml:space="preserve">; </w:t>
      </w:r>
      <w:r w:rsidRPr="000A1D60">
        <w:rPr>
          <w:rFonts w:ascii="Arial" w:hAnsi="Arial" w:cs="Arial"/>
          <w:i/>
          <w:iCs/>
          <w:color w:val="000000"/>
          <w:lang w:val="en-US"/>
        </w:rPr>
        <w:t>AREG</w:t>
      </w:r>
      <w:r>
        <w:rPr>
          <w:rFonts w:ascii="Arial" w:hAnsi="Arial" w:cs="Arial"/>
          <w:i/>
          <w:iCs/>
          <w:color w:val="000000"/>
          <w:lang w:val="en-US"/>
        </w:rPr>
        <w:t xml:space="preserve">; </w:t>
      </w:r>
      <w:r w:rsidRPr="000A1D60">
        <w:rPr>
          <w:rFonts w:ascii="Arial" w:hAnsi="Arial" w:cs="Arial"/>
          <w:i/>
          <w:iCs/>
          <w:color w:val="000000"/>
          <w:lang w:val="en-US"/>
        </w:rPr>
        <w:t>ATF3</w:t>
      </w:r>
      <w:r>
        <w:rPr>
          <w:rFonts w:ascii="Arial" w:hAnsi="Arial" w:cs="Arial"/>
          <w:i/>
          <w:iCs/>
          <w:color w:val="000000"/>
          <w:lang w:val="en-US"/>
        </w:rPr>
        <w:t xml:space="preserve">; </w:t>
      </w:r>
      <w:r w:rsidRPr="000A1D60">
        <w:rPr>
          <w:rFonts w:ascii="Arial" w:hAnsi="Arial" w:cs="Arial"/>
          <w:i/>
          <w:iCs/>
          <w:color w:val="000000"/>
          <w:lang w:val="en-US"/>
        </w:rPr>
        <w:t>ATP2B1</w:t>
      </w:r>
      <w:r>
        <w:rPr>
          <w:rFonts w:ascii="Arial" w:hAnsi="Arial" w:cs="Arial"/>
          <w:i/>
          <w:iCs/>
          <w:color w:val="000000"/>
          <w:lang w:val="en-US"/>
        </w:rPr>
        <w:t xml:space="preserve">; </w:t>
      </w:r>
      <w:r w:rsidRPr="000A1D60">
        <w:rPr>
          <w:rFonts w:ascii="Arial" w:hAnsi="Arial" w:cs="Arial"/>
          <w:i/>
          <w:iCs/>
          <w:color w:val="000000"/>
          <w:lang w:val="en-US"/>
        </w:rPr>
        <w:t>B4GALT1</w:t>
      </w:r>
      <w:r>
        <w:rPr>
          <w:rFonts w:ascii="Arial" w:hAnsi="Arial" w:cs="Arial"/>
          <w:i/>
          <w:iCs/>
          <w:color w:val="000000"/>
          <w:lang w:val="en-US"/>
        </w:rPr>
        <w:t xml:space="preserve">; </w:t>
      </w:r>
      <w:r w:rsidRPr="000A1D60">
        <w:rPr>
          <w:rFonts w:ascii="Arial" w:hAnsi="Arial" w:cs="Arial"/>
          <w:i/>
          <w:iCs/>
          <w:color w:val="000000"/>
          <w:lang w:val="en-US"/>
        </w:rPr>
        <w:t>B4GALT5</w:t>
      </w:r>
      <w:r>
        <w:rPr>
          <w:rFonts w:ascii="Arial" w:hAnsi="Arial" w:cs="Arial"/>
          <w:i/>
          <w:iCs/>
          <w:color w:val="000000"/>
          <w:lang w:val="en-US"/>
        </w:rPr>
        <w:t xml:space="preserve">; </w:t>
      </w:r>
      <w:r w:rsidRPr="000A1D60">
        <w:rPr>
          <w:rFonts w:ascii="Arial" w:hAnsi="Arial" w:cs="Arial"/>
          <w:i/>
          <w:iCs/>
          <w:color w:val="000000"/>
          <w:lang w:val="en-US"/>
        </w:rPr>
        <w:t>BCL2A1</w:t>
      </w:r>
      <w:r>
        <w:rPr>
          <w:rFonts w:ascii="Arial" w:hAnsi="Arial" w:cs="Arial"/>
          <w:i/>
          <w:iCs/>
          <w:color w:val="000000"/>
          <w:lang w:val="en-US"/>
        </w:rPr>
        <w:t xml:space="preserve">; </w:t>
      </w:r>
      <w:r w:rsidRPr="000A1D60">
        <w:rPr>
          <w:rFonts w:ascii="Arial" w:hAnsi="Arial" w:cs="Arial"/>
          <w:i/>
          <w:iCs/>
          <w:color w:val="000000"/>
          <w:lang w:val="en-US"/>
        </w:rPr>
        <w:t>BCL3</w:t>
      </w:r>
      <w:r>
        <w:rPr>
          <w:rFonts w:ascii="Arial" w:hAnsi="Arial" w:cs="Arial"/>
          <w:i/>
          <w:iCs/>
          <w:color w:val="000000"/>
          <w:lang w:val="en-US"/>
        </w:rPr>
        <w:t xml:space="preserve">; </w:t>
      </w:r>
      <w:r w:rsidRPr="000A1D60">
        <w:rPr>
          <w:rFonts w:ascii="Arial" w:hAnsi="Arial" w:cs="Arial"/>
          <w:i/>
          <w:iCs/>
          <w:color w:val="000000"/>
          <w:lang w:val="en-US"/>
        </w:rPr>
        <w:t>BCL6</w:t>
      </w:r>
      <w:r>
        <w:rPr>
          <w:rFonts w:ascii="Arial" w:hAnsi="Arial" w:cs="Arial"/>
          <w:i/>
          <w:iCs/>
          <w:color w:val="000000"/>
          <w:lang w:val="en-US"/>
        </w:rPr>
        <w:t xml:space="preserve">; </w:t>
      </w:r>
      <w:r w:rsidRPr="000A1D60">
        <w:rPr>
          <w:rFonts w:ascii="Arial" w:hAnsi="Arial" w:cs="Arial"/>
          <w:i/>
          <w:iCs/>
          <w:color w:val="000000"/>
          <w:lang w:val="en-US"/>
        </w:rPr>
        <w:t>BHLHE40</w:t>
      </w:r>
      <w:r>
        <w:rPr>
          <w:rFonts w:ascii="Arial" w:hAnsi="Arial" w:cs="Arial"/>
          <w:i/>
          <w:iCs/>
          <w:color w:val="000000"/>
          <w:lang w:val="en-US"/>
        </w:rPr>
        <w:t xml:space="preserve">; </w:t>
      </w:r>
      <w:r w:rsidRPr="000A1D60">
        <w:rPr>
          <w:rFonts w:ascii="Arial" w:hAnsi="Arial" w:cs="Arial"/>
          <w:i/>
          <w:iCs/>
          <w:color w:val="000000"/>
          <w:lang w:val="en-US"/>
        </w:rPr>
        <w:t>BIRC2</w:t>
      </w:r>
      <w:r>
        <w:rPr>
          <w:rFonts w:ascii="Arial" w:hAnsi="Arial" w:cs="Arial"/>
          <w:i/>
          <w:iCs/>
          <w:color w:val="000000"/>
          <w:lang w:val="en-US"/>
        </w:rPr>
        <w:t xml:space="preserve">; </w:t>
      </w:r>
      <w:r w:rsidRPr="000A1D60">
        <w:rPr>
          <w:rFonts w:ascii="Arial" w:hAnsi="Arial" w:cs="Arial"/>
          <w:i/>
          <w:iCs/>
          <w:color w:val="000000"/>
          <w:lang w:val="en-US"/>
        </w:rPr>
        <w:t>BIRC3</w:t>
      </w:r>
      <w:r>
        <w:rPr>
          <w:rFonts w:ascii="Arial" w:hAnsi="Arial" w:cs="Arial"/>
          <w:i/>
          <w:iCs/>
          <w:color w:val="000000"/>
          <w:lang w:val="en-US"/>
        </w:rPr>
        <w:t xml:space="preserve">; </w:t>
      </w:r>
      <w:r w:rsidRPr="000A1D60">
        <w:rPr>
          <w:rFonts w:ascii="Arial" w:hAnsi="Arial" w:cs="Arial"/>
          <w:i/>
          <w:iCs/>
          <w:color w:val="000000"/>
          <w:lang w:val="en-US"/>
        </w:rPr>
        <w:t>BMP2</w:t>
      </w:r>
      <w:r>
        <w:rPr>
          <w:rFonts w:ascii="Arial" w:hAnsi="Arial" w:cs="Arial"/>
          <w:i/>
          <w:iCs/>
          <w:color w:val="000000"/>
          <w:lang w:val="en-US"/>
        </w:rPr>
        <w:t xml:space="preserve">; </w:t>
      </w:r>
      <w:r w:rsidRPr="000A1D60">
        <w:rPr>
          <w:rFonts w:ascii="Arial" w:hAnsi="Arial" w:cs="Arial"/>
          <w:i/>
          <w:iCs/>
          <w:color w:val="000000"/>
          <w:lang w:val="en-US"/>
        </w:rPr>
        <w:t>BTG1</w:t>
      </w:r>
      <w:r>
        <w:rPr>
          <w:rFonts w:ascii="Arial" w:hAnsi="Arial" w:cs="Arial"/>
          <w:i/>
          <w:iCs/>
          <w:color w:val="000000"/>
          <w:lang w:val="en-US"/>
        </w:rPr>
        <w:t xml:space="preserve">; </w:t>
      </w:r>
      <w:r w:rsidRPr="000A1D60">
        <w:rPr>
          <w:rFonts w:ascii="Arial" w:hAnsi="Arial" w:cs="Arial"/>
          <w:i/>
          <w:iCs/>
          <w:color w:val="000000"/>
          <w:lang w:val="en-US"/>
        </w:rPr>
        <w:t>BTG2</w:t>
      </w:r>
      <w:r>
        <w:rPr>
          <w:rFonts w:ascii="Arial" w:hAnsi="Arial" w:cs="Arial"/>
          <w:i/>
          <w:iCs/>
          <w:color w:val="000000"/>
          <w:lang w:val="en-US"/>
        </w:rPr>
        <w:t xml:space="preserve">; </w:t>
      </w:r>
      <w:r w:rsidRPr="000A1D60">
        <w:rPr>
          <w:rFonts w:ascii="Arial" w:hAnsi="Arial" w:cs="Arial"/>
          <w:i/>
          <w:iCs/>
          <w:color w:val="000000"/>
          <w:lang w:val="en-US"/>
        </w:rPr>
        <w:t>BTG3</w:t>
      </w:r>
      <w:r>
        <w:rPr>
          <w:rFonts w:ascii="Arial" w:hAnsi="Arial" w:cs="Arial"/>
          <w:i/>
          <w:iCs/>
          <w:color w:val="000000"/>
          <w:lang w:val="en-US"/>
        </w:rPr>
        <w:t xml:space="preserve">; </w:t>
      </w:r>
      <w:r w:rsidRPr="000A1D60">
        <w:rPr>
          <w:rFonts w:ascii="Arial" w:hAnsi="Arial" w:cs="Arial"/>
          <w:i/>
          <w:iCs/>
          <w:color w:val="000000"/>
          <w:lang w:val="en-US"/>
        </w:rPr>
        <w:t>CCL2</w:t>
      </w:r>
      <w:r>
        <w:rPr>
          <w:rFonts w:ascii="Arial" w:hAnsi="Arial" w:cs="Arial"/>
          <w:i/>
          <w:iCs/>
          <w:color w:val="000000"/>
          <w:lang w:val="en-US"/>
        </w:rPr>
        <w:t xml:space="preserve">; </w:t>
      </w:r>
      <w:r w:rsidRPr="000A1D60">
        <w:rPr>
          <w:rFonts w:ascii="Arial" w:hAnsi="Arial" w:cs="Arial"/>
          <w:i/>
          <w:iCs/>
          <w:color w:val="000000"/>
          <w:lang w:val="en-US"/>
        </w:rPr>
        <w:t>CCL20</w:t>
      </w:r>
      <w:r>
        <w:rPr>
          <w:rFonts w:ascii="Arial" w:hAnsi="Arial" w:cs="Arial"/>
          <w:i/>
          <w:iCs/>
          <w:color w:val="000000"/>
          <w:lang w:val="en-US"/>
        </w:rPr>
        <w:t xml:space="preserve">; </w:t>
      </w:r>
      <w:r w:rsidRPr="000A1D60">
        <w:rPr>
          <w:rFonts w:ascii="Arial" w:hAnsi="Arial" w:cs="Arial"/>
          <w:i/>
          <w:iCs/>
          <w:color w:val="000000"/>
          <w:lang w:val="en-US"/>
        </w:rPr>
        <w:t>CCL4</w:t>
      </w:r>
      <w:r>
        <w:rPr>
          <w:rFonts w:ascii="Arial" w:hAnsi="Arial" w:cs="Arial"/>
          <w:i/>
          <w:iCs/>
          <w:color w:val="000000"/>
          <w:lang w:val="en-US"/>
        </w:rPr>
        <w:t xml:space="preserve">; </w:t>
      </w:r>
      <w:r w:rsidRPr="000A1D60">
        <w:rPr>
          <w:rFonts w:ascii="Arial" w:hAnsi="Arial" w:cs="Arial"/>
          <w:i/>
          <w:iCs/>
          <w:color w:val="000000"/>
          <w:lang w:val="en-US"/>
        </w:rPr>
        <w:t>CCL5</w:t>
      </w:r>
      <w:r>
        <w:rPr>
          <w:rFonts w:ascii="Arial" w:hAnsi="Arial" w:cs="Arial"/>
          <w:i/>
          <w:iCs/>
          <w:color w:val="000000"/>
          <w:lang w:val="en-US"/>
        </w:rPr>
        <w:t xml:space="preserve">; </w:t>
      </w:r>
      <w:r w:rsidRPr="000A1D60">
        <w:rPr>
          <w:rFonts w:ascii="Arial" w:hAnsi="Arial" w:cs="Arial"/>
          <w:i/>
          <w:iCs/>
          <w:color w:val="000000"/>
          <w:lang w:val="en-US"/>
        </w:rPr>
        <w:t>CCND1</w:t>
      </w:r>
      <w:r>
        <w:rPr>
          <w:rFonts w:ascii="Arial" w:hAnsi="Arial" w:cs="Arial"/>
          <w:i/>
          <w:iCs/>
          <w:color w:val="000000"/>
          <w:lang w:val="en-US"/>
        </w:rPr>
        <w:t xml:space="preserve">; </w:t>
      </w:r>
      <w:r w:rsidRPr="000A1D60">
        <w:rPr>
          <w:rFonts w:ascii="Arial" w:hAnsi="Arial" w:cs="Arial"/>
          <w:i/>
          <w:iCs/>
          <w:color w:val="000000"/>
          <w:lang w:val="en-US"/>
        </w:rPr>
        <w:t>CCNL1</w:t>
      </w:r>
      <w:r>
        <w:rPr>
          <w:rFonts w:ascii="Arial" w:hAnsi="Arial" w:cs="Arial"/>
          <w:i/>
          <w:iCs/>
          <w:color w:val="000000"/>
          <w:lang w:val="en-US"/>
        </w:rPr>
        <w:t xml:space="preserve">; </w:t>
      </w:r>
      <w:r w:rsidRPr="000A1D60">
        <w:rPr>
          <w:rFonts w:ascii="Arial" w:hAnsi="Arial" w:cs="Arial"/>
          <w:i/>
          <w:iCs/>
          <w:color w:val="000000"/>
          <w:lang w:val="en-US"/>
        </w:rPr>
        <w:t>CCRL2</w:t>
      </w:r>
      <w:r>
        <w:rPr>
          <w:rFonts w:ascii="Arial" w:hAnsi="Arial" w:cs="Arial"/>
          <w:i/>
          <w:iCs/>
          <w:color w:val="000000"/>
          <w:lang w:val="en-US"/>
        </w:rPr>
        <w:t xml:space="preserve">; </w:t>
      </w:r>
      <w:r w:rsidRPr="000A1D60">
        <w:rPr>
          <w:rFonts w:ascii="Arial" w:hAnsi="Arial" w:cs="Arial"/>
          <w:i/>
          <w:iCs/>
          <w:color w:val="000000"/>
          <w:lang w:val="en-US"/>
        </w:rPr>
        <w:t>CD44</w:t>
      </w:r>
      <w:r>
        <w:rPr>
          <w:rFonts w:ascii="Arial" w:hAnsi="Arial" w:cs="Arial"/>
          <w:i/>
          <w:iCs/>
          <w:color w:val="000000"/>
          <w:lang w:val="en-US"/>
        </w:rPr>
        <w:t xml:space="preserve">; </w:t>
      </w:r>
      <w:r w:rsidRPr="000A1D60">
        <w:rPr>
          <w:rFonts w:ascii="Arial" w:hAnsi="Arial" w:cs="Arial"/>
          <w:i/>
          <w:iCs/>
          <w:color w:val="000000"/>
          <w:lang w:val="en-US"/>
        </w:rPr>
        <w:t>CD69</w:t>
      </w:r>
      <w:r>
        <w:rPr>
          <w:rFonts w:ascii="Arial" w:hAnsi="Arial" w:cs="Arial"/>
          <w:i/>
          <w:iCs/>
          <w:color w:val="000000"/>
          <w:lang w:val="en-US"/>
        </w:rPr>
        <w:t xml:space="preserve">; </w:t>
      </w:r>
      <w:r w:rsidRPr="000A1D60">
        <w:rPr>
          <w:rFonts w:ascii="Arial" w:hAnsi="Arial" w:cs="Arial"/>
          <w:i/>
          <w:iCs/>
          <w:color w:val="000000"/>
          <w:lang w:val="en-US"/>
        </w:rPr>
        <w:t>CD80</w:t>
      </w:r>
      <w:r>
        <w:rPr>
          <w:rFonts w:ascii="Arial" w:hAnsi="Arial" w:cs="Arial"/>
          <w:i/>
          <w:iCs/>
          <w:color w:val="000000"/>
          <w:lang w:val="en-US"/>
        </w:rPr>
        <w:t xml:space="preserve">; </w:t>
      </w:r>
      <w:r w:rsidRPr="000A1D60">
        <w:rPr>
          <w:rFonts w:ascii="Arial" w:hAnsi="Arial" w:cs="Arial"/>
          <w:i/>
          <w:iCs/>
          <w:color w:val="000000"/>
          <w:lang w:val="en-US"/>
        </w:rPr>
        <w:t>CD83</w:t>
      </w:r>
      <w:r>
        <w:rPr>
          <w:rFonts w:ascii="Arial" w:hAnsi="Arial" w:cs="Arial"/>
          <w:i/>
          <w:iCs/>
          <w:color w:val="000000"/>
          <w:lang w:val="en-US"/>
        </w:rPr>
        <w:t xml:space="preserve">; </w:t>
      </w:r>
      <w:r w:rsidRPr="000A1D60">
        <w:rPr>
          <w:rFonts w:ascii="Arial" w:hAnsi="Arial" w:cs="Arial"/>
          <w:i/>
          <w:iCs/>
          <w:color w:val="000000"/>
          <w:lang w:val="en-US"/>
        </w:rPr>
        <w:t>CDKN1A</w:t>
      </w:r>
      <w:r>
        <w:rPr>
          <w:rFonts w:ascii="Arial" w:hAnsi="Arial" w:cs="Arial"/>
          <w:i/>
          <w:iCs/>
          <w:color w:val="000000"/>
          <w:lang w:val="en-US"/>
        </w:rPr>
        <w:t xml:space="preserve">; </w:t>
      </w:r>
      <w:r w:rsidRPr="000A1D60">
        <w:rPr>
          <w:rFonts w:ascii="Arial" w:hAnsi="Arial" w:cs="Arial"/>
          <w:i/>
          <w:iCs/>
          <w:color w:val="000000"/>
          <w:lang w:val="en-US"/>
        </w:rPr>
        <w:t>CEBPB</w:t>
      </w:r>
      <w:r>
        <w:rPr>
          <w:rFonts w:ascii="Arial" w:hAnsi="Arial" w:cs="Arial"/>
          <w:i/>
          <w:iCs/>
          <w:color w:val="000000"/>
          <w:lang w:val="en-US"/>
        </w:rPr>
        <w:t xml:space="preserve">; </w:t>
      </w:r>
      <w:r w:rsidRPr="000A1D60">
        <w:rPr>
          <w:rFonts w:ascii="Arial" w:hAnsi="Arial" w:cs="Arial"/>
          <w:i/>
          <w:iCs/>
          <w:color w:val="000000"/>
          <w:lang w:val="en-US"/>
        </w:rPr>
        <w:t>CEBPD</w:t>
      </w:r>
      <w:r>
        <w:rPr>
          <w:rFonts w:ascii="Arial" w:hAnsi="Arial" w:cs="Arial"/>
          <w:i/>
          <w:iCs/>
          <w:color w:val="000000"/>
          <w:lang w:val="en-US"/>
        </w:rPr>
        <w:t xml:space="preserve">; </w:t>
      </w:r>
      <w:r w:rsidRPr="000A1D60">
        <w:rPr>
          <w:rFonts w:ascii="Arial" w:hAnsi="Arial" w:cs="Arial"/>
          <w:i/>
          <w:iCs/>
          <w:color w:val="000000"/>
          <w:lang w:val="en-US"/>
        </w:rPr>
        <w:t>CFLAR</w:t>
      </w:r>
      <w:r>
        <w:rPr>
          <w:rFonts w:ascii="Arial" w:hAnsi="Arial" w:cs="Arial"/>
          <w:i/>
          <w:iCs/>
          <w:color w:val="000000"/>
          <w:lang w:val="en-US"/>
        </w:rPr>
        <w:t xml:space="preserve">; </w:t>
      </w:r>
      <w:r w:rsidRPr="000A1D60">
        <w:rPr>
          <w:rFonts w:ascii="Arial" w:hAnsi="Arial" w:cs="Arial"/>
          <w:i/>
          <w:iCs/>
          <w:color w:val="000000"/>
          <w:lang w:val="en-US"/>
        </w:rPr>
        <w:t>CLCF1</w:t>
      </w:r>
      <w:r>
        <w:rPr>
          <w:rFonts w:ascii="Arial" w:hAnsi="Arial" w:cs="Arial"/>
          <w:i/>
          <w:iCs/>
          <w:color w:val="000000"/>
          <w:lang w:val="en-US"/>
        </w:rPr>
        <w:t xml:space="preserve">; </w:t>
      </w:r>
      <w:r w:rsidRPr="000A1D60">
        <w:rPr>
          <w:rFonts w:ascii="Arial" w:hAnsi="Arial" w:cs="Arial"/>
          <w:i/>
          <w:iCs/>
          <w:color w:val="000000"/>
          <w:lang w:val="en-US"/>
        </w:rPr>
        <w:t>CSF1</w:t>
      </w:r>
      <w:r>
        <w:rPr>
          <w:rFonts w:ascii="Arial" w:hAnsi="Arial" w:cs="Arial"/>
          <w:i/>
          <w:iCs/>
          <w:color w:val="000000"/>
          <w:lang w:val="en-US"/>
        </w:rPr>
        <w:t xml:space="preserve">; </w:t>
      </w:r>
      <w:r w:rsidRPr="000A1D60">
        <w:rPr>
          <w:rFonts w:ascii="Arial" w:hAnsi="Arial" w:cs="Arial"/>
          <w:i/>
          <w:iCs/>
          <w:color w:val="000000"/>
          <w:lang w:val="en-US"/>
        </w:rPr>
        <w:t>CSF2</w:t>
      </w:r>
      <w:r>
        <w:rPr>
          <w:rFonts w:ascii="Arial" w:hAnsi="Arial" w:cs="Arial"/>
          <w:i/>
          <w:iCs/>
          <w:color w:val="000000"/>
          <w:lang w:val="en-US"/>
        </w:rPr>
        <w:t xml:space="preserve">; </w:t>
      </w:r>
      <w:r w:rsidRPr="000A1D60">
        <w:rPr>
          <w:rFonts w:ascii="Arial" w:hAnsi="Arial" w:cs="Arial"/>
          <w:i/>
          <w:iCs/>
          <w:color w:val="000000"/>
          <w:lang w:val="en-US"/>
        </w:rPr>
        <w:t>CXCL1</w:t>
      </w:r>
      <w:r>
        <w:rPr>
          <w:rFonts w:ascii="Arial" w:hAnsi="Arial" w:cs="Arial"/>
          <w:i/>
          <w:iCs/>
          <w:color w:val="000000"/>
          <w:lang w:val="en-US"/>
        </w:rPr>
        <w:t xml:space="preserve">; </w:t>
      </w:r>
      <w:r w:rsidRPr="000A1D60">
        <w:rPr>
          <w:rFonts w:ascii="Arial" w:hAnsi="Arial" w:cs="Arial"/>
          <w:i/>
          <w:iCs/>
          <w:color w:val="000000"/>
          <w:lang w:val="en-US"/>
        </w:rPr>
        <w:t>CXCL10</w:t>
      </w:r>
      <w:r>
        <w:rPr>
          <w:rFonts w:ascii="Arial" w:hAnsi="Arial" w:cs="Arial"/>
          <w:i/>
          <w:iCs/>
          <w:color w:val="000000"/>
          <w:lang w:val="en-US"/>
        </w:rPr>
        <w:t xml:space="preserve">; </w:t>
      </w:r>
      <w:r w:rsidRPr="000A1D60">
        <w:rPr>
          <w:rFonts w:ascii="Arial" w:hAnsi="Arial" w:cs="Arial"/>
          <w:i/>
          <w:iCs/>
          <w:color w:val="000000"/>
          <w:lang w:val="en-US"/>
        </w:rPr>
        <w:t>CXCL11</w:t>
      </w:r>
      <w:r>
        <w:rPr>
          <w:rFonts w:ascii="Arial" w:hAnsi="Arial" w:cs="Arial"/>
          <w:i/>
          <w:iCs/>
          <w:color w:val="000000"/>
          <w:lang w:val="en-US"/>
        </w:rPr>
        <w:t xml:space="preserve">; </w:t>
      </w:r>
      <w:r w:rsidRPr="000A1D60">
        <w:rPr>
          <w:rFonts w:ascii="Arial" w:hAnsi="Arial" w:cs="Arial"/>
          <w:i/>
          <w:iCs/>
          <w:color w:val="000000"/>
          <w:lang w:val="en-US"/>
        </w:rPr>
        <w:t>CXCL2</w:t>
      </w:r>
      <w:r>
        <w:rPr>
          <w:rFonts w:ascii="Arial" w:hAnsi="Arial" w:cs="Arial"/>
          <w:i/>
          <w:iCs/>
          <w:color w:val="000000"/>
          <w:lang w:val="en-US"/>
        </w:rPr>
        <w:t xml:space="preserve">; </w:t>
      </w:r>
      <w:r w:rsidRPr="000A1D60">
        <w:rPr>
          <w:rFonts w:ascii="Arial" w:hAnsi="Arial" w:cs="Arial"/>
          <w:i/>
          <w:iCs/>
          <w:color w:val="000000"/>
          <w:lang w:val="en-US"/>
        </w:rPr>
        <w:t>CXCL3</w:t>
      </w:r>
      <w:r>
        <w:rPr>
          <w:rFonts w:ascii="Arial" w:hAnsi="Arial" w:cs="Arial"/>
          <w:i/>
          <w:iCs/>
          <w:color w:val="000000"/>
          <w:lang w:val="en-US"/>
        </w:rPr>
        <w:t xml:space="preserve">; </w:t>
      </w:r>
      <w:r w:rsidRPr="000A1D60">
        <w:rPr>
          <w:rFonts w:ascii="Arial" w:hAnsi="Arial" w:cs="Arial"/>
          <w:i/>
          <w:iCs/>
          <w:color w:val="000000"/>
          <w:lang w:val="en-US"/>
        </w:rPr>
        <w:t>CXCL6</w:t>
      </w:r>
      <w:r>
        <w:rPr>
          <w:rFonts w:ascii="Arial" w:hAnsi="Arial" w:cs="Arial"/>
          <w:i/>
          <w:iCs/>
          <w:color w:val="000000"/>
          <w:lang w:val="en-US"/>
        </w:rPr>
        <w:t xml:space="preserve">; </w:t>
      </w:r>
      <w:r w:rsidRPr="000A1D60">
        <w:rPr>
          <w:rFonts w:ascii="Arial" w:hAnsi="Arial" w:cs="Arial"/>
          <w:i/>
          <w:iCs/>
          <w:color w:val="000000"/>
          <w:lang w:val="en-US"/>
        </w:rPr>
        <w:t>CXCR7</w:t>
      </w:r>
      <w:r>
        <w:rPr>
          <w:rFonts w:ascii="Arial" w:hAnsi="Arial" w:cs="Arial"/>
          <w:i/>
          <w:iCs/>
          <w:color w:val="000000"/>
          <w:lang w:val="en-US"/>
        </w:rPr>
        <w:t xml:space="preserve">; </w:t>
      </w:r>
      <w:r w:rsidRPr="000A1D60">
        <w:rPr>
          <w:rFonts w:ascii="Arial" w:hAnsi="Arial" w:cs="Arial"/>
          <w:i/>
          <w:iCs/>
          <w:color w:val="000000"/>
          <w:lang w:val="en-US"/>
        </w:rPr>
        <w:t>CYR61</w:t>
      </w:r>
      <w:r>
        <w:rPr>
          <w:rFonts w:ascii="Arial" w:hAnsi="Arial" w:cs="Arial"/>
          <w:i/>
          <w:iCs/>
          <w:color w:val="000000"/>
          <w:lang w:val="en-US"/>
        </w:rPr>
        <w:t xml:space="preserve">; </w:t>
      </w:r>
      <w:r w:rsidRPr="000A1D60">
        <w:rPr>
          <w:rFonts w:ascii="Arial" w:hAnsi="Arial" w:cs="Arial"/>
          <w:i/>
          <w:iCs/>
          <w:color w:val="000000"/>
          <w:lang w:val="en-US"/>
        </w:rPr>
        <w:t>DDX58</w:t>
      </w:r>
      <w:r>
        <w:rPr>
          <w:rFonts w:ascii="Arial" w:hAnsi="Arial" w:cs="Arial"/>
          <w:i/>
          <w:iCs/>
          <w:color w:val="000000"/>
          <w:lang w:val="en-US"/>
        </w:rPr>
        <w:t xml:space="preserve">; </w:t>
      </w:r>
      <w:r w:rsidRPr="000A1D60">
        <w:rPr>
          <w:rFonts w:ascii="Arial" w:hAnsi="Arial" w:cs="Arial"/>
          <w:i/>
          <w:iCs/>
          <w:color w:val="000000"/>
          <w:lang w:val="en-US"/>
        </w:rPr>
        <w:t>DENND5A</w:t>
      </w:r>
      <w:r>
        <w:rPr>
          <w:rFonts w:ascii="Arial" w:hAnsi="Arial" w:cs="Arial"/>
          <w:i/>
          <w:iCs/>
          <w:color w:val="000000"/>
          <w:lang w:val="en-US"/>
        </w:rPr>
        <w:t xml:space="preserve">; </w:t>
      </w:r>
      <w:r w:rsidRPr="000A1D60">
        <w:rPr>
          <w:rFonts w:ascii="Arial" w:hAnsi="Arial" w:cs="Arial"/>
          <w:i/>
          <w:iCs/>
          <w:color w:val="000000"/>
          <w:lang w:val="en-US"/>
        </w:rPr>
        <w:t>DNAJB4</w:t>
      </w:r>
      <w:r>
        <w:rPr>
          <w:rFonts w:ascii="Arial" w:hAnsi="Arial" w:cs="Arial"/>
          <w:i/>
          <w:iCs/>
          <w:color w:val="000000"/>
          <w:lang w:val="en-US"/>
        </w:rPr>
        <w:t xml:space="preserve">; </w:t>
      </w:r>
      <w:r w:rsidRPr="000A1D60">
        <w:rPr>
          <w:rFonts w:ascii="Arial" w:hAnsi="Arial" w:cs="Arial"/>
          <w:i/>
          <w:iCs/>
          <w:color w:val="000000"/>
          <w:lang w:val="en-US"/>
        </w:rPr>
        <w:t>DRAM1</w:t>
      </w:r>
      <w:r>
        <w:rPr>
          <w:rFonts w:ascii="Arial" w:hAnsi="Arial" w:cs="Arial"/>
          <w:i/>
          <w:iCs/>
          <w:color w:val="000000"/>
          <w:lang w:val="en-US"/>
        </w:rPr>
        <w:t xml:space="preserve">; </w:t>
      </w:r>
      <w:r w:rsidRPr="000A1D60">
        <w:rPr>
          <w:rFonts w:ascii="Arial" w:hAnsi="Arial" w:cs="Arial"/>
          <w:i/>
          <w:iCs/>
          <w:color w:val="000000"/>
          <w:lang w:val="en-US"/>
        </w:rPr>
        <w:t>DUSP1</w:t>
      </w:r>
      <w:r>
        <w:rPr>
          <w:rFonts w:ascii="Arial" w:hAnsi="Arial" w:cs="Arial"/>
          <w:i/>
          <w:iCs/>
          <w:color w:val="000000"/>
          <w:lang w:val="en-US"/>
        </w:rPr>
        <w:t xml:space="preserve">; </w:t>
      </w:r>
      <w:r w:rsidRPr="000A1D60">
        <w:rPr>
          <w:rFonts w:ascii="Arial" w:hAnsi="Arial" w:cs="Arial"/>
          <w:i/>
          <w:iCs/>
          <w:color w:val="000000"/>
          <w:lang w:val="en-US"/>
        </w:rPr>
        <w:t>DUSP2</w:t>
      </w:r>
      <w:r>
        <w:rPr>
          <w:rFonts w:ascii="Arial" w:hAnsi="Arial" w:cs="Arial"/>
          <w:i/>
          <w:iCs/>
          <w:color w:val="000000"/>
          <w:lang w:val="en-US"/>
        </w:rPr>
        <w:t xml:space="preserve">; </w:t>
      </w:r>
      <w:r w:rsidRPr="000A1D60">
        <w:rPr>
          <w:rFonts w:ascii="Arial" w:hAnsi="Arial" w:cs="Arial"/>
          <w:i/>
          <w:iCs/>
          <w:color w:val="000000"/>
          <w:lang w:val="en-US"/>
        </w:rPr>
        <w:t>DUSP4</w:t>
      </w:r>
      <w:r>
        <w:rPr>
          <w:rFonts w:ascii="Arial" w:hAnsi="Arial" w:cs="Arial"/>
          <w:i/>
          <w:iCs/>
          <w:color w:val="000000"/>
          <w:lang w:val="en-US"/>
        </w:rPr>
        <w:t xml:space="preserve">; </w:t>
      </w:r>
      <w:r w:rsidRPr="000A1D60">
        <w:rPr>
          <w:rFonts w:ascii="Arial" w:hAnsi="Arial" w:cs="Arial"/>
          <w:i/>
          <w:iCs/>
          <w:color w:val="000000"/>
          <w:lang w:val="en-US"/>
        </w:rPr>
        <w:t>DUSP5</w:t>
      </w:r>
      <w:r>
        <w:rPr>
          <w:rFonts w:ascii="Arial" w:hAnsi="Arial" w:cs="Arial"/>
          <w:i/>
          <w:iCs/>
          <w:color w:val="000000"/>
          <w:lang w:val="en-US"/>
        </w:rPr>
        <w:t xml:space="preserve">; </w:t>
      </w:r>
      <w:r w:rsidRPr="000A1D60">
        <w:rPr>
          <w:rFonts w:ascii="Arial" w:hAnsi="Arial" w:cs="Arial"/>
          <w:i/>
          <w:iCs/>
          <w:color w:val="000000"/>
          <w:lang w:val="en-US"/>
        </w:rPr>
        <w:t>EDN1</w:t>
      </w:r>
      <w:r>
        <w:rPr>
          <w:rFonts w:ascii="Arial" w:hAnsi="Arial" w:cs="Arial"/>
          <w:i/>
          <w:iCs/>
          <w:color w:val="000000"/>
          <w:lang w:val="en-US"/>
        </w:rPr>
        <w:t xml:space="preserve">; </w:t>
      </w:r>
      <w:r w:rsidRPr="000A1D60">
        <w:rPr>
          <w:rFonts w:ascii="Arial" w:hAnsi="Arial" w:cs="Arial"/>
          <w:i/>
          <w:iCs/>
          <w:color w:val="000000"/>
          <w:lang w:val="en-US"/>
        </w:rPr>
        <w:t>EFNA1</w:t>
      </w:r>
      <w:r>
        <w:rPr>
          <w:rFonts w:ascii="Arial" w:hAnsi="Arial" w:cs="Arial"/>
          <w:i/>
          <w:iCs/>
          <w:color w:val="000000"/>
          <w:lang w:val="en-US"/>
        </w:rPr>
        <w:t xml:space="preserve">; </w:t>
      </w:r>
      <w:r w:rsidRPr="000A1D60">
        <w:rPr>
          <w:rFonts w:ascii="Arial" w:hAnsi="Arial" w:cs="Arial"/>
          <w:i/>
          <w:iCs/>
          <w:color w:val="000000"/>
          <w:lang w:val="en-US"/>
        </w:rPr>
        <w:t>EGR1</w:t>
      </w:r>
      <w:r>
        <w:rPr>
          <w:rFonts w:ascii="Arial" w:hAnsi="Arial" w:cs="Arial"/>
          <w:i/>
          <w:iCs/>
          <w:color w:val="000000"/>
          <w:lang w:val="en-US"/>
        </w:rPr>
        <w:t xml:space="preserve">; </w:t>
      </w:r>
      <w:r w:rsidRPr="000A1D60">
        <w:rPr>
          <w:rFonts w:ascii="Arial" w:hAnsi="Arial" w:cs="Arial"/>
          <w:i/>
          <w:iCs/>
          <w:color w:val="000000"/>
          <w:lang w:val="en-US"/>
        </w:rPr>
        <w:t>EGR2</w:t>
      </w:r>
      <w:r>
        <w:rPr>
          <w:rFonts w:ascii="Arial" w:hAnsi="Arial" w:cs="Arial"/>
          <w:i/>
          <w:iCs/>
          <w:color w:val="000000"/>
          <w:lang w:val="en-US"/>
        </w:rPr>
        <w:t xml:space="preserve">; </w:t>
      </w:r>
      <w:r w:rsidRPr="000A1D60">
        <w:rPr>
          <w:rFonts w:ascii="Arial" w:hAnsi="Arial" w:cs="Arial"/>
          <w:i/>
          <w:iCs/>
          <w:color w:val="000000"/>
          <w:lang w:val="en-US"/>
        </w:rPr>
        <w:t>EGR3</w:t>
      </w:r>
      <w:r>
        <w:rPr>
          <w:rFonts w:ascii="Arial" w:hAnsi="Arial" w:cs="Arial"/>
          <w:i/>
          <w:iCs/>
          <w:color w:val="000000"/>
          <w:lang w:val="en-US"/>
        </w:rPr>
        <w:t xml:space="preserve">; </w:t>
      </w:r>
      <w:r w:rsidRPr="000A1D60">
        <w:rPr>
          <w:rFonts w:ascii="Arial" w:hAnsi="Arial" w:cs="Arial"/>
          <w:i/>
          <w:iCs/>
          <w:color w:val="000000"/>
          <w:lang w:val="en-US"/>
        </w:rPr>
        <w:t>EHD1</w:t>
      </w:r>
      <w:r>
        <w:rPr>
          <w:rFonts w:ascii="Arial" w:hAnsi="Arial" w:cs="Arial"/>
          <w:i/>
          <w:iCs/>
          <w:color w:val="000000"/>
          <w:lang w:val="en-US"/>
        </w:rPr>
        <w:t xml:space="preserve">; </w:t>
      </w:r>
      <w:r w:rsidRPr="000A1D60">
        <w:rPr>
          <w:rFonts w:ascii="Arial" w:hAnsi="Arial" w:cs="Arial"/>
          <w:i/>
          <w:iCs/>
          <w:color w:val="000000"/>
          <w:lang w:val="en-US"/>
        </w:rPr>
        <w:t>EIF1</w:t>
      </w:r>
      <w:r>
        <w:rPr>
          <w:rFonts w:ascii="Arial" w:hAnsi="Arial" w:cs="Arial"/>
          <w:i/>
          <w:iCs/>
          <w:color w:val="000000"/>
          <w:lang w:val="en-US"/>
        </w:rPr>
        <w:t xml:space="preserve">; </w:t>
      </w:r>
      <w:r w:rsidRPr="000A1D60">
        <w:rPr>
          <w:rFonts w:ascii="Arial" w:hAnsi="Arial" w:cs="Arial"/>
          <w:i/>
          <w:iCs/>
          <w:color w:val="000000"/>
          <w:lang w:val="en-US"/>
        </w:rPr>
        <w:t>ETS2</w:t>
      </w:r>
      <w:r>
        <w:rPr>
          <w:rFonts w:ascii="Arial" w:hAnsi="Arial" w:cs="Arial"/>
          <w:i/>
          <w:iCs/>
          <w:color w:val="000000"/>
          <w:lang w:val="en-US"/>
        </w:rPr>
        <w:t xml:space="preserve">; </w:t>
      </w:r>
      <w:r w:rsidRPr="000A1D60">
        <w:rPr>
          <w:rFonts w:ascii="Arial" w:hAnsi="Arial" w:cs="Arial"/>
          <w:i/>
          <w:iCs/>
          <w:color w:val="000000"/>
          <w:lang w:val="en-US"/>
        </w:rPr>
        <w:t>F2RL1</w:t>
      </w:r>
      <w:r>
        <w:rPr>
          <w:rFonts w:ascii="Arial" w:hAnsi="Arial" w:cs="Arial"/>
          <w:i/>
          <w:iCs/>
          <w:color w:val="000000"/>
          <w:lang w:val="en-US"/>
        </w:rPr>
        <w:t xml:space="preserve">; </w:t>
      </w:r>
      <w:r w:rsidRPr="000A1D60">
        <w:rPr>
          <w:rFonts w:ascii="Arial" w:hAnsi="Arial" w:cs="Arial"/>
          <w:i/>
          <w:iCs/>
          <w:color w:val="000000"/>
          <w:lang w:val="en-US"/>
        </w:rPr>
        <w:t>F3</w:t>
      </w:r>
      <w:r>
        <w:rPr>
          <w:rFonts w:ascii="Arial" w:hAnsi="Arial" w:cs="Arial"/>
          <w:i/>
          <w:iCs/>
          <w:color w:val="000000"/>
          <w:lang w:val="en-US"/>
        </w:rPr>
        <w:t xml:space="preserve">; </w:t>
      </w:r>
      <w:r w:rsidRPr="000A1D60">
        <w:rPr>
          <w:rFonts w:ascii="Arial" w:hAnsi="Arial" w:cs="Arial"/>
          <w:i/>
          <w:iCs/>
          <w:color w:val="000000"/>
          <w:lang w:val="en-US"/>
        </w:rPr>
        <w:t>FJX1</w:t>
      </w:r>
      <w:r>
        <w:rPr>
          <w:rFonts w:ascii="Arial" w:hAnsi="Arial" w:cs="Arial"/>
          <w:i/>
          <w:iCs/>
          <w:color w:val="000000"/>
          <w:lang w:val="en-US"/>
        </w:rPr>
        <w:t xml:space="preserve">; </w:t>
      </w:r>
      <w:r w:rsidRPr="000A1D60">
        <w:rPr>
          <w:rFonts w:ascii="Arial" w:hAnsi="Arial" w:cs="Arial"/>
          <w:i/>
          <w:iCs/>
          <w:color w:val="000000"/>
          <w:lang w:val="en-US"/>
        </w:rPr>
        <w:t>FOS</w:t>
      </w:r>
      <w:r>
        <w:rPr>
          <w:rFonts w:ascii="Arial" w:hAnsi="Arial" w:cs="Arial"/>
          <w:i/>
          <w:iCs/>
          <w:color w:val="000000"/>
          <w:lang w:val="en-US"/>
        </w:rPr>
        <w:t xml:space="preserve">; </w:t>
      </w:r>
      <w:r w:rsidRPr="000A1D60">
        <w:rPr>
          <w:rFonts w:ascii="Arial" w:hAnsi="Arial" w:cs="Arial"/>
          <w:i/>
          <w:iCs/>
          <w:color w:val="000000"/>
          <w:lang w:val="en-US"/>
        </w:rPr>
        <w:t>FOSB</w:t>
      </w:r>
      <w:r>
        <w:rPr>
          <w:rFonts w:ascii="Arial" w:hAnsi="Arial" w:cs="Arial"/>
          <w:i/>
          <w:iCs/>
          <w:color w:val="000000"/>
          <w:lang w:val="en-US"/>
        </w:rPr>
        <w:t xml:space="preserve">; </w:t>
      </w:r>
      <w:r w:rsidRPr="000A1D60">
        <w:rPr>
          <w:rFonts w:ascii="Arial" w:hAnsi="Arial" w:cs="Arial"/>
          <w:i/>
          <w:iCs/>
          <w:color w:val="000000"/>
          <w:lang w:val="en-US"/>
        </w:rPr>
        <w:t>FOSL1</w:t>
      </w:r>
      <w:r>
        <w:rPr>
          <w:rFonts w:ascii="Arial" w:hAnsi="Arial" w:cs="Arial"/>
          <w:i/>
          <w:iCs/>
          <w:color w:val="000000"/>
          <w:lang w:val="en-US"/>
        </w:rPr>
        <w:t xml:space="preserve">; </w:t>
      </w:r>
      <w:r w:rsidRPr="000A1D60">
        <w:rPr>
          <w:rFonts w:ascii="Arial" w:hAnsi="Arial" w:cs="Arial"/>
          <w:i/>
          <w:iCs/>
          <w:color w:val="000000"/>
          <w:lang w:val="en-US"/>
        </w:rPr>
        <w:t>FOSL2</w:t>
      </w:r>
      <w:r>
        <w:rPr>
          <w:rFonts w:ascii="Arial" w:hAnsi="Arial" w:cs="Arial"/>
          <w:i/>
          <w:iCs/>
          <w:color w:val="000000"/>
          <w:lang w:val="en-US"/>
        </w:rPr>
        <w:t xml:space="preserve">; </w:t>
      </w:r>
      <w:r w:rsidRPr="000A1D60">
        <w:rPr>
          <w:rFonts w:ascii="Arial" w:hAnsi="Arial" w:cs="Arial"/>
          <w:i/>
          <w:iCs/>
          <w:color w:val="000000"/>
          <w:lang w:val="en-US"/>
        </w:rPr>
        <w:t>FUT4</w:t>
      </w:r>
      <w:r>
        <w:rPr>
          <w:rFonts w:ascii="Arial" w:hAnsi="Arial" w:cs="Arial"/>
          <w:i/>
          <w:iCs/>
          <w:color w:val="000000"/>
          <w:lang w:val="en-US"/>
        </w:rPr>
        <w:t xml:space="preserve">; </w:t>
      </w:r>
      <w:r w:rsidRPr="000A1D60">
        <w:rPr>
          <w:rFonts w:ascii="Arial" w:hAnsi="Arial" w:cs="Arial"/>
          <w:i/>
          <w:iCs/>
          <w:color w:val="000000"/>
          <w:lang w:val="en-US"/>
        </w:rPr>
        <w:t>G0S2</w:t>
      </w:r>
      <w:r>
        <w:rPr>
          <w:rFonts w:ascii="Arial" w:hAnsi="Arial" w:cs="Arial"/>
          <w:i/>
          <w:iCs/>
          <w:color w:val="000000"/>
          <w:lang w:val="en-US"/>
        </w:rPr>
        <w:t xml:space="preserve">; </w:t>
      </w:r>
      <w:r w:rsidRPr="000A1D60">
        <w:rPr>
          <w:rFonts w:ascii="Arial" w:hAnsi="Arial" w:cs="Arial"/>
          <w:i/>
          <w:iCs/>
          <w:color w:val="000000"/>
          <w:lang w:val="en-US"/>
        </w:rPr>
        <w:t>GADD45A</w:t>
      </w:r>
      <w:r>
        <w:rPr>
          <w:rFonts w:ascii="Arial" w:hAnsi="Arial" w:cs="Arial"/>
          <w:i/>
          <w:iCs/>
          <w:color w:val="000000"/>
          <w:lang w:val="en-US"/>
        </w:rPr>
        <w:t xml:space="preserve">; </w:t>
      </w:r>
      <w:r w:rsidRPr="000A1D60">
        <w:rPr>
          <w:rFonts w:ascii="Arial" w:hAnsi="Arial" w:cs="Arial"/>
          <w:i/>
          <w:iCs/>
          <w:color w:val="000000"/>
          <w:lang w:val="en-US"/>
        </w:rPr>
        <w:t>GADD45B</w:t>
      </w:r>
      <w:r>
        <w:rPr>
          <w:rFonts w:ascii="Arial" w:hAnsi="Arial" w:cs="Arial"/>
          <w:i/>
          <w:iCs/>
          <w:color w:val="000000"/>
          <w:lang w:val="en-US"/>
        </w:rPr>
        <w:t xml:space="preserve">; </w:t>
      </w:r>
      <w:r w:rsidRPr="000A1D60">
        <w:rPr>
          <w:rFonts w:ascii="Arial" w:hAnsi="Arial" w:cs="Arial"/>
          <w:i/>
          <w:iCs/>
          <w:color w:val="000000"/>
          <w:lang w:val="en-US"/>
        </w:rPr>
        <w:t>GCH1</w:t>
      </w:r>
      <w:r>
        <w:rPr>
          <w:rFonts w:ascii="Arial" w:hAnsi="Arial" w:cs="Arial"/>
          <w:i/>
          <w:iCs/>
          <w:color w:val="000000"/>
          <w:lang w:val="en-US"/>
        </w:rPr>
        <w:t xml:space="preserve">; </w:t>
      </w:r>
      <w:r w:rsidRPr="000A1D60">
        <w:rPr>
          <w:rFonts w:ascii="Arial" w:hAnsi="Arial" w:cs="Arial"/>
          <w:i/>
          <w:iCs/>
          <w:color w:val="000000"/>
          <w:lang w:val="en-US"/>
        </w:rPr>
        <w:t>GEM</w:t>
      </w:r>
      <w:r>
        <w:rPr>
          <w:rFonts w:ascii="Arial" w:hAnsi="Arial" w:cs="Arial"/>
          <w:i/>
          <w:iCs/>
          <w:color w:val="000000"/>
          <w:lang w:val="en-US"/>
        </w:rPr>
        <w:t xml:space="preserve">; </w:t>
      </w:r>
      <w:r w:rsidRPr="000A1D60">
        <w:rPr>
          <w:rFonts w:ascii="Arial" w:hAnsi="Arial" w:cs="Arial"/>
          <w:i/>
          <w:iCs/>
          <w:color w:val="000000"/>
          <w:lang w:val="en-US"/>
        </w:rPr>
        <w:t>GFPT2</w:t>
      </w:r>
      <w:r>
        <w:rPr>
          <w:rFonts w:ascii="Arial" w:hAnsi="Arial" w:cs="Arial"/>
          <w:i/>
          <w:iCs/>
          <w:color w:val="000000"/>
          <w:lang w:val="en-US"/>
        </w:rPr>
        <w:t xml:space="preserve">; </w:t>
      </w:r>
      <w:r w:rsidRPr="000A1D60">
        <w:rPr>
          <w:rFonts w:ascii="Arial" w:hAnsi="Arial" w:cs="Arial"/>
          <w:i/>
          <w:iCs/>
          <w:color w:val="000000"/>
          <w:lang w:val="en-US"/>
        </w:rPr>
        <w:t>GPR183</w:t>
      </w:r>
      <w:r>
        <w:rPr>
          <w:rFonts w:ascii="Arial" w:hAnsi="Arial" w:cs="Arial"/>
          <w:i/>
          <w:iCs/>
          <w:color w:val="000000"/>
          <w:lang w:val="en-US"/>
        </w:rPr>
        <w:t xml:space="preserve">; </w:t>
      </w:r>
      <w:r w:rsidRPr="000A1D60">
        <w:rPr>
          <w:rFonts w:ascii="Arial" w:hAnsi="Arial" w:cs="Arial"/>
          <w:i/>
          <w:iCs/>
          <w:color w:val="000000"/>
          <w:lang w:val="en-US"/>
        </w:rPr>
        <w:t>HBEGF</w:t>
      </w:r>
      <w:r>
        <w:rPr>
          <w:rFonts w:ascii="Arial" w:hAnsi="Arial" w:cs="Arial"/>
          <w:i/>
          <w:iCs/>
          <w:color w:val="000000"/>
          <w:lang w:val="en-US"/>
        </w:rPr>
        <w:t xml:space="preserve">; </w:t>
      </w:r>
      <w:r w:rsidRPr="000A1D60">
        <w:rPr>
          <w:rFonts w:ascii="Arial" w:hAnsi="Arial" w:cs="Arial"/>
          <w:i/>
          <w:iCs/>
          <w:color w:val="000000"/>
          <w:lang w:val="en-US"/>
        </w:rPr>
        <w:t>HES1</w:t>
      </w:r>
      <w:r>
        <w:rPr>
          <w:rFonts w:ascii="Arial" w:hAnsi="Arial" w:cs="Arial"/>
          <w:i/>
          <w:iCs/>
          <w:color w:val="000000"/>
          <w:lang w:val="en-US"/>
        </w:rPr>
        <w:t xml:space="preserve">; </w:t>
      </w:r>
      <w:r w:rsidRPr="000A1D60">
        <w:rPr>
          <w:rFonts w:ascii="Arial" w:hAnsi="Arial" w:cs="Arial"/>
          <w:i/>
          <w:iCs/>
          <w:color w:val="000000"/>
          <w:lang w:val="en-US"/>
        </w:rPr>
        <w:t>ICAM1</w:t>
      </w:r>
      <w:r>
        <w:rPr>
          <w:rFonts w:ascii="Arial" w:hAnsi="Arial" w:cs="Arial"/>
          <w:i/>
          <w:iCs/>
          <w:color w:val="000000"/>
          <w:lang w:val="en-US"/>
        </w:rPr>
        <w:t xml:space="preserve">; </w:t>
      </w:r>
      <w:r w:rsidRPr="000A1D60">
        <w:rPr>
          <w:rFonts w:ascii="Arial" w:hAnsi="Arial" w:cs="Arial"/>
          <w:i/>
          <w:iCs/>
          <w:color w:val="000000"/>
          <w:lang w:val="en-US"/>
        </w:rPr>
        <w:t>ICOSLG</w:t>
      </w:r>
      <w:r>
        <w:rPr>
          <w:rFonts w:ascii="Arial" w:hAnsi="Arial" w:cs="Arial"/>
          <w:i/>
          <w:iCs/>
          <w:color w:val="000000"/>
          <w:lang w:val="en-US"/>
        </w:rPr>
        <w:t xml:space="preserve">; </w:t>
      </w:r>
      <w:r w:rsidRPr="000A1D60">
        <w:rPr>
          <w:rFonts w:ascii="Arial" w:hAnsi="Arial" w:cs="Arial"/>
          <w:i/>
          <w:iCs/>
          <w:color w:val="000000"/>
          <w:lang w:val="en-US"/>
        </w:rPr>
        <w:t>ID2</w:t>
      </w:r>
      <w:r>
        <w:rPr>
          <w:rFonts w:ascii="Arial" w:hAnsi="Arial" w:cs="Arial"/>
          <w:i/>
          <w:iCs/>
          <w:color w:val="000000"/>
          <w:lang w:val="en-US"/>
        </w:rPr>
        <w:t xml:space="preserve">; </w:t>
      </w:r>
      <w:r w:rsidRPr="000A1D60">
        <w:rPr>
          <w:rFonts w:ascii="Arial" w:hAnsi="Arial" w:cs="Arial"/>
          <w:i/>
          <w:iCs/>
          <w:color w:val="000000"/>
          <w:lang w:val="en-US"/>
        </w:rPr>
        <w:t>IER2</w:t>
      </w:r>
      <w:r>
        <w:rPr>
          <w:rFonts w:ascii="Arial" w:hAnsi="Arial" w:cs="Arial"/>
          <w:i/>
          <w:iCs/>
          <w:color w:val="000000"/>
          <w:lang w:val="en-US"/>
        </w:rPr>
        <w:t xml:space="preserve">; </w:t>
      </w:r>
      <w:r w:rsidRPr="000A1D60">
        <w:rPr>
          <w:rFonts w:ascii="Arial" w:hAnsi="Arial" w:cs="Arial"/>
          <w:i/>
          <w:iCs/>
          <w:color w:val="000000"/>
          <w:lang w:val="en-US"/>
        </w:rPr>
        <w:t>IER3</w:t>
      </w:r>
      <w:r>
        <w:rPr>
          <w:rFonts w:ascii="Arial" w:hAnsi="Arial" w:cs="Arial"/>
          <w:i/>
          <w:iCs/>
          <w:color w:val="000000"/>
          <w:lang w:val="en-US"/>
        </w:rPr>
        <w:t xml:space="preserve">; </w:t>
      </w:r>
      <w:r w:rsidRPr="000A1D60">
        <w:rPr>
          <w:rFonts w:ascii="Arial" w:hAnsi="Arial" w:cs="Arial"/>
          <w:i/>
          <w:iCs/>
          <w:color w:val="000000"/>
          <w:lang w:val="en-US"/>
        </w:rPr>
        <w:t>IER5</w:t>
      </w:r>
      <w:r>
        <w:rPr>
          <w:rFonts w:ascii="Arial" w:hAnsi="Arial" w:cs="Arial"/>
          <w:i/>
          <w:iCs/>
          <w:color w:val="000000"/>
          <w:lang w:val="en-US"/>
        </w:rPr>
        <w:t xml:space="preserve">; </w:t>
      </w:r>
      <w:r w:rsidRPr="000A1D60">
        <w:rPr>
          <w:rFonts w:ascii="Arial" w:hAnsi="Arial" w:cs="Arial"/>
          <w:i/>
          <w:iCs/>
          <w:color w:val="000000"/>
          <w:lang w:val="en-US"/>
        </w:rPr>
        <w:t>IFIH1</w:t>
      </w:r>
      <w:r>
        <w:rPr>
          <w:rFonts w:ascii="Arial" w:hAnsi="Arial" w:cs="Arial"/>
          <w:i/>
          <w:iCs/>
          <w:color w:val="000000"/>
          <w:lang w:val="en-US"/>
        </w:rPr>
        <w:t xml:space="preserve">; </w:t>
      </w:r>
      <w:r w:rsidRPr="000A1D60">
        <w:rPr>
          <w:rFonts w:ascii="Arial" w:hAnsi="Arial" w:cs="Arial"/>
          <w:i/>
          <w:iCs/>
          <w:color w:val="000000"/>
          <w:lang w:val="en-US"/>
        </w:rPr>
        <w:t>IFIT2</w:t>
      </w:r>
      <w:r>
        <w:rPr>
          <w:rFonts w:ascii="Arial" w:hAnsi="Arial" w:cs="Arial"/>
          <w:i/>
          <w:iCs/>
          <w:color w:val="000000"/>
          <w:lang w:val="en-US"/>
        </w:rPr>
        <w:t xml:space="preserve">; </w:t>
      </w:r>
      <w:r w:rsidRPr="000A1D60">
        <w:rPr>
          <w:rFonts w:ascii="Arial" w:hAnsi="Arial" w:cs="Arial"/>
          <w:i/>
          <w:iCs/>
          <w:color w:val="000000"/>
          <w:lang w:val="en-US"/>
        </w:rPr>
        <w:t>IFNGR2</w:t>
      </w:r>
      <w:r>
        <w:rPr>
          <w:rFonts w:ascii="Arial" w:hAnsi="Arial" w:cs="Arial"/>
          <w:i/>
          <w:iCs/>
          <w:color w:val="000000"/>
          <w:lang w:val="en-US"/>
        </w:rPr>
        <w:t xml:space="preserve">; </w:t>
      </w:r>
      <w:r w:rsidRPr="000A1D60">
        <w:rPr>
          <w:rFonts w:ascii="Arial" w:hAnsi="Arial" w:cs="Arial"/>
          <w:i/>
          <w:iCs/>
          <w:color w:val="000000"/>
          <w:lang w:val="en-US"/>
        </w:rPr>
        <w:t>IL12B</w:t>
      </w:r>
      <w:r>
        <w:rPr>
          <w:rFonts w:ascii="Arial" w:hAnsi="Arial" w:cs="Arial"/>
          <w:i/>
          <w:iCs/>
          <w:color w:val="000000"/>
          <w:lang w:val="en-US"/>
        </w:rPr>
        <w:t xml:space="preserve">; </w:t>
      </w:r>
      <w:r w:rsidRPr="000A1D60">
        <w:rPr>
          <w:rFonts w:ascii="Arial" w:hAnsi="Arial" w:cs="Arial"/>
          <w:i/>
          <w:iCs/>
          <w:color w:val="000000"/>
          <w:lang w:val="en-US"/>
        </w:rPr>
        <w:t>IL15RA</w:t>
      </w:r>
      <w:r>
        <w:rPr>
          <w:rFonts w:ascii="Arial" w:hAnsi="Arial" w:cs="Arial"/>
          <w:i/>
          <w:iCs/>
          <w:color w:val="000000"/>
          <w:lang w:val="en-US"/>
        </w:rPr>
        <w:t xml:space="preserve">; </w:t>
      </w:r>
      <w:r w:rsidRPr="000A1D60">
        <w:rPr>
          <w:rFonts w:ascii="Arial" w:hAnsi="Arial" w:cs="Arial"/>
          <w:i/>
          <w:iCs/>
          <w:color w:val="000000"/>
          <w:lang w:val="en-US"/>
        </w:rPr>
        <w:t>IL18</w:t>
      </w:r>
      <w:r>
        <w:rPr>
          <w:rFonts w:ascii="Arial" w:hAnsi="Arial" w:cs="Arial"/>
          <w:i/>
          <w:iCs/>
          <w:color w:val="000000"/>
          <w:lang w:val="en-US"/>
        </w:rPr>
        <w:t xml:space="preserve">; </w:t>
      </w:r>
      <w:r w:rsidRPr="000A1D60">
        <w:rPr>
          <w:rFonts w:ascii="Arial" w:hAnsi="Arial" w:cs="Arial"/>
          <w:i/>
          <w:iCs/>
          <w:color w:val="000000"/>
          <w:lang w:val="en-US"/>
        </w:rPr>
        <w:t>IL1A</w:t>
      </w:r>
      <w:r>
        <w:rPr>
          <w:rFonts w:ascii="Arial" w:hAnsi="Arial" w:cs="Arial"/>
          <w:i/>
          <w:iCs/>
          <w:color w:val="000000"/>
          <w:lang w:val="en-US"/>
        </w:rPr>
        <w:t xml:space="preserve">; </w:t>
      </w:r>
      <w:r w:rsidRPr="000A1D60">
        <w:rPr>
          <w:rFonts w:ascii="Arial" w:hAnsi="Arial" w:cs="Arial"/>
          <w:i/>
          <w:iCs/>
          <w:color w:val="000000"/>
          <w:lang w:val="en-US"/>
        </w:rPr>
        <w:t>IL1B</w:t>
      </w:r>
      <w:r>
        <w:rPr>
          <w:rFonts w:ascii="Arial" w:hAnsi="Arial" w:cs="Arial"/>
          <w:i/>
          <w:iCs/>
          <w:color w:val="000000"/>
          <w:lang w:val="en-US"/>
        </w:rPr>
        <w:t xml:space="preserve">; </w:t>
      </w:r>
      <w:r w:rsidRPr="000A1D60">
        <w:rPr>
          <w:rFonts w:ascii="Arial" w:hAnsi="Arial" w:cs="Arial"/>
          <w:i/>
          <w:iCs/>
          <w:color w:val="000000"/>
          <w:lang w:val="en-US"/>
        </w:rPr>
        <w:t>IL23A</w:t>
      </w:r>
      <w:r>
        <w:rPr>
          <w:rFonts w:ascii="Arial" w:hAnsi="Arial" w:cs="Arial"/>
          <w:i/>
          <w:iCs/>
          <w:color w:val="000000"/>
          <w:lang w:val="en-US"/>
        </w:rPr>
        <w:t xml:space="preserve">; </w:t>
      </w:r>
      <w:r w:rsidRPr="000A1D60">
        <w:rPr>
          <w:rFonts w:ascii="Arial" w:hAnsi="Arial" w:cs="Arial"/>
          <w:i/>
          <w:iCs/>
          <w:color w:val="000000"/>
          <w:lang w:val="en-US"/>
        </w:rPr>
        <w:t>IL6</w:t>
      </w:r>
      <w:r>
        <w:rPr>
          <w:rFonts w:ascii="Arial" w:hAnsi="Arial" w:cs="Arial"/>
          <w:i/>
          <w:iCs/>
          <w:color w:val="000000"/>
          <w:lang w:val="en-US"/>
        </w:rPr>
        <w:t xml:space="preserve">; </w:t>
      </w:r>
      <w:r w:rsidRPr="000A1D60">
        <w:rPr>
          <w:rFonts w:ascii="Arial" w:hAnsi="Arial" w:cs="Arial"/>
          <w:i/>
          <w:iCs/>
          <w:color w:val="000000"/>
          <w:lang w:val="en-US"/>
        </w:rPr>
        <w:t>IL6ST</w:t>
      </w:r>
      <w:r>
        <w:rPr>
          <w:rFonts w:ascii="Arial" w:hAnsi="Arial" w:cs="Arial"/>
          <w:i/>
          <w:iCs/>
          <w:color w:val="000000"/>
          <w:lang w:val="en-US"/>
        </w:rPr>
        <w:t xml:space="preserve">; </w:t>
      </w:r>
      <w:r w:rsidRPr="000A1D60">
        <w:rPr>
          <w:rFonts w:ascii="Arial" w:hAnsi="Arial" w:cs="Arial"/>
          <w:i/>
          <w:iCs/>
          <w:color w:val="000000"/>
          <w:lang w:val="en-US"/>
        </w:rPr>
        <w:t>IL7R</w:t>
      </w:r>
      <w:r>
        <w:rPr>
          <w:rFonts w:ascii="Arial" w:hAnsi="Arial" w:cs="Arial"/>
          <w:i/>
          <w:iCs/>
          <w:color w:val="000000"/>
          <w:lang w:val="en-US"/>
        </w:rPr>
        <w:t xml:space="preserve">; </w:t>
      </w:r>
      <w:r w:rsidRPr="000A1D60">
        <w:rPr>
          <w:rFonts w:ascii="Arial" w:hAnsi="Arial" w:cs="Arial"/>
          <w:i/>
          <w:iCs/>
          <w:color w:val="000000"/>
          <w:lang w:val="en-US"/>
        </w:rPr>
        <w:t>INHBA</w:t>
      </w:r>
      <w:r>
        <w:rPr>
          <w:rFonts w:ascii="Arial" w:hAnsi="Arial" w:cs="Arial"/>
          <w:i/>
          <w:iCs/>
          <w:color w:val="000000"/>
          <w:lang w:val="en-US"/>
        </w:rPr>
        <w:t xml:space="preserve">; </w:t>
      </w:r>
      <w:r w:rsidRPr="000A1D60">
        <w:rPr>
          <w:rFonts w:ascii="Arial" w:hAnsi="Arial" w:cs="Arial"/>
          <w:i/>
          <w:iCs/>
          <w:color w:val="000000"/>
          <w:lang w:val="en-US"/>
        </w:rPr>
        <w:t>IRF1</w:t>
      </w:r>
      <w:r>
        <w:rPr>
          <w:rFonts w:ascii="Arial" w:hAnsi="Arial" w:cs="Arial"/>
          <w:i/>
          <w:iCs/>
          <w:color w:val="000000"/>
          <w:lang w:val="en-US"/>
        </w:rPr>
        <w:t xml:space="preserve">; </w:t>
      </w:r>
      <w:r w:rsidRPr="000A1D60">
        <w:rPr>
          <w:rFonts w:ascii="Arial" w:hAnsi="Arial" w:cs="Arial"/>
          <w:i/>
          <w:iCs/>
          <w:color w:val="000000"/>
          <w:lang w:val="en-US"/>
        </w:rPr>
        <w:t>IRS2</w:t>
      </w:r>
      <w:r>
        <w:rPr>
          <w:rFonts w:ascii="Arial" w:hAnsi="Arial" w:cs="Arial"/>
          <w:i/>
          <w:iCs/>
          <w:color w:val="000000"/>
          <w:lang w:val="en-US"/>
        </w:rPr>
        <w:t xml:space="preserve">; </w:t>
      </w:r>
      <w:r w:rsidRPr="000A1D60">
        <w:rPr>
          <w:rFonts w:ascii="Arial" w:hAnsi="Arial" w:cs="Arial"/>
          <w:i/>
          <w:iCs/>
          <w:color w:val="000000"/>
          <w:lang w:val="en-US"/>
        </w:rPr>
        <w:t>JAG1</w:t>
      </w:r>
      <w:r>
        <w:rPr>
          <w:rFonts w:ascii="Arial" w:hAnsi="Arial" w:cs="Arial"/>
          <w:i/>
          <w:iCs/>
          <w:color w:val="000000"/>
          <w:lang w:val="en-US"/>
        </w:rPr>
        <w:t xml:space="preserve">; </w:t>
      </w:r>
      <w:r w:rsidRPr="000A1D60">
        <w:rPr>
          <w:rFonts w:ascii="Arial" w:hAnsi="Arial" w:cs="Arial"/>
          <w:i/>
          <w:iCs/>
          <w:color w:val="000000"/>
          <w:lang w:val="en-US"/>
        </w:rPr>
        <w:t>JUN</w:t>
      </w:r>
      <w:r>
        <w:rPr>
          <w:rFonts w:ascii="Arial" w:hAnsi="Arial" w:cs="Arial"/>
          <w:i/>
          <w:iCs/>
          <w:color w:val="000000"/>
          <w:lang w:val="en-US"/>
        </w:rPr>
        <w:t xml:space="preserve">; </w:t>
      </w:r>
      <w:r w:rsidRPr="000A1D60">
        <w:rPr>
          <w:rFonts w:ascii="Arial" w:hAnsi="Arial" w:cs="Arial"/>
          <w:i/>
          <w:iCs/>
          <w:color w:val="000000"/>
          <w:lang w:val="en-US"/>
        </w:rPr>
        <w:t>JUNB</w:t>
      </w:r>
      <w:r>
        <w:rPr>
          <w:rFonts w:ascii="Arial" w:hAnsi="Arial" w:cs="Arial"/>
          <w:i/>
          <w:iCs/>
          <w:color w:val="000000"/>
          <w:lang w:val="en-US"/>
        </w:rPr>
        <w:t xml:space="preserve">; </w:t>
      </w:r>
      <w:r w:rsidRPr="000A1D60">
        <w:rPr>
          <w:rFonts w:ascii="Arial" w:hAnsi="Arial" w:cs="Arial"/>
          <w:i/>
          <w:iCs/>
          <w:color w:val="000000"/>
          <w:lang w:val="en-US"/>
        </w:rPr>
        <w:t>KDM6B</w:t>
      </w:r>
      <w:r>
        <w:rPr>
          <w:rFonts w:ascii="Arial" w:hAnsi="Arial" w:cs="Arial"/>
          <w:i/>
          <w:iCs/>
          <w:color w:val="000000"/>
          <w:lang w:val="en-US"/>
        </w:rPr>
        <w:t xml:space="preserve">; </w:t>
      </w:r>
      <w:r w:rsidRPr="000A1D60">
        <w:rPr>
          <w:rFonts w:ascii="Arial" w:hAnsi="Arial" w:cs="Arial"/>
          <w:i/>
          <w:iCs/>
          <w:color w:val="000000"/>
          <w:lang w:val="en-US"/>
        </w:rPr>
        <w:t>KLF10</w:t>
      </w:r>
      <w:r>
        <w:rPr>
          <w:rFonts w:ascii="Arial" w:hAnsi="Arial" w:cs="Arial"/>
          <w:i/>
          <w:iCs/>
          <w:color w:val="000000"/>
          <w:lang w:val="en-US"/>
        </w:rPr>
        <w:t xml:space="preserve">; </w:t>
      </w:r>
      <w:r w:rsidRPr="000A1D60">
        <w:rPr>
          <w:rFonts w:ascii="Arial" w:hAnsi="Arial" w:cs="Arial"/>
          <w:i/>
          <w:iCs/>
          <w:color w:val="000000"/>
          <w:lang w:val="en-US"/>
        </w:rPr>
        <w:t>KLF2</w:t>
      </w:r>
      <w:r>
        <w:rPr>
          <w:rFonts w:ascii="Arial" w:hAnsi="Arial" w:cs="Arial"/>
          <w:i/>
          <w:iCs/>
          <w:color w:val="000000"/>
          <w:lang w:val="en-US"/>
        </w:rPr>
        <w:t xml:space="preserve">; </w:t>
      </w:r>
      <w:r w:rsidRPr="000A1D60">
        <w:rPr>
          <w:rFonts w:ascii="Arial" w:hAnsi="Arial" w:cs="Arial"/>
          <w:i/>
          <w:iCs/>
          <w:color w:val="000000"/>
          <w:lang w:val="en-US"/>
        </w:rPr>
        <w:t>KLF4</w:t>
      </w:r>
      <w:r>
        <w:rPr>
          <w:rFonts w:ascii="Arial" w:hAnsi="Arial" w:cs="Arial"/>
          <w:i/>
          <w:iCs/>
          <w:color w:val="000000"/>
          <w:lang w:val="en-US"/>
        </w:rPr>
        <w:t xml:space="preserve">; </w:t>
      </w:r>
      <w:r w:rsidRPr="000A1D60">
        <w:rPr>
          <w:rFonts w:ascii="Arial" w:hAnsi="Arial" w:cs="Arial"/>
          <w:i/>
          <w:iCs/>
          <w:color w:val="000000"/>
          <w:lang w:val="en-US"/>
        </w:rPr>
        <w:t>KLF6</w:t>
      </w:r>
      <w:r>
        <w:rPr>
          <w:rFonts w:ascii="Arial" w:hAnsi="Arial" w:cs="Arial"/>
          <w:i/>
          <w:iCs/>
          <w:color w:val="000000"/>
          <w:lang w:val="en-US"/>
        </w:rPr>
        <w:t xml:space="preserve">; </w:t>
      </w:r>
      <w:r w:rsidRPr="000A1D60">
        <w:rPr>
          <w:rFonts w:ascii="Arial" w:hAnsi="Arial" w:cs="Arial"/>
          <w:i/>
          <w:iCs/>
          <w:color w:val="000000"/>
          <w:lang w:val="en-US"/>
        </w:rPr>
        <w:t>KLF9</w:t>
      </w:r>
      <w:r>
        <w:rPr>
          <w:rFonts w:ascii="Arial" w:hAnsi="Arial" w:cs="Arial"/>
          <w:i/>
          <w:iCs/>
          <w:color w:val="000000"/>
          <w:lang w:val="en-US"/>
        </w:rPr>
        <w:t xml:space="preserve">; </w:t>
      </w:r>
      <w:r w:rsidRPr="000A1D60">
        <w:rPr>
          <w:rFonts w:ascii="Arial" w:hAnsi="Arial" w:cs="Arial"/>
          <w:i/>
          <w:iCs/>
          <w:color w:val="000000"/>
          <w:lang w:val="en-US"/>
        </w:rPr>
        <w:t>KYNU</w:t>
      </w:r>
      <w:r>
        <w:rPr>
          <w:rFonts w:ascii="Arial" w:hAnsi="Arial" w:cs="Arial"/>
          <w:i/>
          <w:iCs/>
          <w:color w:val="000000"/>
          <w:lang w:val="en-US"/>
        </w:rPr>
        <w:t xml:space="preserve">; </w:t>
      </w:r>
      <w:r w:rsidRPr="000A1D60">
        <w:rPr>
          <w:rFonts w:ascii="Arial" w:hAnsi="Arial" w:cs="Arial"/>
          <w:i/>
          <w:iCs/>
          <w:color w:val="000000"/>
          <w:lang w:val="en-US"/>
        </w:rPr>
        <w:t>LAMB3</w:t>
      </w:r>
      <w:r>
        <w:rPr>
          <w:rFonts w:ascii="Arial" w:hAnsi="Arial" w:cs="Arial"/>
          <w:i/>
          <w:iCs/>
          <w:color w:val="000000"/>
          <w:lang w:val="en-US"/>
        </w:rPr>
        <w:t xml:space="preserve">; </w:t>
      </w:r>
      <w:r w:rsidRPr="000A1D60">
        <w:rPr>
          <w:rFonts w:ascii="Arial" w:hAnsi="Arial" w:cs="Arial"/>
          <w:i/>
          <w:iCs/>
          <w:color w:val="000000"/>
          <w:lang w:val="en-US"/>
        </w:rPr>
        <w:t>LDLR</w:t>
      </w:r>
      <w:r>
        <w:rPr>
          <w:rFonts w:ascii="Arial" w:hAnsi="Arial" w:cs="Arial"/>
          <w:i/>
          <w:iCs/>
          <w:color w:val="000000"/>
          <w:lang w:val="en-US"/>
        </w:rPr>
        <w:t xml:space="preserve">; </w:t>
      </w:r>
      <w:r w:rsidRPr="000A1D60">
        <w:rPr>
          <w:rFonts w:ascii="Arial" w:hAnsi="Arial" w:cs="Arial"/>
          <w:i/>
          <w:iCs/>
          <w:color w:val="000000"/>
          <w:lang w:val="en-US"/>
        </w:rPr>
        <w:t>LIF</w:t>
      </w:r>
      <w:r>
        <w:rPr>
          <w:rFonts w:ascii="Arial" w:hAnsi="Arial" w:cs="Arial"/>
          <w:i/>
          <w:iCs/>
          <w:color w:val="000000"/>
          <w:lang w:val="en-US"/>
        </w:rPr>
        <w:t xml:space="preserve">; </w:t>
      </w:r>
      <w:r w:rsidRPr="000A1D60">
        <w:rPr>
          <w:rFonts w:ascii="Arial" w:hAnsi="Arial" w:cs="Arial"/>
          <w:i/>
          <w:iCs/>
          <w:color w:val="000000"/>
          <w:lang w:val="en-US"/>
        </w:rPr>
        <w:t>LITAF</w:t>
      </w:r>
      <w:r>
        <w:rPr>
          <w:rFonts w:ascii="Arial" w:hAnsi="Arial" w:cs="Arial"/>
          <w:i/>
          <w:iCs/>
          <w:color w:val="000000"/>
          <w:lang w:val="en-US"/>
        </w:rPr>
        <w:t xml:space="preserve">; </w:t>
      </w:r>
      <w:r w:rsidRPr="000A1D60">
        <w:rPr>
          <w:rFonts w:ascii="Arial" w:hAnsi="Arial" w:cs="Arial"/>
          <w:i/>
          <w:iCs/>
          <w:color w:val="000000"/>
          <w:lang w:val="en-US"/>
        </w:rPr>
        <w:t>MAFF</w:t>
      </w:r>
      <w:r>
        <w:rPr>
          <w:rFonts w:ascii="Arial" w:hAnsi="Arial" w:cs="Arial"/>
          <w:i/>
          <w:iCs/>
          <w:color w:val="000000"/>
          <w:lang w:val="en-US"/>
        </w:rPr>
        <w:t xml:space="preserve">; </w:t>
      </w:r>
      <w:r w:rsidRPr="000A1D60">
        <w:rPr>
          <w:rFonts w:ascii="Arial" w:hAnsi="Arial" w:cs="Arial"/>
          <w:i/>
          <w:iCs/>
          <w:color w:val="000000"/>
          <w:lang w:val="en-US"/>
        </w:rPr>
        <w:t>MAP2K3</w:t>
      </w:r>
      <w:r>
        <w:rPr>
          <w:rFonts w:ascii="Arial" w:hAnsi="Arial" w:cs="Arial"/>
          <w:i/>
          <w:iCs/>
          <w:color w:val="000000"/>
          <w:lang w:val="en-US"/>
        </w:rPr>
        <w:t xml:space="preserve">; </w:t>
      </w:r>
      <w:r w:rsidRPr="000A1D60">
        <w:rPr>
          <w:rFonts w:ascii="Arial" w:hAnsi="Arial" w:cs="Arial"/>
          <w:i/>
          <w:iCs/>
          <w:color w:val="000000"/>
          <w:lang w:val="en-US"/>
        </w:rPr>
        <w:t>MAP3K8</w:t>
      </w:r>
      <w:r>
        <w:rPr>
          <w:rFonts w:ascii="Arial" w:hAnsi="Arial" w:cs="Arial"/>
          <w:i/>
          <w:iCs/>
          <w:color w:val="000000"/>
          <w:lang w:val="en-US"/>
        </w:rPr>
        <w:t xml:space="preserve">; </w:t>
      </w:r>
      <w:r w:rsidRPr="000A1D60">
        <w:rPr>
          <w:rFonts w:ascii="Arial" w:hAnsi="Arial" w:cs="Arial"/>
          <w:i/>
          <w:iCs/>
          <w:color w:val="000000"/>
          <w:lang w:val="en-US"/>
        </w:rPr>
        <w:t>MARCKS</w:t>
      </w:r>
      <w:r>
        <w:rPr>
          <w:rFonts w:ascii="Arial" w:hAnsi="Arial" w:cs="Arial"/>
          <w:i/>
          <w:iCs/>
          <w:color w:val="000000"/>
          <w:lang w:val="en-US"/>
        </w:rPr>
        <w:t xml:space="preserve">; </w:t>
      </w:r>
      <w:r w:rsidRPr="000A1D60">
        <w:rPr>
          <w:rFonts w:ascii="Arial" w:hAnsi="Arial" w:cs="Arial"/>
          <w:i/>
          <w:iCs/>
          <w:color w:val="000000"/>
          <w:lang w:val="en-US"/>
        </w:rPr>
        <w:t>MCL1</w:t>
      </w:r>
      <w:r>
        <w:rPr>
          <w:rFonts w:ascii="Arial" w:hAnsi="Arial" w:cs="Arial"/>
          <w:i/>
          <w:iCs/>
          <w:color w:val="000000"/>
          <w:lang w:val="en-US"/>
        </w:rPr>
        <w:t xml:space="preserve">; </w:t>
      </w:r>
      <w:r w:rsidRPr="000A1D60">
        <w:rPr>
          <w:rFonts w:ascii="Arial" w:hAnsi="Arial" w:cs="Arial"/>
          <w:i/>
          <w:iCs/>
          <w:color w:val="000000"/>
          <w:lang w:val="en-US"/>
        </w:rPr>
        <w:t>MSC</w:t>
      </w:r>
      <w:r>
        <w:rPr>
          <w:rFonts w:ascii="Arial" w:hAnsi="Arial" w:cs="Arial"/>
          <w:i/>
          <w:iCs/>
          <w:color w:val="000000"/>
          <w:lang w:val="en-US"/>
        </w:rPr>
        <w:t xml:space="preserve">; </w:t>
      </w:r>
      <w:r w:rsidRPr="000A1D60">
        <w:rPr>
          <w:rFonts w:ascii="Arial" w:hAnsi="Arial" w:cs="Arial"/>
          <w:i/>
          <w:iCs/>
          <w:color w:val="000000"/>
          <w:lang w:val="en-US"/>
        </w:rPr>
        <w:t>MXD1</w:t>
      </w:r>
      <w:r>
        <w:rPr>
          <w:rFonts w:ascii="Arial" w:hAnsi="Arial" w:cs="Arial"/>
          <w:i/>
          <w:iCs/>
          <w:color w:val="000000"/>
          <w:lang w:val="en-US"/>
        </w:rPr>
        <w:t xml:space="preserve">; </w:t>
      </w:r>
      <w:r w:rsidRPr="000A1D60">
        <w:rPr>
          <w:rFonts w:ascii="Arial" w:hAnsi="Arial" w:cs="Arial"/>
          <w:i/>
          <w:iCs/>
          <w:color w:val="000000"/>
          <w:lang w:val="en-US"/>
        </w:rPr>
        <w:t>MYC</w:t>
      </w:r>
      <w:r>
        <w:rPr>
          <w:rFonts w:ascii="Arial" w:hAnsi="Arial" w:cs="Arial"/>
          <w:i/>
          <w:iCs/>
          <w:color w:val="000000"/>
          <w:lang w:val="en-US"/>
        </w:rPr>
        <w:t xml:space="preserve">; </w:t>
      </w:r>
      <w:r w:rsidRPr="000A1D60">
        <w:rPr>
          <w:rFonts w:ascii="Arial" w:hAnsi="Arial" w:cs="Arial"/>
          <w:i/>
          <w:iCs/>
          <w:color w:val="000000"/>
          <w:lang w:val="en-US"/>
        </w:rPr>
        <w:t>NAMPT</w:t>
      </w:r>
      <w:r>
        <w:rPr>
          <w:rFonts w:ascii="Arial" w:hAnsi="Arial" w:cs="Arial"/>
          <w:i/>
          <w:iCs/>
          <w:color w:val="000000"/>
          <w:lang w:val="en-US"/>
        </w:rPr>
        <w:t xml:space="preserve">; </w:t>
      </w:r>
      <w:r w:rsidRPr="000A1D60">
        <w:rPr>
          <w:rFonts w:ascii="Arial" w:hAnsi="Arial" w:cs="Arial"/>
          <w:i/>
          <w:iCs/>
          <w:color w:val="000000"/>
          <w:lang w:val="en-US"/>
        </w:rPr>
        <w:t>NFAT5</w:t>
      </w:r>
      <w:r>
        <w:rPr>
          <w:rFonts w:ascii="Arial" w:hAnsi="Arial" w:cs="Arial"/>
          <w:i/>
          <w:iCs/>
          <w:color w:val="000000"/>
          <w:lang w:val="en-US"/>
        </w:rPr>
        <w:t xml:space="preserve">; </w:t>
      </w:r>
      <w:r w:rsidRPr="000A1D60">
        <w:rPr>
          <w:rFonts w:ascii="Arial" w:hAnsi="Arial" w:cs="Arial"/>
          <w:i/>
          <w:iCs/>
          <w:color w:val="000000"/>
          <w:lang w:val="en-US"/>
        </w:rPr>
        <w:t>NFE2L2</w:t>
      </w:r>
      <w:r>
        <w:rPr>
          <w:rFonts w:ascii="Arial" w:hAnsi="Arial" w:cs="Arial"/>
          <w:i/>
          <w:iCs/>
          <w:color w:val="000000"/>
          <w:lang w:val="en-US"/>
        </w:rPr>
        <w:t xml:space="preserve">; </w:t>
      </w:r>
      <w:r w:rsidRPr="000A1D60">
        <w:rPr>
          <w:rFonts w:ascii="Arial" w:hAnsi="Arial" w:cs="Arial"/>
          <w:i/>
          <w:iCs/>
          <w:color w:val="000000"/>
          <w:lang w:val="en-US"/>
        </w:rPr>
        <w:t>NFIL3</w:t>
      </w:r>
      <w:r>
        <w:rPr>
          <w:rFonts w:ascii="Arial" w:hAnsi="Arial" w:cs="Arial"/>
          <w:i/>
          <w:iCs/>
          <w:color w:val="000000"/>
          <w:lang w:val="en-US"/>
        </w:rPr>
        <w:t xml:space="preserve">; </w:t>
      </w:r>
      <w:r w:rsidRPr="000A1D60">
        <w:rPr>
          <w:rFonts w:ascii="Arial" w:hAnsi="Arial" w:cs="Arial"/>
          <w:i/>
          <w:iCs/>
          <w:color w:val="000000"/>
          <w:lang w:val="en-US"/>
        </w:rPr>
        <w:t>NFKB1</w:t>
      </w:r>
      <w:r>
        <w:rPr>
          <w:rFonts w:ascii="Arial" w:hAnsi="Arial" w:cs="Arial"/>
          <w:i/>
          <w:iCs/>
          <w:color w:val="000000"/>
          <w:lang w:val="en-US"/>
        </w:rPr>
        <w:t xml:space="preserve">; </w:t>
      </w:r>
      <w:r w:rsidRPr="000A1D60">
        <w:rPr>
          <w:rFonts w:ascii="Arial" w:hAnsi="Arial" w:cs="Arial"/>
          <w:i/>
          <w:iCs/>
          <w:color w:val="000000"/>
          <w:lang w:val="en-US"/>
        </w:rPr>
        <w:t>NFKB2</w:t>
      </w:r>
      <w:r>
        <w:rPr>
          <w:rFonts w:ascii="Arial" w:hAnsi="Arial" w:cs="Arial"/>
          <w:i/>
          <w:iCs/>
          <w:color w:val="000000"/>
          <w:lang w:val="en-US"/>
        </w:rPr>
        <w:t xml:space="preserve">; </w:t>
      </w:r>
      <w:r w:rsidRPr="000A1D60">
        <w:rPr>
          <w:rFonts w:ascii="Arial" w:hAnsi="Arial" w:cs="Arial"/>
          <w:i/>
          <w:iCs/>
          <w:color w:val="000000"/>
          <w:lang w:val="en-US"/>
        </w:rPr>
        <w:t>NFKBIA</w:t>
      </w:r>
      <w:r>
        <w:rPr>
          <w:rFonts w:ascii="Arial" w:hAnsi="Arial" w:cs="Arial"/>
          <w:i/>
          <w:iCs/>
          <w:color w:val="000000"/>
          <w:lang w:val="en-US"/>
        </w:rPr>
        <w:t xml:space="preserve">; </w:t>
      </w:r>
      <w:r w:rsidRPr="000A1D60">
        <w:rPr>
          <w:rFonts w:ascii="Arial" w:hAnsi="Arial" w:cs="Arial"/>
          <w:i/>
          <w:iCs/>
          <w:color w:val="000000"/>
          <w:lang w:val="en-US"/>
        </w:rPr>
        <w:t>NFKBIE</w:t>
      </w:r>
      <w:r>
        <w:rPr>
          <w:rFonts w:ascii="Arial" w:hAnsi="Arial" w:cs="Arial"/>
          <w:i/>
          <w:iCs/>
          <w:color w:val="000000"/>
          <w:lang w:val="en-US"/>
        </w:rPr>
        <w:t xml:space="preserve">; </w:t>
      </w:r>
      <w:r w:rsidRPr="000A1D60">
        <w:rPr>
          <w:rFonts w:ascii="Arial" w:hAnsi="Arial" w:cs="Arial"/>
          <w:i/>
          <w:iCs/>
          <w:color w:val="000000"/>
          <w:lang w:val="en-US"/>
        </w:rPr>
        <w:t>NINJ1</w:t>
      </w:r>
      <w:r>
        <w:rPr>
          <w:rFonts w:ascii="Arial" w:hAnsi="Arial" w:cs="Arial"/>
          <w:i/>
          <w:iCs/>
          <w:color w:val="000000"/>
          <w:lang w:val="en-US"/>
        </w:rPr>
        <w:t xml:space="preserve">; </w:t>
      </w:r>
      <w:r w:rsidRPr="000A1D60">
        <w:rPr>
          <w:rFonts w:ascii="Arial" w:hAnsi="Arial" w:cs="Arial"/>
          <w:i/>
          <w:iCs/>
          <w:color w:val="000000"/>
          <w:lang w:val="en-US"/>
        </w:rPr>
        <w:t>NR4A1</w:t>
      </w:r>
      <w:r>
        <w:rPr>
          <w:rFonts w:ascii="Arial" w:hAnsi="Arial" w:cs="Arial"/>
          <w:i/>
          <w:iCs/>
          <w:color w:val="000000"/>
          <w:lang w:val="en-US"/>
        </w:rPr>
        <w:t xml:space="preserve">; </w:t>
      </w:r>
      <w:r w:rsidRPr="000A1D60">
        <w:rPr>
          <w:rFonts w:ascii="Arial" w:hAnsi="Arial" w:cs="Arial"/>
          <w:i/>
          <w:iCs/>
          <w:color w:val="000000"/>
          <w:lang w:val="en-US"/>
        </w:rPr>
        <w:t>NR4A2</w:t>
      </w:r>
      <w:r>
        <w:rPr>
          <w:rFonts w:ascii="Arial" w:hAnsi="Arial" w:cs="Arial"/>
          <w:i/>
          <w:iCs/>
          <w:color w:val="000000"/>
          <w:lang w:val="en-US"/>
        </w:rPr>
        <w:t xml:space="preserve">; </w:t>
      </w:r>
      <w:r w:rsidRPr="000A1D60">
        <w:rPr>
          <w:rFonts w:ascii="Arial" w:hAnsi="Arial" w:cs="Arial"/>
          <w:i/>
          <w:iCs/>
          <w:color w:val="000000"/>
          <w:lang w:val="en-US"/>
        </w:rPr>
        <w:t>NR4A3</w:t>
      </w:r>
      <w:r>
        <w:rPr>
          <w:rFonts w:ascii="Arial" w:hAnsi="Arial" w:cs="Arial"/>
          <w:i/>
          <w:iCs/>
          <w:color w:val="000000"/>
          <w:lang w:val="en-US"/>
        </w:rPr>
        <w:t xml:space="preserve">; </w:t>
      </w:r>
      <w:r w:rsidRPr="000A1D60">
        <w:rPr>
          <w:rFonts w:ascii="Arial" w:hAnsi="Arial" w:cs="Arial"/>
          <w:i/>
          <w:iCs/>
          <w:color w:val="000000"/>
          <w:lang w:val="en-US"/>
        </w:rPr>
        <w:t>OLR1</w:t>
      </w:r>
      <w:r>
        <w:rPr>
          <w:rFonts w:ascii="Arial" w:hAnsi="Arial" w:cs="Arial"/>
          <w:i/>
          <w:iCs/>
          <w:color w:val="000000"/>
          <w:lang w:val="en-US"/>
        </w:rPr>
        <w:t xml:space="preserve">; </w:t>
      </w:r>
      <w:r w:rsidRPr="000A1D60">
        <w:rPr>
          <w:rFonts w:ascii="Arial" w:hAnsi="Arial" w:cs="Arial"/>
          <w:i/>
          <w:iCs/>
          <w:color w:val="000000"/>
          <w:lang w:val="en-US"/>
        </w:rPr>
        <w:t>PANX1</w:t>
      </w:r>
      <w:r>
        <w:rPr>
          <w:rFonts w:ascii="Arial" w:hAnsi="Arial" w:cs="Arial"/>
          <w:i/>
          <w:iCs/>
          <w:color w:val="000000"/>
          <w:lang w:val="en-US"/>
        </w:rPr>
        <w:t xml:space="preserve">; </w:t>
      </w:r>
      <w:r w:rsidRPr="000A1D60">
        <w:rPr>
          <w:rFonts w:ascii="Arial" w:hAnsi="Arial" w:cs="Arial"/>
          <w:i/>
          <w:iCs/>
          <w:color w:val="000000"/>
          <w:lang w:val="en-US"/>
        </w:rPr>
        <w:t>PDE4B</w:t>
      </w:r>
      <w:r>
        <w:rPr>
          <w:rFonts w:ascii="Arial" w:hAnsi="Arial" w:cs="Arial"/>
          <w:i/>
          <w:iCs/>
          <w:color w:val="000000"/>
          <w:lang w:val="en-US"/>
        </w:rPr>
        <w:t xml:space="preserve">; </w:t>
      </w:r>
      <w:r w:rsidRPr="000A1D60">
        <w:rPr>
          <w:rFonts w:ascii="Arial" w:hAnsi="Arial" w:cs="Arial"/>
          <w:i/>
          <w:iCs/>
          <w:color w:val="000000"/>
          <w:lang w:val="en-US"/>
        </w:rPr>
        <w:t>PDLIM5</w:t>
      </w:r>
      <w:r>
        <w:rPr>
          <w:rFonts w:ascii="Arial" w:hAnsi="Arial" w:cs="Arial"/>
          <w:i/>
          <w:iCs/>
          <w:color w:val="000000"/>
          <w:lang w:val="en-US"/>
        </w:rPr>
        <w:t xml:space="preserve">; </w:t>
      </w:r>
      <w:r w:rsidRPr="000A1D60">
        <w:rPr>
          <w:rFonts w:ascii="Arial" w:hAnsi="Arial" w:cs="Arial"/>
          <w:i/>
          <w:iCs/>
          <w:color w:val="000000"/>
          <w:lang w:val="en-US"/>
        </w:rPr>
        <w:t>PER1</w:t>
      </w:r>
      <w:r>
        <w:rPr>
          <w:rFonts w:ascii="Arial" w:hAnsi="Arial" w:cs="Arial"/>
          <w:i/>
          <w:iCs/>
          <w:color w:val="000000"/>
          <w:lang w:val="en-US"/>
        </w:rPr>
        <w:t xml:space="preserve">; </w:t>
      </w:r>
      <w:r w:rsidRPr="000A1D60">
        <w:rPr>
          <w:rFonts w:ascii="Arial" w:hAnsi="Arial" w:cs="Arial"/>
          <w:i/>
          <w:iCs/>
          <w:color w:val="000000"/>
          <w:lang w:val="en-US"/>
        </w:rPr>
        <w:t>PFKFB3</w:t>
      </w:r>
      <w:r>
        <w:rPr>
          <w:rFonts w:ascii="Arial" w:hAnsi="Arial" w:cs="Arial"/>
          <w:i/>
          <w:iCs/>
          <w:color w:val="000000"/>
          <w:lang w:val="en-US"/>
        </w:rPr>
        <w:t xml:space="preserve">; </w:t>
      </w:r>
      <w:r w:rsidRPr="000A1D60">
        <w:rPr>
          <w:rFonts w:ascii="Arial" w:hAnsi="Arial" w:cs="Arial"/>
          <w:i/>
          <w:iCs/>
          <w:color w:val="000000"/>
          <w:lang w:val="en-US"/>
        </w:rPr>
        <w:t>PHLDA1</w:t>
      </w:r>
      <w:r>
        <w:rPr>
          <w:rFonts w:ascii="Arial" w:hAnsi="Arial" w:cs="Arial"/>
          <w:i/>
          <w:iCs/>
          <w:color w:val="000000"/>
          <w:lang w:val="en-US"/>
        </w:rPr>
        <w:t xml:space="preserve">; </w:t>
      </w:r>
      <w:r w:rsidRPr="000A1D60">
        <w:rPr>
          <w:rFonts w:ascii="Arial" w:hAnsi="Arial" w:cs="Arial"/>
          <w:i/>
          <w:iCs/>
          <w:color w:val="000000"/>
          <w:lang w:val="en-US"/>
        </w:rPr>
        <w:t>PHLDA2</w:t>
      </w:r>
      <w:r>
        <w:rPr>
          <w:rFonts w:ascii="Arial" w:hAnsi="Arial" w:cs="Arial"/>
          <w:i/>
          <w:iCs/>
          <w:color w:val="000000"/>
          <w:lang w:val="en-US"/>
        </w:rPr>
        <w:t xml:space="preserve">; </w:t>
      </w:r>
      <w:r w:rsidRPr="000A1D60">
        <w:rPr>
          <w:rFonts w:ascii="Arial" w:hAnsi="Arial" w:cs="Arial"/>
          <w:i/>
          <w:iCs/>
          <w:color w:val="000000"/>
          <w:lang w:val="en-US"/>
        </w:rPr>
        <w:t>PLAU</w:t>
      </w:r>
      <w:r>
        <w:rPr>
          <w:rFonts w:ascii="Arial" w:hAnsi="Arial" w:cs="Arial"/>
          <w:i/>
          <w:iCs/>
          <w:color w:val="000000"/>
          <w:lang w:val="en-US"/>
        </w:rPr>
        <w:t xml:space="preserve">; </w:t>
      </w:r>
      <w:r w:rsidRPr="000A1D60">
        <w:rPr>
          <w:rFonts w:ascii="Arial" w:hAnsi="Arial" w:cs="Arial"/>
          <w:i/>
          <w:iCs/>
          <w:color w:val="000000"/>
          <w:lang w:val="en-US"/>
        </w:rPr>
        <w:t>PLAUR</w:t>
      </w:r>
      <w:r>
        <w:rPr>
          <w:rFonts w:ascii="Arial" w:hAnsi="Arial" w:cs="Arial"/>
          <w:i/>
          <w:iCs/>
          <w:color w:val="000000"/>
          <w:lang w:val="en-US"/>
        </w:rPr>
        <w:t xml:space="preserve">; </w:t>
      </w:r>
      <w:r w:rsidRPr="000A1D60">
        <w:rPr>
          <w:rFonts w:ascii="Arial" w:hAnsi="Arial" w:cs="Arial"/>
          <w:i/>
          <w:iCs/>
          <w:color w:val="000000"/>
          <w:lang w:val="en-US"/>
        </w:rPr>
        <w:t>PLEK</w:t>
      </w:r>
      <w:r>
        <w:rPr>
          <w:rFonts w:ascii="Arial" w:hAnsi="Arial" w:cs="Arial"/>
          <w:i/>
          <w:iCs/>
          <w:color w:val="000000"/>
          <w:lang w:val="en-US"/>
        </w:rPr>
        <w:t xml:space="preserve">; </w:t>
      </w:r>
      <w:r w:rsidRPr="000A1D60">
        <w:rPr>
          <w:rFonts w:ascii="Arial" w:hAnsi="Arial" w:cs="Arial"/>
          <w:i/>
          <w:iCs/>
          <w:color w:val="000000"/>
          <w:lang w:val="en-US"/>
        </w:rPr>
        <w:t>PLK2</w:t>
      </w:r>
      <w:r>
        <w:rPr>
          <w:rFonts w:ascii="Arial" w:hAnsi="Arial" w:cs="Arial"/>
          <w:i/>
          <w:iCs/>
          <w:color w:val="000000"/>
          <w:lang w:val="en-US"/>
        </w:rPr>
        <w:t xml:space="preserve">; </w:t>
      </w:r>
      <w:r w:rsidRPr="000A1D60">
        <w:rPr>
          <w:rFonts w:ascii="Arial" w:hAnsi="Arial" w:cs="Arial"/>
          <w:i/>
          <w:iCs/>
          <w:color w:val="000000"/>
          <w:lang w:val="en-US"/>
        </w:rPr>
        <w:t>PMEPA1</w:t>
      </w:r>
      <w:r>
        <w:rPr>
          <w:rFonts w:ascii="Arial" w:hAnsi="Arial" w:cs="Arial"/>
          <w:i/>
          <w:iCs/>
          <w:color w:val="000000"/>
          <w:lang w:val="en-US"/>
        </w:rPr>
        <w:t xml:space="preserve">; </w:t>
      </w:r>
      <w:r w:rsidRPr="000A1D60">
        <w:rPr>
          <w:rFonts w:ascii="Arial" w:hAnsi="Arial" w:cs="Arial"/>
          <w:i/>
          <w:iCs/>
          <w:color w:val="000000"/>
          <w:lang w:val="en-US"/>
        </w:rPr>
        <w:t>PNRC1</w:t>
      </w:r>
      <w:r>
        <w:rPr>
          <w:rFonts w:ascii="Arial" w:hAnsi="Arial" w:cs="Arial"/>
          <w:i/>
          <w:iCs/>
          <w:color w:val="000000"/>
          <w:lang w:val="en-US"/>
        </w:rPr>
        <w:t xml:space="preserve">; </w:t>
      </w:r>
      <w:r w:rsidRPr="000A1D60">
        <w:rPr>
          <w:rFonts w:ascii="Arial" w:hAnsi="Arial" w:cs="Arial"/>
          <w:i/>
          <w:iCs/>
          <w:color w:val="000000"/>
          <w:lang w:val="en-US"/>
        </w:rPr>
        <w:t>PPAP2B</w:t>
      </w:r>
      <w:r>
        <w:rPr>
          <w:rFonts w:ascii="Arial" w:hAnsi="Arial" w:cs="Arial"/>
          <w:i/>
          <w:iCs/>
          <w:color w:val="000000"/>
          <w:lang w:val="en-US"/>
        </w:rPr>
        <w:t xml:space="preserve">; </w:t>
      </w:r>
      <w:r w:rsidRPr="000A1D60">
        <w:rPr>
          <w:rFonts w:ascii="Arial" w:hAnsi="Arial" w:cs="Arial"/>
          <w:i/>
          <w:iCs/>
          <w:color w:val="000000"/>
          <w:lang w:val="en-US"/>
        </w:rPr>
        <w:t>PPP1R15A</w:t>
      </w:r>
      <w:r>
        <w:rPr>
          <w:rFonts w:ascii="Arial" w:hAnsi="Arial" w:cs="Arial"/>
          <w:i/>
          <w:iCs/>
          <w:color w:val="000000"/>
          <w:lang w:val="en-US"/>
        </w:rPr>
        <w:t xml:space="preserve">; </w:t>
      </w:r>
      <w:r w:rsidRPr="000A1D60">
        <w:rPr>
          <w:rFonts w:ascii="Arial" w:hAnsi="Arial" w:cs="Arial"/>
          <w:i/>
          <w:iCs/>
          <w:color w:val="000000"/>
          <w:lang w:val="en-US"/>
        </w:rPr>
        <w:t>PTGER4</w:t>
      </w:r>
      <w:r>
        <w:rPr>
          <w:rFonts w:ascii="Arial" w:hAnsi="Arial" w:cs="Arial"/>
          <w:i/>
          <w:iCs/>
          <w:color w:val="000000"/>
          <w:lang w:val="en-US"/>
        </w:rPr>
        <w:t xml:space="preserve">; </w:t>
      </w:r>
      <w:r w:rsidRPr="000A1D60">
        <w:rPr>
          <w:rFonts w:ascii="Arial" w:hAnsi="Arial" w:cs="Arial"/>
          <w:i/>
          <w:iCs/>
          <w:color w:val="000000"/>
          <w:lang w:val="en-US"/>
        </w:rPr>
        <w:t>PTGS2</w:t>
      </w:r>
      <w:r>
        <w:rPr>
          <w:rFonts w:ascii="Arial" w:hAnsi="Arial" w:cs="Arial"/>
          <w:i/>
          <w:iCs/>
          <w:color w:val="000000"/>
          <w:lang w:val="en-US"/>
        </w:rPr>
        <w:t xml:space="preserve">; </w:t>
      </w:r>
      <w:r w:rsidRPr="000A1D60">
        <w:rPr>
          <w:rFonts w:ascii="Arial" w:hAnsi="Arial" w:cs="Arial"/>
          <w:i/>
          <w:iCs/>
          <w:color w:val="000000"/>
          <w:lang w:val="en-US"/>
        </w:rPr>
        <w:t>PTPRE</w:t>
      </w:r>
      <w:r>
        <w:rPr>
          <w:rFonts w:ascii="Arial" w:hAnsi="Arial" w:cs="Arial"/>
          <w:i/>
          <w:iCs/>
          <w:color w:val="000000"/>
          <w:lang w:val="en-US"/>
        </w:rPr>
        <w:t xml:space="preserve">; </w:t>
      </w:r>
      <w:r w:rsidRPr="000A1D60">
        <w:rPr>
          <w:rFonts w:ascii="Arial" w:hAnsi="Arial" w:cs="Arial"/>
          <w:i/>
          <w:iCs/>
          <w:color w:val="000000"/>
          <w:lang w:val="en-US"/>
        </w:rPr>
        <w:t>PTX3</w:t>
      </w:r>
      <w:r>
        <w:rPr>
          <w:rFonts w:ascii="Arial" w:hAnsi="Arial" w:cs="Arial"/>
          <w:i/>
          <w:iCs/>
          <w:color w:val="000000"/>
          <w:lang w:val="en-US"/>
        </w:rPr>
        <w:t xml:space="preserve">; </w:t>
      </w:r>
      <w:r w:rsidRPr="000A1D60">
        <w:rPr>
          <w:rFonts w:ascii="Arial" w:hAnsi="Arial" w:cs="Arial"/>
          <w:i/>
          <w:iCs/>
          <w:color w:val="000000"/>
          <w:lang w:val="en-US"/>
        </w:rPr>
        <w:t>RCAN1</w:t>
      </w:r>
      <w:r>
        <w:rPr>
          <w:rFonts w:ascii="Arial" w:hAnsi="Arial" w:cs="Arial"/>
          <w:i/>
          <w:iCs/>
          <w:color w:val="000000"/>
          <w:lang w:val="en-US"/>
        </w:rPr>
        <w:t xml:space="preserve">; </w:t>
      </w:r>
      <w:r w:rsidRPr="000A1D60">
        <w:rPr>
          <w:rFonts w:ascii="Arial" w:hAnsi="Arial" w:cs="Arial"/>
          <w:i/>
          <w:iCs/>
          <w:color w:val="000000"/>
          <w:lang w:val="en-US"/>
        </w:rPr>
        <w:t>REL</w:t>
      </w:r>
      <w:r>
        <w:rPr>
          <w:rFonts w:ascii="Arial" w:hAnsi="Arial" w:cs="Arial"/>
          <w:i/>
          <w:iCs/>
          <w:color w:val="000000"/>
          <w:lang w:val="en-US"/>
        </w:rPr>
        <w:t xml:space="preserve">; </w:t>
      </w:r>
      <w:r w:rsidRPr="000A1D60">
        <w:rPr>
          <w:rFonts w:ascii="Arial" w:hAnsi="Arial" w:cs="Arial"/>
          <w:i/>
          <w:iCs/>
          <w:color w:val="000000"/>
          <w:lang w:val="en-US"/>
        </w:rPr>
        <w:t>RELA</w:t>
      </w:r>
      <w:r>
        <w:rPr>
          <w:rFonts w:ascii="Arial" w:hAnsi="Arial" w:cs="Arial"/>
          <w:i/>
          <w:iCs/>
          <w:color w:val="000000"/>
          <w:lang w:val="en-US"/>
        </w:rPr>
        <w:t xml:space="preserve">; </w:t>
      </w:r>
      <w:r w:rsidRPr="000A1D60">
        <w:rPr>
          <w:rFonts w:ascii="Arial" w:hAnsi="Arial" w:cs="Arial"/>
          <w:i/>
          <w:iCs/>
          <w:color w:val="000000"/>
          <w:lang w:val="en-US"/>
        </w:rPr>
        <w:t>RELB</w:t>
      </w:r>
      <w:r>
        <w:rPr>
          <w:rFonts w:ascii="Arial" w:hAnsi="Arial" w:cs="Arial"/>
          <w:i/>
          <w:iCs/>
          <w:color w:val="000000"/>
          <w:lang w:val="en-US"/>
        </w:rPr>
        <w:t xml:space="preserve">; </w:t>
      </w:r>
      <w:r w:rsidRPr="000A1D60">
        <w:rPr>
          <w:rFonts w:ascii="Arial" w:hAnsi="Arial" w:cs="Arial"/>
          <w:i/>
          <w:iCs/>
          <w:color w:val="000000"/>
          <w:lang w:val="en-US"/>
        </w:rPr>
        <w:t>RHOB</w:t>
      </w:r>
      <w:r>
        <w:rPr>
          <w:rFonts w:ascii="Arial" w:hAnsi="Arial" w:cs="Arial"/>
          <w:i/>
          <w:iCs/>
          <w:color w:val="000000"/>
          <w:lang w:val="en-US"/>
        </w:rPr>
        <w:t xml:space="preserve">; </w:t>
      </w:r>
      <w:r w:rsidRPr="000A1D60">
        <w:rPr>
          <w:rFonts w:ascii="Arial" w:hAnsi="Arial" w:cs="Arial"/>
          <w:i/>
          <w:iCs/>
          <w:color w:val="000000"/>
          <w:lang w:val="en-US"/>
        </w:rPr>
        <w:t>RIPK2</w:t>
      </w:r>
      <w:r>
        <w:rPr>
          <w:rFonts w:ascii="Arial" w:hAnsi="Arial" w:cs="Arial"/>
          <w:i/>
          <w:iCs/>
          <w:color w:val="000000"/>
          <w:lang w:val="en-US"/>
        </w:rPr>
        <w:t xml:space="preserve">; </w:t>
      </w:r>
      <w:r w:rsidRPr="000A1D60">
        <w:rPr>
          <w:rFonts w:ascii="Arial" w:hAnsi="Arial" w:cs="Arial"/>
          <w:i/>
          <w:iCs/>
          <w:color w:val="000000"/>
          <w:lang w:val="en-US"/>
        </w:rPr>
        <w:t>RNF19B</w:t>
      </w:r>
      <w:r>
        <w:rPr>
          <w:rFonts w:ascii="Arial" w:hAnsi="Arial" w:cs="Arial"/>
          <w:i/>
          <w:iCs/>
          <w:color w:val="000000"/>
          <w:lang w:val="en-US"/>
        </w:rPr>
        <w:t xml:space="preserve">; </w:t>
      </w:r>
      <w:r w:rsidRPr="000A1D60">
        <w:rPr>
          <w:rFonts w:ascii="Arial" w:hAnsi="Arial" w:cs="Arial"/>
          <w:i/>
          <w:iCs/>
          <w:color w:val="000000"/>
          <w:lang w:val="en-US"/>
        </w:rPr>
        <w:t>SAT1</w:t>
      </w:r>
      <w:r>
        <w:rPr>
          <w:rFonts w:ascii="Arial" w:hAnsi="Arial" w:cs="Arial"/>
          <w:i/>
          <w:iCs/>
          <w:color w:val="000000"/>
          <w:lang w:val="en-US"/>
        </w:rPr>
        <w:t xml:space="preserve">; </w:t>
      </w:r>
      <w:r w:rsidRPr="000A1D60">
        <w:rPr>
          <w:rFonts w:ascii="Arial" w:hAnsi="Arial" w:cs="Arial"/>
          <w:i/>
          <w:iCs/>
          <w:color w:val="000000"/>
          <w:lang w:val="en-US"/>
        </w:rPr>
        <w:t>SDC4</w:t>
      </w:r>
      <w:r>
        <w:rPr>
          <w:rFonts w:ascii="Arial" w:hAnsi="Arial" w:cs="Arial"/>
          <w:i/>
          <w:iCs/>
          <w:color w:val="000000"/>
          <w:lang w:val="en-US"/>
        </w:rPr>
        <w:t xml:space="preserve">; </w:t>
      </w:r>
      <w:r w:rsidRPr="000A1D60">
        <w:rPr>
          <w:rFonts w:ascii="Arial" w:hAnsi="Arial" w:cs="Arial"/>
          <w:i/>
          <w:iCs/>
          <w:color w:val="000000"/>
          <w:lang w:val="en-US"/>
        </w:rPr>
        <w:t>SERPINB2</w:t>
      </w:r>
      <w:r>
        <w:rPr>
          <w:rFonts w:ascii="Arial" w:hAnsi="Arial" w:cs="Arial"/>
          <w:i/>
          <w:iCs/>
          <w:color w:val="000000"/>
          <w:lang w:val="en-US"/>
        </w:rPr>
        <w:t xml:space="preserve">; </w:t>
      </w:r>
      <w:r w:rsidRPr="000A1D60">
        <w:rPr>
          <w:rFonts w:ascii="Arial" w:hAnsi="Arial" w:cs="Arial"/>
          <w:i/>
          <w:iCs/>
          <w:color w:val="000000"/>
          <w:lang w:val="en-US"/>
        </w:rPr>
        <w:t>SERPINB8</w:t>
      </w:r>
      <w:r>
        <w:rPr>
          <w:rFonts w:ascii="Arial" w:hAnsi="Arial" w:cs="Arial"/>
          <w:i/>
          <w:iCs/>
          <w:color w:val="000000"/>
          <w:lang w:val="en-US"/>
        </w:rPr>
        <w:t xml:space="preserve">; </w:t>
      </w:r>
      <w:r w:rsidRPr="000A1D60">
        <w:rPr>
          <w:rFonts w:ascii="Arial" w:hAnsi="Arial" w:cs="Arial"/>
          <w:i/>
          <w:iCs/>
          <w:color w:val="000000"/>
          <w:lang w:val="en-US"/>
        </w:rPr>
        <w:t>SERPINE1</w:t>
      </w:r>
      <w:r>
        <w:rPr>
          <w:rFonts w:ascii="Arial" w:hAnsi="Arial" w:cs="Arial"/>
          <w:i/>
          <w:iCs/>
          <w:color w:val="000000"/>
          <w:lang w:val="en-US"/>
        </w:rPr>
        <w:t xml:space="preserve">; </w:t>
      </w:r>
      <w:r w:rsidRPr="000A1D60">
        <w:rPr>
          <w:rFonts w:ascii="Arial" w:hAnsi="Arial" w:cs="Arial"/>
          <w:i/>
          <w:iCs/>
          <w:color w:val="000000"/>
          <w:lang w:val="en-US"/>
        </w:rPr>
        <w:t>SGK1</w:t>
      </w:r>
      <w:r>
        <w:rPr>
          <w:rFonts w:ascii="Arial" w:hAnsi="Arial" w:cs="Arial"/>
          <w:i/>
          <w:iCs/>
          <w:color w:val="000000"/>
          <w:lang w:val="en-US"/>
        </w:rPr>
        <w:t xml:space="preserve">; </w:t>
      </w:r>
      <w:r w:rsidRPr="000A1D60">
        <w:rPr>
          <w:rFonts w:ascii="Arial" w:hAnsi="Arial" w:cs="Arial"/>
          <w:i/>
          <w:iCs/>
          <w:color w:val="000000"/>
          <w:lang w:val="en-US"/>
        </w:rPr>
        <w:t>SIK1</w:t>
      </w:r>
      <w:r>
        <w:rPr>
          <w:rFonts w:ascii="Arial" w:hAnsi="Arial" w:cs="Arial"/>
          <w:i/>
          <w:iCs/>
          <w:color w:val="000000"/>
          <w:lang w:val="en-US"/>
        </w:rPr>
        <w:t xml:space="preserve">; </w:t>
      </w:r>
      <w:r w:rsidRPr="000A1D60">
        <w:rPr>
          <w:rFonts w:ascii="Arial" w:hAnsi="Arial" w:cs="Arial"/>
          <w:i/>
          <w:iCs/>
          <w:color w:val="000000"/>
          <w:lang w:val="en-US"/>
        </w:rPr>
        <w:t>SLC16A6</w:t>
      </w:r>
      <w:r>
        <w:rPr>
          <w:rFonts w:ascii="Arial" w:hAnsi="Arial" w:cs="Arial"/>
          <w:i/>
          <w:iCs/>
          <w:color w:val="000000"/>
          <w:lang w:val="en-US"/>
        </w:rPr>
        <w:t xml:space="preserve">; </w:t>
      </w:r>
      <w:r w:rsidRPr="000A1D60">
        <w:rPr>
          <w:rFonts w:ascii="Arial" w:hAnsi="Arial" w:cs="Arial"/>
          <w:i/>
          <w:iCs/>
          <w:color w:val="000000"/>
          <w:lang w:val="en-US"/>
        </w:rPr>
        <w:t>SLC2A3</w:t>
      </w:r>
      <w:r>
        <w:rPr>
          <w:rFonts w:ascii="Arial" w:hAnsi="Arial" w:cs="Arial"/>
          <w:i/>
          <w:iCs/>
          <w:color w:val="000000"/>
          <w:lang w:val="en-US"/>
        </w:rPr>
        <w:t xml:space="preserve">; </w:t>
      </w:r>
      <w:r w:rsidRPr="000A1D60">
        <w:rPr>
          <w:rFonts w:ascii="Arial" w:hAnsi="Arial" w:cs="Arial"/>
          <w:i/>
          <w:iCs/>
          <w:color w:val="000000"/>
          <w:lang w:val="en-US"/>
        </w:rPr>
        <w:t>SLC2A6</w:t>
      </w:r>
      <w:r>
        <w:rPr>
          <w:rFonts w:ascii="Arial" w:hAnsi="Arial" w:cs="Arial"/>
          <w:i/>
          <w:iCs/>
          <w:color w:val="000000"/>
          <w:lang w:val="en-US"/>
        </w:rPr>
        <w:t xml:space="preserve">; </w:t>
      </w:r>
      <w:r w:rsidRPr="000A1D60">
        <w:rPr>
          <w:rFonts w:ascii="Arial" w:hAnsi="Arial" w:cs="Arial"/>
          <w:i/>
          <w:iCs/>
          <w:color w:val="000000"/>
          <w:lang w:val="en-US"/>
        </w:rPr>
        <w:t>SMAD3</w:t>
      </w:r>
      <w:r>
        <w:rPr>
          <w:rFonts w:ascii="Arial" w:hAnsi="Arial" w:cs="Arial"/>
          <w:i/>
          <w:iCs/>
          <w:color w:val="000000"/>
          <w:lang w:val="en-US"/>
        </w:rPr>
        <w:t xml:space="preserve">; </w:t>
      </w:r>
      <w:r w:rsidRPr="000A1D60">
        <w:rPr>
          <w:rFonts w:ascii="Arial" w:hAnsi="Arial" w:cs="Arial"/>
          <w:i/>
          <w:iCs/>
          <w:color w:val="000000"/>
          <w:lang w:val="en-US"/>
        </w:rPr>
        <w:t>SNN</w:t>
      </w:r>
      <w:r>
        <w:rPr>
          <w:rFonts w:ascii="Arial" w:hAnsi="Arial" w:cs="Arial"/>
          <w:i/>
          <w:iCs/>
          <w:color w:val="000000"/>
          <w:lang w:val="en-US"/>
        </w:rPr>
        <w:t xml:space="preserve">; </w:t>
      </w:r>
      <w:r w:rsidRPr="000A1D60">
        <w:rPr>
          <w:rFonts w:ascii="Arial" w:hAnsi="Arial" w:cs="Arial"/>
          <w:i/>
          <w:iCs/>
          <w:color w:val="000000"/>
          <w:lang w:val="en-US"/>
        </w:rPr>
        <w:t>SOCS3</w:t>
      </w:r>
      <w:r>
        <w:rPr>
          <w:rFonts w:ascii="Arial" w:hAnsi="Arial" w:cs="Arial"/>
          <w:i/>
          <w:iCs/>
          <w:color w:val="000000"/>
          <w:lang w:val="en-US"/>
        </w:rPr>
        <w:t xml:space="preserve">; </w:t>
      </w:r>
      <w:r w:rsidRPr="000A1D60">
        <w:rPr>
          <w:rFonts w:ascii="Arial" w:hAnsi="Arial" w:cs="Arial"/>
          <w:i/>
          <w:iCs/>
          <w:color w:val="000000"/>
          <w:lang w:val="en-US"/>
        </w:rPr>
        <w:t>SOD2</w:t>
      </w:r>
      <w:r>
        <w:rPr>
          <w:rFonts w:ascii="Arial" w:hAnsi="Arial" w:cs="Arial"/>
          <w:i/>
          <w:iCs/>
          <w:color w:val="000000"/>
          <w:lang w:val="en-US"/>
        </w:rPr>
        <w:t xml:space="preserve">; </w:t>
      </w:r>
      <w:r w:rsidRPr="000A1D60">
        <w:rPr>
          <w:rFonts w:ascii="Arial" w:hAnsi="Arial" w:cs="Arial"/>
          <w:i/>
          <w:iCs/>
          <w:color w:val="000000"/>
          <w:lang w:val="en-US"/>
        </w:rPr>
        <w:t>SPHK1</w:t>
      </w:r>
      <w:r>
        <w:rPr>
          <w:rFonts w:ascii="Arial" w:hAnsi="Arial" w:cs="Arial"/>
          <w:i/>
          <w:iCs/>
          <w:color w:val="000000"/>
          <w:lang w:val="en-US"/>
        </w:rPr>
        <w:t xml:space="preserve">; </w:t>
      </w:r>
      <w:r w:rsidRPr="000A1D60">
        <w:rPr>
          <w:rFonts w:ascii="Arial" w:hAnsi="Arial" w:cs="Arial"/>
          <w:i/>
          <w:iCs/>
          <w:color w:val="000000"/>
          <w:lang w:val="en-US"/>
        </w:rPr>
        <w:t>SPSB1</w:t>
      </w:r>
      <w:r>
        <w:rPr>
          <w:rFonts w:ascii="Arial" w:hAnsi="Arial" w:cs="Arial"/>
          <w:i/>
          <w:iCs/>
          <w:color w:val="000000"/>
          <w:lang w:val="en-US"/>
        </w:rPr>
        <w:t xml:space="preserve">; </w:t>
      </w:r>
      <w:r w:rsidRPr="000A1D60">
        <w:rPr>
          <w:rFonts w:ascii="Arial" w:hAnsi="Arial" w:cs="Arial"/>
          <w:i/>
          <w:iCs/>
          <w:color w:val="000000"/>
          <w:lang w:val="en-US"/>
        </w:rPr>
        <w:t>SQSTM1</w:t>
      </w:r>
      <w:r>
        <w:rPr>
          <w:rFonts w:ascii="Arial" w:hAnsi="Arial" w:cs="Arial"/>
          <w:i/>
          <w:iCs/>
          <w:color w:val="000000"/>
          <w:lang w:val="en-US"/>
        </w:rPr>
        <w:t xml:space="preserve">; </w:t>
      </w:r>
      <w:r w:rsidRPr="000A1D60">
        <w:rPr>
          <w:rFonts w:ascii="Arial" w:hAnsi="Arial" w:cs="Arial"/>
          <w:i/>
          <w:iCs/>
          <w:color w:val="000000"/>
          <w:lang w:val="en-US"/>
        </w:rPr>
        <w:t>STAT5A</w:t>
      </w:r>
      <w:r>
        <w:rPr>
          <w:rFonts w:ascii="Arial" w:hAnsi="Arial" w:cs="Arial"/>
          <w:i/>
          <w:iCs/>
          <w:color w:val="000000"/>
          <w:lang w:val="en-US"/>
        </w:rPr>
        <w:t xml:space="preserve">; </w:t>
      </w:r>
      <w:r w:rsidRPr="000A1D60">
        <w:rPr>
          <w:rFonts w:ascii="Arial" w:hAnsi="Arial" w:cs="Arial"/>
          <w:i/>
          <w:iCs/>
          <w:color w:val="000000"/>
          <w:lang w:val="en-US"/>
        </w:rPr>
        <w:t>TANK</w:t>
      </w:r>
      <w:r>
        <w:rPr>
          <w:rFonts w:ascii="Arial" w:hAnsi="Arial" w:cs="Arial"/>
          <w:i/>
          <w:iCs/>
          <w:color w:val="000000"/>
          <w:lang w:val="en-US"/>
        </w:rPr>
        <w:t xml:space="preserve">; </w:t>
      </w:r>
      <w:r w:rsidRPr="000A1D60">
        <w:rPr>
          <w:rFonts w:ascii="Arial" w:hAnsi="Arial" w:cs="Arial"/>
          <w:i/>
          <w:iCs/>
          <w:color w:val="000000"/>
          <w:lang w:val="en-US"/>
        </w:rPr>
        <w:t>TAP1</w:t>
      </w:r>
      <w:r>
        <w:rPr>
          <w:rFonts w:ascii="Arial" w:hAnsi="Arial" w:cs="Arial"/>
          <w:i/>
          <w:iCs/>
          <w:color w:val="000000"/>
          <w:lang w:val="en-US"/>
        </w:rPr>
        <w:t xml:space="preserve">; </w:t>
      </w:r>
      <w:r w:rsidRPr="000A1D60">
        <w:rPr>
          <w:rFonts w:ascii="Arial" w:hAnsi="Arial" w:cs="Arial"/>
          <w:i/>
          <w:iCs/>
          <w:color w:val="000000"/>
          <w:lang w:val="en-US"/>
        </w:rPr>
        <w:t>TGIF1</w:t>
      </w:r>
      <w:r>
        <w:rPr>
          <w:rFonts w:ascii="Arial" w:hAnsi="Arial" w:cs="Arial"/>
          <w:i/>
          <w:iCs/>
          <w:color w:val="000000"/>
          <w:lang w:val="en-US"/>
        </w:rPr>
        <w:t xml:space="preserve">; </w:t>
      </w:r>
      <w:r w:rsidRPr="000A1D60">
        <w:rPr>
          <w:rFonts w:ascii="Arial" w:hAnsi="Arial" w:cs="Arial"/>
          <w:i/>
          <w:iCs/>
          <w:color w:val="000000"/>
          <w:lang w:val="en-US"/>
        </w:rPr>
        <w:t>TIPARP</w:t>
      </w:r>
      <w:r>
        <w:rPr>
          <w:rFonts w:ascii="Arial" w:hAnsi="Arial" w:cs="Arial"/>
          <w:i/>
          <w:iCs/>
          <w:color w:val="000000"/>
          <w:lang w:val="en-US"/>
        </w:rPr>
        <w:t xml:space="preserve">; </w:t>
      </w:r>
      <w:r w:rsidRPr="000A1D60">
        <w:rPr>
          <w:rFonts w:ascii="Arial" w:hAnsi="Arial" w:cs="Arial"/>
          <w:i/>
          <w:iCs/>
          <w:color w:val="000000"/>
          <w:lang w:val="en-US"/>
        </w:rPr>
        <w:t>TLR2</w:t>
      </w:r>
      <w:r>
        <w:rPr>
          <w:rFonts w:ascii="Arial" w:hAnsi="Arial" w:cs="Arial"/>
          <w:i/>
          <w:iCs/>
          <w:color w:val="000000"/>
          <w:lang w:val="en-US"/>
        </w:rPr>
        <w:t xml:space="preserve">; </w:t>
      </w:r>
      <w:r w:rsidRPr="000A1D60">
        <w:rPr>
          <w:rFonts w:ascii="Arial" w:hAnsi="Arial" w:cs="Arial"/>
          <w:i/>
          <w:iCs/>
          <w:color w:val="000000"/>
          <w:lang w:val="en-US"/>
        </w:rPr>
        <w:t>TNC</w:t>
      </w:r>
      <w:r>
        <w:rPr>
          <w:rFonts w:ascii="Arial" w:hAnsi="Arial" w:cs="Arial"/>
          <w:i/>
          <w:iCs/>
          <w:color w:val="000000"/>
          <w:lang w:val="en-US"/>
        </w:rPr>
        <w:t xml:space="preserve">; </w:t>
      </w:r>
      <w:r w:rsidRPr="000A1D60">
        <w:rPr>
          <w:rFonts w:ascii="Arial" w:hAnsi="Arial" w:cs="Arial"/>
          <w:i/>
          <w:iCs/>
          <w:color w:val="000000"/>
          <w:lang w:val="en-US"/>
        </w:rPr>
        <w:t>TNF</w:t>
      </w:r>
      <w:r>
        <w:rPr>
          <w:rFonts w:ascii="Arial" w:hAnsi="Arial" w:cs="Arial"/>
          <w:i/>
          <w:iCs/>
          <w:color w:val="000000"/>
          <w:lang w:val="en-US"/>
        </w:rPr>
        <w:t xml:space="preserve">; </w:t>
      </w:r>
      <w:r w:rsidRPr="000A1D60">
        <w:rPr>
          <w:rFonts w:ascii="Arial" w:hAnsi="Arial" w:cs="Arial"/>
          <w:i/>
          <w:iCs/>
          <w:color w:val="000000"/>
          <w:lang w:val="en-US"/>
        </w:rPr>
        <w:t>TNFAIP2</w:t>
      </w:r>
      <w:r>
        <w:rPr>
          <w:rFonts w:ascii="Arial" w:hAnsi="Arial" w:cs="Arial"/>
          <w:i/>
          <w:iCs/>
          <w:color w:val="000000"/>
          <w:lang w:val="en-US"/>
        </w:rPr>
        <w:t xml:space="preserve">; </w:t>
      </w:r>
      <w:r w:rsidRPr="000A1D60">
        <w:rPr>
          <w:rFonts w:ascii="Arial" w:hAnsi="Arial" w:cs="Arial"/>
          <w:i/>
          <w:iCs/>
          <w:color w:val="000000"/>
          <w:lang w:val="en-US"/>
        </w:rPr>
        <w:t>TNFAIP3</w:t>
      </w:r>
      <w:r>
        <w:rPr>
          <w:rFonts w:ascii="Arial" w:hAnsi="Arial" w:cs="Arial"/>
          <w:i/>
          <w:iCs/>
          <w:color w:val="000000"/>
          <w:lang w:val="en-US"/>
        </w:rPr>
        <w:t xml:space="preserve">; </w:t>
      </w:r>
      <w:r w:rsidRPr="000A1D60">
        <w:rPr>
          <w:rFonts w:ascii="Arial" w:hAnsi="Arial" w:cs="Arial"/>
          <w:i/>
          <w:iCs/>
          <w:color w:val="000000"/>
          <w:lang w:val="en-US"/>
        </w:rPr>
        <w:t>TNFAIP6</w:t>
      </w:r>
      <w:r>
        <w:rPr>
          <w:rFonts w:ascii="Arial" w:hAnsi="Arial" w:cs="Arial"/>
          <w:i/>
          <w:iCs/>
          <w:color w:val="000000"/>
          <w:lang w:val="en-US"/>
        </w:rPr>
        <w:t xml:space="preserve">; </w:t>
      </w:r>
      <w:r w:rsidRPr="000A1D60">
        <w:rPr>
          <w:rFonts w:ascii="Arial" w:hAnsi="Arial" w:cs="Arial"/>
          <w:i/>
          <w:iCs/>
          <w:color w:val="000000"/>
          <w:lang w:val="en-US"/>
        </w:rPr>
        <w:t>TNFAIP8</w:t>
      </w:r>
      <w:r>
        <w:rPr>
          <w:rFonts w:ascii="Arial" w:hAnsi="Arial" w:cs="Arial"/>
          <w:i/>
          <w:iCs/>
          <w:color w:val="000000"/>
          <w:lang w:val="en-US"/>
        </w:rPr>
        <w:t xml:space="preserve">; </w:t>
      </w:r>
      <w:r w:rsidRPr="000A1D60">
        <w:rPr>
          <w:rFonts w:ascii="Arial" w:hAnsi="Arial" w:cs="Arial"/>
          <w:i/>
          <w:iCs/>
          <w:color w:val="000000"/>
          <w:lang w:val="en-US"/>
        </w:rPr>
        <w:t>TNFRSF9</w:t>
      </w:r>
      <w:r>
        <w:rPr>
          <w:rFonts w:ascii="Arial" w:hAnsi="Arial" w:cs="Arial"/>
          <w:i/>
          <w:iCs/>
          <w:color w:val="000000"/>
          <w:lang w:val="en-US"/>
        </w:rPr>
        <w:t xml:space="preserve">; </w:t>
      </w:r>
      <w:r w:rsidRPr="000A1D60">
        <w:rPr>
          <w:rFonts w:ascii="Arial" w:hAnsi="Arial" w:cs="Arial"/>
          <w:i/>
          <w:iCs/>
          <w:color w:val="000000"/>
          <w:lang w:val="en-US"/>
        </w:rPr>
        <w:t>TNFSF9</w:t>
      </w:r>
      <w:r>
        <w:rPr>
          <w:rFonts w:ascii="Arial" w:hAnsi="Arial" w:cs="Arial"/>
          <w:i/>
          <w:iCs/>
          <w:color w:val="000000"/>
          <w:lang w:val="en-US"/>
        </w:rPr>
        <w:t xml:space="preserve">; </w:t>
      </w:r>
      <w:r w:rsidRPr="000A1D60">
        <w:rPr>
          <w:rFonts w:ascii="Arial" w:hAnsi="Arial" w:cs="Arial"/>
          <w:i/>
          <w:iCs/>
          <w:color w:val="000000"/>
          <w:lang w:val="en-US"/>
        </w:rPr>
        <w:t>TNIP1</w:t>
      </w:r>
      <w:r>
        <w:rPr>
          <w:rFonts w:ascii="Arial" w:hAnsi="Arial" w:cs="Arial"/>
          <w:i/>
          <w:iCs/>
          <w:color w:val="000000"/>
          <w:lang w:val="en-US"/>
        </w:rPr>
        <w:t xml:space="preserve">; </w:t>
      </w:r>
      <w:r w:rsidRPr="000A1D60">
        <w:rPr>
          <w:rFonts w:ascii="Arial" w:hAnsi="Arial" w:cs="Arial"/>
          <w:i/>
          <w:iCs/>
          <w:color w:val="000000"/>
          <w:lang w:val="en-US"/>
        </w:rPr>
        <w:t>TNIP2</w:t>
      </w:r>
      <w:r>
        <w:rPr>
          <w:rFonts w:ascii="Arial" w:hAnsi="Arial" w:cs="Arial"/>
          <w:i/>
          <w:iCs/>
          <w:color w:val="000000"/>
          <w:lang w:val="en-US"/>
        </w:rPr>
        <w:t xml:space="preserve">; </w:t>
      </w:r>
      <w:r w:rsidRPr="000A1D60">
        <w:rPr>
          <w:rFonts w:ascii="Arial" w:hAnsi="Arial" w:cs="Arial"/>
          <w:i/>
          <w:iCs/>
          <w:color w:val="000000"/>
          <w:lang w:val="en-US"/>
        </w:rPr>
        <w:t>TRAF1</w:t>
      </w:r>
      <w:r>
        <w:rPr>
          <w:rFonts w:ascii="Arial" w:hAnsi="Arial" w:cs="Arial"/>
          <w:i/>
          <w:iCs/>
          <w:color w:val="000000"/>
          <w:lang w:val="en-US"/>
        </w:rPr>
        <w:t xml:space="preserve">; </w:t>
      </w:r>
      <w:r w:rsidRPr="000A1D60">
        <w:rPr>
          <w:rFonts w:ascii="Arial" w:hAnsi="Arial" w:cs="Arial"/>
          <w:i/>
          <w:iCs/>
          <w:color w:val="000000"/>
          <w:lang w:val="en-US"/>
        </w:rPr>
        <w:t>TRIB1</w:t>
      </w:r>
      <w:r>
        <w:rPr>
          <w:rFonts w:ascii="Arial" w:hAnsi="Arial" w:cs="Arial"/>
          <w:i/>
          <w:iCs/>
          <w:color w:val="000000"/>
          <w:lang w:val="en-US"/>
        </w:rPr>
        <w:t xml:space="preserve">; </w:t>
      </w:r>
      <w:r w:rsidRPr="000A1D60">
        <w:rPr>
          <w:rFonts w:ascii="Arial" w:hAnsi="Arial" w:cs="Arial"/>
          <w:i/>
          <w:iCs/>
          <w:color w:val="000000"/>
          <w:lang w:val="en-US"/>
        </w:rPr>
        <w:t>TRIP10</w:t>
      </w:r>
      <w:r>
        <w:rPr>
          <w:rFonts w:ascii="Arial" w:hAnsi="Arial" w:cs="Arial"/>
          <w:i/>
          <w:iCs/>
          <w:color w:val="000000"/>
          <w:lang w:val="en-US"/>
        </w:rPr>
        <w:t xml:space="preserve">; </w:t>
      </w:r>
      <w:r w:rsidRPr="000A1D60">
        <w:rPr>
          <w:rFonts w:ascii="Arial" w:hAnsi="Arial" w:cs="Arial"/>
          <w:i/>
          <w:iCs/>
          <w:color w:val="000000"/>
          <w:lang w:val="en-US"/>
        </w:rPr>
        <w:t>TSC22D1</w:t>
      </w:r>
      <w:r>
        <w:rPr>
          <w:rFonts w:ascii="Arial" w:hAnsi="Arial" w:cs="Arial"/>
          <w:i/>
          <w:iCs/>
          <w:color w:val="000000"/>
          <w:lang w:val="en-US"/>
        </w:rPr>
        <w:t xml:space="preserve">; </w:t>
      </w:r>
      <w:r w:rsidRPr="000A1D60">
        <w:rPr>
          <w:rFonts w:ascii="Arial" w:hAnsi="Arial" w:cs="Arial"/>
          <w:i/>
          <w:iCs/>
          <w:color w:val="000000"/>
          <w:lang w:val="en-US"/>
        </w:rPr>
        <w:t>TUBB2A</w:t>
      </w:r>
      <w:r>
        <w:rPr>
          <w:rFonts w:ascii="Arial" w:hAnsi="Arial" w:cs="Arial"/>
          <w:i/>
          <w:iCs/>
          <w:color w:val="000000"/>
          <w:lang w:val="en-US"/>
        </w:rPr>
        <w:t xml:space="preserve">; </w:t>
      </w:r>
      <w:r w:rsidRPr="000A1D60">
        <w:rPr>
          <w:rFonts w:ascii="Arial" w:hAnsi="Arial" w:cs="Arial"/>
          <w:i/>
          <w:iCs/>
          <w:color w:val="000000"/>
          <w:lang w:val="en-US"/>
        </w:rPr>
        <w:t>VEGFA</w:t>
      </w:r>
      <w:r>
        <w:rPr>
          <w:rFonts w:ascii="Arial" w:hAnsi="Arial" w:cs="Arial"/>
          <w:i/>
          <w:iCs/>
          <w:color w:val="000000"/>
          <w:lang w:val="en-US"/>
        </w:rPr>
        <w:t xml:space="preserve">; </w:t>
      </w:r>
      <w:r w:rsidRPr="000A1D60">
        <w:rPr>
          <w:rFonts w:ascii="Arial" w:hAnsi="Arial" w:cs="Arial"/>
          <w:i/>
          <w:iCs/>
          <w:color w:val="000000"/>
          <w:lang w:val="en-US"/>
        </w:rPr>
        <w:t>YRDC</w:t>
      </w:r>
      <w:r>
        <w:rPr>
          <w:rFonts w:ascii="Arial" w:hAnsi="Arial" w:cs="Arial"/>
          <w:i/>
          <w:iCs/>
          <w:color w:val="000000"/>
          <w:lang w:val="en-US"/>
        </w:rPr>
        <w:t xml:space="preserve">; </w:t>
      </w:r>
      <w:r w:rsidRPr="000A1D60">
        <w:rPr>
          <w:rFonts w:ascii="Arial" w:hAnsi="Arial" w:cs="Arial"/>
          <w:i/>
          <w:iCs/>
          <w:color w:val="000000"/>
          <w:lang w:val="en-US"/>
        </w:rPr>
        <w:t>ZBTB10</w:t>
      </w:r>
      <w:r>
        <w:rPr>
          <w:rFonts w:ascii="Arial" w:hAnsi="Arial" w:cs="Arial"/>
          <w:i/>
          <w:iCs/>
          <w:color w:val="000000"/>
          <w:lang w:val="en-US"/>
        </w:rPr>
        <w:t xml:space="preserve">; </w:t>
      </w:r>
      <w:r w:rsidRPr="000A1D60">
        <w:rPr>
          <w:rFonts w:ascii="Arial" w:hAnsi="Arial" w:cs="Arial"/>
          <w:i/>
          <w:iCs/>
          <w:color w:val="000000"/>
          <w:lang w:val="en-US"/>
        </w:rPr>
        <w:t>ZC3H12A</w:t>
      </w:r>
      <w:r>
        <w:rPr>
          <w:rFonts w:ascii="Arial" w:hAnsi="Arial" w:cs="Arial"/>
          <w:i/>
          <w:iCs/>
          <w:color w:val="000000"/>
          <w:lang w:val="en-US"/>
        </w:rPr>
        <w:t xml:space="preserve">; </w:t>
      </w:r>
      <w:r w:rsidRPr="000A1D60">
        <w:rPr>
          <w:rFonts w:ascii="Arial" w:hAnsi="Arial" w:cs="Arial"/>
          <w:i/>
          <w:iCs/>
          <w:color w:val="000000"/>
          <w:lang w:val="en-US"/>
        </w:rPr>
        <w:t>ZFP36</w:t>
      </w:r>
    </w:p>
    <w:p w14:paraId="59BD36E4" w14:textId="2347D0B7" w:rsidR="00A950BE" w:rsidRDefault="00A950BE" w:rsidP="00CB7843">
      <w:pPr>
        <w:spacing w:after="0" w:line="240" w:lineRule="auto"/>
        <w:rPr>
          <w:rFonts w:ascii="Arial" w:hAnsi="Arial" w:cs="Arial"/>
          <w:u w:val="single"/>
          <w:lang w:val="en-US"/>
        </w:rPr>
      </w:pPr>
    </w:p>
    <w:p w14:paraId="6A0889CD" w14:textId="0C563CCE" w:rsidR="00BF7B60" w:rsidRPr="00A950BE" w:rsidRDefault="00BF7B60" w:rsidP="00A950BE">
      <w:pPr>
        <w:spacing w:after="0" w:line="240" w:lineRule="auto"/>
        <w:rPr>
          <w:rFonts w:ascii="Arial" w:hAnsi="Arial" w:cs="Arial"/>
          <w:u w:val="single"/>
          <w:lang w:val="en-US"/>
        </w:rPr>
      </w:pPr>
      <w:r w:rsidRPr="00AC13C3">
        <w:rPr>
          <w:rFonts w:ascii="Arial" w:hAnsi="Arial" w:cs="Arial"/>
          <w:u w:val="single"/>
          <w:lang w:val="en-US"/>
        </w:rPr>
        <w:lastRenderedPageBreak/>
        <w:t>PI3K/AKT pathway</w:t>
      </w:r>
      <w:r w:rsidR="00213C56">
        <w:rPr>
          <w:rFonts w:ascii="Arial" w:hAnsi="Arial" w:cs="Arial"/>
          <w:u w:val="single"/>
          <w:lang w:val="en-US"/>
        </w:rPr>
        <w:t xml:space="preserve"> </w:t>
      </w:r>
      <w:r w:rsidR="00CD55EB">
        <w:rPr>
          <w:rFonts w:ascii="Arial" w:hAnsi="Arial" w:cs="Arial"/>
          <w:u w:val="single"/>
          <w:lang w:val="en-US"/>
        </w:rPr>
        <w:t>genes</w:t>
      </w:r>
    </w:p>
    <w:p w14:paraId="649B7DF9" w14:textId="4AFC9D2F" w:rsidR="00FF22D0" w:rsidRDefault="00BF7B60" w:rsidP="00CB7843">
      <w:pPr>
        <w:spacing w:after="0" w:line="240" w:lineRule="auto"/>
        <w:jc w:val="both"/>
        <w:rPr>
          <w:rFonts w:ascii="Arial" w:hAnsi="Arial" w:cs="Arial"/>
          <w:i/>
          <w:iCs/>
          <w:color w:val="000000"/>
          <w:lang w:val="en-US"/>
        </w:rPr>
      </w:pPr>
      <w:r w:rsidRPr="000A1D60">
        <w:rPr>
          <w:rFonts w:ascii="Arial" w:hAnsi="Arial" w:cs="Arial"/>
          <w:i/>
          <w:iCs/>
          <w:color w:val="000000"/>
          <w:lang w:val="en-US"/>
        </w:rPr>
        <w:t>ADAMTSL4AS1</w:t>
      </w:r>
      <w:r>
        <w:rPr>
          <w:rFonts w:ascii="Arial" w:hAnsi="Arial" w:cs="Arial"/>
          <w:i/>
          <w:iCs/>
          <w:color w:val="000000"/>
          <w:lang w:val="en-US"/>
        </w:rPr>
        <w:t xml:space="preserve">; </w:t>
      </w:r>
      <w:r w:rsidRPr="000A1D60">
        <w:rPr>
          <w:rFonts w:ascii="Arial" w:hAnsi="Arial" w:cs="Arial"/>
          <w:i/>
          <w:iCs/>
          <w:color w:val="000000"/>
          <w:lang w:val="en-US"/>
        </w:rPr>
        <w:t>AKT1</w:t>
      </w:r>
      <w:r>
        <w:rPr>
          <w:rFonts w:ascii="Arial" w:hAnsi="Arial" w:cs="Arial"/>
          <w:i/>
          <w:iCs/>
          <w:color w:val="000000"/>
          <w:lang w:val="en-US"/>
        </w:rPr>
        <w:t xml:space="preserve">; </w:t>
      </w:r>
      <w:r w:rsidRPr="000A1D60">
        <w:rPr>
          <w:rFonts w:ascii="Arial" w:hAnsi="Arial" w:cs="Arial"/>
          <w:i/>
          <w:iCs/>
          <w:color w:val="000000"/>
          <w:lang w:val="en-US"/>
        </w:rPr>
        <w:t>AKT2</w:t>
      </w:r>
      <w:r>
        <w:rPr>
          <w:rFonts w:ascii="Arial" w:hAnsi="Arial" w:cs="Arial"/>
          <w:i/>
          <w:iCs/>
          <w:color w:val="000000"/>
          <w:lang w:val="en-US"/>
        </w:rPr>
        <w:t xml:space="preserve">; </w:t>
      </w:r>
      <w:r w:rsidRPr="000A1D60">
        <w:rPr>
          <w:rFonts w:ascii="Arial" w:hAnsi="Arial" w:cs="Arial"/>
          <w:i/>
          <w:iCs/>
          <w:color w:val="000000"/>
          <w:lang w:val="en-US"/>
        </w:rPr>
        <w:t>AKT3</w:t>
      </w:r>
      <w:r>
        <w:rPr>
          <w:rFonts w:ascii="Arial" w:hAnsi="Arial" w:cs="Arial"/>
          <w:i/>
          <w:iCs/>
          <w:color w:val="000000"/>
          <w:lang w:val="en-US"/>
        </w:rPr>
        <w:t xml:space="preserve">; </w:t>
      </w:r>
      <w:r w:rsidRPr="000A1D60">
        <w:rPr>
          <w:rFonts w:ascii="Arial" w:hAnsi="Arial" w:cs="Arial"/>
          <w:i/>
          <w:iCs/>
          <w:color w:val="000000"/>
          <w:lang w:val="en-US"/>
        </w:rPr>
        <w:t>ANGPT1</w:t>
      </w:r>
      <w:r>
        <w:rPr>
          <w:rFonts w:ascii="Arial" w:hAnsi="Arial" w:cs="Arial"/>
          <w:i/>
          <w:iCs/>
          <w:color w:val="000000"/>
          <w:lang w:val="en-US"/>
        </w:rPr>
        <w:t xml:space="preserve">; </w:t>
      </w:r>
      <w:r w:rsidRPr="000A1D60">
        <w:rPr>
          <w:rFonts w:ascii="Arial" w:hAnsi="Arial" w:cs="Arial"/>
          <w:i/>
          <w:iCs/>
          <w:color w:val="000000"/>
          <w:lang w:val="en-US"/>
        </w:rPr>
        <w:t>ANGPT2</w:t>
      </w:r>
      <w:r>
        <w:rPr>
          <w:rFonts w:ascii="Arial" w:hAnsi="Arial" w:cs="Arial"/>
          <w:i/>
          <w:iCs/>
          <w:color w:val="000000"/>
          <w:lang w:val="en-US"/>
        </w:rPr>
        <w:t xml:space="preserve">; </w:t>
      </w:r>
      <w:r w:rsidRPr="000A1D60">
        <w:rPr>
          <w:rFonts w:ascii="Arial" w:hAnsi="Arial" w:cs="Arial"/>
          <w:i/>
          <w:iCs/>
          <w:color w:val="000000"/>
          <w:lang w:val="en-US"/>
        </w:rPr>
        <w:t>ANGPT4</w:t>
      </w:r>
      <w:r>
        <w:rPr>
          <w:rFonts w:ascii="Arial" w:hAnsi="Arial" w:cs="Arial"/>
          <w:i/>
          <w:iCs/>
          <w:color w:val="000000"/>
          <w:lang w:val="en-US"/>
        </w:rPr>
        <w:t xml:space="preserve">; </w:t>
      </w:r>
      <w:r w:rsidRPr="000A1D60">
        <w:rPr>
          <w:rFonts w:ascii="Arial" w:hAnsi="Arial" w:cs="Arial"/>
          <w:i/>
          <w:iCs/>
          <w:color w:val="000000"/>
          <w:lang w:val="en-US"/>
        </w:rPr>
        <w:t>ATF2</w:t>
      </w:r>
      <w:r>
        <w:rPr>
          <w:rFonts w:ascii="Arial" w:hAnsi="Arial" w:cs="Arial"/>
          <w:i/>
          <w:iCs/>
          <w:color w:val="000000"/>
          <w:lang w:val="en-US"/>
        </w:rPr>
        <w:t xml:space="preserve">; </w:t>
      </w:r>
      <w:r w:rsidRPr="000A1D60">
        <w:rPr>
          <w:rFonts w:ascii="Arial" w:hAnsi="Arial" w:cs="Arial"/>
          <w:i/>
          <w:iCs/>
          <w:color w:val="000000"/>
          <w:lang w:val="en-US"/>
        </w:rPr>
        <w:t>ATF4</w:t>
      </w:r>
      <w:r>
        <w:rPr>
          <w:rFonts w:ascii="Arial" w:hAnsi="Arial" w:cs="Arial"/>
          <w:i/>
          <w:iCs/>
          <w:color w:val="000000"/>
          <w:lang w:val="en-US"/>
        </w:rPr>
        <w:t xml:space="preserve">; </w:t>
      </w:r>
      <w:r w:rsidRPr="000A1D60">
        <w:rPr>
          <w:rFonts w:ascii="Arial" w:hAnsi="Arial" w:cs="Arial"/>
          <w:i/>
          <w:iCs/>
          <w:color w:val="000000"/>
          <w:lang w:val="en-US"/>
        </w:rPr>
        <w:t>ATF6B</w:t>
      </w:r>
      <w:r>
        <w:rPr>
          <w:rFonts w:ascii="Arial" w:hAnsi="Arial" w:cs="Arial"/>
          <w:i/>
          <w:iCs/>
          <w:color w:val="000000"/>
          <w:lang w:val="en-US"/>
        </w:rPr>
        <w:t xml:space="preserve">; </w:t>
      </w:r>
      <w:r w:rsidRPr="000A1D60">
        <w:rPr>
          <w:rFonts w:ascii="Arial" w:hAnsi="Arial" w:cs="Arial"/>
          <w:i/>
          <w:iCs/>
          <w:color w:val="000000"/>
          <w:lang w:val="en-US"/>
        </w:rPr>
        <w:t>BAD</w:t>
      </w:r>
      <w:r>
        <w:rPr>
          <w:rFonts w:ascii="Arial" w:hAnsi="Arial" w:cs="Arial"/>
          <w:i/>
          <w:iCs/>
          <w:color w:val="000000"/>
          <w:lang w:val="en-US"/>
        </w:rPr>
        <w:t xml:space="preserve">; </w:t>
      </w:r>
      <w:r w:rsidRPr="000A1D60">
        <w:rPr>
          <w:rFonts w:ascii="Arial" w:hAnsi="Arial" w:cs="Arial"/>
          <w:i/>
          <w:iCs/>
          <w:color w:val="000000"/>
          <w:lang w:val="en-US"/>
        </w:rPr>
        <w:t>BCL2</w:t>
      </w:r>
      <w:r>
        <w:rPr>
          <w:rFonts w:ascii="Arial" w:hAnsi="Arial" w:cs="Arial"/>
          <w:i/>
          <w:iCs/>
          <w:color w:val="000000"/>
          <w:lang w:val="en-US"/>
        </w:rPr>
        <w:t xml:space="preserve">; </w:t>
      </w:r>
      <w:r w:rsidRPr="000A1D60">
        <w:rPr>
          <w:rFonts w:ascii="Arial" w:hAnsi="Arial" w:cs="Arial"/>
          <w:i/>
          <w:iCs/>
          <w:color w:val="000000"/>
          <w:lang w:val="en-US"/>
        </w:rPr>
        <w:t>BCL2L1</w:t>
      </w:r>
      <w:r>
        <w:rPr>
          <w:rFonts w:ascii="Arial" w:hAnsi="Arial" w:cs="Arial"/>
          <w:i/>
          <w:iCs/>
          <w:color w:val="000000"/>
          <w:lang w:val="en-US"/>
        </w:rPr>
        <w:t xml:space="preserve">; </w:t>
      </w:r>
      <w:r w:rsidRPr="000A1D60">
        <w:rPr>
          <w:rFonts w:ascii="Arial" w:hAnsi="Arial" w:cs="Arial"/>
          <w:i/>
          <w:iCs/>
          <w:color w:val="000000"/>
          <w:lang w:val="en-US"/>
        </w:rPr>
        <w:t>BCL2L11</w:t>
      </w:r>
      <w:r>
        <w:rPr>
          <w:rFonts w:ascii="Arial" w:hAnsi="Arial" w:cs="Arial"/>
          <w:i/>
          <w:iCs/>
          <w:color w:val="000000"/>
          <w:lang w:val="en-US"/>
        </w:rPr>
        <w:t xml:space="preserve">; </w:t>
      </w:r>
      <w:r w:rsidRPr="000A1D60">
        <w:rPr>
          <w:rFonts w:ascii="Arial" w:hAnsi="Arial" w:cs="Arial"/>
          <w:i/>
          <w:iCs/>
          <w:color w:val="000000"/>
          <w:lang w:val="en-US"/>
        </w:rPr>
        <w:t>BDNF</w:t>
      </w:r>
      <w:r>
        <w:rPr>
          <w:rFonts w:ascii="Arial" w:hAnsi="Arial" w:cs="Arial"/>
          <w:i/>
          <w:iCs/>
          <w:color w:val="000000"/>
          <w:lang w:val="en-US"/>
        </w:rPr>
        <w:t xml:space="preserve">; </w:t>
      </w:r>
      <w:r w:rsidRPr="000A1D60">
        <w:rPr>
          <w:rFonts w:ascii="Arial" w:hAnsi="Arial" w:cs="Arial"/>
          <w:i/>
          <w:iCs/>
          <w:color w:val="000000"/>
          <w:lang w:val="en-US"/>
        </w:rPr>
        <w:t>BRCA1</w:t>
      </w:r>
      <w:r>
        <w:rPr>
          <w:rFonts w:ascii="Arial" w:hAnsi="Arial" w:cs="Arial"/>
          <w:i/>
          <w:iCs/>
          <w:color w:val="000000"/>
          <w:lang w:val="en-US"/>
        </w:rPr>
        <w:t xml:space="preserve">; </w:t>
      </w:r>
      <w:r w:rsidRPr="000A1D60">
        <w:rPr>
          <w:rFonts w:ascii="Arial" w:hAnsi="Arial" w:cs="Arial"/>
          <w:i/>
          <w:iCs/>
          <w:color w:val="000000"/>
          <w:lang w:val="en-US"/>
        </w:rPr>
        <w:t>CASP9</w:t>
      </w:r>
      <w:r>
        <w:rPr>
          <w:rFonts w:ascii="Arial" w:hAnsi="Arial" w:cs="Arial"/>
          <w:i/>
          <w:iCs/>
          <w:color w:val="000000"/>
          <w:lang w:val="en-US"/>
        </w:rPr>
        <w:t xml:space="preserve">; </w:t>
      </w:r>
      <w:r w:rsidRPr="000A1D60">
        <w:rPr>
          <w:rFonts w:ascii="Arial" w:hAnsi="Arial" w:cs="Arial"/>
          <w:i/>
          <w:iCs/>
          <w:color w:val="000000"/>
          <w:lang w:val="en-US"/>
        </w:rPr>
        <w:t>CCND1</w:t>
      </w:r>
      <w:r>
        <w:rPr>
          <w:rFonts w:ascii="Arial" w:hAnsi="Arial" w:cs="Arial"/>
          <w:i/>
          <w:iCs/>
          <w:color w:val="000000"/>
          <w:lang w:val="en-US"/>
        </w:rPr>
        <w:t xml:space="preserve">; </w:t>
      </w:r>
      <w:r w:rsidRPr="000A1D60">
        <w:rPr>
          <w:rFonts w:ascii="Arial" w:hAnsi="Arial" w:cs="Arial"/>
          <w:i/>
          <w:iCs/>
          <w:color w:val="000000"/>
          <w:lang w:val="en-US"/>
        </w:rPr>
        <w:t>CCND2</w:t>
      </w:r>
      <w:r>
        <w:rPr>
          <w:rFonts w:ascii="Arial" w:hAnsi="Arial" w:cs="Arial"/>
          <w:i/>
          <w:iCs/>
          <w:color w:val="000000"/>
          <w:lang w:val="en-US"/>
        </w:rPr>
        <w:t xml:space="preserve">; </w:t>
      </w:r>
      <w:r w:rsidRPr="000A1D60">
        <w:rPr>
          <w:rFonts w:ascii="Arial" w:hAnsi="Arial" w:cs="Arial"/>
          <w:i/>
          <w:iCs/>
          <w:color w:val="000000"/>
          <w:lang w:val="en-US"/>
        </w:rPr>
        <w:t>CCND3</w:t>
      </w:r>
      <w:r>
        <w:rPr>
          <w:rFonts w:ascii="Arial" w:hAnsi="Arial" w:cs="Arial"/>
          <w:i/>
          <w:iCs/>
          <w:color w:val="000000"/>
          <w:lang w:val="en-US"/>
        </w:rPr>
        <w:t xml:space="preserve">; </w:t>
      </w:r>
      <w:r w:rsidRPr="000A1D60">
        <w:rPr>
          <w:rFonts w:ascii="Arial" w:hAnsi="Arial" w:cs="Arial"/>
          <w:i/>
          <w:iCs/>
          <w:color w:val="000000"/>
          <w:lang w:val="en-US"/>
        </w:rPr>
        <w:t>CCNE1</w:t>
      </w:r>
      <w:r>
        <w:rPr>
          <w:rFonts w:ascii="Arial" w:hAnsi="Arial" w:cs="Arial"/>
          <w:i/>
          <w:iCs/>
          <w:color w:val="000000"/>
          <w:lang w:val="en-US"/>
        </w:rPr>
        <w:t xml:space="preserve">; </w:t>
      </w:r>
      <w:r w:rsidRPr="000A1D60">
        <w:rPr>
          <w:rFonts w:ascii="Arial" w:hAnsi="Arial" w:cs="Arial"/>
          <w:i/>
          <w:iCs/>
          <w:color w:val="000000"/>
          <w:lang w:val="en-US"/>
        </w:rPr>
        <w:t>CCNE2</w:t>
      </w:r>
      <w:r>
        <w:rPr>
          <w:rFonts w:ascii="Arial" w:hAnsi="Arial" w:cs="Arial"/>
          <w:i/>
          <w:iCs/>
          <w:color w:val="000000"/>
          <w:lang w:val="en-US"/>
        </w:rPr>
        <w:t xml:space="preserve">; </w:t>
      </w:r>
      <w:r w:rsidRPr="000A1D60">
        <w:rPr>
          <w:rFonts w:ascii="Arial" w:hAnsi="Arial" w:cs="Arial"/>
          <w:i/>
          <w:iCs/>
          <w:color w:val="000000"/>
          <w:lang w:val="en-US"/>
        </w:rPr>
        <w:t>CD19</w:t>
      </w:r>
      <w:r>
        <w:rPr>
          <w:rFonts w:ascii="Arial" w:hAnsi="Arial" w:cs="Arial"/>
          <w:i/>
          <w:iCs/>
          <w:color w:val="000000"/>
          <w:lang w:val="en-US"/>
        </w:rPr>
        <w:t xml:space="preserve">; </w:t>
      </w:r>
      <w:r w:rsidRPr="000A1D60">
        <w:rPr>
          <w:rFonts w:ascii="Arial" w:hAnsi="Arial" w:cs="Arial"/>
          <w:i/>
          <w:iCs/>
          <w:color w:val="000000"/>
          <w:lang w:val="en-US"/>
        </w:rPr>
        <w:t>CDC37</w:t>
      </w:r>
      <w:r>
        <w:rPr>
          <w:rFonts w:ascii="Arial" w:hAnsi="Arial" w:cs="Arial"/>
          <w:i/>
          <w:iCs/>
          <w:color w:val="000000"/>
          <w:lang w:val="en-US"/>
        </w:rPr>
        <w:t xml:space="preserve">; </w:t>
      </w:r>
      <w:r w:rsidRPr="000A1D60">
        <w:rPr>
          <w:rFonts w:ascii="Arial" w:hAnsi="Arial" w:cs="Arial"/>
          <w:i/>
          <w:iCs/>
          <w:color w:val="000000"/>
          <w:lang w:val="en-US"/>
        </w:rPr>
        <w:t>CDK2</w:t>
      </w:r>
      <w:r>
        <w:rPr>
          <w:rFonts w:ascii="Arial" w:hAnsi="Arial" w:cs="Arial"/>
          <w:i/>
          <w:iCs/>
          <w:color w:val="000000"/>
          <w:lang w:val="en-US"/>
        </w:rPr>
        <w:t xml:space="preserve">; </w:t>
      </w:r>
      <w:r w:rsidRPr="000A1D60">
        <w:rPr>
          <w:rFonts w:ascii="Arial" w:hAnsi="Arial" w:cs="Arial"/>
          <w:i/>
          <w:iCs/>
          <w:color w:val="000000"/>
          <w:lang w:val="en-US"/>
        </w:rPr>
        <w:t>CDK4</w:t>
      </w:r>
      <w:r>
        <w:rPr>
          <w:rFonts w:ascii="Arial" w:hAnsi="Arial" w:cs="Arial"/>
          <w:i/>
          <w:iCs/>
          <w:color w:val="000000"/>
          <w:lang w:val="en-US"/>
        </w:rPr>
        <w:t xml:space="preserve">; </w:t>
      </w:r>
      <w:r w:rsidRPr="000A1D60">
        <w:rPr>
          <w:rFonts w:ascii="Arial" w:hAnsi="Arial" w:cs="Arial"/>
          <w:i/>
          <w:iCs/>
          <w:color w:val="000000"/>
          <w:lang w:val="en-US"/>
        </w:rPr>
        <w:t>CDK6</w:t>
      </w:r>
      <w:r>
        <w:rPr>
          <w:rFonts w:ascii="Arial" w:hAnsi="Arial" w:cs="Arial"/>
          <w:i/>
          <w:iCs/>
          <w:color w:val="000000"/>
          <w:lang w:val="en-US"/>
        </w:rPr>
        <w:t xml:space="preserve">; </w:t>
      </w:r>
      <w:r w:rsidRPr="000A1D60">
        <w:rPr>
          <w:rFonts w:ascii="Arial" w:hAnsi="Arial" w:cs="Arial"/>
          <w:i/>
          <w:iCs/>
          <w:color w:val="000000"/>
          <w:lang w:val="en-US"/>
        </w:rPr>
        <w:t>CDKN1A</w:t>
      </w:r>
      <w:r>
        <w:rPr>
          <w:rFonts w:ascii="Arial" w:hAnsi="Arial" w:cs="Arial"/>
          <w:i/>
          <w:iCs/>
          <w:color w:val="000000"/>
          <w:lang w:val="en-US"/>
        </w:rPr>
        <w:t xml:space="preserve">; </w:t>
      </w:r>
      <w:r w:rsidRPr="000A1D60">
        <w:rPr>
          <w:rFonts w:ascii="Arial" w:hAnsi="Arial" w:cs="Arial"/>
          <w:i/>
          <w:iCs/>
          <w:color w:val="000000"/>
          <w:lang w:val="en-US"/>
        </w:rPr>
        <w:t>CDKN1B</w:t>
      </w:r>
      <w:r>
        <w:rPr>
          <w:rFonts w:ascii="Arial" w:hAnsi="Arial" w:cs="Arial"/>
          <w:i/>
          <w:iCs/>
          <w:color w:val="000000"/>
          <w:lang w:val="en-US"/>
        </w:rPr>
        <w:t xml:space="preserve">; </w:t>
      </w:r>
      <w:r w:rsidRPr="000A1D60">
        <w:rPr>
          <w:rFonts w:ascii="Arial" w:hAnsi="Arial" w:cs="Arial"/>
          <w:i/>
          <w:iCs/>
          <w:color w:val="000000"/>
          <w:lang w:val="en-US"/>
        </w:rPr>
        <w:t>CHAD</w:t>
      </w:r>
      <w:r>
        <w:rPr>
          <w:rFonts w:ascii="Arial" w:hAnsi="Arial" w:cs="Arial"/>
          <w:i/>
          <w:iCs/>
          <w:color w:val="000000"/>
          <w:lang w:val="en-US"/>
        </w:rPr>
        <w:t xml:space="preserve">; </w:t>
      </w:r>
      <w:r w:rsidRPr="000A1D60">
        <w:rPr>
          <w:rFonts w:ascii="Arial" w:hAnsi="Arial" w:cs="Arial"/>
          <w:i/>
          <w:iCs/>
          <w:color w:val="000000"/>
          <w:lang w:val="en-US"/>
        </w:rPr>
        <w:t>CHRM1</w:t>
      </w:r>
      <w:r>
        <w:rPr>
          <w:rFonts w:ascii="Arial" w:hAnsi="Arial" w:cs="Arial"/>
          <w:i/>
          <w:iCs/>
          <w:color w:val="000000"/>
          <w:lang w:val="en-US"/>
        </w:rPr>
        <w:t xml:space="preserve">; </w:t>
      </w:r>
      <w:r w:rsidRPr="000A1D60">
        <w:rPr>
          <w:rFonts w:ascii="Arial" w:hAnsi="Arial" w:cs="Arial"/>
          <w:i/>
          <w:iCs/>
          <w:color w:val="000000"/>
          <w:lang w:val="en-US"/>
        </w:rPr>
        <w:t>CHRM2</w:t>
      </w:r>
      <w:r>
        <w:rPr>
          <w:rFonts w:ascii="Arial" w:hAnsi="Arial" w:cs="Arial"/>
          <w:i/>
          <w:iCs/>
          <w:color w:val="000000"/>
          <w:lang w:val="en-US"/>
        </w:rPr>
        <w:t xml:space="preserve">; </w:t>
      </w:r>
      <w:r w:rsidRPr="000A1D60">
        <w:rPr>
          <w:rFonts w:ascii="Arial" w:hAnsi="Arial" w:cs="Arial"/>
          <w:i/>
          <w:iCs/>
          <w:color w:val="000000"/>
          <w:lang w:val="en-US"/>
        </w:rPr>
        <w:t>CHUK</w:t>
      </w:r>
      <w:r>
        <w:rPr>
          <w:rFonts w:ascii="Arial" w:hAnsi="Arial" w:cs="Arial"/>
          <w:i/>
          <w:iCs/>
          <w:color w:val="000000"/>
          <w:lang w:val="en-US"/>
        </w:rPr>
        <w:t xml:space="preserve">; </w:t>
      </w:r>
      <w:r w:rsidRPr="000A1D60">
        <w:rPr>
          <w:rFonts w:ascii="Arial" w:hAnsi="Arial" w:cs="Arial"/>
          <w:i/>
          <w:iCs/>
          <w:color w:val="000000"/>
          <w:lang w:val="en-US"/>
        </w:rPr>
        <w:t>COL1A1</w:t>
      </w:r>
      <w:r>
        <w:rPr>
          <w:rFonts w:ascii="Arial" w:hAnsi="Arial" w:cs="Arial"/>
          <w:i/>
          <w:iCs/>
          <w:color w:val="000000"/>
          <w:lang w:val="en-US"/>
        </w:rPr>
        <w:t xml:space="preserve">; </w:t>
      </w:r>
      <w:r w:rsidRPr="000A1D60">
        <w:rPr>
          <w:rFonts w:ascii="Arial" w:hAnsi="Arial" w:cs="Arial"/>
          <w:i/>
          <w:iCs/>
          <w:color w:val="000000"/>
          <w:lang w:val="en-US"/>
        </w:rPr>
        <w:t>COL1A2</w:t>
      </w:r>
      <w:r>
        <w:rPr>
          <w:rFonts w:ascii="Arial" w:hAnsi="Arial" w:cs="Arial"/>
          <w:i/>
          <w:iCs/>
          <w:color w:val="000000"/>
          <w:lang w:val="en-US"/>
        </w:rPr>
        <w:t xml:space="preserve">; </w:t>
      </w:r>
      <w:r w:rsidRPr="000A1D60">
        <w:rPr>
          <w:rFonts w:ascii="Arial" w:hAnsi="Arial" w:cs="Arial"/>
          <w:i/>
          <w:iCs/>
          <w:color w:val="000000"/>
          <w:lang w:val="en-US"/>
        </w:rPr>
        <w:t>COL2A1</w:t>
      </w:r>
      <w:r>
        <w:rPr>
          <w:rFonts w:ascii="Arial" w:hAnsi="Arial" w:cs="Arial"/>
          <w:i/>
          <w:iCs/>
          <w:color w:val="000000"/>
          <w:lang w:val="en-US"/>
        </w:rPr>
        <w:t xml:space="preserve">; </w:t>
      </w:r>
      <w:r w:rsidRPr="000A1D60">
        <w:rPr>
          <w:rFonts w:ascii="Arial" w:hAnsi="Arial" w:cs="Arial"/>
          <w:i/>
          <w:iCs/>
          <w:color w:val="000000"/>
          <w:lang w:val="en-US"/>
        </w:rPr>
        <w:t>COL4A1</w:t>
      </w:r>
      <w:r>
        <w:rPr>
          <w:rFonts w:ascii="Arial" w:hAnsi="Arial" w:cs="Arial"/>
          <w:i/>
          <w:iCs/>
          <w:color w:val="000000"/>
          <w:lang w:val="en-US"/>
        </w:rPr>
        <w:t xml:space="preserve">; </w:t>
      </w:r>
      <w:r w:rsidRPr="000A1D60">
        <w:rPr>
          <w:rFonts w:ascii="Arial" w:hAnsi="Arial" w:cs="Arial"/>
          <w:i/>
          <w:iCs/>
          <w:color w:val="000000"/>
          <w:lang w:val="en-US"/>
        </w:rPr>
        <w:t>COL4A2</w:t>
      </w:r>
      <w:r>
        <w:rPr>
          <w:rFonts w:ascii="Arial" w:hAnsi="Arial" w:cs="Arial"/>
          <w:i/>
          <w:iCs/>
          <w:color w:val="000000"/>
          <w:lang w:val="en-US"/>
        </w:rPr>
        <w:t xml:space="preserve">; </w:t>
      </w:r>
      <w:r w:rsidRPr="000A1D60">
        <w:rPr>
          <w:rFonts w:ascii="Arial" w:hAnsi="Arial" w:cs="Arial"/>
          <w:i/>
          <w:iCs/>
          <w:color w:val="000000"/>
          <w:lang w:val="en-US"/>
        </w:rPr>
        <w:t>COL4A3</w:t>
      </w:r>
      <w:r>
        <w:rPr>
          <w:rFonts w:ascii="Arial" w:hAnsi="Arial" w:cs="Arial"/>
          <w:i/>
          <w:iCs/>
          <w:color w:val="000000"/>
          <w:lang w:val="en-US"/>
        </w:rPr>
        <w:t xml:space="preserve">; </w:t>
      </w:r>
      <w:r w:rsidRPr="000A1D60">
        <w:rPr>
          <w:rFonts w:ascii="Arial" w:hAnsi="Arial" w:cs="Arial"/>
          <w:i/>
          <w:iCs/>
          <w:color w:val="000000"/>
          <w:lang w:val="en-US"/>
        </w:rPr>
        <w:t>COL4A4</w:t>
      </w:r>
      <w:r>
        <w:rPr>
          <w:rFonts w:ascii="Arial" w:hAnsi="Arial" w:cs="Arial"/>
          <w:i/>
          <w:iCs/>
          <w:color w:val="000000"/>
          <w:lang w:val="en-US"/>
        </w:rPr>
        <w:t xml:space="preserve">; </w:t>
      </w:r>
      <w:r w:rsidRPr="000A1D60">
        <w:rPr>
          <w:rFonts w:ascii="Arial" w:hAnsi="Arial" w:cs="Arial"/>
          <w:i/>
          <w:iCs/>
          <w:color w:val="000000"/>
          <w:lang w:val="en-US"/>
        </w:rPr>
        <w:t>COL4A5</w:t>
      </w:r>
      <w:r>
        <w:rPr>
          <w:rFonts w:ascii="Arial" w:hAnsi="Arial" w:cs="Arial"/>
          <w:i/>
          <w:iCs/>
          <w:color w:val="000000"/>
          <w:lang w:val="en-US"/>
        </w:rPr>
        <w:t xml:space="preserve">; </w:t>
      </w:r>
      <w:r w:rsidRPr="000A1D60">
        <w:rPr>
          <w:rFonts w:ascii="Arial" w:hAnsi="Arial" w:cs="Arial"/>
          <w:i/>
          <w:iCs/>
          <w:color w:val="000000"/>
          <w:lang w:val="en-US"/>
        </w:rPr>
        <w:t>COL4A6</w:t>
      </w:r>
      <w:r>
        <w:rPr>
          <w:rFonts w:ascii="Arial" w:hAnsi="Arial" w:cs="Arial"/>
          <w:i/>
          <w:iCs/>
          <w:color w:val="000000"/>
          <w:lang w:val="en-US"/>
        </w:rPr>
        <w:t xml:space="preserve">; </w:t>
      </w:r>
      <w:r w:rsidRPr="000A1D60">
        <w:rPr>
          <w:rFonts w:ascii="Arial" w:hAnsi="Arial" w:cs="Arial"/>
          <w:i/>
          <w:iCs/>
          <w:color w:val="000000"/>
          <w:lang w:val="en-US"/>
        </w:rPr>
        <w:t>COL6A1</w:t>
      </w:r>
      <w:r>
        <w:rPr>
          <w:rFonts w:ascii="Arial" w:hAnsi="Arial" w:cs="Arial"/>
          <w:i/>
          <w:iCs/>
          <w:color w:val="000000"/>
          <w:lang w:val="en-US"/>
        </w:rPr>
        <w:t xml:space="preserve">; </w:t>
      </w:r>
      <w:r w:rsidRPr="000A1D60">
        <w:rPr>
          <w:rFonts w:ascii="Arial" w:hAnsi="Arial" w:cs="Arial"/>
          <w:i/>
          <w:iCs/>
          <w:color w:val="000000"/>
          <w:lang w:val="en-US"/>
        </w:rPr>
        <w:t>COL6A2</w:t>
      </w:r>
      <w:r>
        <w:rPr>
          <w:rFonts w:ascii="Arial" w:hAnsi="Arial" w:cs="Arial"/>
          <w:i/>
          <w:iCs/>
          <w:color w:val="000000"/>
          <w:lang w:val="en-US"/>
        </w:rPr>
        <w:t xml:space="preserve">; </w:t>
      </w:r>
      <w:r w:rsidRPr="000A1D60">
        <w:rPr>
          <w:rFonts w:ascii="Arial" w:hAnsi="Arial" w:cs="Arial"/>
          <w:i/>
          <w:iCs/>
          <w:color w:val="000000"/>
          <w:lang w:val="en-US"/>
        </w:rPr>
        <w:t>COL6A3</w:t>
      </w:r>
      <w:r>
        <w:rPr>
          <w:rFonts w:ascii="Arial" w:hAnsi="Arial" w:cs="Arial"/>
          <w:i/>
          <w:iCs/>
          <w:color w:val="000000"/>
          <w:lang w:val="en-US"/>
        </w:rPr>
        <w:t xml:space="preserve">; </w:t>
      </w:r>
      <w:r w:rsidRPr="000A1D60">
        <w:rPr>
          <w:rFonts w:ascii="Arial" w:hAnsi="Arial" w:cs="Arial"/>
          <w:i/>
          <w:iCs/>
          <w:color w:val="000000"/>
          <w:lang w:val="en-US"/>
        </w:rPr>
        <w:t>COL6A5</w:t>
      </w:r>
      <w:r>
        <w:rPr>
          <w:rFonts w:ascii="Arial" w:hAnsi="Arial" w:cs="Arial"/>
          <w:i/>
          <w:iCs/>
          <w:color w:val="000000"/>
          <w:lang w:val="en-US"/>
        </w:rPr>
        <w:t xml:space="preserve">; </w:t>
      </w:r>
      <w:r w:rsidRPr="000A1D60">
        <w:rPr>
          <w:rFonts w:ascii="Arial" w:hAnsi="Arial" w:cs="Arial"/>
          <w:i/>
          <w:iCs/>
          <w:color w:val="000000"/>
          <w:lang w:val="en-US"/>
        </w:rPr>
        <w:t>COL6A6</w:t>
      </w:r>
      <w:r>
        <w:rPr>
          <w:rFonts w:ascii="Arial" w:hAnsi="Arial" w:cs="Arial"/>
          <w:i/>
          <w:iCs/>
          <w:color w:val="000000"/>
          <w:lang w:val="en-US"/>
        </w:rPr>
        <w:t xml:space="preserve">; </w:t>
      </w:r>
      <w:r w:rsidRPr="000A1D60">
        <w:rPr>
          <w:rFonts w:ascii="Arial" w:hAnsi="Arial" w:cs="Arial"/>
          <w:i/>
          <w:iCs/>
          <w:color w:val="000000"/>
          <w:lang w:val="en-US"/>
        </w:rPr>
        <w:t>COL9A1</w:t>
      </w:r>
      <w:r>
        <w:rPr>
          <w:rFonts w:ascii="Arial" w:hAnsi="Arial" w:cs="Arial"/>
          <w:i/>
          <w:iCs/>
          <w:color w:val="000000"/>
          <w:lang w:val="en-US"/>
        </w:rPr>
        <w:t xml:space="preserve">; </w:t>
      </w:r>
      <w:r w:rsidRPr="000A1D60">
        <w:rPr>
          <w:rFonts w:ascii="Arial" w:hAnsi="Arial" w:cs="Arial"/>
          <w:i/>
          <w:iCs/>
          <w:color w:val="000000"/>
          <w:lang w:val="en-US"/>
        </w:rPr>
        <w:t>COL9A2</w:t>
      </w:r>
      <w:r>
        <w:rPr>
          <w:rFonts w:ascii="Arial" w:hAnsi="Arial" w:cs="Arial"/>
          <w:i/>
          <w:iCs/>
          <w:color w:val="000000"/>
          <w:lang w:val="en-US"/>
        </w:rPr>
        <w:t xml:space="preserve">; </w:t>
      </w:r>
      <w:r w:rsidRPr="000A1D60">
        <w:rPr>
          <w:rFonts w:ascii="Arial" w:hAnsi="Arial" w:cs="Arial"/>
          <w:i/>
          <w:iCs/>
          <w:color w:val="000000"/>
          <w:lang w:val="en-US"/>
        </w:rPr>
        <w:t>COL9A3</w:t>
      </w:r>
      <w:r>
        <w:rPr>
          <w:rFonts w:ascii="Arial" w:hAnsi="Arial" w:cs="Arial"/>
          <w:i/>
          <w:iCs/>
          <w:color w:val="000000"/>
          <w:lang w:val="en-US"/>
        </w:rPr>
        <w:t xml:space="preserve">; </w:t>
      </w:r>
      <w:r w:rsidRPr="000A1D60">
        <w:rPr>
          <w:rFonts w:ascii="Arial" w:hAnsi="Arial" w:cs="Arial"/>
          <w:i/>
          <w:iCs/>
          <w:color w:val="000000"/>
          <w:lang w:val="en-US"/>
        </w:rPr>
        <w:t>COMP</w:t>
      </w:r>
      <w:r>
        <w:rPr>
          <w:rFonts w:ascii="Arial" w:hAnsi="Arial" w:cs="Arial"/>
          <w:i/>
          <w:iCs/>
          <w:color w:val="000000"/>
          <w:lang w:val="en-US"/>
        </w:rPr>
        <w:t xml:space="preserve">; </w:t>
      </w:r>
      <w:r w:rsidRPr="000A1D60">
        <w:rPr>
          <w:rFonts w:ascii="Arial" w:hAnsi="Arial" w:cs="Arial"/>
          <w:i/>
          <w:iCs/>
          <w:color w:val="000000"/>
          <w:lang w:val="en-US"/>
        </w:rPr>
        <w:t>CREB1</w:t>
      </w:r>
      <w:r>
        <w:rPr>
          <w:rFonts w:ascii="Arial" w:hAnsi="Arial" w:cs="Arial"/>
          <w:i/>
          <w:iCs/>
          <w:color w:val="000000"/>
          <w:lang w:val="en-US"/>
        </w:rPr>
        <w:t xml:space="preserve">; </w:t>
      </w:r>
      <w:r w:rsidRPr="000A1D60">
        <w:rPr>
          <w:rFonts w:ascii="Arial" w:hAnsi="Arial" w:cs="Arial"/>
          <w:i/>
          <w:iCs/>
          <w:color w:val="000000"/>
          <w:lang w:val="en-US"/>
        </w:rPr>
        <w:t>CREB3</w:t>
      </w:r>
      <w:r>
        <w:rPr>
          <w:rFonts w:ascii="Arial" w:hAnsi="Arial" w:cs="Arial"/>
          <w:i/>
          <w:iCs/>
          <w:color w:val="000000"/>
          <w:lang w:val="en-US"/>
        </w:rPr>
        <w:t xml:space="preserve">; </w:t>
      </w:r>
      <w:r w:rsidRPr="000A1D60">
        <w:rPr>
          <w:rFonts w:ascii="Arial" w:hAnsi="Arial" w:cs="Arial"/>
          <w:i/>
          <w:iCs/>
          <w:color w:val="000000"/>
          <w:lang w:val="en-US"/>
        </w:rPr>
        <w:t>CREB3L1</w:t>
      </w:r>
      <w:r>
        <w:rPr>
          <w:rFonts w:ascii="Arial" w:hAnsi="Arial" w:cs="Arial"/>
          <w:i/>
          <w:iCs/>
          <w:color w:val="000000"/>
          <w:lang w:val="en-US"/>
        </w:rPr>
        <w:t xml:space="preserve">; </w:t>
      </w:r>
      <w:r w:rsidRPr="000A1D60">
        <w:rPr>
          <w:rFonts w:ascii="Arial" w:hAnsi="Arial" w:cs="Arial"/>
          <w:i/>
          <w:iCs/>
          <w:color w:val="000000"/>
          <w:lang w:val="en-US"/>
        </w:rPr>
        <w:t>CREB3L2</w:t>
      </w:r>
      <w:r>
        <w:rPr>
          <w:rFonts w:ascii="Arial" w:hAnsi="Arial" w:cs="Arial"/>
          <w:i/>
          <w:iCs/>
          <w:color w:val="000000"/>
          <w:lang w:val="en-US"/>
        </w:rPr>
        <w:t xml:space="preserve">; </w:t>
      </w:r>
      <w:r w:rsidRPr="000A1D60">
        <w:rPr>
          <w:rFonts w:ascii="Arial" w:hAnsi="Arial" w:cs="Arial"/>
          <w:i/>
          <w:iCs/>
          <w:color w:val="000000"/>
          <w:lang w:val="en-US"/>
        </w:rPr>
        <w:t>CREB3L3</w:t>
      </w:r>
      <w:r>
        <w:rPr>
          <w:rFonts w:ascii="Arial" w:hAnsi="Arial" w:cs="Arial"/>
          <w:i/>
          <w:iCs/>
          <w:color w:val="000000"/>
          <w:lang w:val="en-US"/>
        </w:rPr>
        <w:t xml:space="preserve">; </w:t>
      </w:r>
      <w:r w:rsidRPr="000A1D60">
        <w:rPr>
          <w:rFonts w:ascii="Arial" w:hAnsi="Arial" w:cs="Arial"/>
          <w:i/>
          <w:iCs/>
          <w:color w:val="000000"/>
          <w:lang w:val="en-US"/>
        </w:rPr>
        <w:t>CREB3L4</w:t>
      </w:r>
      <w:r>
        <w:rPr>
          <w:rFonts w:ascii="Arial" w:hAnsi="Arial" w:cs="Arial"/>
          <w:i/>
          <w:iCs/>
          <w:color w:val="000000"/>
          <w:lang w:val="en-US"/>
        </w:rPr>
        <w:t xml:space="preserve">; </w:t>
      </w:r>
      <w:r w:rsidRPr="000A1D60">
        <w:rPr>
          <w:rFonts w:ascii="Arial" w:hAnsi="Arial" w:cs="Arial"/>
          <w:i/>
          <w:iCs/>
          <w:color w:val="000000"/>
          <w:lang w:val="en-US"/>
        </w:rPr>
        <w:t>CREB5</w:t>
      </w:r>
      <w:r>
        <w:rPr>
          <w:rFonts w:ascii="Arial" w:hAnsi="Arial" w:cs="Arial"/>
          <w:i/>
          <w:iCs/>
          <w:color w:val="000000"/>
          <w:lang w:val="en-US"/>
        </w:rPr>
        <w:t xml:space="preserve">; </w:t>
      </w:r>
      <w:r w:rsidRPr="000A1D60">
        <w:rPr>
          <w:rFonts w:ascii="Arial" w:hAnsi="Arial" w:cs="Arial"/>
          <w:i/>
          <w:iCs/>
          <w:color w:val="000000"/>
          <w:lang w:val="en-US"/>
        </w:rPr>
        <w:t>CSF1</w:t>
      </w:r>
      <w:r>
        <w:rPr>
          <w:rFonts w:ascii="Arial" w:hAnsi="Arial" w:cs="Arial"/>
          <w:i/>
          <w:iCs/>
          <w:color w:val="000000"/>
          <w:lang w:val="en-US"/>
        </w:rPr>
        <w:t xml:space="preserve">; </w:t>
      </w:r>
      <w:r w:rsidRPr="000A1D60">
        <w:rPr>
          <w:rFonts w:ascii="Arial" w:hAnsi="Arial" w:cs="Arial"/>
          <w:i/>
          <w:iCs/>
          <w:color w:val="000000"/>
          <w:lang w:val="en-US"/>
        </w:rPr>
        <w:t>CSF1R</w:t>
      </w:r>
      <w:r>
        <w:rPr>
          <w:rFonts w:ascii="Arial" w:hAnsi="Arial" w:cs="Arial"/>
          <w:i/>
          <w:iCs/>
          <w:color w:val="000000"/>
          <w:lang w:val="en-US"/>
        </w:rPr>
        <w:t xml:space="preserve">; </w:t>
      </w:r>
      <w:r w:rsidRPr="000A1D60">
        <w:rPr>
          <w:rFonts w:ascii="Arial" w:hAnsi="Arial" w:cs="Arial"/>
          <w:i/>
          <w:iCs/>
          <w:color w:val="000000"/>
          <w:lang w:val="en-US"/>
        </w:rPr>
        <w:t>CSF3</w:t>
      </w:r>
      <w:r>
        <w:rPr>
          <w:rFonts w:ascii="Arial" w:hAnsi="Arial" w:cs="Arial"/>
          <w:i/>
          <w:iCs/>
          <w:color w:val="000000"/>
          <w:lang w:val="en-US"/>
        </w:rPr>
        <w:t xml:space="preserve">; </w:t>
      </w:r>
      <w:r w:rsidRPr="000A1D60">
        <w:rPr>
          <w:rFonts w:ascii="Arial" w:hAnsi="Arial" w:cs="Arial"/>
          <w:i/>
          <w:iCs/>
          <w:color w:val="000000"/>
          <w:lang w:val="en-US"/>
        </w:rPr>
        <w:t>CSF3R</w:t>
      </w:r>
      <w:r>
        <w:rPr>
          <w:rFonts w:ascii="Arial" w:hAnsi="Arial" w:cs="Arial"/>
          <w:i/>
          <w:iCs/>
          <w:color w:val="000000"/>
          <w:lang w:val="en-US"/>
        </w:rPr>
        <w:t xml:space="preserve">; </w:t>
      </w:r>
      <w:r w:rsidRPr="000A1D60">
        <w:rPr>
          <w:rFonts w:ascii="Arial" w:hAnsi="Arial" w:cs="Arial"/>
          <w:i/>
          <w:iCs/>
          <w:color w:val="000000"/>
          <w:lang w:val="en-US"/>
        </w:rPr>
        <w:t>CSH1</w:t>
      </w:r>
      <w:r>
        <w:rPr>
          <w:rFonts w:ascii="Arial" w:hAnsi="Arial" w:cs="Arial"/>
          <w:i/>
          <w:iCs/>
          <w:color w:val="000000"/>
          <w:lang w:val="en-US"/>
        </w:rPr>
        <w:t xml:space="preserve">; </w:t>
      </w:r>
      <w:r w:rsidRPr="000A1D60">
        <w:rPr>
          <w:rFonts w:ascii="Arial" w:hAnsi="Arial" w:cs="Arial"/>
          <w:i/>
          <w:iCs/>
          <w:color w:val="000000"/>
          <w:lang w:val="en-US"/>
        </w:rPr>
        <w:t>CSH2</w:t>
      </w:r>
      <w:r>
        <w:rPr>
          <w:rFonts w:ascii="Arial" w:hAnsi="Arial" w:cs="Arial"/>
          <w:i/>
          <w:iCs/>
          <w:color w:val="000000"/>
          <w:lang w:val="en-US"/>
        </w:rPr>
        <w:t xml:space="preserve">; </w:t>
      </w:r>
      <w:r w:rsidRPr="000A1D60">
        <w:rPr>
          <w:rFonts w:ascii="Arial" w:hAnsi="Arial" w:cs="Arial"/>
          <w:i/>
          <w:iCs/>
          <w:color w:val="000000"/>
          <w:lang w:val="en-US"/>
        </w:rPr>
        <w:t>DDIT4</w:t>
      </w:r>
      <w:r>
        <w:rPr>
          <w:rFonts w:ascii="Arial" w:hAnsi="Arial" w:cs="Arial"/>
          <w:i/>
          <w:iCs/>
          <w:color w:val="000000"/>
          <w:lang w:val="en-US"/>
        </w:rPr>
        <w:t xml:space="preserve">; </w:t>
      </w:r>
      <w:r w:rsidRPr="000A1D60">
        <w:rPr>
          <w:rFonts w:ascii="Arial" w:hAnsi="Arial" w:cs="Arial"/>
          <w:i/>
          <w:iCs/>
          <w:color w:val="000000"/>
          <w:lang w:val="en-US"/>
        </w:rPr>
        <w:t>EFNA1</w:t>
      </w:r>
      <w:r>
        <w:rPr>
          <w:rFonts w:ascii="Arial" w:hAnsi="Arial" w:cs="Arial"/>
          <w:i/>
          <w:iCs/>
          <w:color w:val="000000"/>
          <w:lang w:val="en-US"/>
        </w:rPr>
        <w:t xml:space="preserve">; </w:t>
      </w:r>
      <w:r w:rsidRPr="000A1D60">
        <w:rPr>
          <w:rFonts w:ascii="Arial" w:hAnsi="Arial" w:cs="Arial"/>
          <w:i/>
          <w:iCs/>
          <w:color w:val="000000"/>
          <w:lang w:val="en-US"/>
        </w:rPr>
        <w:t>EFNA2</w:t>
      </w:r>
      <w:r>
        <w:rPr>
          <w:rFonts w:ascii="Arial" w:hAnsi="Arial" w:cs="Arial"/>
          <w:i/>
          <w:iCs/>
          <w:color w:val="000000"/>
          <w:lang w:val="en-US"/>
        </w:rPr>
        <w:t xml:space="preserve">; </w:t>
      </w:r>
      <w:r w:rsidRPr="000A1D60">
        <w:rPr>
          <w:rFonts w:ascii="Arial" w:hAnsi="Arial" w:cs="Arial"/>
          <w:i/>
          <w:iCs/>
          <w:color w:val="000000"/>
          <w:lang w:val="en-US"/>
        </w:rPr>
        <w:t>EFNA3</w:t>
      </w:r>
      <w:r>
        <w:rPr>
          <w:rFonts w:ascii="Arial" w:hAnsi="Arial" w:cs="Arial"/>
          <w:i/>
          <w:iCs/>
          <w:color w:val="000000"/>
          <w:lang w:val="en-US"/>
        </w:rPr>
        <w:t xml:space="preserve">; </w:t>
      </w:r>
      <w:r w:rsidRPr="000A1D60">
        <w:rPr>
          <w:rFonts w:ascii="Arial" w:hAnsi="Arial" w:cs="Arial"/>
          <w:i/>
          <w:iCs/>
          <w:color w:val="000000"/>
          <w:lang w:val="en-US"/>
        </w:rPr>
        <w:t>EFNA4</w:t>
      </w:r>
      <w:r>
        <w:rPr>
          <w:rFonts w:ascii="Arial" w:hAnsi="Arial" w:cs="Arial"/>
          <w:i/>
          <w:iCs/>
          <w:color w:val="000000"/>
          <w:lang w:val="en-US"/>
        </w:rPr>
        <w:t xml:space="preserve">; </w:t>
      </w:r>
      <w:r w:rsidRPr="000A1D60">
        <w:rPr>
          <w:rFonts w:ascii="Arial" w:hAnsi="Arial" w:cs="Arial"/>
          <w:i/>
          <w:iCs/>
          <w:color w:val="000000"/>
          <w:lang w:val="en-US"/>
        </w:rPr>
        <w:t>EFNA5</w:t>
      </w:r>
      <w:r>
        <w:rPr>
          <w:rFonts w:ascii="Arial" w:hAnsi="Arial" w:cs="Arial"/>
          <w:i/>
          <w:iCs/>
          <w:color w:val="000000"/>
          <w:lang w:val="en-US"/>
        </w:rPr>
        <w:t xml:space="preserve">; </w:t>
      </w:r>
      <w:r w:rsidRPr="000A1D60">
        <w:rPr>
          <w:rFonts w:ascii="Arial" w:hAnsi="Arial" w:cs="Arial"/>
          <w:i/>
          <w:iCs/>
          <w:color w:val="000000"/>
          <w:lang w:val="en-US"/>
        </w:rPr>
        <w:t>EGF</w:t>
      </w:r>
      <w:r>
        <w:rPr>
          <w:rFonts w:ascii="Arial" w:hAnsi="Arial" w:cs="Arial"/>
          <w:i/>
          <w:iCs/>
          <w:color w:val="000000"/>
          <w:lang w:val="en-US"/>
        </w:rPr>
        <w:t xml:space="preserve">; </w:t>
      </w:r>
      <w:r w:rsidRPr="000A1D60">
        <w:rPr>
          <w:rFonts w:ascii="Arial" w:hAnsi="Arial" w:cs="Arial"/>
          <w:i/>
          <w:iCs/>
          <w:color w:val="000000"/>
          <w:lang w:val="en-US"/>
        </w:rPr>
        <w:t>EGFR</w:t>
      </w:r>
      <w:r>
        <w:rPr>
          <w:rFonts w:ascii="Arial" w:hAnsi="Arial" w:cs="Arial"/>
          <w:i/>
          <w:iCs/>
          <w:color w:val="000000"/>
          <w:lang w:val="en-US"/>
        </w:rPr>
        <w:t xml:space="preserve">; </w:t>
      </w:r>
      <w:r w:rsidRPr="000A1D60">
        <w:rPr>
          <w:rFonts w:ascii="Arial" w:hAnsi="Arial" w:cs="Arial"/>
          <w:i/>
          <w:iCs/>
          <w:color w:val="000000"/>
          <w:lang w:val="en-US"/>
        </w:rPr>
        <w:t>EIF4B</w:t>
      </w:r>
      <w:r>
        <w:rPr>
          <w:rFonts w:ascii="Arial" w:hAnsi="Arial" w:cs="Arial"/>
          <w:i/>
          <w:iCs/>
          <w:color w:val="000000"/>
          <w:lang w:val="en-US"/>
        </w:rPr>
        <w:t xml:space="preserve">; </w:t>
      </w:r>
      <w:r w:rsidRPr="000A1D60">
        <w:rPr>
          <w:rFonts w:ascii="Arial" w:hAnsi="Arial" w:cs="Arial"/>
          <w:i/>
          <w:iCs/>
          <w:color w:val="000000"/>
          <w:lang w:val="en-US"/>
        </w:rPr>
        <w:t>EIF4E</w:t>
      </w:r>
      <w:r>
        <w:rPr>
          <w:rFonts w:ascii="Arial" w:hAnsi="Arial" w:cs="Arial"/>
          <w:i/>
          <w:iCs/>
          <w:color w:val="000000"/>
          <w:lang w:val="en-US"/>
        </w:rPr>
        <w:t xml:space="preserve">; </w:t>
      </w:r>
      <w:r w:rsidRPr="000A1D60">
        <w:rPr>
          <w:rFonts w:ascii="Arial" w:hAnsi="Arial" w:cs="Arial"/>
          <w:i/>
          <w:iCs/>
          <w:color w:val="000000"/>
          <w:lang w:val="en-US"/>
        </w:rPr>
        <w:t>EIF4E1B</w:t>
      </w:r>
      <w:r>
        <w:rPr>
          <w:rFonts w:ascii="Arial" w:hAnsi="Arial" w:cs="Arial"/>
          <w:i/>
          <w:iCs/>
          <w:color w:val="000000"/>
          <w:lang w:val="en-US"/>
        </w:rPr>
        <w:t xml:space="preserve">; </w:t>
      </w:r>
      <w:r w:rsidRPr="000A1D60">
        <w:rPr>
          <w:rFonts w:ascii="Arial" w:hAnsi="Arial" w:cs="Arial"/>
          <w:i/>
          <w:iCs/>
          <w:color w:val="000000"/>
          <w:lang w:val="en-US"/>
        </w:rPr>
        <w:t>EIF4E2</w:t>
      </w:r>
      <w:r>
        <w:rPr>
          <w:rFonts w:ascii="Arial" w:hAnsi="Arial" w:cs="Arial"/>
          <w:i/>
          <w:iCs/>
          <w:color w:val="000000"/>
          <w:lang w:val="en-US"/>
        </w:rPr>
        <w:t xml:space="preserve">; </w:t>
      </w:r>
      <w:r w:rsidRPr="000A1D60">
        <w:rPr>
          <w:rFonts w:ascii="Arial" w:hAnsi="Arial" w:cs="Arial"/>
          <w:i/>
          <w:iCs/>
          <w:color w:val="000000"/>
          <w:lang w:val="en-US"/>
        </w:rPr>
        <w:t>EIF4EBP1</w:t>
      </w:r>
      <w:r>
        <w:rPr>
          <w:rFonts w:ascii="Arial" w:hAnsi="Arial" w:cs="Arial"/>
          <w:i/>
          <w:iCs/>
          <w:color w:val="000000"/>
          <w:lang w:val="en-US"/>
        </w:rPr>
        <w:t xml:space="preserve">; </w:t>
      </w:r>
      <w:r w:rsidRPr="000A1D60">
        <w:rPr>
          <w:rFonts w:ascii="Arial" w:hAnsi="Arial" w:cs="Arial"/>
          <w:i/>
          <w:iCs/>
          <w:color w:val="000000"/>
          <w:lang w:val="en-US"/>
        </w:rPr>
        <w:t>EPHA2</w:t>
      </w:r>
      <w:r>
        <w:rPr>
          <w:rFonts w:ascii="Arial" w:hAnsi="Arial" w:cs="Arial"/>
          <w:i/>
          <w:iCs/>
          <w:color w:val="000000"/>
          <w:lang w:val="en-US"/>
        </w:rPr>
        <w:t xml:space="preserve">; </w:t>
      </w:r>
      <w:r w:rsidRPr="000A1D60">
        <w:rPr>
          <w:rFonts w:ascii="Arial" w:hAnsi="Arial" w:cs="Arial"/>
          <w:i/>
          <w:iCs/>
          <w:color w:val="000000"/>
          <w:lang w:val="en-US"/>
        </w:rPr>
        <w:t>EPO</w:t>
      </w:r>
      <w:r>
        <w:rPr>
          <w:rFonts w:ascii="Arial" w:hAnsi="Arial" w:cs="Arial"/>
          <w:i/>
          <w:iCs/>
          <w:color w:val="000000"/>
          <w:lang w:val="en-US"/>
        </w:rPr>
        <w:t xml:space="preserve">; </w:t>
      </w:r>
      <w:r w:rsidRPr="000A1D60">
        <w:rPr>
          <w:rFonts w:ascii="Arial" w:hAnsi="Arial" w:cs="Arial"/>
          <w:i/>
          <w:iCs/>
          <w:color w:val="000000"/>
          <w:lang w:val="en-US"/>
        </w:rPr>
        <w:t>EPOR</w:t>
      </w:r>
      <w:r>
        <w:rPr>
          <w:rFonts w:ascii="Arial" w:hAnsi="Arial" w:cs="Arial"/>
          <w:i/>
          <w:iCs/>
          <w:color w:val="000000"/>
          <w:lang w:val="en-US"/>
        </w:rPr>
        <w:t xml:space="preserve">; </w:t>
      </w:r>
      <w:r w:rsidRPr="000A1D60">
        <w:rPr>
          <w:rFonts w:ascii="Arial" w:hAnsi="Arial" w:cs="Arial"/>
          <w:i/>
          <w:iCs/>
          <w:color w:val="000000"/>
          <w:lang w:val="en-US"/>
        </w:rPr>
        <w:t>F2R</w:t>
      </w:r>
      <w:r>
        <w:rPr>
          <w:rFonts w:ascii="Arial" w:hAnsi="Arial" w:cs="Arial"/>
          <w:i/>
          <w:iCs/>
          <w:color w:val="000000"/>
          <w:lang w:val="en-US"/>
        </w:rPr>
        <w:t xml:space="preserve">; </w:t>
      </w:r>
      <w:r w:rsidRPr="000A1D60">
        <w:rPr>
          <w:rFonts w:ascii="Arial" w:hAnsi="Arial" w:cs="Arial"/>
          <w:i/>
          <w:iCs/>
          <w:color w:val="000000"/>
          <w:lang w:val="en-US"/>
        </w:rPr>
        <w:t>FASLG</w:t>
      </w:r>
      <w:r>
        <w:rPr>
          <w:rFonts w:ascii="Arial" w:hAnsi="Arial" w:cs="Arial"/>
          <w:i/>
          <w:iCs/>
          <w:color w:val="000000"/>
          <w:lang w:val="en-US"/>
        </w:rPr>
        <w:t xml:space="preserve">; </w:t>
      </w:r>
      <w:r w:rsidRPr="000A1D60">
        <w:rPr>
          <w:rFonts w:ascii="Arial" w:hAnsi="Arial" w:cs="Arial"/>
          <w:i/>
          <w:iCs/>
          <w:color w:val="000000"/>
          <w:lang w:val="en-US"/>
        </w:rPr>
        <w:t>FGF1</w:t>
      </w:r>
      <w:r>
        <w:rPr>
          <w:rFonts w:ascii="Arial" w:hAnsi="Arial" w:cs="Arial"/>
          <w:i/>
          <w:iCs/>
          <w:color w:val="000000"/>
          <w:lang w:val="en-US"/>
        </w:rPr>
        <w:t xml:space="preserve">; </w:t>
      </w:r>
      <w:r w:rsidRPr="000A1D60">
        <w:rPr>
          <w:rFonts w:ascii="Arial" w:hAnsi="Arial" w:cs="Arial"/>
          <w:i/>
          <w:iCs/>
          <w:color w:val="000000"/>
          <w:lang w:val="en-US"/>
        </w:rPr>
        <w:t>FGF10</w:t>
      </w:r>
      <w:r>
        <w:rPr>
          <w:rFonts w:ascii="Arial" w:hAnsi="Arial" w:cs="Arial"/>
          <w:i/>
          <w:iCs/>
          <w:color w:val="000000"/>
          <w:lang w:val="en-US"/>
        </w:rPr>
        <w:t xml:space="preserve">; </w:t>
      </w:r>
      <w:r w:rsidRPr="000A1D60">
        <w:rPr>
          <w:rFonts w:ascii="Arial" w:hAnsi="Arial" w:cs="Arial"/>
          <w:i/>
          <w:iCs/>
          <w:color w:val="000000"/>
          <w:lang w:val="en-US"/>
        </w:rPr>
        <w:t>FGF11</w:t>
      </w:r>
      <w:r>
        <w:rPr>
          <w:rFonts w:ascii="Arial" w:hAnsi="Arial" w:cs="Arial"/>
          <w:i/>
          <w:iCs/>
          <w:color w:val="000000"/>
          <w:lang w:val="en-US"/>
        </w:rPr>
        <w:t xml:space="preserve">; </w:t>
      </w:r>
      <w:r w:rsidRPr="000A1D60">
        <w:rPr>
          <w:rFonts w:ascii="Arial" w:hAnsi="Arial" w:cs="Arial"/>
          <w:i/>
          <w:iCs/>
          <w:color w:val="000000"/>
          <w:lang w:val="en-US"/>
        </w:rPr>
        <w:t>FGF12</w:t>
      </w:r>
      <w:r>
        <w:rPr>
          <w:rFonts w:ascii="Arial" w:hAnsi="Arial" w:cs="Arial"/>
          <w:i/>
          <w:iCs/>
          <w:color w:val="000000"/>
          <w:lang w:val="en-US"/>
        </w:rPr>
        <w:t xml:space="preserve">; </w:t>
      </w:r>
      <w:r w:rsidRPr="000A1D60">
        <w:rPr>
          <w:rFonts w:ascii="Arial" w:hAnsi="Arial" w:cs="Arial"/>
          <w:i/>
          <w:iCs/>
          <w:color w:val="000000"/>
          <w:lang w:val="en-US"/>
        </w:rPr>
        <w:t>FGF13</w:t>
      </w:r>
      <w:r>
        <w:rPr>
          <w:rFonts w:ascii="Arial" w:hAnsi="Arial" w:cs="Arial"/>
          <w:i/>
          <w:iCs/>
          <w:color w:val="000000"/>
          <w:lang w:val="en-US"/>
        </w:rPr>
        <w:t xml:space="preserve">; </w:t>
      </w:r>
      <w:r w:rsidRPr="000A1D60">
        <w:rPr>
          <w:rFonts w:ascii="Arial" w:hAnsi="Arial" w:cs="Arial"/>
          <w:i/>
          <w:iCs/>
          <w:color w:val="000000"/>
          <w:lang w:val="en-US"/>
        </w:rPr>
        <w:t>FGF14</w:t>
      </w:r>
      <w:r>
        <w:rPr>
          <w:rFonts w:ascii="Arial" w:hAnsi="Arial" w:cs="Arial"/>
          <w:i/>
          <w:iCs/>
          <w:color w:val="000000"/>
          <w:lang w:val="en-US"/>
        </w:rPr>
        <w:t xml:space="preserve">; </w:t>
      </w:r>
      <w:r w:rsidRPr="000A1D60">
        <w:rPr>
          <w:rFonts w:ascii="Arial" w:hAnsi="Arial" w:cs="Arial"/>
          <w:i/>
          <w:iCs/>
          <w:color w:val="000000"/>
          <w:lang w:val="en-US"/>
        </w:rPr>
        <w:t>FGF17</w:t>
      </w:r>
      <w:r>
        <w:rPr>
          <w:rFonts w:ascii="Arial" w:hAnsi="Arial" w:cs="Arial"/>
          <w:i/>
          <w:iCs/>
          <w:color w:val="000000"/>
          <w:lang w:val="en-US"/>
        </w:rPr>
        <w:t xml:space="preserve">; </w:t>
      </w:r>
      <w:r w:rsidRPr="000A1D60">
        <w:rPr>
          <w:rFonts w:ascii="Arial" w:hAnsi="Arial" w:cs="Arial"/>
          <w:i/>
          <w:iCs/>
          <w:color w:val="000000"/>
          <w:lang w:val="en-US"/>
        </w:rPr>
        <w:t>FGF18</w:t>
      </w:r>
      <w:r>
        <w:rPr>
          <w:rFonts w:ascii="Arial" w:hAnsi="Arial" w:cs="Arial"/>
          <w:i/>
          <w:iCs/>
          <w:color w:val="000000"/>
          <w:lang w:val="en-US"/>
        </w:rPr>
        <w:t xml:space="preserve">; </w:t>
      </w:r>
      <w:r w:rsidRPr="000A1D60">
        <w:rPr>
          <w:rFonts w:ascii="Arial" w:hAnsi="Arial" w:cs="Arial"/>
          <w:i/>
          <w:iCs/>
          <w:color w:val="000000"/>
          <w:lang w:val="en-US"/>
        </w:rPr>
        <w:t>FGF19</w:t>
      </w:r>
      <w:r>
        <w:rPr>
          <w:rFonts w:ascii="Arial" w:hAnsi="Arial" w:cs="Arial"/>
          <w:i/>
          <w:iCs/>
          <w:color w:val="000000"/>
          <w:lang w:val="en-US"/>
        </w:rPr>
        <w:t xml:space="preserve">; </w:t>
      </w:r>
      <w:r w:rsidRPr="000A1D60">
        <w:rPr>
          <w:rFonts w:ascii="Arial" w:hAnsi="Arial" w:cs="Arial"/>
          <w:i/>
          <w:iCs/>
          <w:color w:val="000000"/>
          <w:lang w:val="en-US"/>
        </w:rPr>
        <w:t>FGF2</w:t>
      </w:r>
      <w:r>
        <w:rPr>
          <w:rFonts w:ascii="Arial" w:hAnsi="Arial" w:cs="Arial"/>
          <w:i/>
          <w:iCs/>
          <w:color w:val="000000"/>
          <w:lang w:val="en-US"/>
        </w:rPr>
        <w:t xml:space="preserve">; </w:t>
      </w:r>
      <w:r w:rsidRPr="000A1D60">
        <w:rPr>
          <w:rFonts w:ascii="Arial" w:hAnsi="Arial" w:cs="Arial"/>
          <w:i/>
          <w:iCs/>
          <w:color w:val="000000"/>
          <w:lang w:val="en-US"/>
        </w:rPr>
        <w:t>FGF20</w:t>
      </w:r>
      <w:r>
        <w:rPr>
          <w:rFonts w:ascii="Arial" w:hAnsi="Arial" w:cs="Arial"/>
          <w:i/>
          <w:iCs/>
          <w:color w:val="000000"/>
          <w:lang w:val="en-US"/>
        </w:rPr>
        <w:t xml:space="preserve">; </w:t>
      </w:r>
      <w:r w:rsidRPr="000A1D60">
        <w:rPr>
          <w:rFonts w:ascii="Arial" w:hAnsi="Arial" w:cs="Arial"/>
          <w:i/>
          <w:iCs/>
          <w:color w:val="000000"/>
          <w:lang w:val="en-US"/>
        </w:rPr>
        <w:t>FGF21</w:t>
      </w:r>
      <w:r>
        <w:rPr>
          <w:rFonts w:ascii="Arial" w:hAnsi="Arial" w:cs="Arial"/>
          <w:i/>
          <w:iCs/>
          <w:color w:val="000000"/>
          <w:lang w:val="en-US"/>
        </w:rPr>
        <w:t xml:space="preserve">; </w:t>
      </w:r>
      <w:r w:rsidRPr="000A1D60">
        <w:rPr>
          <w:rFonts w:ascii="Arial" w:hAnsi="Arial" w:cs="Arial"/>
          <w:i/>
          <w:iCs/>
          <w:color w:val="000000"/>
          <w:lang w:val="en-US"/>
        </w:rPr>
        <w:t>FGF22</w:t>
      </w:r>
      <w:r>
        <w:rPr>
          <w:rFonts w:ascii="Arial" w:hAnsi="Arial" w:cs="Arial"/>
          <w:i/>
          <w:iCs/>
          <w:color w:val="000000"/>
          <w:lang w:val="en-US"/>
        </w:rPr>
        <w:t xml:space="preserve">; </w:t>
      </w:r>
      <w:r w:rsidRPr="000A1D60">
        <w:rPr>
          <w:rFonts w:ascii="Arial" w:hAnsi="Arial" w:cs="Arial"/>
          <w:i/>
          <w:iCs/>
          <w:color w:val="000000"/>
          <w:lang w:val="en-US"/>
        </w:rPr>
        <w:t>FGF23</w:t>
      </w:r>
      <w:r>
        <w:rPr>
          <w:rFonts w:ascii="Arial" w:hAnsi="Arial" w:cs="Arial"/>
          <w:i/>
          <w:iCs/>
          <w:color w:val="000000"/>
          <w:lang w:val="en-US"/>
        </w:rPr>
        <w:t xml:space="preserve">; </w:t>
      </w:r>
      <w:r w:rsidRPr="000A1D60">
        <w:rPr>
          <w:rFonts w:ascii="Arial" w:hAnsi="Arial" w:cs="Arial"/>
          <w:i/>
          <w:iCs/>
          <w:color w:val="000000"/>
          <w:lang w:val="en-US"/>
        </w:rPr>
        <w:t>FGF3</w:t>
      </w:r>
      <w:r>
        <w:rPr>
          <w:rFonts w:ascii="Arial" w:hAnsi="Arial" w:cs="Arial"/>
          <w:i/>
          <w:iCs/>
          <w:color w:val="000000"/>
          <w:lang w:val="en-US"/>
        </w:rPr>
        <w:t xml:space="preserve">; </w:t>
      </w:r>
      <w:r w:rsidRPr="000A1D60">
        <w:rPr>
          <w:rFonts w:ascii="Arial" w:hAnsi="Arial" w:cs="Arial"/>
          <w:i/>
          <w:iCs/>
          <w:color w:val="000000"/>
          <w:lang w:val="en-US"/>
        </w:rPr>
        <w:t>FGF4</w:t>
      </w:r>
      <w:r>
        <w:rPr>
          <w:rFonts w:ascii="Arial" w:hAnsi="Arial" w:cs="Arial"/>
          <w:i/>
          <w:iCs/>
          <w:color w:val="000000"/>
          <w:lang w:val="en-US"/>
        </w:rPr>
        <w:t xml:space="preserve">; </w:t>
      </w:r>
      <w:r w:rsidRPr="000A1D60">
        <w:rPr>
          <w:rFonts w:ascii="Arial" w:hAnsi="Arial" w:cs="Arial"/>
          <w:i/>
          <w:iCs/>
          <w:color w:val="000000"/>
          <w:lang w:val="en-US"/>
        </w:rPr>
        <w:t>FGF5</w:t>
      </w:r>
      <w:r>
        <w:rPr>
          <w:rFonts w:ascii="Arial" w:hAnsi="Arial" w:cs="Arial"/>
          <w:i/>
          <w:iCs/>
          <w:color w:val="000000"/>
          <w:lang w:val="en-US"/>
        </w:rPr>
        <w:t xml:space="preserve">; </w:t>
      </w:r>
      <w:r w:rsidRPr="000A1D60">
        <w:rPr>
          <w:rFonts w:ascii="Arial" w:hAnsi="Arial" w:cs="Arial"/>
          <w:i/>
          <w:iCs/>
          <w:color w:val="000000"/>
          <w:lang w:val="en-US"/>
        </w:rPr>
        <w:t>FGF6</w:t>
      </w:r>
      <w:r>
        <w:rPr>
          <w:rFonts w:ascii="Arial" w:hAnsi="Arial" w:cs="Arial"/>
          <w:i/>
          <w:iCs/>
          <w:color w:val="000000"/>
          <w:lang w:val="en-US"/>
        </w:rPr>
        <w:t xml:space="preserve">; </w:t>
      </w:r>
      <w:r w:rsidRPr="000A1D60">
        <w:rPr>
          <w:rFonts w:ascii="Arial" w:hAnsi="Arial" w:cs="Arial"/>
          <w:i/>
          <w:iCs/>
          <w:color w:val="000000"/>
          <w:lang w:val="en-US"/>
        </w:rPr>
        <w:t>FGF7</w:t>
      </w:r>
      <w:r>
        <w:rPr>
          <w:rFonts w:ascii="Arial" w:hAnsi="Arial" w:cs="Arial"/>
          <w:i/>
          <w:iCs/>
          <w:color w:val="000000"/>
          <w:lang w:val="en-US"/>
        </w:rPr>
        <w:t xml:space="preserve">; </w:t>
      </w:r>
      <w:r w:rsidRPr="000A1D60">
        <w:rPr>
          <w:rFonts w:ascii="Arial" w:hAnsi="Arial" w:cs="Arial"/>
          <w:i/>
          <w:iCs/>
          <w:color w:val="000000"/>
          <w:lang w:val="en-US"/>
        </w:rPr>
        <w:t>FGF8</w:t>
      </w:r>
      <w:r>
        <w:rPr>
          <w:rFonts w:ascii="Arial" w:hAnsi="Arial" w:cs="Arial"/>
          <w:i/>
          <w:iCs/>
          <w:color w:val="000000"/>
          <w:lang w:val="en-US"/>
        </w:rPr>
        <w:t xml:space="preserve">; </w:t>
      </w:r>
      <w:r w:rsidRPr="000A1D60">
        <w:rPr>
          <w:rFonts w:ascii="Arial" w:hAnsi="Arial" w:cs="Arial"/>
          <w:i/>
          <w:iCs/>
          <w:color w:val="000000"/>
          <w:lang w:val="en-US"/>
        </w:rPr>
        <w:t>FGF9</w:t>
      </w:r>
      <w:r>
        <w:rPr>
          <w:rFonts w:ascii="Arial" w:hAnsi="Arial" w:cs="Arial"/>
          <w:i/>
          <w:iCs/>
          <w:color w:val="000000"/>
          <w:lang w:val="en-US"/>
        </w:rPr>
        <w:t xml:space="preserve">; </w:t>
      </w:r>
      <w:r w:rsidRPr="000A1D60">
        <w:rPr>
          <w:rFonts w:ascii="Arial" w:hAnsi="Arial" w:cs="Arial"/>
          <w:i/>
          <w:iCs/>
          <w:color w:val="000000"/>
          <w:lang w:val="en-US"/>
        </w:rPr>
        <w:t>FGFR1</w:t>
      </w:r>
      <w:r>
        <w:rPr>
          <w:rFonts w:ascii="Arial" w:hAnsi="Arial" w:cs="Arial"/>
          <w:i/>
          <w:iCs/>
          <w:color w:val="000000"/>
          <w:lang w:val="en-US"/>
        </w:rPr>
        <w:t xml:space="preserve">; </w:t>
      </w:r>
      <w:r w:rsidRPr="000A1D60">
        <w:rPr>
          <w:rFonts w:ascii="Arial" w:hAnsi="Arial" w:cs="Arial"/>
          <w:i/>
          <w:iCs/>
          <w:color w:val="000000"/>
          <w:lang w:val="en-US"/>
        </w:rPr>
        <w:t>FGFR2</w:t>
      </w:r>
      <w:r>
        <w:rPr>
          <w:rFonts w:ascii="Arial" w:hAnsi="Arial" w:cs="Arial"/>
          <w:i/>
          <w:iCs/>
          <w:color w:val="000000"/>
          <w:lang w:val="en-US"/>
        </w:rPr>
        <w:t xml:space="preserve">; </w:t>
      </w:r>
      <w:r w:rsidRPr="000A1D60">
        <w:rPr>
          <w:rFonts w:ascii="Arial" w:hAnsi="Arial" w:cs="Arial"/>
          <w:i/>
          <w:iCs/>
          <w:color w:val="000000"/>
          <w:lang w:val="en-US"/>
        </w:rPr>
        <w:t>FGFR3</w:t>
      </w:r>
      <w:r>
        <w:rPr>
          <w:rFonts w:ascii="Arial" w:hAnsi="Arial" w:cs="Arial"/>
          <w:i/>
          <w:iCs/>
          <w:color w:val="000000"/>
          <w:lang w:val="en-US"/>
        </w:rPr>
        <w:t xml:space="preserve">; </w:t>
      </w:r>
      <w:r w:rsidRPr="000A1D60">
        <w:rPr>
          <w:rFonts w:ascii="Arial" w:hAnsi="Arial" w:cs="Arial"/>
          <w:i/>
          <w:iCs/>
          <w:color w:val="000000"/>
          <w:lang w:val="en-US"/>
        </w:rPr>
        <w:t>FGFR4</w:t>
      </w:r>
      <w:r>
        <w:rPr>
          <w:rFonts w:ascii="Arial" w:hAnsi="Arial" w:cs="Arial"/>
          <w:i/>
          <w:iCs/>
          <w:color w:val="000000"/>
          <w:lang w:val="en-US"/>
        </w:rPr>
        <w:t xml:space="preserve">; </w:t>
      </w:r>
      <w:r w:rsidRPr="000A1D60">
        <w:rPr>
          <w:rFonts w:ascii="Arial" w:hAnsi="Arial" w:cs="Arial"/>
          <w:i/>
          <w:iCs/>
          <w:color w:val="000000"/>
          <w:lang w:val="en-US"/>
        </w:rPr>
        <w:t>FLT1</w:t>
      </w:r>
      <w:r>
        <w:rPr>
          <w:rFonts w:ascii="Arial" w:hAnsi="Arial" w:cs="Arial"/>
          <w:i/>
          <w:iCs/>
          <w:color w:val="000000"/>
          <w:lang w:val="en-US"/>
        </w:rPr>
        <w:t xml:space="preserve">; </w:t>
      </w:r>
      <w:r w:rsidRPr="000A1D60">
        <w:rPr>
          <w:rFonts w:ascii="Arial" w:hAnsi="Arial" w:cs="Arial"/>
          <w:i/>
          <w:iCs/>
          <w:color w:val="000000"/>
          <w:lang w:val="en-US"/>
        </w:rPr>
        <w:t>FLT3</w:t>
      </w:r>
      <w:r>
        <w:rPr>
          <w:rFonts w:ascii="Arial" w:hAnsi="Arial" w:cs="Arial"/>
          <w:i/>
          <w:iCs/>
          <w:color w:val="000000"/>
          <w:lang w:val="en-US"/>
        </w:rPr>
        <w:t xml:space="preserve">; </w:t>
      </w:r>
      <w:r w:rsidRPr="000A1D60">
        <w:rPr>
          <w:rFonts w:ascii="Arial" w:hAnsi="Arial" w:cs="Arial"/>
          <w:i/>
          <w:iCs/>
          <w:color w:val="000000"/>
          <w:lang w:val="en-US"/>
        </w:rPr>
        <w:t>FLT3LG</w:t>
      </w:r>
      <w:r>
        <w:rPr>
          <w:rFonts w:ascii="Arial" w:hAnsi="Arial" w:cs="Arial"/>
          <w:i/>
          <w:iCs/>
          <w:color w:val="000000"/>
          <w:lang w:val="en-US"/>
        </w:rPr>
        <w:t xml:space="preserve">; </w:t>
      </w:r>
      <w:r w:rsidRPr="000A1D60">
        <w:rPr>
          <w:rFonts w:ascii="Arial" w:hAnsi="Arial" w:cs="Arial"/>
          <w:i/>
          <w:iCs/>
          <w:color w:val="000000"/>
          <w:lang w:val="en-US"/>
        </w:rPr>
        <w:t>FLT4</w:t>
      </w:r>
      <w:r>
        <w:rPr>
          <w:rFonts w:ascii="Arial" w:hAnsi="Arial" w:cs="Arial"/>
          <w:i/>
          <w:iCs/>
          <w:color w:val="000000"/>
          <w:lang w:val="en-US"/>
        </w:rPr>
        <w:t xml:space="preserve">; </w:t>
      </w:r>
      <w:r w:rsidRPr="000A1D60">
        <w:rPr>
          <w:rFonts w:ascii="Arial" w:hAnsi="Arial" w:cs="Arial"/>
          <w:i/>
          <w:iCs/>
          <w:color w:val="000000"/>
          <w:lang w:val="en-US"/>
        </w:rPr>
        <w:t>FN1</w:t>
      </w:r>
      <w:r>
        <w:rPr>
          <w:rFonts w:ascii="Arial" w:hAnsi="Arial" w:cs="Arial"/>
          <w:i/>
          <w:iCs/>
          <w:color w:val="000000"/>
          <w:lang w:val="en-US"/>
        </w:rPr>
        <w:t xml:space="preserve">; </w:t>
      </w:r>
      <w:r w:rsidRPr="000A1D60">
        <w:rPr>
          <w:rFonts w:ascii="Arial" w:hAnsi="Arial" w:cs="Arial"/>
          <w:i/>
          <w:iCs/>
          <w:color w:val="000000"/>
          <w:lang w:val="en-US"/>
        </w:rPr>
        <w:t>FOXO3</w:t>
      </w:r>
      <w:r>
        <w:rPr>
          <w:rFonts w:ascii="Arial" w:hAnsi="Arial" w:cs="Arial"/>
          <w:i/>
          <w:iCs/>
          <w:color w:val="000000"/>
          <w:lang w:val="en-US"/>
        </w:rPr>
        <w:t xml:space="preserve">; </w:t>
      </w:r>
      <w:r w:rsidRPr="000A1D60">
        <w:rPr>
          <w:rFonts w:ascii="Arial" w:hAnsi="Arial" w:cs="Arial"/>
          <w:i/>
          <w:iCs/>
          <w:color w:val="000000"/>
          <w:lang w:val="en-US"/>
        </w:rPr>
        <w:t>G6PC1</w:t>
      </w:r>
      <w:r>
        <w:rPr>
          <w:rFonts w:ascii="Arial" w:hAnsi="Arial" w:cs="Arial"/>
          <w:i/>
          <w:iCs/>
          <w:color w:val="000000"/>
          <w:lang w:val="en-US"/>
        </w:rPr>
        <w:t xml:space="preserve">; </w:t>
      </w:r>
      <w:r w:rsidRPr="000A1D60">
        <w:rPr>
          <w:rFonts w:ascii="Arial" w:hAnsi="Arial" w:cs="Arial"/>
          <w:i/>
          <w:iCs/>
          <w:color w:val="000000"/>
          <w:lang w:val="en-US"/>
        </w:rPr>
        <w:t>G6PC2</w:t>
      </w:r>
      <w:r>
        <w:rPr>
          <w:rFonts w:ascii="Arial" w:hAnsi="Arial" w:cs="Arial"/>
          <w:i/>
          <w:iCs/>
          <w:color w:val="000000"/>
          <w:lang w:val="en-US"/>
        </w:rPr>
        <w:t xml:space="preserve">; </w:t>
      </w:r>
      <w:r w:rsidRPr="000A1D60">
        <w:rPr>
          <w:rFonts w:ascii="Arial" w:hAnsi="Arial" w:cs="Arial"/>
          <w:i/>
          <w:iCs/>
          <w:color w:val="000000"/>
          <w:lang w:val="en-US"/>
        </w:rPr>
        <w:t>G6PC3</w:t>
      </w:r>
      <w:r>
        <w:rPr>
          <w:rFonts w:ascii="Arial" w:hAnsi="Arial" w:cs="Arial"/>
          <w:i/>
          <w:iCs/>
          <w:color w:val="000000"/>
          <w:lang w:val="en-US"/>
        </w:rPr>
        <w:t xml:space="preserve">; </w:t>
      </w:r>
      <w:r w:rsidRPr="000A1D60">
        <w:rPr>
          <w:rFonts w:ascii="Arial" w:hAnsi="Arial" w:cs="Arial"/>
          <w:i/>
          <w:iCs/>
          <w:color w:val="000000"/>
          <w:lang w:val="en-US"/>
        </w:rPr>
        <w:t>GH1</w:t>
      </w:r>
      <w:r>
        <w:rPr>
          <w:rFonts w:ascii="Arial" w:hAnsi="Arial" w:cs="Arial"/>
          <w:i/>
          <w:iCs/>
          <w:color w:val="000000"/>
          <w:lang w:val="en-US"/>
        </w:rPr>
        <w:t xml:space="preserve">; </w:t>
      </w:r>
      <w:r w:rsidRPr="000A1D60">
        <w:rPr>
          <w:rFonts w:ascii="Arial" w:hAnsi="Arial" w:cs="Arial"/>
          <w:i/>
          <w:iCs/>
          <w:color w:val="000000"/>
          <w:lang w:val="en-US"/>
        </w:rPr>
        <w:t>GH2</w:t>
      </w:r>
      <w:r>
        <w:rPr>
          <w:rFonts w:ascii="Arial" w:hAnsi="Arial" w:cs="Arial"/>
          <w:i/>
          <w:iCs/>
          <w:color w:val="000000"/>
          <w:lang w:val="en-US"/>
        </w:rPr>
        <w:t xml:space="preserve">; </w:t>
      </w:r>
      <w:r w:rsidRPr="000A1D60">
        <w:rPr>
          <w:rFonts w:ascii="Arial" w:hAnsi="Arial" w:cs="Arial"/>
          <w:i/>
          <w:iCs/>
          <w:color w:val="000000"/>
          <w:lang w:val="en-US"/>
        </w:rPr>
        <w:t>GHR</w:t>
      </w:r>
      <w:r>
        <w:rPr>
          <w:rFonts w:ascii="Arial" w:hAnsi="Arial" w:cs="Arial"/>
          <w:i/>
          <w:iCs/>
          <w:color w:val="000000"/>
          <w:lang w:val="en-US"/>
        </w:rPr>
        <w:t xml:space="preserve">; </w:t>
      </w:r>
      <w:r w:rsidRPr="000A1D60">
        <w:rPr>
          <w:rFonts w:ascii="Arial" w:hAnsi="Arial" w:cs="Arial"/>
          <w:i/>
          <w:iCs/>
          <w:color w:val="000000"/>
          <w:lang w:val="en-US"/>
        </w:rPr>
        <w:t>GNB1</w:t>
      </w:r>
      <w:r>
        <w:rPr>
          <w:rFonts w:ascii="Arial" w:hAnsi="Arial" w:cs="Arial"/>
          <w:i/>
          <w:iCs/>
          <w:color w:val="000000"/>
          <w:lang w:val="en-US"/>
        </w:rPr>
        <w:t xml:space="preserve">; </w:t>
      </w:r>
      <w:r w:rsidRPr="000A1D60">
        <w:rPr>
          <w:rFonts w:ascii="Arial" w:hAnsi="Arial" w:cs="Arial"/>
          <w:i/>
          <w:iCs/>
          <w:color w:val="000000"/>
          <w:lang w:val="en-US"/>
        </w:rPr>
        <w:t>GNB2</w:t>
      </w:r>
      <w:r>
        <w:rPr>
          <w:rFonts w:ascii="Arial" w:hAnsi="Arial" w:cs="Arial"/>
          <w:i/>
          <w:iCs/>
          <w:color w:val="000000"/>
          <w:lang w:val="en-US"/>
        </w:rPr>
        <w:t xml:space="preserve">; </w:t>
      </w:r>
      <w:r w:rsidRPr="000A1D60">
        <w:rPr>
          <w:rFonts w:ascii="Arial" w:hAnsi="Arial" w:cs="Arial"/>
          <w:i/>
          <w:iCs/>
          <w:color w:val="000000"/>
          <w:lang w:val="en-US"/>
        </w:rPr>
        <w:t>GNB3</w:t>
      </w:r>
      <w:r>
        <w:rPr>
          <w:rFonts w:ascii="Arial" w:hAnsi="Arial" w:cs="Arial"/>
          <w:i/>
          <w:iCs/>
          <w:color w:val="000000"/>
          <w:lang w:val="en-US"/>
        </w:rPr>
        <w:t xml:space="preserve">; </w:t>
      </w:r>
      <w:r w:rsidRPr="000A1D60">
        <w:rPr>
          <w:rFonts w:ascii="Arial" w:hAnsi="Arial" w:cs="Arial"/>
          <w:i/>
          <w:iCs/>
          <w:color w:val="000000"/>
          <w:lang w:val="en-US"/>
        </w:rPr>
        <w:t>GNB4</w:t>
      </w:r>
      <w:r>
        <w:rPr>
          <w:rFonts w:ascii="Arial" w:hAnsi="Arial" w:cs="Arial"/>
          <w:i/>
          <w:iCs/>
          <w:color w:val="000000"/>
          <w:lang w:val="en-US"/>
        </w:rPr>
        <w:t xml:space="preserve">; </w:t>
      </w:r>
      <w:r w:rsidRPr="000A1D60">
        <w:rPr>
          <w:rFonts w:ascii="Arial" w:hAnsi="Arial" w:cs="Arial"/>
          <w:i/>
          <w:iCs/>
          <w:color w:val="000000"/>
          <w:lang w:val="en-US"/>
        </w:rPr>
        <w:t>GNB5</w:t>
      </w:r>
      <w:r>
        <w:rPr>
          <w:rFonts w:ascii="Arial" w:hAnsi="Arial" w:cs="Arial"/>
          <w:i/>
          <w:iCs/>
          <w:color w:val="000000"/>
          <w:lang w:val="en-US"/>
        </w:rPr>
        <w:t xml:space="preserve">; </w:t>
      </w:r>
      <w:r w:rsidRPr="000A1D60">
        <w:rPr>
          <w:rFonts w:ascii="Arial" w:hAnsi="Arial" w:cs="Arial"/>
          <w:i/>
          <w:iCs/>
          <w:color w:val="000000"/>
          <w:lang w:val="en-US"/>
        </w:rPr>
        <w:t>GNG10</w:t>
      </w:r>
      <w:r>
        <w:rPr>
          <w:rFonts w:ascii="Arial" w:hAnsi="Arial" w:cs="Arial"/>
          <w:i/>
          <w:iCs/>
          <w:color w:val="000000"/>
          <w:lang w:val="en-US"/>
        </w:rPr>
        <w:t xml:space="preserve">; </w:t>
      </w:r>
      <w:r w:rsidRPr="000A1D60">
        <w:rPr>
          <w:rFonts w:ascii="Arial" w:hAnsi="Arial" w:cs="Arial"/>
          <w:i/>
          <w:iCs/>
          <w:color w:val="000000"/>
          <w:lang w:val="en-US"/>
        </w:rPr>
        <w:t>GNG11</w:t>
      </w:r>
      <w:r>
        <w:rPr>
          <w:rFonts w:ascii="Arial" w:hAnsi="Arial" w:cs="Arial"/>
          <w:i/>
          <w:iCs/>
          <w:color w:val="000000"/>
          <w:lang w:val="en-US"/>
        </w:rPr>
        <w:t xml:space="preserve">; </w:t>
      </w:r>
      <w:r w:rsidRPr="000A1D60">
        <w:rPr>
          <w:rFonts w:ascii="Arial" w:hAnsi="Arial" w:cs="Arial"/>
          <w:i/>
          <w:iCs/>
          <w:color w:val="000000"/>
          <w:lang w:val="en-US"/>
        </w:rPr>
        <w:t>GNG12</w:t>
      </w:r>
      <w:r>
        <w:rPr>
          <w:rFonts w:ascii="Arial" w:hAnsi="Arial" w:cs="Arial"/>
          <w:i/>
          <w:iCs/>
          <w:color w:val="000000"/>
          <w:lang w:val="en-US"/>
        </w:rPr>
        <w:t xml:space="preserve">; </w:t>
      </w:r>
      <w:r w:rsidRPr="000A1D60">
        <w:rPr>
          <w:rFonts w:ascii="Arial" w:hAnsi="Arial" w:cs="Arial"/>
          <w:i/>
          <w:iCs/>
          <w:color w:val="000000"/>
          <w:lang w:val="en-US"/>
        </w:rPr>
        <w:t>GNG13</w:t>
      </w:r>
      <w:r>
        <w:rPr>
          <w:rFonts w:ascii="Arial" w:hAnsi="Arial" w:cs="Arial"/>
          <w:i/>
          <w:iCs/>
          <w:color w:val="000000"/>
          <w:lang w:val="en-US"/>
        </w:rPr>
        <w:t xml:space="preserve">; </w:t>
      </w:r>
      <w:r w:rsidRPr="000A1D60">
        <w:rPr>
          <w:rFonts w:ascii="Arial" w:hAnsi="Arial" w:cs="Arial"/>
          <w:i/>
          <w:iCs/>
          <w:color w:val="000000"/>
          <w:lang w:val="en-US"/>
        </w:rPr>
        <w:t>GNG2</w:t>
      </w:r>
      <w:r>
        <w:rPr>
          <w:rFonts w:ascii="Arial" w:hAnsi="Arial" w:cs="Arial"/>
          <w:i/>
          <w:iCs/>
          <w:color w:val="000000"/>
          <w:lang w:val="en-US"/>
        </w:rPr>
        <w:t xml:space="preserve">; </w:t>
      </w:r>
      <w:r w:rsidRPr="000A1D60">
        <w:rPr>
          <w:rFonts w:ascii="Arial" w:hAnsi="Arial" w:cs="Arial"/>
          <w:i/>
          <w:iCs/>
          <w:color w:val="000000"/>
          <w:lang w:val="en-US"/>
        </w:rPr>
        <w:t>GNG3</w:t>
      </w:r>
      <w:r>
        <w:rPr>
          <w:rFonts w:ascii="Arial" w:hAnsi="Arial" w:cs="Arial"/>
          <w:i/>
          <w:iCs/>
          <w:color w:val="000000"/>
          <w:lang w:val="en-US"/>
        </w:rPr>
        <w:t xml:space="preserve">; </w:t>
      </w:r>
      <w:r w:rsidRPr="000A1D60">
        <w:rPr>
          <w:rFonts w:ascii="Arial" w:hAnsi="Arial" w:cs="Arial"/>
          <w:i/>
          <w:iCs/>
          <w:color w:val="000000"/>
          <w:lang w:val="en-US"/>
        </w:rPr>
        <w:t>GNG4</w:t>
      </w:r>
      <w:r>
        <w:rPr>
          <w:rFonts w:ascii="Arial" w:hAnsi="Arial" w:cs="Arial"/>
          <w:i/>
          <w:iCs/>
          <w:color w:val="000000"/>
          <w:lang w:val="en-US"/>
        </w:rPr>
        <w:t xml:space="preserve">; </w:t>
      </w:r>
      <w:r w:rsidRPr="000A1D60">
        <w:rPr>
          <w:rFonts w:ascii="Arial" w:hAnsi="Arial" w:cs="Arial"/>
          <w:i/>
          <w:iCs/>
          <w:color w:val="000000"/>
          <w:lang w:val="en-US"/>
        </w:rPr>
        <w:t>GNG5</w:t>
      </w:r>
      <w:r>
        <w:rPr>
          <w:rFonts w:ascii="Arial" w:hAnsi="Arial" w:cs="Arial"/>
          <w:i/>
          <w:iCs/>
          <w:color w:val="000000"/>
          <w:lang w:val="en-US"/>
        </w:rPr>
        <w:t xml:space="preserve">; </w:t>
      </w:r>
      <w:r w:rsidRPr="000A1D60">
        <w:rPr>
          <w:rFonts w:ascii="Arial" w:hAnsi="Arial" w:cs="Arial"/>
          <w:i/>
          <w:iCs/>
          <w:color w:val="000000"/>
          <w:lang w:val="en-US"/>
        </w:rPr>
        <w:t>GNG7</w:t>
      </w:r>
      <w:r>
        <w:rPr>
          <w:rFonts w:ascii="Arial" w:hAnsi="Arial" w:cs="Arial"/>
          <w:i/>
          <w:iCs/>
          <w:color w:val="000000"/>
          <w:lang w:val="en-US"/>
        </w:rPr>
        <w:t xml:space="preserve">; </w:t>
      </w:r>
      <w:r w:rsidRPr="000A1D60">
        <w:rPr>
          <w:rFonts w:ascii="Arial" w:hAnsi="Arial" w:cs="Arial"/>
          <w:i/>
          <w:iCs/>
          <w:color w:val="000000"/>
          <w:lang w:val="en-US"/>
        </w:rPr>
        <w:t>GNG8</w:t>
      </w:r>
      <w:r>
        <w:rPr>
          <w:rFonts w:ascii="Arial" w:hAnsi="Arial" w:cs="Arial"/>
          <w:i/>
          <w:iCs/>
          <w:color w:val="000000"/>
          <w:lang w:val="en-US"/>
        </w:rPr>
        <w:t xml:space="preserve">; </w:t>
      </w:r>
      <w:r w:rsidRPr="000A1D60">
        <w:rPr>
          <w:rFonts w:ascii="Arial" w:hAnsi="Arial" w:cs="Arial"/>
          <w:i/>
          <w:iCs/>
          <w:color w:val="000000"/>
          <w:lang w:val="en-US"/>
        </w:rPr>
        <w:t>GNGT1</w:t>
      </w:r>
      <w:r>
        <w:rPr>
          <w:rFonts w:ascii="Arial" w:hAnsi="Arial" w:cs="Arial"/>
          <w:i/>
          <w:iCs/>
          <w:color w:val="000000"/>
          <w:lang w:val="en-US"/>
        </w:rPr>
        <w:t xml:space="preserve">; </w:t>
      </w:r>
      <w:r w:rsidRPr="000A1D60">
        <w:rPr>
          <w:rFonts w:ascii="Arial" w:hAnsi="Arial" w:cs="Arial"/>
          <w:i/>
          <w:iCs/>
          <w:color w:val="000000"/>
          <w:lang w:val="en-US"/>
        </w:rPr>
        <w:t>GNGT2</w:t>
      </w:r>
      <w:r>
        <w:rPr>
          <w:rFonts w:ascii="Arial" w:hAnsi="Arial" w:cs="Arial"/>
          <w:i/>
          <w:iCs/>
          <w:color w:val="000000"/>
          <w:lang w:val="en-US"/>
        </w:rPr>
        <w:t xml:space="preserve">; </w:t>
      </w:r>
      <w:r w:rsidRPr="000A1D60">
        <w:rPr>
          <w:rFonts w:ascii="Arial" w:hAnsi="Arial" w:cs="Arial"/>
          <w:i/>
          <w:iCs/>
          <w:color w:val="000000"/>
          <w:lang w:val="en-US"/>
        </w:rPr>
        <w:t>GRB2</w:t>
      </w:r>
      <w:r>
        <w:rPr>
          <w:rFonts w:ascii="Arial" w:hAnsi="Arial" w:cs="Arial"/>
          <w:i/>
          <w:iCs/>
          <w:color w:val="000000"/>
          <w:lang w:val="en-US"/>
        </w:rPr>
        <w:t xml:space="preserve">; </w:t>
      </w:r>
      <w:r w:rsidRPr="000A1D60">
        <w:rPr>
          <w:rFonts w:ascii="Arial" w:hAnsi="Arial" w:cs="Arial"/>
          <w:i/>
          <w:iCs/>
          <w:color w:val="000000"/>
          <w:lang w:val="en-US"/>
        </w:rPr>
        <w:t>GSK3B</w:t>
      </w:r>
      <w:r>
        <w:rPr>
          <w:rFonts w:ascii="Arial" w:hAnsi="Arial" w:cs="Arial"/>
          <w:i/>
          <w:iCs/>
          <w:color w:val="000000"/>
          <w:lang w:val="en-US"/>
        </w:rPr>
        <w:t xml:space="preserve">; </w:t>
      </w:r>
      <w:r w:rsidRPr="000A1D60">
        <w:rPr>
          <w:rFonts w:ascii="Arial" w:hAnsi="Arial" w:cs="Arial"/>
          <w:i/>
          <w:iCs/>
          <w:color w:val="000000"/>
          <w:lang w:val="en-US"/>
        </w:rPr>
        <w:t>GYS1</w:t>
      </w:r>
      <w:r>
        <w:rPr>
          <w:rFonts w:ascii="Arial" w:hAnsi="Arial" w:cs="Arial"/>
          <w:i/>
          <w:iCs/>
          <w:color w:val="000000"/>
          <w:lang w:val="en-US"/>
        </w:rPr>
        <w:t xml:space="preserve">; </w:t>
      </w:r>
      <w:r w:rsidRPr="000A1D60">
        <w:rPr>
          <w:rFonts w:ascii="Arial" w:hAnsi="Arial" w:cs="Arial"/>
          <w:i/>
          <w:iCs/>
          <w:color w:val="000000"/>
          <w:lang w:val="en-US"/>
        </w:rPr>
        <w:t>GYS2</w:t>
      </w:r>
      <w:r>
        <w:rPr>
          <w:rFonts w:ascii="Arial" w:hAnsi="Arial" w:cs="Arial"/>
          <w:i/>
          <w:iCs/>
          <w:color w:val="000000"/>
          <w:lang w:val="en-US"/>
        </w:rPr>
        <w:t xml:space="preserve">; </w:t>
      </w:r>
      <w:r w:rsidRPr="000A1D60">
        <w:rPr>
          <w:rFonts w:ascii="Arial" w:hAnsi="Arial" w:cs="Arial"/>
          <w:i/>
          <w:iCs/>
          <w:color w:val="000000"/>
          <w:lang w:val="en-US"/>
        </w:rPr>
        <w:t>HGF</w:t>
      </w:r>
      <w:r>
        <w:rPr>
          <w:rFonts w:ascii="Arial" w:hAnsi="Arial" w:cs="Arial"/>
          <w:i/>
          <w:iCs/>
          <w:color w:val="000000"/>
          <w:lang w:val="en-US"/>
        </w:rPr>
        <w:t xml:space="preserve">; </w:t>
      </w:r>
      <w:r w:rsidRPr="000A1D60">
        <w:rPr>
          <w:rFonts w:ascii="Arial" w:hAnsi="Arial" w:cs="Arial"/>
          <w:i/>
          <w:iCs/>
          <w:color w:val="000000"/>
          <w:lang w:val="en-US"/>
        </w:rPr>
        <w:t>HRAS</w:t>
      </w:r>
      <w:r>
        <w:rPr>
          <w:rFonts w:ascii="Arial" w:hAnsi="Arial" w:cs="Arial"/>
          <w:i/>
          <w:iCs/>
          <w:color w:val="000000"/>
          <w:lang w:val="en-US"/>
        </w:rPr>
        <w:t xml:space="preserve">; </w:t>
      </w:r>
      <w:r w:rsidRPr="000A1D60">
        <w:rPr>
          <w:rFonts w:ascii="Arial" w:hAnsi="Arial" w:cs="Arial"/>
          <w:i/>
          <w:iCs/>
          <w:color w:val="000000"/>
          <w:lang w:val="en-US"/>
        </w:rPr>
        <w:t>HSP90AA1</w:t>
      </w:r>
      <w:r>
        <w:rPr>
          <w:rFonts w:ascii="Arial" w:hAnsi="Arial" w:cs="Arial"/>
          <w:i/>
          <w:iCs/>
          <w:color w:val="000000"/>
          <w:lang w:val="en-US"/>
        </w:rPr>
        <w:t xml:space="preserve">; </w:t>
      </w:r>
      <w:r w:rsidRPr="000A1D60">
        <w:rPr>
          <w:rFonts w:ascii="Arial" w:hAnsi="Arial" w:cs="Arial"/>
          <w:i/>
          <w:iCs/>
          <w:color w:val="000000"/>
          <w:lang w:val="en-US"/>
        </w:rPr>
        <w:t>HSP90AB1</w:t>
      </w:r>
      <w:r>
        <w:rPr>
          <w:rFonts w:ascii="Arial" w:hAnsi="Arial" w:cs="Arial"/>
          <w:i/>
          <w:iCs/>
          <w:color w:val="000000"/>
          <w:lang w:val="en-US"/>
        </w:rPr>
        <w:t xml:space="preserve">; </w:t>
      </w:r>
      <w:r w:rsidRPr="000A1D60">
        <w:rPr>
          <w:rFonts w:ascii="Arial" w:hAnsi="Arial" w:cs="Arial"/>
          <w:i/>
          <w:iCs/>
          <w:color w:val="000000"/>
          <w:lang w:val="en-US"/>
        </w:rPr>
        <w:t>HSP90B1</w:t>
      </w:r>
      <w:r>
        <w:rPr>
          <w:rFonts w:ascii="Arial" w:hAnsi="Arial" w:cs="Arial"/>
          <w:i/>
          <w:iCs/>
          <w:color w:val="000000"/>
          <w:lang w:val="en-US"/>
        </w:rPr>
        <w:t xml:space="preserve">; </w:t>
      </w:r>
      <w:r w:rsidRPr="000A1D60">
        <w:rPr>
          <w:rFonts w:ascii="Arial" w:hAnsi="Arial" w:cs="Arial"/>
          <w:i/>
          <w:iCs/>
          <w:color w:val="000000"/>
          <w:lang w:val="en-US"/>
        </w:rPr>
        <w:t>IBSP</w:t>
      </w:r>
      <w:r>
        <w:rPr>
          <w:rFonts w:ascii="Arial" w:hAnsi="Arial" w:cs="Arial"/>
          <w:i/>
          <w:iCs/>
          <w:color w:val="000000"/>
          <w:lang w:val="en-US"/>
        </w:rPr>
        <w:t xml:space="preserve">; </w:t>
      </w:r>
      <w:r w:rsidRPr="000A1D60">
        <w:rPr>
          <w:rFonts w:ascii="Arial" w:hAnsi="Arial" w:cs="Arial"/>
          <w:i/>
          <w:iCs/>
          <w:color w:val="000000"/>
          <w:lang w:val="en-US"/>
        </w:rPr>
        <w:t>IFNA1</w:t>
      </w:r>
      <w:r>
        <w:rPr>
          <w:rFonts w:ascii="Arial" w:hAnsi="Arial" w:cs="Arial"/>
          <w:i/>
          <w:iCs/>
          <w:color w:val="000000"/>
          <w:lang w:val="en-US"/>
        </w:rPr>
        <w:t xml:space="preserve">; </w:t>
      </w:r>
      <w:r w:rsidRPr="000A1D60">
        <w:rPr>
          <w:rFonts w:ascii="Arial" w:hAnsi="Arial" w:cs="Arial"/>
          <w:i/>
          <w:iCs/>
          <w:color w:val="000000"/>
          <w:lang w:val="en-US"/>
        </w:rPr>
        <w:t>IFNA10</w:t>
      </w:r>
      <w:r>
        <w:rPr>
          <w:rFonts w:ascii="Arial" w:hAnsi="Arial" w:cs="Arial"/>
          <w:i/>
          <w:iCs/>
          <w:color w:val="000000"/>
          <w:lang w:val="en-US"/>
        </w:rPr>
        <w:t xml:space="preserve">; </w:t>
      </w:r>
      <w:r w:rsidRPr="000A1D60">
        <w:rPr>
          <w:rFonts w:ascii="Arial" w:hAnsi="Arial" w:cs="Arial"/>
          <w:i/>
          <w:iCs/>
          <w:color w:val="000000"/>
          <w:lang w:val="en-US"/>
        </w:rPr>
        <w:t>IFNA13</w:t>
      </w:r>
      <w:r>
        <w:rPr>
          <w:rFonts w:ascii="Arial" w:hAnsi="Arial" w:cs="Arial"/>
          <w:i/>
          <w:iCs/>
          <w:color w:val="000000"/>
          <w:lang w:val="en-US"/>
        </w:rPr>
        <w:t xml:space="preserve">; </w:t>
      </w:r>
      <w:r w:rsidRPr="000A1D60">
        <w:rPr>
          <w:rFonts w:ascii="Arial" w:hAnsi="Arial" w:cs="Arial"/>
          <w:i/>
          <w:iCs/>
          <w:color w:val="000000"/>
          <w:lang w:val="en-US"/>
        </w:rPr>
        <w:t>IFNA14</w:t>
      </w:r>
      <w:r>
        <w:rPr>
          <w:rFonts w:ascii="Arial" w:hAnsi="Arial" w:cs="Arial"/>
          <w:i/>
          <w:iCs/>
          <w:color w:val="000000"/>
          <w:lang w:val="en-US"/>
        </w:rPr>
        <w:t xml:space="preserve">; </w:t>
      </w:r>
      <w:r w:rsidRPr="000A1D60">
        <w:rPr>
          <w:rFonts w:ascii="Arial" w:hAnsi="Arial" w:cs="Arial"/>
          <w:i/>
          <w:iCs/>
          <w:color w:val="000000"/>
          <w:lang w:val="en-US"/>
        </w:rPr>
        <w:t>IFNA16</w:t>
      </w:r>
      <w:r>
        <w:rPr>
          <w:rFonts w:ascii="Arial" w:hAnsi="Arial" w:cs="Arial"/>
          <w:i/>
          <w:iCs/>
          <w:color w:val="000000"/>
          <w:lang w:val="en-US"/>
        </w:rPr>
        <w:t xml:space="preserve">; </w:t>
      </w:r>
      <w:r w:rsidRPr="000A1D60">
        <w:rPr>
          <w:rFonts w:ascii="Arial" w:hAnsi="Arial" w:cs="Arial"/>
          <w:i/>
          <w:iCs/>
          <w:color w:val="000000"/>
          <w:lang w:val="en-US"/>
        </w:rPr>
        <w:t>IFNA17</w:t>
      </w:r>
      <w:r>
        <w:rPr>
          <w:rFonts w:ascii="Arial" w:hAnsi="Arial" w:cs="Arial"/>
          <w:i/>
          <w:iCs/>
          <w:color w:val="000000"/>
          <w:lang w:val="en-US"/>
        </w:rPr>
        <w:t xml:space="preserve">; </w:t>
      </w:r>
      <w:r w:rsidRPr="000A1D60">
        <w:rPr>
          <w:rFonts w:ascii="Arial" w:hAnsi="Arial" w:cs="Arial"/>
          <w:i/>
          <w:iCs/>
          <w:color w:val="000000"/>
          <w:lang w:val="en-US"/>
        </w:rPr>
        <w:t>IFNA2</w:t>
      </w:r>
      <w:r>
        <w:rPr>
          <w:rFonts w:ascii="Arial" w:hAnsi="Arial" w:cs="Arial"/>
          <w:i/>
          <w:iCs/>
          <w:color w:val="000000"/>
          <w:lang w:val="en-US"/>
        </w:rPr>
        <w:t xml:space="preserve">; </w:t>
      </w:r>
      <w:r w:rsidRPr="000A1D60">
        <w:rPr>
          <w:rFonts w:ascii="Arial" w:hAnsi="Arial" w:cs="Arial"/>
          <w:i/>
          <w:iCs/>
          <w:color w:val="000000"/>
          <w:lang w:val="en-US"/>
        </w:rPr>
        <w:t>IFNA21</w:t>
      </w:r>
      <w:r>
        <w:rPr>
          <w:rFonts w:ascii="Arial" w:hAnsi="Arial" w:cs="Arial"/>
          <w:i/>
          <w:iCs/>
          <w:color w:val="000000"/>
          <w:lang w:val="en-US"/>
        </w:rPr>
        <w:t xml:space="preserve">; </w:t>
      </w:r>
      <w:r w:rsidRPr="000A1D60">
        <w:rPr>
          <w:rFonts w:ascii="Arial" w:hAnsi="Arial" w:cs="Arial"/>
          <w:i/>
          <w:iCs/>
          <w:color w:val="000000"/>
          <w:lang w:val="en-US"/>
        </w:rPr>
        <w:t>IFNA4</w:t>
      </w:r>
      <w:r>
        <w:rPr>
          <w:rFonts w:ascii="Arial" w:hAnsi="Arial" w:cs="Arial"/>
          <w:i/>
          <w:iCs/>
          <w:color w:val="000000"/>
          <w:lang w:val="en-US"/>
        </w:rPr>
        <w:t xml:space="preserve">; </w:t>
      </w:r>
      <w:r w:rsidRPr="000A1D60">
        <w:rPr>
          <w:rFonts w:ascii="Arial" w:hAnsi="Arial" w:cs="Arial"/>
          <w:i/>
          <w:iCs/>
          <w:color w:val="000000"/>
          <w:lang w:val="en-US"/>
        </w:rPr>
        <w:t>IFNA5</w:t>
      </w:r>
      <w:r>
        <w:rPr>
          <w:rFonts w:ascii="Arial" w:hAnsi="Arial" w:cs="Arial"/>
          <w:i/>
          <w:iCs/>
          <w:color w:val="000000"/>
          <w:lang w:val="en-US"/>
        </w:rPr>
        <w:t xml:space="preserve">; </w:t>
      </w:r>
      <w:r w:rsidRPr="000A1D60">
        <w:rPr>
          <w:rFonts w:ascii="Arial" w:hAnsi="Arial" w:cs="Arial"/>
          <w:i/>
          <w:iCs/>
          <w:color w:val="000000"/>
          <w:lang w:val="en-US"/>
        </w:rPr>
        <w:t>IFNA6</w:t>
      </w:r>
      <w:r>
        <w:rPr>
          <w:rFonts w:ascii="Arial" w:hAnsi="Arial" w:cs="Arial"/>
          <w:i/>
          <w:iCs/>
          <w:color w:val="000000"/>
          <w:lang w:val="en-US"/>
        </w:rPr>
        <w:t xml:space="preserve">; </w:t>
      </w:r>
      <w:r w:rsidRPr="000A1D60">
        <w:rPr>
          <w:rFonts w:ascii="Arial" w:hAnsi="Arial" w:cs="Arial"/>
          <w:i/>
          <w:iCs/>
          <w:color w:val="000000"/>
          <w:lang w:val="en-US"/>
        </w:rPr>
        <w:t>IFNA7</w:t>
      </w:r>
      <w:r>
        <w:rPr>
          <w:rFonts w:ascii="Arial" w:hAnsi="Arial" w:cs="Arial"/>
          <w:i/>
          <w:iCs/>
          <w:color w:val="000000"/>
          <w:lang w:val="en-US"/>
        </w:rPr>
        <w:t xml:space="preserve">; </w:t>
      </w:r>
      <w:r w:rsidRPr="000A1D60">
        <w:rPr>
          <w:rFonts w:ascii="Arial" w:hAnsi="Arial" w:cs="Arial"/>
          <w:i/>
          <w:iCs/>
          <w:color w:val="000000"/>
          <w:lang w:val="en-US"/>
        </w:rPr>
        <w:t>IFNA8</w:t>
      </w:r>
      <w:r>
        <w:rPr>
          <w:rFonts w:ascii="Arial" w:hAnsi="Arial" w:cs="Arial"/>
          <w:i/>
          <w:iCs/>
          <w:color w:val="000000"/>
          <w:lang w:val="en-US"/>
        </w:rPr>
        <w:t xml:space="preserve">; </w:t>
      </w:r>
      <w:r w:rsidRPr="000A1D60">
        <w:rPr>
          <w:rFonts w:ascii="Arial" w:hAnsi="Arial" w:cs="Arial"/>
          <w:i/>
          <w:iCs/>
          <w:color w:val="000000"/>
          <w:lang w:val="en-US"/>
        </w:rPr>
        <w:t>IFNAR1</w:t>
      </w:r>
      <w:r>
        <w:rPr>
          <w:rFonts w:ascii="Arial" w:hAnsi="Arial" w:cs="Arial"/>
          <w:i/>
          <w:iCs/>
          <w:color w:val="000000"/>
          <w:lang w:val="en-US"/>
        </w:rPr>
        <w:t xml:space="preserve">; </w:t>
      </w:r>
      <w:r w:rsidRPr="000A1D60">
        <w:rPr>
          <w:rFonts w:ascii="Arial" w:hAnsi="Arial" w:cs="Arial"/>
          <w:i/>
          <w:iCs/>
          <w:color w:val="000000"/>
          <w:lang w:val="en-US"/>
        </w:rPr>
        <w:t>IFNAR2</w:t>
      </w:r>
      <w:r>
        <w:rPr>
          <w:rFonts w:ascii="Arial" w:hAnsi="Arial" w:cs="Arial"/>
          <w:i/>
          <w:iCs/>
          <w:color w:val="000000"/>
          <w:lang w:val="en-US"/>
        </w:rPr>
        <w:t xml:space="preserve">; </w:t>
      </w:r>
      <w:r w:rsidRPr="000A1D60">
        <w:rPr>
          <w:rFonts w:ascii="Arial" w:hAnsi="Arial" w:cs="Arial"/>
          <w:i/>
          <w:iCs/>
          <w:color w:val="000000"/>
          <w:lang w:val="en-US"/>
        </w:rPr>
        <w:t>IFNB1</w:t>
      </w:r>
      <w:r>
        <w:rPr>
          <w:rFonts w:ascii="Arial" w:hAnsi="Arial" w:cs="Arial"/>
          <w:i/>
          <w:iCs/>
          <w:color w:val="000000"/>
          <w:lang w:val="en-US"/>
        </w:rPr>
        <w:t xml:space="preserve">; </w:t>
      </w:r>
      <w:r w:rsidRPr="000A1D60">
        <w:rPr>
          <w:rFonts w:ascii="Arial" w:hAnsi="Arial" w:cs="Arial"/>
          <w:i/>
          <w:iCs/>
          <w:color w:val="000000"/>
          <w:lang w:val="en-US"/>
        </w:rPr>
        <w:t>IGF1</w:t>
      </w:r>
      <w:r>
        <w:rPr>
          <w:rFonts w:ascii="Arial" w:hAnsi="Arial" w:cs="Arial"/>
          <w:i/>
          <w:iCs/>
          <w:color w:val="000000"/>
          <w:lang w:val="en-US"/>
        </w:rPr>
        <w:t xml:space="preserve">; </w:t>
      </w:r>
      <w:r w:rsidRPr="000A1D60">
        <w:rPr>
          <w:rFonts w:ascii="Arial" w:hAnsi="Arial" w:cs="Arial"/>
          <w:i/>
          <w:iCs/>
          <w:color w:val="000000"/>
          <w:lang w:val="en-US"/>
        </w:rPr>
        <w:t>IGF1R</w:t>
      </w:r>
      <w:r>
        <w:rPr>
          <w:rFonts w:ascii="Arial" w:hAnsi="Arial" w:cs="Arial"/>
          <w:i/>
          <w:iCs/>
          <w:color w:val="000000"/>
          <w:lang w:val="en-US"/>
        </w:rPr>
        <w:t xml:space="preserve">; </w:t>
      </w:r>
      <w:r w:rsidRPr="000A1D60">
        <w:rPr>
          <w:rFonts w:ascii="Arial" w:hAnsi="Arial" w:cs="Arial"/>
          <w:i/>
          <w:iCs/>
          <w:color w:val="000000"/>
          <w:lang w:val="en-US"/>
        </w:rPr>
        <w:t>IGF2</w:t>
      </w:r>
      <w:r>
        <w:rPr>
          <w:rFonts w:ascii="Arial" w:hAnsi="Arial" w:cs="Arial"/>
          <w:i/>
          <w:iCs/>
          <w:color w:val="000000"/>
          <w:lang w:val="en-US"/>
        </w:rPr>
        <w:t xml:space="preserve">; </w:t>
      </w:r>
      <w:r w:rsidRPr="000A1D60">
        <w:rPr>
          <w:rFonts w:ascii="Arial" w:hAnsi="Arial" w:cs="Arial"/>
          <w:i/>
          <w:iCs/>
          <w:color w:val="000000"/>
          <w:lang w:val="en-US"/>
        </w:rPr>
        <w:t>IKBKB</w:t>
      </w:r>
      <w:r>
        <w:rPr>
          <w:rFonts w:ascii="Arial" w:hAnsi="Arial" w:cs="Arial"/>
          <w:i/>
          <w:iCs/>
          <w:color w:val="000000"/>
          <w:lang w:val="en-US"/>
        </w:rPr>
        <w:t xml:space="preserve">; </w:t>
      </w:r>
      <w:r w:rsidRPr="000A1D60">
        <w:rPr>
          <w:rFonts w:ascii="Arial" w:hAnsi="Arial" w:cs="Arial"/>
          <w:i/>
          <w:iCs/>
          <w:color w:val="000000"/>
          <w:lang w:val="en-US"/>
        </w:rPr>
        <w:t>IKBKG</w:t>
      </w:r>
      <w:r>
        <w:rPr>
          <w:rFonts w:ascii="Arial" w:hAnsi="Arial" w:cs="Arial"/>
          <w:i/>
          <w:iCs/>
          <w:color w:val="000000"/>
          <w:lang w:val="en-US"/>
        </w:rPr>
        <w:t xml:space="preserve">; </w:t>
      </w:r>
      <w:r w:rsidRPr="000A1D60">
        <w:rPr>
          <w:rFonts w:ascii="Arial" w:hAnsi="Arial" w:cs="Arial"/>
          <w:i/>
          <w:iCs/>
          <w:color w:val="000000"/>
          <w:lang w:val="en-US"/>
        </w:rPr>
        <w:t>IL2</w:t>
      </w:r>
      <w:r>
        <w:rPr>
          <w:rFonts w:ascii="Arial" w:hAnsi="Arial" w:cs="Arial"/>
          <w:i/>
          <w:iCs/>
          <w:color w:val="000000"/>
          <w:lang w:val="en-US"/>
        </w:rPr>
        <w:t xml:space="preserve">; </w:t>
      </w:r>
      <w:r w:rsidRPr="000A1D60">
        <w:rPr>
          <w:rFonts w:ascii="Arial" w:hAnsi="Arial" w:cs="Arial"/>
          <w:i/>
          <w:iCs/>
          <w:color w:val="000000"/>
          <w:lang w:val="en-US"/>
        </w:rPr>
        <w:t>IL2RA</w:t>
      </w:r>
      <w:r>
        <w:rPr>
          <w:rFonts w:ascii="Arial" w:hAnsi="Arial" w:cs="Arial"/>
          <w:i/>
          <w:iCs/>
          <w:color w:val="000000"/>
          <w:lang w:val="en-US"/>
        </w:rPr>
        <w:t xml:space="preserve">; </w:t>
      </w:r>
      <w:r w:rsidRPr="000A1D60">
        <w:rPr>
          <w:rFonts w:ascii="Arial" w:hAnsi="Arial" w:cs="Arial"/>
          <w:i/>
          <w:iCs/>
          <w:color w:val="000000"/>
          <w:lang w:val="en-US"/>
        </w:rPr>
        <w:t>IL2RB</w:t>
      </w:r>
      <w:r>
        <w:rPr>
          <w:rFonts w:ascii="Arial" w:hAnsi="Arial" w:cs="Arial"/>
          <w:i/>
          <w:iCs/>
          <w:color w:val="000000"/>
          <w:lang w:val="en-US"/>
        </w:rPr>
        <w:t xml:space="preserve">; </w:t>
      </w:r>
      <w:r w:rsidRPr="000A1D60">
        <w:rPr>
          <w:rFonts w:ascii="Arial" w:hAnsi="Arial" w:cs="Arial"/>
          <w:i/>
          <w:iCs/>
          <w:color w:val="000000"/>
          <w:lang w:val="en-US"/>
        </w:rPr>
        <w:t>IL2RG</w:t>
      </w:r>
      <w:r>
        <w:rPr>
          <w:rFonts w:ascii="Arial" w:hAnsi="Arial" w:cs="Arial"/>
          <w:i/>
          <w:iCs/>
          <w:color w:val="000000"/>
          <w:lang w:val="en-US"/>
        </w:rPr>
        <w:t xml:space="preserve">; </w:t>
      </w:r>
      <w:r w:rsidRPr="000A1D60">
        <w:rPr>
          <w:rFonts w:ascii="Arial" w:hAnsi="Arial" w:cs="Arial"/>
          <w:i/>
          <w:iCs/>
          <w:color w:val="000000"/>
          <w:lang w:val="en-US"/>
        </w:rPr>
        <w:t>IL3</w:t>
      </w:r>
      <w:r>
        <w:rPr>
          <w:rFonts w:ascii="Arial" w:hAnsi="Arial" w:cs="Arial"/>
          <w:i/>
          <w:iCs/>
          <w:color w:val="000000"/>
          <w:lang w:val="en-US"/>
        </w:rPr>
        <w:t xml:space="preserve">; </w:t>
      </w:r>
      <w:r w:rsidRPr="000A1D60">
        <w:rPr>
          <w:rFonts w:ascii="Arial" w:hAnsi="Arial" w:cs="Arial"/>
          <w:i/>
          <w:iCs/>
          <w:color w:val="000000"/>
          <w:lang w:val="en-US"/>
        </w:rPr>
        <w:t>IL3RA</w:t>
      </w:r>
      <w:r>
        <w:rPr>
          <w:rFonts w:ascii="Arial" w:hAnsi="Arial" w:cs="Arial"/>
          <w:i/>
          <w:iCs/>
          <w:color w:val="000000"/>
          <w:lang w:val="en-US"/>
        </w:rPr>
        <w:t xml:space="preserve">; </w:t>
      </w:r>
      <w:r w:rsidRPr="000A1D60">
        <w:rPr>
          <w:rFonts w:ascii="Arial" w:hAnsi="Arial" w:cs="Arial"/>
          <w:i/>
          <w:iCs/>
          <w:color w:val="000000"/>
          <w:lang w:val="en-US"/>
        </w:rPr>
        <w:t>IL4</w:t>
      </w:r>
      <w:r>
        <w:rPr>
          <w:rFonts w:ascii="Arial" w:hAnsi="Arial" w:cs="Arial"/>
          <w:i/>
          <w:iCs/>
          <w:color w:val="000000"/>
          <w:lang w:val="en-US"/>
        </w:rPr>
        <w:t xml:space="preserve">; </w:t>
      </w:r>
      <w:r w:rsidRPr="000A1D60">
        <w:rPr>
          <w:rFonts w:ascii="Arial" w:hAnsi="Arial" w:cs="Arial"/>
          <w:i/>
          <w:iCs/>
          <w:color w:val="000000"/>
          <w:lang w:val="en-US"/>
        </w:rPr>
        <w:t>IL4R</w:t>
      </w:r>
      <w:r>
        <w:rPr>
          <w:rFonts w:ascii="Arial" w:hAnsi="Arial" w:cs="Arial"/>
          <w:i/>
          <w:iCs/>
          <w:color w:val="000000"/>
          <w:lang w:val="en-US"/>
        </w:rPr>
        <w:t xml:space="preserve">; </w:t>
      </w:r>
      <w:r w:rsidRPr="000A1D60">
        <w:rPr>
          <w:rFonts w:ascii="Arial" w:hAnsi="Arial" w:cs="Arial"/>
          <w:i/>
          <w:iCs/>
          <w:color w:val="000000"/>
          <w:lang w:val="en-US"/>
        </w:rPr>
        <w:t>IL6</w:t>
      </w:r>
      <w:r>
        <w:rPr>
          <w:rFonts w:ascii="Arial" w:hAnsi="Arial" w:cs="Arial"/>
          <w:i/>
          <w:iCs/>
          <w:color w:val="000000"/>
          <w:lang w:val="en-US"/>
        </w:rPr>
        <w:t xml:space="preserve">; </w:t>
      </w:r>
      <w:r w:rsidRPr="000A1D60">
        <w:rPr>
          <w:rFonts w:ascii="Arial" w:hAnsi="Arial" w:cs="Arial"/>
          <w:i/>
          <w:iCs/>
          <w:color w:val="000000"/>
          <w:lang w:val="en-US"/>
        </w:rPr>
        <w:t>IL6R</w:t>
      </w:r>
      <w:r>
        <w:rPr>
          <w:rFonts w:ascii="Arial" w:hAnsi="Arial" w:cs="Arial"/>
          <w:i/>
          <w:iCs/>
          <w:color w:val="000000"/>
          <w:lang w:val="en-US"/>
        </w:rPr>
        <w:t xml:space="preserve">; </w:t>
      </w:r>
      <w:r w:rsidRPr="000A1D60">
        <w:rPr>
          <w:rFonts w:ascii="Arial" w:hAnsi="Arial" w:cs="Arial"/>
          <w:i/>
          <w:iCs/>
          <w:color w:val="000000"/>
          <w:lang w:val="en-US"/>
        </w:rPr>
        <w:t>IL7</w:t>
      </w:r>
      <w:r>
        <w:rPr>
          <w:rFonts w:ascii="Arial" w:hAnsi="Arial" w:cs="Arial"/>
          <w:i/>
          <w:iCs/>
          <w:color w:val="000000"/>
          <w:lang w:val="en-US"/>
        </w:rPr>
        <w:t xml:space="preserve">; </w:t>
      </w:r>
      <w:r w:rsidRPr="000A1D60">
        <w:rPr>
          <w:rFonts w:ascii="Arial" w:hAnsi="Arial" w:cs="Arial"/>
          <w:i/>
          <w:iCs/>
          <w:color w:val="000000"/>
          <w:lang w:val="en-US"/>
        </w:rPr>
        <w:t>IL7R</w:t>
      </w:r>
      <w:r>
        <w:rPr>
          <w:rFonts w:ascii="Arial" w:hAnsi="Arial" w:cs="Arial"/>
          <w:i/>
          <w:iCs/>
          <w:color w:val="000000"/>
          <w:lang w:val="en-US"/>
        </w:rPr>
        <w:t xml:space="preserve">; </w:t>
      </w:r>
      <w:r w:rsidRPr="000A1D60">
        <w:rPr>
          <w:rFonts w:ascii="Arial" w:hAnsi="Arial" w:cs="Arial"/>
          <w:i/>
          <w:iCs/>
          <w:color w:val="000000"/>
          <w:lang w:val="en-US"/>
        </w:rPr>
        <w:t>INS</w:t>
      </w:r>
      <w:r>
        <w:rPr>
          <w:rFonts w:ascii="Arial" w:hAnsi="Arial" w:cs="Arial"/>
          <w:i/>
          <w:iCs/>
          <w:color w:val="000000"/>
          <w:lang w:val="en-US"/>
        </w:rPr>
        <w:t xml:space="preserve">; </w:t>
      </w:r>
      <w:r w:rsidRPr="000A1D60">
        <w:rPr>
          <w:rFonts w:ascii="Arial" w:hAnsi="Arial" w:cs="Arial"/>
          <w:i/>
          <w:iCs/>
          <w:color w:val="000000"/>
          <w:lang w:val="en-US"/>
        </w:rPr>
        <w:t>INSR</w:t>
      </w:r>
      <w:r>
        <w:rPr>
          <w:rFonts w:ascii="Arial" w:hAnsi="Arial" w:cs="Arial"/>
          <w:i/>
          <w:iCs/>
          <w:color w:val="000000"/>
          <w:lang w:val="en-US"/>
        </w:rPr>
        <w:t xml:space="preserve">; </w:t>
      </w:r>
      <w:r w:rsidRPr="000A1D60">
        <w:rPr>
          <w:rFonts w:ascii="Arial" w:hAnsi="Arial" w:cs="Arial"/>
          <w:i/>
          <w:iCs/>
          <w:color w:val="000000"/>
          <w:lang w:val="en-US"/>
        </w:rPr>
        <w:t>IRS1</w:t>
      </w:r>
      <w:r>
        <w:rPr>
          <w:rFonts w:ascii="Arial" w:hAnsi="Arial" w:cs="Arial"/>
          <w:i/>
          <w:iCs/>
          <w:color w:val="000000"/>
          <w:lang w:val="en-US"/>
        </w:rPr>
        <w:t xml:space="preserve">; </w:t>
      </w:r>
      <w:r w:rsidRPr="000A1D60">
        <w:rPr>
          <w:rFonts w:ascii="Arial" w:hAnsi="Arial" w:cs="Arial"/>
          <w:i/>
          <w:iCs/>
          <w:color w:val="000000"/>
          <w:lang w:val="en-US"/>
        </w:rPr>
        <w:t>ITGA1</w:t>
      </w:r>
      <w:r>
        <w:rPr>
          <w:rFonts w:ascii="Arial" w:hAnsi="Arial" w:cs="Arial"/>
          <w:i/>
          <w:iCs/>
          <w:color w:val="000000"/>
          <w:lang w:val="en-US"/>
        </w:rPr>
        <w:t xml:space="preserve">; </w:t>
      </w:r>
      <w:r w:rsidRPr="000A1D60">
        <w:rPr>
          <w:rFonts w:ascii="Arial" w:hAnsi="Arial" w:cs="Arial"/>
          <w:i/>
          <w:iCs/>
          <w:color w:val="000000"/>
          <w:lang w:val="en-US"/>
        </w:rPr>
        <w:t>ITGA10</w:t>
      </w:r>
      <w:r>
        <w:rPr>
          <w:rFonts w:ascii="Arial" w:hAnsi="Arial" w:cs="Arial"/>
          <w:i/>
          <w:iCs/>
          <w:color w:val="000000"/>
          <w:lang w:val="en-US"/>
        </w:rPr>
        <w:t xml:space="preserve">; </w:t>
      </w:r>
      <w:r w:rsidRPr="000A1D60">
        <w:rPr>
          <w:rFonts w:ascii="Arial" w:hAnsi="Arial" w:cs="Arial"/>
          <w:i/>
          <w:iCs/>
          <w:color w:val="000000"/>
          <w:lang w:val="en-US"/>
        </w:rPr>
        <w:t>ITGA11</w:t>
      </w:r>
      <w:r>
        <w:rPr>
          <w:rFonts w:ascii="Arial" w:hAnsi="Arial" w:cs="Arial"/>
          <w:i/>
          <w:iCs/>
          <w:color w:val="000000"/>
          <w:lang w:val="en-US"/>
        </w:rPr>
        <w:t xml:space="preserve">; </w:t>
      </w:r>
      <w:r w:rsidRPr="000A1D60">
        <w:rPr>
          <w:rFonts w:ascii="Arial" w:hAnsi="Arial" w:cs="Arial"/>
          <w:i/>
          <w:iCs/>
          <w:color w:val="000000"/>
          <w:lang w:val="en-US"/>
        </w:rPr>
        <w:t>ITGA2</w:t>
      </w:r>
      <w:r>
        <w:rPr>
          <w:rFonts w:ascii="Arial" w:hAnsi="Arial" w:cs="Arial"/>
          <w:i/>
          <w:iCs/>
          <w:color w:val="000000"/>
          <w:lang w:val="en-US"/>
        </w:rPr>
        <w:t xml:space="preserve">; </w:t>
      </w:r>
      <w:r w:rsidRPr="000A1D60">
        <w:rPr>
          <w:rFonts w:ascii="Arial" w:hAnsi="Arial" w:cs="Arial"/>
          <w:i/>
          <w:iCs/>
          <w:color w:val="000000"/>
          <w:lang w:val="en-US"/>
        </w:rPr>
        <w:t>ITGA2B</w:t>
      </w:r>
      <w:r>
        <w:rPr>
          <w:rFonts w:ascii="Arial" w:hAnsi="Arial" w:cs="Arial"/>
          <w:i/>
          <w:iCs/>
          <w:color w:val="000000"/>
          <w:lang w:val="en-US"/>
        </w:rPr>
        <w:t xml:space="preserve">; </w:t>
      </w:r>
      <w:r w:rsidRPr="000A1D60">
        <w:rPr>
          <w:rFonts w:ascii="Arial" w:hAnsi="Arial" w:cs="Arial"/>
          <w:i/>
          <w:iCs/>
          <w:color w:val="000000"/>
          <w:lang w:val="en-US"/>
        </w:rPr>
        <w:t>ITGA3</w:t>
      </w:r>
      <w:r>
        <w:rPr>
          <w:rFonts w:ascii="Arial" w:hAnsi="Arial" w:cs="Arial"/>
          <w:i/>
          <w:iCs/>
          <w:color w:val="000000"/>
          <w:lang w:val="en-US"/>
        </w:rPr>
        <w:t xml:space="preserve">; </w:t>
      </w:r>
      <w:r w:rsidRPr="000A1D60">
        <w:rPr>
          <w:rFonts w:ascii="Arial" w:hAnsi="Arial" w:cs="Arial"/>
          <w:i/>
          <w:iCs/>
          <w:color w:val="000000"/>
          <w:lang w:val="en-US"/>
        </w:rPr>
        <w:t>ITGA4</w:t>
      </w:r>
      <w:r>
        <w:rPr>
          <w:rFonts w:ascii="Arial" w:hAnsi="Arial" w:cs="Arial"/>
          <w:i/>
          <w:iCs/>
          <w:color w:val="000000"/>
          <w:lang w:val="en-US"/>
        </w:rPr>
        <w:t xml:space="preserve">; </w:t>
      </w:r>
      <w:r w:rsidRPr="000A1D60">
        <w:rPr>
          <w:rFonts w:ascii="Arial" w:hAnsi="Arial" w:cs="Arial"/>
          <w:i/>
          <w:iCs/>
          <w:color w:val="000000"/>
          <w:lang w:val="en-US"/>
        </w:rPr>
        <w:t>ITGA5</w:t>
      </w:r>
      <w:r>
        <w:rPr>
          <w:rFonts w:ascii="Arial" w:hAnsi="Arial" w:cs="Arial"/>
          <w:i/>
          <w:iCs/>
          <w:color w:val="000000"/>
          <w:lang w:val="en-US"/>
        </w:rPr>
        <w:t xml:space="preserve">; </w:t>
      </w:r>
      <w:r w:rsidRPr="000A1D60">
        <w:rPr>
          <w:rFonts w:ascii="Arial" w:hAnsi="Arial" w:cs="Arial"/>
          <w:i/>
          <w:iCs/>
          <w:color w:val="000000"/>
          <w:lang w:val="en-US"/>
        </w:rPr>
        <w:t>ITGA6</w:t>
      </w:r>
      <w:r>
        <w:rPr>
          <w:rFonts w:ascii="Arial" w:hAnsi="Arial" w:cs="Arial"/>
          <w:i/>
          <w:iCs/>
          <w:color w:val="000000"/>
          <w:lang w:val="en-US"/>
        </w:rPr>
        <w:t xml:space="preserve">; </w:t>
      </w:r>
      <w:r w:rsidRPr="000A1D60">
        <w:rPr>
          <w:rFonts w:ascii="Arial" w:hAnsi="Arial" w:cs="Arial"/>
          <w:i/>
          <w:iCs/>
          <w:color w:val="000000"/>
          <w:lang w:val="en-US"/>
        </w:rPr>
        <w:t>ITGA7</w:t>
      </w:r>
      <w:r>
        <w:rPr>
          <w:rFonts w:ascii="Arial" w:hAnsi="Arial" w:cs="Arial"/>
          <w:i/>
          <w:iCs/>
          <w:color w:val="000000"/>
          <w:lang w:val="en-US"/>
        </w:rPr>
        <w:t xml:space="preserve">; </w:t>
      </w:r>
      <w:r w:rsidRPr="000A1D60">
        <w:rPr>
          <w:rFonts w:ascii="Arial" w:hAnsi="Arial" w:cs="Arial"/>
          <w:i/>
          <w:iCs/>
          <w:color w:val="000000"/>
          <w:lang w:val="en-US"/>
        </w:rPr>
        <w:t>ITGA8</w:t>
      </w:r>
      <w:r>
        <w:rPr>
          <w:rFonts w:ascii="Arial" w:hAnsi="Arial" w:cs="Arial"/>
          <w:i/>
          <w:iCs/>
          <w:color w:val="000000"/>
          <w:lang w:val="en-US"/>
        </w:rPr>
        <w:t xml:space="preserve">; </w:t>
      </w:r>
      <w:r w:rsidRPr="000A1D60">
        <w:rPr>
          <w:rFonts w:ascii="Arial" w:hAnsi="Arial" w:cs="Arial"/>
          <w:i/>
          <w:iCs/>
          <w:color w:val="000000"/>
          <w:lang w:val="en-US"/>
        </w:rPr>
        <w:t>ITGA9</w:t>
      </w:r>
      <w:r>
        <w:rPr>
          <w:rFonts w:ascii="Arial" w:hAnsi="Arial" w:cs="Arial"/>
          <w:i/>
          <w:iCs/>
          <w:color w:val="000000"/>
          <w:lang w:val="en-US"/>
        </w:rPr>
        <w:t xml:space="preserve">; </w:t>
      </w:r>
      <w:r w:rsidRPr="000A1D60">
        <w:rPr>
          <w:rFonts w:ascii="Arial" w:hAnsi="Arial" w:cs="Arial"/>
          <w:i/>
          <w:iCs/>
          <w:color w:val="000000"/>
          <w:lang w:val="en-US"/>
        </w:rPr>
        <w:t>ITGAV</w:t>
      </w:r>
      <w:r>
        <w:rPr>
          <w:rFonts w:ascii="Arial" w:hAnsi="Arial" w:cs="Arial"/>
          <w:i/>
          <w:iCs/>
          <w:color w:val="000000"/>
          <w:lang w:val="en-US"/>
        </w:rPr>
        <w:t xml:space="preserve">; </w:t>
      </w:r>
      <w:r w:rsidRPr="000A1D60">
        <w:rPr>
          <w:rFonts w:ascii="Arial" w:hAnsi="Arial" w:cs="Arial"/>
          <w:i/>
          <w:iCs/>
          <w:color w:val="000000"/>
          <w:lang w:val="en-US"/>
        </w:rPr>
        <w:t>ITGB1</w:t>
      </w:r>
      <w:r>
        <w:rPr>
          <w:rFonts w:ascii="Arial" w:hAnsi="Arial" w:cs="Arial"/>
          <w:i/>
          <w:iCs/>
          <w:color w:val="000000"/>
          <w:lang w:val="en-US"/>
        </w:rPr>
        <w:t xml:space="preserve">; </w:t>
      </w:r>
      <w:r w:rsidRPr="000A1D60">
        <w:rPr>
          <w:rFonts w:ascii="Arial" w:hAnsi="Arial" w:cs="Arial"/>
          <w:i/>
          <w:iCs/>
          <w:color w:val="000000"/>
          <w:lang w:val="en-US"/>
        </w:rPr>
        <w:t>ITGB3</w:t>
      </w:r>
      <w:r>
        <w:rPr>
          <w:rFonts w:ascii="Arial" w:hAnsi="Arial" w:cs="Arial"/>
          <w:i/>
          <w:iCs/>
          <w:color w:val="000000"/>
          <w:lang w:val="en-US"/>
        </w:rPr>
        <w:t xml:space="preserve">; </w:t>
      </w:r>
      <w:r w:rsidRPr="000A1D60">
        <w:rPr>
          <w:rFonts w:ascii="Arial" w:hAnsi="Arial" w:cs="Arial"/>
          <w:i/>
          <w:iCs/>
          <w:color w:val="000000"/>
          <w:lang w:val="en-US"/>
        </w:rPr>
        <w:t>ITGB4</w:t>
      </w:r>
      <w:r>
        <w:rPr>
          <w:rFonts w:ascii="Arial" w:hAnsi="Arial" w:cs="Arial"/>
          <w:i/>
          <w:iCs/>
          <w:color w:val="000000"/>
          <w:lang w:val="en-US"/>
        </w:rPr>
        <w:t xml:space="preserve">; </w:t>
      </w:r>
      <w:r w:rsidRPr="000A1D60">
        <w:rPr>
          <w:rFonts w:ascii="Arial" w:hAnsi="Arial" w:cs="Arial"/>
          <w:i/>
          <w:iCs/>
          <w:color w:val="000000"/>
          <w:lang w:val="en-US"/>
        </w:rPr>
        <w:t>ITGB5</w:t>
      </w:r>
      <w:r>
        <w:rPr>
          <w:rFonts w:ascii="Arial" w:hAnsi="Arial" w:cs="Arial"/>
          <w:i/>
          <w:iCs/>
          <w:color w:val="000000"/>
          <w:lang w:val="en-US"/>
        </w:rPr>
        <w:t xml:space="preserve">; </w:t>
      </w:r>
      <w:r w:rsidRPr="000A1D60">
        <w:rPr>
          <w:rFonts w:ascii="Arial" w:hAnsi="Arial" w:cs="Arial"/>
          <w:i/>
          <w:iCs/>
          <w:color w:val="000000"/>
          <w:lang w:val="en-US"/>
        </w:rPr>
        <w:t>ITGB6</w:t>
      </w:r>
      <w:r>
        <w:rPr>
          <w:rFonts w:ascii="Arial" w:hAnsi="Arial" w:cs="Arial"/>
          <w:i/>
          <w:iCs/>
          <w:color w:val="000000"/>
          <w:lang w:val="en-US"/>
        </w:rPr>
        <w:t xml:space="preserve">; </w:t>
      </w:r>
      <w:r w:rsidRPr="000A1D60">
        <w:rPr>
          <w:rFonts w:ascii="Arial" w:hAnsi="Arial" w:cs="Arial"/>
          <w:i/>
          <w:iCs/>
          <w:color w:val="000000"/>
          <w:lang w:val="en-US"/>
        </w:rPr>
        <w:t>ITGB7</w:t>
      </w:r>
      <w:r>
        <w:rPr>
          <w:rFonts w:ascii="Arial" w:hAnsi="Arial" w:cs="Arial"/>
          <w:i/>
          <w:iCs/>
          <w:color w:val="000000"/>
          <w:lang w:val="en-US"/>
        </w:rPr>
        <w:t xml:space="preserve">; </w:t>
      </w:r>
      <w:r w:rsidRPr="000A1D60">
        <w:rPr>
          <w:rFonts w:ascii="Arial" w:hAnsi="Arial" w:cs="Arial"/>
          <w:i/>
          <w:iCs/>
          <w:color w:val="000000"/>
          <w:lang w:val="en-US"/>
        </w:rPr>
        <w:t>ITGB8</w:t>
      </w:r>
      <w:r>
        <w:rPr>
          <w:rFonts w:ascii="Arial" w:hAnsi="Arial" w:cs="Arial"/>
          <w:i/>
          <w:iCs/>
          <w:color w:val="000000"/>
          <w:lang w:val="en-US"/>
        </w:rPr>
        <w:t xml:space="preserve">; </w:t>
      </w:r>
      <w:r w:rsidRPr="000A1D60">
        <w:rPr>
          <w:rFonts w:ascii="Arial" w:hAnsi="Arial" w:cs="Arial"/>
          <w:i/>
          <w:iCs/>
          <w:color w:val="000000"/>
          <w:lang w:val="en-US"/>
        </w:rPr>
        <w:t>JAK1</w:t>
      </w:r>
      <w:r>
        <w:rPr>
          <w:rFonts w:ascii="Arial" w:hAnsi="Arial" w:cs="Arial"/>
          <w:i/>
          <w:iCs/>
          <w:color w:val="000000"/>
          <w:lang w:val="en-US"/>
        </w:rPr>
        <w:t xml:space="preserve">; </w:t>
      </w:r>
      <w:r w:rsidRPr="000A1D60">
        <w:rPr>
          <w:rFonts w:ascii="Arial" w:hAnsi="Arial" w:cs="Arial"/>
          <w:i/>
          <w:iCs/>
          <w:color w:val="000000"/>
          <w:lang w:val="en-US"/>
        </w:rPr>
        <w:t>JAK2</w:t>
      </w:r>
      <w:r>
        <w:rPr>
          <w:rFonts w:ascii="Arial" w:hAnsi="Arial" w:cs="Arial"/>
          <w:i/>
          <w:iCs/>
          <w:color w:val="000000"/>
          <w:lang w:val="en-US"/>
        </w:rPr>
        <w:t xml:space="preserve">; </w:t>
      </w:r>
      <w:r w:rsidRPr="000A1D60">
        <w:rPr>
          <w:rFonts w:ascii="Arial" w:hAnsi="Arial" w:cs="Arial"/>
          <w:i/>
          <w:iCs/>
          <w:color w:val="000000"/>
          <w:lang w:val="en-US"/>
        </w:rPr>
        <w:t>JAK3</w:t>
      </w:r>
      <w:r>
        <w:rPr>
          <w:rFonts w:ascii="Arial" w:hAnsi="Arial" w:cs="Arial"/>
          <w:i/>
          <w:iCs/>
          <w:color w:val="000000"/>
          <w:lang w:val="en-US"/>
        </w:rPr>
        <w:t xml:space="preserve">; </w:t>
      </w:r>
      <w:r w:rsidRPr="000A1D60">
        <w:rPr>
          <w:rFonts w:ascii="Arial" w:hAnsi="Arial" w:cs="Arial"/>
          <w:i/>
          <w:iCs/>
          <w:color w:val="000000"/>
          <w:lang w:val="en-US"/>
        </w:rPr>
        <w:t>KDR</w:t>
      </w:r>
      <w:r>
        <w:rPr>
          <w:rFonts w:ascii="Arial" w:hAnsi="Arial" w:cs="Arial"/>
          <w:i/>
          <w:iCs/>
          <w:color w:val="000000"/>
          <w:lang w:val="en-US"/>
        </w:rPr>
        <w:t xml:space="preserve">; </w:t>
      </w:r>
      <w:r w:rsidRPr="000A1D60">
        <w:rPr>
          <w:rFonts w:ascii="Arial" w:hAnsi="Arial" w:cs="Arial"/>
          <w:i/>
          <w:iCs/>
          <w:color w:val="000000"/>
          <w:lang w:val="en-US"/>
        </w:rPr>
        <w:t>KIT</w:t>
      </w:r>
      <w:r>
        <w:rPr>
          <w:rFonts w:ascii="Arial" w:hAnsi="Arial" w:cs="Arial"/>
          <w:i/>
          <w:iCs/>
          <w:color w:val="000000"/>
          <w:lang w:val="en-US"/>
        </w:rPr>
        <w:t xml:space="preserve">; </w:t>
      </w:r>
      <w:r w:rsidRPr="000A1D60">
        <w:rPr>
          <w:rFonts w:ascii="Arial" w:hAnsi="Arial" w:cs="Arial"/>
          <w:i/>
          <w:iCs/>
          <w:color w:val="000000"/>
          <w:lang w:val="en-US"/>
        </w:rPr>
        <w:t>KITLG</w:t>
      </w:r>
      <w:r>
        <w:rPr>
          <w:rFonts w:ascii="Arial" w:hAnsi="Arial" w:cs="Arial"/>
          <w:i/>
          <w:iCs/>
          <w:color w:val="000000"/>
          <w:lang w:val="en-US"/>
        </w:rPr>
        <w:t xml:space="preserve">; </w:t>
      </w:r>
      <w:r w:rsidRPr="000A1D60">
        <w:rPr>
          <w:rFonts w:ascii="Arial" w:hAnsi="Arial" w:cs="Arial"/>
          <w:i/>
          <w:iCs/>
          <w:color w:val="000000"/>
          <w:lang w:val="en-US"/>
        </w:rPr>
        <w:t>KRAS</w:t>
      </w:r>
      <w:r>
        <w:rPr>
          <w:rFonts w:ascii="Arial" w:hAnsi="Arial" w:cs="Arial"/>
          <w:i/>
          <w:iCs/>
          <w:color w:val="000000"/>
          <w:lang w:val="en-US"/>
        </w:rPr>
        <w:t xml:space="preserve">; </w:t>
      </w:r>
      <w:r w:rsidRPr="000A1D60">
        <w:rPr>
          <w:rFonts w:ascii="Arial" w:hAnsi="Arial" w:cs="Arial"/>
          <w:i/>
          <w:iCs/>
          <w:color w:val="000000"/>
          <w:lang w:val="en-US"/>
        </w:rPr>
        <w:t>LAMA1</w:t>
      </w:r>
      <w:r>
        <w:rPr>
          <w:rFonts w:ascii="Arial" w:hAnsi="Arial" w:cs="Arial"/>
          <w:i/>
          <w:iCs/>
          <w:color w:val="000000"/>
          <w:lang w:val="en-US"/>
        </w:rPr>
        <w:t xml:space="preserve">; </w:t>
      </w:r>
      <w:r w:rsidRPr="000A1D60">
        <w:rPr>
          <w:rFonts w:ascii="Arial" w:hAnsi="Arial" w:cs="Arial"/>
          <w:i/>
          <w:iCs/>
          <w:color w:val="000000"/>
          <w:lang w:val="en-US"/>
        </w:rPr>
        <w:t>LAMA2</w:t>
      </w:r>
      <w:r>
        <w:rPr>
          <w:rFonts w:ascii="Arial" w:hAnsi="Arial" w:cs="Arial"/>
          <w:i/>
          <w:iCs/>
          <w:color w:val="000000"/>
          <w:lang w:val="en-US"/>
        </w:rPr>
        <w:t xml:space="preserve">; </w:t>
      </w:r>
      <w:r w:rsidRPr="000A1D60">
        <w:rPr>
          <w:rFonts w:ascii="Arial" w:hAnsi="Arial" w:cs="Arial"/>
          <w:i/>
          <w:iCs/>
          <w:color w:val="000000"/>
          <w:lang w:val="en-US"/>
        </w:rPr>
        <w:t>LAMA3</w:t>
      </w:r>
      <w:r>
        <w:rPr>
          <w:rFonts w:ascii="Arial" w:hAnsi="Arial" w:cs="Arial"/>
          <w:i/>
          <w:iCs/>
          <w:color w:val="000000"/>
          <w:lang w:val="en-US"/>
        </w:rPr>
        <w:t xml:space="preserve">; </w:t>
      </w:r>
      <w:r w:rsidRPr="000A1D60">
        <w:rPr>
          <w:rFonts w:ascii="Arial" w:hAnsi="Arial" w:cs="Arial"/>
          <w:i/>
          <w:iCs/>
          <w:color w:val="000000"/>
          <w:lang w:val="en-US"/>
        </w:rPr>
        <w:t>LAMA4</w:t>
      </w:r>
      <w:r>
        <w:rPr>
          <w:rFonts w:ascii="Arial" w:hAnsi="Arial" w:cs="Arial"/>
          <w:i/>
          <w:iCs/>
          <w:color w:val="000000"/>
          <w:lang w:val="en-US"/>
        </w:rPr>
        <w:t xml:space="preserve">; </w:t>
      </w:r>
      <w:r w:rsidRPr="000A1D60">
        <w:rPr>
          <w:rFonts w:ascii="Arial" w:hAnsi="Arial" w:cs="Arial"/>
          <w:i/>
          <w:iCs/>
          <w:color w:val="000000"/>
          <w:lang w:val="en-US"/>
        </w:rPr>
        <w:t>LAMA5</w:t>
      </w:r>
      <w:r>
        <w:rPr>
          <w:rFonts w:ascii="Arial" w:hAnsi="Arial" w:cs="Arial"/>
          <w:i/>
          <w:iCs/>
          <w:color w:val="000000"/>
          <w:lang w:val="en-US"/>
        </w:rPr>
        <w:t xml:space="preserve">; </w:t>
      </w:r>
      <w:r w:rsidRPr="000A1D60">
        <w:rPr>
          <w:rFonts w:ascii="Arial" w:hAnsi="Arial" w:cs="Arial"/>
          <w:i/>
          <w:iCs/>
          <w:color w:val="000000"/>
          <w:lang w:val="en-US"/>
        </w:rPr>
        <w:t>LAMB1</w:t>
      </w:r>
      <w:r>
        <w:rPr>
          <w:rFonts w:ascii="Arial" w:hAnsi="Arial" w:cs="Arial"/>
          <w:i/>
          <w:iCs/>
          <w:color w:val="000000"/>
          <w:lang w:val="en-US"/>
        </w:rPr>
        <w:t xml:space="preserve">; </w:t>
      </w:r>
      <w:r w:rsidRPr="000A1D60">
        <w:rPr>
          <w:rFonts w:ascii="Arial" w:hAnsi="Arial" w:cs="Arial"/>
          <w:i/>
          <w:iCs/>
          <w:color w:val="000000"/>
          <w:lang w:val="en-US"/>
        </w:rPr>
        <w:t>LAMB2</w:t>
      </w:r>
      <w:r>
        <w:rPr>
          <w:rFonts w:ascii="Arial" w:hAnsi="Arial" w:cs="Arial"/>
          <w:i/>
          <w:iCs/>
          <w:color w:val="000000"/>
          <w:lang w:val="en-US"/>
        </w:rPr>
        <w:t xml:space="preserve">; </w:t>
      </w:r>
      <w:r w:rsidRPr="000A1D60">
        <w:rPr>
          <w:rFonts w:ascii="Arial" w:hAnsi="Arial" w:cs="Arial"/>
          <w:i/>
          <w:iCs/>
          <w:color w:val="000000"/>
          <w:lang w:val="en-US"/>
        </w:rPr>
        <w:t>LAMB3</w:t>
      </w:r>
      <w:r>
        <w:rPr>
          <w:rFonts w:ascii="Arial" w:hAnsi="Arial" w:cs="Arial"/>
          <w:i/>
          <w:iCs/>
          <w:color w:val="000000"/>
          <w:lang w:val="en-US"/>
        </w:rPr>
        <w:t xml:space="preserve">; </w:t>
      </w:r>
      <w:r w:rsidRPr="000A1D60">
        <w:rPr>
          <w:rFonts w:ascii="Arial" w:hAnsi="Arial" w:cs="Arial"/>
          <w:i/>
          <w:iCs/>
          <w:color w:val="000000"/>
          <w:lang w:val="en-US"/>
        </w:rPr>
        <w:t>LAMB4</w:t>
      </w:r>
      <w:r>
        <w:rPr>
          <w:rFonts w:ascii="Arial" w:hAnsi="Arial" w:cs="Arial"/>
          <w:i/>
          <w:iCs/>
          <w:color w:val="000000"/>
          <w:lang w:val="en-US"/>
        </w:rPr>
        <w:t xml:space="preserve">; </w:t>
      </w:r>
      <w:r w:rsidRPr="000A1D60">
        <w:rPr>
          <w:rFonts w:ascii="Arial" w:hAnsi="Arial" w:cs="Arial"/>
          <w:i/>
          <w:iCs/>
          <w:color w:val="000000"/>
          <w:lang w:val="en-US"/>
        </w:rPr>
        <w:t>LAMC1</w:t>
      </w:r>
      <w:r>
        <w:rPr>
          <w:rFonts w:ascii="Arial" w:hAnsi="Arial" w:cs="Arial"/>
          <w:i/>
          <w:iCs/>
          <w:color w:val="000000"/>
          <w:lang w:val="en-US"/>
        </w:rPr>
        <w:t xml:space="preserve">; </w:t>
      </w:r>
      <w:r w:rsidRPr="000A1D60">
        <w:rPr>
          <w:rFonts w:ascii="Arial" w:hAnsi="Arial" w:cs="Arial"/>
          <w:i/>
          <w:iCs/>
          <w:color w:val="000000"/>
          <w:lang w:val="en-US"/>
        </w:rPr>
        <w:t>LAMC2</w:t>
      </w:r>
      <w:r>
        <w:rPr>
          <w:rFonts w:ascii="Arial" w:hAnsi="Arial" w:cs="Arial"/>
          <w:i/>
          <w:iCs/>
          <w:color w:val="000000"/>
          <w:lang w:val="en-US"/>
        </w:rPr>
        <w:t xml:space="preserve">; </w:t>
      </w:r>
      <w:r w:rsidRPr="000A1D60">
        <w:rPr>
          <w:rFonts w:ascii="Arial" w:hAnsi="Arial" w:cs="Arial"/>
          <w:i/>
          <w:iCs/>
          <w:color w:val="000000"/>
          <w:lang w:val="en-US"/>
        </w:rPr>
        <w:t>LAMC3</w:t>
      </w:r>
      <w:r>
        <w:rPr>
          <w:rFonts w:ascii="Arial" w:hAnsi="Arial" w:cs="Arial"/>
          <w:i/>
          <w:iCs/>
          <w:color w:val="000000"/>
          <w:lang w:val="en-US"/>
        </w:rPr>
        <w:t xml:space="preserve">; </w:t>
      </w:r>
      <w:r w:rsidRPr="000A1D60">
        <w:rPr>
          <w:rFonts w:ascii="Arial" w:hAnsi="Arial" w:cs="Arial"/>
          <w:i/>
          <w:iCs/>
          <w:color w:val="000000"/>
          <w:lang w:val="en-US"/>
        </w:rPr>
        <w:t>LPAR1</w:t>
      </w:r>
      <w:r>
        <w:rPr>
          <w:rFonts w:ascii="Arial" w:hAnsi="Arial" w:cs="Arial"/>
          <w:i/>
          <w:iCs/>
          <w:color w:val="000000"/>
          <w:lang w:val="en-US"/>
        </w:rPr>
        <w:t xml:space="preserve">; </w:t>
      </w:r>
      <w:r w:rsidRPr="000A1D60">
        <w:rPr>
          <w:rFonts w:ascii="Arial" w:hAnsi="Arial" w:cs="Arial"/>
          <w:i/>
          <w:iCs/>
          <w:color w:val="000000"/>
          <w:lang w:val="en-US"/>
        </w:rPr>
        <w:t>LPAR2</w:t>
      </w:r>
      <w:r>
        <w:rPr>
          <w:rFonts w:ascii="Arial" w:hAnsi="Arial" w:cs="Arial"/>
          <w:i/>
          <w:iCs/>
          <w:color w:val="000000"/>
          <w:lang w:val="en-US"/>
        </w:rPr>
        <w:t xml:space="preserve">; </w:t>
      </w:r>
      <w:r w:rsidRPr="000A1D60">
        <w:rPr>
          <w:rFonts w:ascii="Arial" w:hAnsi="Arial" w:cs="Arial"/>
          <w:i/>
          <w:iCs/>
          <w:color w:val="000000"/>
          <w:lang w:val="en-US"/>
        </w:rPr>
        <w:t>LPAR3</w:t>
      </w:r>
      <w:r>
        <w:rPr>
          <w:rFonts w:ascii="Arial" w:hAnsi="Arial" w:cs="Arial"/>
          <w:i/>
          <w:iCs/>
          <w:color w:val="000000"/>
          <w:lang w:val="en-US"/>
        </w:rPr>
        <w:t xml:space="preserve">; </w:t>
      </w:r>
      <w:r w:rsidRPr="000A1D60">
        <w:rPr>
          <w:rFonts w:ascii="Arial" w:hAnsi="Arial" w:cs="Arial"/>
          <w:i/>
          <w:iCs/>
          <w:color w:val="000000"/>
          <w:lang w:val="en-US"/>
        </w:rPr>
        <w:t>LPAR4</w:t>
      </w:r>
      <w:r>
        <w:rPr>
          <w:rFonts w:ascii="Arial" w:hAnsi="Arial" w:cs="Arial"/>
          <w:i/>
          <w:iCs/>
          <w:color w:val="000000"/>
          <w:lang w:val="en-US"/>
        </w:rPr>
        <w:t xml:space="preserve">; </w:t>
      </w:r>
      <w:r w:rsidRPr="000A1D60">
        <w:rPr>
          <w:rFonts w:ascii="Arial" w:hAnsi="Arial" w:cs="Arial"/>
          <w:i/>
          <w:iCs/>
          <w:color w:val="000000"/>
          <w:lang w:val="en-US"/>
        </w:rPr>
        <w:t>LPAR5</w:t>
      </w:r>
      <w:r>
        <w:rPr>
          <w:rFonts w:ascii="Arial" w:hAnsi="Arial" w:cs="Arial"/>
          <w:i/>
          <w:iCs/>
          <w:color w:val="000000"/>
          <w:lang w:val="en-US"/>
        </w:rPr>
        <w:t xml:space="preserve">; </w:t>
      </w:r>
      <w:r w:rsidRPr="000A1D60">
        <w:rPr>
          <w:rFonts w:ascii="Arial" w:hAnsi="Arial" w:cs="Arial"/>
          <w:i/>
          <w:iCs/>
          <w:color w:val="000000"/>
          <w:lang w:val="en-US"/>
        </w:rPr>
        <w:t>LPAR6</w:t>
      </w:r>
      <w:r>
        <w:rPr>
          <w:rFonts w:ascii="Arial" w:hAnsi="Arial" w:cs="Arial"/>
          <w:i/>
          <w:iCs/>
          <w:color w:val="000000"/>
          <w:lang w:val="en-US"/>
        </w:rPr>
        <w:t xml:space="preserve">; </w:t>
      </w:r>
      <w:r w:rsidRPr="000A1D60">
        <w:rPr>
          <w:rFonts w:ascii="Arial" w:hAnsi="Arial" w:cs="Arial"/>
          <w:i/>
          <w:iCs/>
          <w:color w:val="000000"/>
          <w:lang w:val="en-US"/>
        </w:rPr>
        <w:t>MAP2K1</w:t>
      </w:r>
      <w:r>
        <w:rPr>
          <w:rFonts w:ascii="Arial" w:hAnsi="Arial" w:cs="Arial"/>
          <w:i/>
          <w:iCs/>
          <w:color w:val="000000"/>
          <w:lang w:val="en-US"/>
        </w:rPr>
        <w:t xml:space="preserve">; </w:t>
      </w:r>
      <w:r w:rsidRPr="000A1D60">
        <w:rPr>
          <w:rFonts w:ascii="Arial" w:hAnsi="Arial" w:cs="Arial"/>
          <w:i/>
          <w:iCs/>
          <w:color w:val="000000"/>
          <w:lang w:val="en-US"/>
        </w:rPr>
        <w:t>MAP2K2</w:t>
      </w:r>
      <w:r>
        <w:rPr>
          <w:rFonts w:ascii="Arial" w:hAnsi="Arial" w:cs="Arial"/>
          <w:i/>
          <w:iCs/>
          <w:color w:val="000000"/>
          <w:lang w:val="en-US"/>
        </w:rPr>
        <w:t xml:space="preserve">; </w:t>
      </w:r>
      <w:r w:rsidRPr="000A1D60">
        <w:rPr>
          <w:rFonts w:ascii="Arial" w:hAnsi="Arial" w:cs="Arial"/>
          <w:i/>
          <w:iCs/>
          <w:color w:val="000000"/>
          <w:lang w:val="en-US"/>
        </w:rPr>
        <w:t>MAPK1</w:t>
      </w:r>
      <w:r>
        <w:rPr>
          <w:rFonts w:ascii="Arial" w:hAnsi="Arial" w:cs="Arial"/>
          <w:i/>
          <w:iCs/>
          <w:color w:val="000000"/>
          <w:lang w:val="en-US"/>
        </w:rPr>
        <w:t xml:space="preserve">; </w:t>
      </w:r>
      <w:r w:rsidRPr="000A1D60">
        <w:rPr>
          <w:rFonts w:ascii="Arial" w:hAnsi="Arial" w:cs="Arial"/>
          <w:i/>
          <w:iCs/>
          <w:color w:val="000000"/>
          <w:lang w:val="en-US"/>
        </w:rPr>
        <w:t>MAPK3</w:t>
      </w:r>
      <w:r>
        <w:rPr>
          <w:rFonts w:ascii="Arial" w:hAnsi="Arial" w:cs="Arial"/>
          <w:i/>
          <w:iCs/>
          <w:color w:val="000000"/>
          <w:lang w:val="en-US"/>
        </w:rPr>
        <w:t xml:space="preserve">; </w:t>
      </w:r>
      <w:r w:rsidRPr="000A1D60">
        <w:rPr>
          <w:rFonts w:ascii="Arial" w:hAnsi="Arial" w:cs="Arial"/>
          <w:i/>
          <w:iCs/>
          <w:color w:val="000000"/>
          <w:lang w:val="en-US"/>
        </w:rPr>
        <w:t>MCL1</w:t>
      </w:r>
      <w:r>
        <w:rPr>
          <w:rFonts w:ascii="Arial" w:hAnsi="Arial" w:cs="Arial"/>
          <w:i/>
          <w:iCs/>
          <w:color w:val="000000"/>
          <w:lang w:val="en-US"/>
        </w:rPr>
        <w:t xml:space="preserve">; </w:t>
      </w:r>
      <w:r w:rsidRPr="000A1D60">
        <w:rPr>
          <w:rFonts w:ascii="Arial" w:hAnsi="Arial" w:cs="Arial"/>
          <w:i/>
          <w:iCs/>
          <w:color w:val="000000"/>
          <w:lang w:val="en-US"/>
        </w:rPr>
        <w:t>MDM2</w:t>
      </w:r>
      <w:r>
        <w:rPr>
          <w:rFonts w:ascii="Arial" w:hAnsi="Arial" w:cs="Arial"/>
          <w:i/>
          <w:iCs/>
          <w:color w:val="000000"/>
          <w:lang w:val="en-US"/>
        </w:rPr>
        <w:t xml:space="preserve">; </w:t>
      </w:r>
      <w:r w:rsidRPr="000A1D60">
        <w:rPr>
          <w:rFonts w:ascii="Arial" w:hAnsi="Arial" w:cs="Arial"/>
          <w:i/>
          <w:iCs/>
          <w:color w:val="000000"/>
          <w:lang w:val="en-US"/>
        </w:rPr>
        <w:t>MET</w:t>
      </w:r>
      <w:r>
        <w:rPr>
          <w:rFonts w:ascii="Arial" w:hAnsi="Arial" w:cs="Arial"/>
          <w:i/>
          <w:iCs/>
          <w:color w:val="000000"/>
          <w:lang w:val="en-US"/>
        </w:rPr>
        <w:t xml:space="preserve">; </w:t>
      </w:r>
      <w:r w:rsidRPr="000A1D60">
        <w:rPr>
          <w:rFonts w:ascii="Arial" w:hAnsi="Arial" w:cs="Arial"/>
          <w:i/>
          <w:iCs/>
          <w:color w:val="000000"/>
          <w:lang w:val="en-US"/>
        </w:rPr>
        <w:t>MLST8</w:t>
      </w:r>
      <w:r>
        <w:rPr>
          <w:rFonts w:ascii="Arial" w:hAnsi="Arial" w:cs="Arial"/>
          <w:i/>
          <w:iCs/>
          <w:color w:val="000000"/>
          <w:lang w:val="en-US"/>
        </w:rPr>
        <w:t xml:space="preserve">; </w:t>
      </w:r>
      <w:r w:rsidRPr="000A1D60">
        <w:rPr>
          <w:rFonts w:ascii="Arial" w:hAnsi="Arial" w:cs="Arial"/>
          <w:i/>
          <w:iCs/>
          <w:color w:val="000000"/>
          <w:lang w:val="en-US"/>
        </w:rPr>
        <w:t>MTOR</w:t>
      </w:r>
      <w:r>
        <w:rPr>
          <w:rFonts w:ascii="Arial" w:hAnsi="Arial" w:cs="Arial"/>
          <w:i/>
          <w:iCs/>
          <w:color w:val="000000"/>
          <w:lang w:val="en-US"/>
        </w:rPr>
        <w:t xml:space="preserve">; </w:t>
      </w:r>
      <w:r w:rsidRPr="000A1D60">
        <w:rPr>
          <w:rFonts w:ascii="Arial" w:hAnsi="Arial" w:cs="Arial"/>
          <w:i/>
          <w:iCs/>
          <w:color w:val="000000"/>
          <w:lang w:val="en-US"/>
        </w:rPr>
        <w:t>MYB</w:t>
      </w:r>
      <w:r>
        <w:rPr>
          <w:rFonts w:ascii="Arial" w:hAnsi="Arial" w:cs="Arial"/>
          <w:i/>
          <w:iCs/>
          <w:color w:val="000000"/>
          <w:lang w:val="en-US"/>
        </w:rPr>
        <w:t xml:space="preserve">; </w:t>
      </w:r>
      <w:r w:rsidRPr="000A1D60">
        <w:rPr>
          <w:rFonts w:ascii="Arial" w:hAnsi="Arial" w:cs="Arial"/>
          <w:i/>
          <w:iCs/>
          <w:color w:val="000000"/>
          <w:lang w:val="en-US"/>
        </w:rPr>
        <w:t>MYC</w:t>
      </w:r>
      <w:r>
        <w:rPr>
          <w:rFonts w:ascii="Arial" w:hAnsi="Arial" w:cs="Arial"/>
          <w:i/>
          <w:iCs/>
          <w:color w:val="000000"/>
          <w:lang w:val="en-US"/>
        </w:rPr>
        <w:t xml:space="preserve">; </w:t>
      </w:r>
      <w:r w:rsidRPr="000A1D60">
        <w:rPr>
          <w:rFonts w:ascii="Arial" w:hAnsi="Arial" w:cs="Arial"/>
          <w:i/>
          <w:iCs/>
          <w:color w:val="000000"/>
          <w:lang w:val="en-US"/>
        </w:rPr>
        <w:t>NFKB1</w:t>
      </w:r>
      <w:r>
        <w:rPr>
          <w:rFonts w:ascii="Arial" w:hAnsi="Arial" w:cs="Arial"/>
          <w:i/>
          <w:iCs/>
          <w:color w:val="000000"/>
          <w:lang w:val="en-US"/>
        </w:rPr>
        <w:t xml:space="preserve">; </w:t>
      </w:r>
      <w:r w:rsidRPr="000A1D60">
        <w:rPr>
          <w:rFonts w:ascii="Arial" w:hAnsi="Arial" w:cs="Arial"/>
          <w:i/>
          <w:iCs/>
          <w:color w:val="000000"/>
          <w:lang w:val="en-US"/>
        </w:rPr>
        <w:t>NGF</w:t>
      </w:r>
      <w:r>
        <w:rPr>
          <w:rFonts w:ascii="Arial" w:hAnsi="Arial" w:cs="Arial"/>
          <w:i/>
          <w:iCs/>
          <w:color w:val="000000"/>
          <w:lang w:val="en-US"/>
        </w:rPr>
        <w:t xml:space="preserve">; </w:t>
      </w:r>
      <w:r w:rsidRPr="000A1D60">
        <w:rPr>
          <w:rFonts w:ascii="Arial" w:hAnsi="Arial" w:cs="Arial"/>
          <w:i/>
          <w:iCs/>
          <w:color w:val="000000"/>
          <w:lang w:val="en-US"/>
        </w:rPr>
        <w:t>NGFR</w:t>
      </w:r>
      <w:r>
        <w:rPr>
          <w:rFonts w:ascii="Arial" w:hAnsi="Arial" w:cs="Arial"/>
          <w:i/>
          <w:iCs/>
          <w:color w:val="000000"/>
          <w:lang w:val="en-US"/>
        </w:rPr>
        <w:t xml:space="preserve">; </w:t>
      </w:r>
      <w:r w:rsidRPr="000A1D60">
        <w:rPr>
          <w:rFonts w:ascii="Arial" w:hAnsi="Arial" w:cs="Arial"/>
          <w:i/>
          <w:iCs/>
          <w:color w:val="000000"/>
          <w:lang w:val="en-US"/>
        </w:rPr>
        <w:t>NOS3</w:t>
      </w:r>
      <w:r>
        <w:rPr>
          <w:rFonts w:ascii="Arial" w:hAnsi="Arial" w:cs="Arial"/>
          <w:i/>
          <w:iCs/>
          <w:color w:val="000000"/>
          <w:lang w:val="en-US"/>
        </w:rPr>
        <w:t xml:space="preserve">; </w:t>
      </w:r>
      <w:r w:rsidRPr="000A1D60">
        <w:rPr>
          <w:rFonts w:ascii="Arial" w:hAnsi="Arial" w:cs="Arial"/>
          <w:i/>
          <w:iCs/>
          <w:color w:val="000000"/>
          <w:lang w:val="en-US"/>
        </w:rPr>
        <w:t>NRAS</w:t>
      </w:r>
      <w:r>
        <w:rPr>
          <w:rFonts w:ascii="Arial" w:hAnsi="Arial" w:cs="Arial"/>
          <w:i/>
          <w:iCs/>
          <w:color w:val="000000"/>
          <w:lang w:val="en-US"/>
        </w:rPr>
        <w:t xml:space="preserve">; </w:t>
      </w:r>
      <w:r w:rsidRPr="000A1D60">
        <w:rPr>
          <w:rFonts w:ascii="Arial" w:hAnsi="Arial" w:cs="Arial"/>
          <w:i/>
          <w:iCs/>
          <w:color w:val="000000"/>
          <w:lang w:val="en-US"/>
        </w:rPr>
        <w:t>NTF3</w:t>
      </w:r>
      <w:r>
        <w:rPr>
          <w:rFonts w:ascii="Arial" w:hAnsi="Arial" w:cs="Arial"/>
          <w:i/>
          <w:iCs/>
          <w:color w:val="000000"/>
          <w:lang w:val="en-US"/>
        </w:rPr>
        <w:t xml:space="preserve">; </w:t>
      </w:r>
      <w:r w:rsidRPr="000A1D60">
        <w:rPr>
          <w:rFonts w:ascii="Arial" w:hAnsi="Arial" w:cs="Arial"/>
          <w:i/>
          <w:iCs/>
          <w:color w:val="000000"/>
          <w:lang w:val="en-US"/>
        </w:rPr>
        <w:t>NTF4</w:t>
      </w:r>
      <w:r>
        <w:rPr>
          <w:rFonts w:ascii="Arial" w:hAnsi="Arial" w:cs="Arial"/>
          <w:i/>
          <w:iCs/>
          <w:color w:val="000000"/>
          <w:lang w:val="en-US"/>
        </w:rPr>
        <w:t xml:space="preserve">; </w:t>
      </w:r>
      <w:r w:rsidRPr="000A1D60">
        <w:rPr>
          <w:rFonts w:ascii="Arial" w:hAnsi="Arial" w:cs="Arial"/>
          <w:i/>
          <w:iCs/>
          <w:color w:val="000000"/>
          <w:lang w:val="en-US"/>
        </w:rPr>
        <w:t>NTRK1</w:t>
      </w:r>
      <w:r>
        <w:rPr>
          <w:rFonts w:ascii="Arial" w:hAnsi="Arial" w:cs="Arial"/>
          <w:i/>
          <w:iCs/>
          <w:color w:val="000000"/>
          <w:lang w:val="en-US"/>
        </w:rPr>
        <w:t xml:space="preserve">; </w:t>
      </w:r>
      <w:r w:rsidRPr="000A1D60">
        <w:rPr>
          <w:rFonts w:ascii="Arial" w:hAnsi="Arial" w:cs="Arial"/>
          <w:i/>
          <w:iCs/>
          <w:color w:val="000000"/>
          <w:lang w:val="en-US"/>
        </w:rPr>
        <w:t>NTRK2</w:t>
      </w:r>
      <w:r>
        <w:rPr>
          <w:rFonts w:ascii="Arial" w:hAnsi="Arial" w:cs="Arial"/>
          <w:i/>
          <w:iCs/>
          <w:color w:val="000000"/>
          <w:lang w:val="en-US"/>
        </w:rPr>
        <w:t xml:space="preserve">; </w:t>
      </w:r>
      <w:r w:rsidRPr="000A1D60">
        <w:rPr>
          <w:rFonts w:ascii="Arial" w:hAnsi="Arial" w:cs="Arial"/>
          <w:i/>
          <w:iCs/>
          <w:color w:val="000000"/>
          <w:lang w:val="en-US"/>
        </w:rPr>
        <w:t>OSM</w:t>
      </w:r>
      <w:r>
        <w:rPr>
          <w:rFonts w:ascii="Arial" w:hAnsi="Arial" w:cs="Arial"/>
          <w:i/>
          <w:iCs/>
          <w:color w:val="000000"/>
          <w:lang w:val="en-US"/>
        </w:rPr>
        <w:t xml:space="preserve">; </w:t>
      </w:r>
      <w:r w:rsidRPr="000A1D60">
        <w:rPr>
          <w:rFonts w:ascii="Arial" w:hAnsi="Arial" w:cs="Arial"/>
          <w:i/>
          <w:iCs/>
          <w:color w:val="000000"/>
          <w:lang w:val="en-US"/>
        </w:rPr>
        <w:t>OSMR</w:t>
      </w:r>
      <w:r>
        <w:rPr>
          <w:rFonts w:ascii="Arial" w:hAnsi="Arial" w:cs="Arial"/>
          <w:i/>
          <w:iCs/>
          <w:color w:val="000000"/>
          <w:lang w:val="en-US"/>
        </w:rPr>
        <w:t xml:space="preserve">; </w:t>
      </w:r>
      <w:r w:rsidRPr="000A1D60">
        <w:rPr>
          <w:rFonts w:ascii="Arial" w:hAnsi="Arial" w:cs="Arial"/>
          <w:i/>
          <w:iCs/>
          <w:color w:val="000000"/>
          <w:lang w:val="en-US"/>
        </w:rPr>
        <w:t>PCK1</w:t>
      </w:r>
      <w:r>
        <w:rPr>
          <w:rFonts w:ascii="Arial" w:hAnsi="Arial" w:cs="Arial"/>
          <w:i/>
          <w:iCs/>
          <w:color w:val="000000"/>
          <w:lang w:val="en-US"/>
        </w:rPr>
        <w:t xml:space="preserve">; </w:t>
      </w:r>
      <w:r w:rsidRPr="000A1D60">
        <w:rPr>
          <w:rFonts w:ascii="Arial" w:hAnsi="Arial" w:cs="Arial"/>
          <w:i/>
          <w:iCs/>
          <w:color w:val="000000"/>
          <w:lang w:val="en-US"/>
        </w:rPr>
        <w:t>PCK2</w:t>
      </w:r>
      <w:r>
        <w:rPr>
          <w:rFonts w:ascii="Arial" w:hAnsi="Arial" w:cs="Arial"/>
          <w:i/>
          <w:iCs/>
          <w:color w:val="000000"/>
          <w:lang w:val="en-US"/>
        </w:rPr>
        <w:t xml:space="preserve">; </w:t>
      </w:r>
      <w:r w:rsidRPr="000A1D60">
        <w:rPr>
          <w:rFonts w:ascii="Arial" w:hAnsi="Arial" w:cs="Arial"/>
          <w:i/>
          <w:iCs/>
          <w:color w:val="000000"/>
          <w:lang w:val="en-US"/>
        </w:rPr>
        <w:t>PDGFA</w:t>
      </w:r>
      <w:r>
        <w:rPr>
          <w:rFonts w:ascii="Arial" w:hAnsi="Arial" w:cs="Arial"/>
          <w:i/>
          <w:iCs/>
          <w:color w:val="000000"/>
          <w:lang w:val="en-US"/>
        </w:rPr>
        <w:t xml:space="preserve">; </w:t>
      </w:r>
      <w:r w:rsidRPr="000A1D60">
        <w:rPr>
          <w:rFonts w:ascii="Arial" w:hAnsi="Arial" w:cs="Arial"/>
          <w:i/>
          <w:iCs/>
          <w:color w:val="000000"/>
          <w:lang w:val="en-US"/>
        </w:rPr>
        <w:t>PDGFB</w:t>
      </w:r>
      <w:r>
        <w:rPr>
          <w:rFonts w:ascii="Arial" w:hAnsi="Arial" w:cs="Arial"/>
          <w:i/>
          <w:iCs/>
          <w:color w:val="000000"/>
          <w:lang w:val="en-US"/>
        </w:rPr>
        <w:t xml:space="preserve">; </w:t>
      </w:r>
      <w:r w:rsidRPr="000A1D60">
        <w:rPr>
          <w:rFonts w:ascii="Arial" w:hAnsi="Arial" w:cs="Arial"/>
          <w:i/>
          <w:iCs/>
          <w:color w:val="000000"/>
          <w:lang w:val="en-US"/>
        </w:rPr>
        <w:t>PDGFC</w:t>
      </w:r>
      <w:r>
        <w:rPr>
          <w:rFonts w:ascii="Arial" w:hAnsi="Arial" w:cs="Arial"/>
          <w:i/>
          <w:iCs/>
          <w:color w:val="000000"/>
          <w:lang w:val="en-US"/>
        </w:rPr>
        <w:t xml:space="preserve">; </w:t>
      </w:r>
      <w:r w:rsidRPr="000A1D60">
        <w:rPr>
          <w:rFonts w:ascii="Arial" w:hAnsi="Arial" w:cs="Arial"/>
          <w:i/>
          <w:iCs/>
          <w:color w:val="000000"/>
          <w:lang w:val="en-US"/>
        </w:rPr>
        <w:t>PDGFD</w:t>
      </w:r>
      <w:r>
        <w:rPr>
          <w:rFonts w:ascii="Arial" w:hAnsi="Arial" w:cs="Arial"/>
          <w:i/>
          <w:iCs/>
          <w:color w:val="000000"/>
          <w:lang w:val="en-US"/>
        </w:rPr>
        <w:t xml:space="preserve">; </w:t>
      </w:r>
      <w:r w:rsidRPr="000A1D60">
        <w:rPr>
          <w:rFonts w:ascii="Arial" w:hAnsi="Arial" w:cs="Arial"/>
          <w:i/>
          <w:iCs/>
          <w:color w:val="000000"/>
          <w:lang w:val="en-US"/>
        </w:rPr>
        <w:t>PDGFRA</w:t>
      </w:r>
      <w:r>
        <w:rPr>
          <w:rFonts w:ascii="Arial" w:hAnsi="Arial" w:cs="Arial"/>
          <w:i/>
          <w:iCs/>
          <w:color w:val="000000"/>
          <w:lang w:val="en-US"/>
        </w:rPr>
        <w:t xml:space="preserve">; </w:t>
      </w:r>
      <w:r w:rsidRPr="000A1D60">
        <w:rPr>
          <w:rFonts w:ascii="Arial" w:hAnsi="Arial" w:cs="Arial"/>
          <w:i/>
          <w:iCs/>
          <w:color w:val="000000"/>
          <w:lang w:val="en-US"/>
        </w:rPr>
        <w:t>PDGFRB</w:t>
      </w:r>
      <w:r>
        <w:rPr>
          <w:rFonts w:ascii="Arial" w:hAnsi="Arial" w:cs="Arial"/>
          <w:i/>
          <w:iCs/>
          <w:color w:val="000000"/>
          <w:lang w:val="en-US"/>
        </w:rPr>
        <w:t xml:space="preserve">; </w:t>
      </w:r>
      <w:r w:rsidRPr="000A1D60">
        <w:rPr>
          <w:rFonts w:ascii="Arial" w:hAnsi="Arial" w:cs="Arial"/>
          <w:i/>
          <w:iCs/>
          <w:color w:val="000000"/>
          <w:lang w:val="en-US"/>
        </w:rPr>
        <w:t>PDPK1</w:t>
      </w:r>
      <w:r>
        <w:rPr>
          <w:rFonts w:ascii="Arial" w:hAnsi="Arial" w:cs="Arial"/>
          <w:i/>
          <w:iCs/>
          <w:color w:val="000000"/>
          <w:lang w:val="en-US"/>
        </w:rPr>
        <w:t xml:space="preserve">; </w:t>
      </w:r>
      <w:r w:rsidRPr="000A1D60">
        <w:rPr>
          <w:rFonts w:ascii="Arial" w:hAnsi="Arial" w:cs="Arial"/>
          <w:i/>
          <w:iCs/>
          <w:color w:val="000000"/>
          <w:lang w:val="en-US"/>
        </w:rPr>
        <w:t>PGF</w:t>
      </w:r>
      <w:r>
        <w:rPr>
          <w:rFonts w:ascii="Arial" w:hAnsi="Arial" w:cs="Arial"/>
          <w:i/>
          <w:iCs/>
          <w:color w:val="000000"/>
          <w:lang w:val="en-US"/>
        </w:rPr>
        <w:t xml:space="preserve">; </w:t>
      </w:r>
      <w:r w:rsidRPr="000A1D60">
        <w:rPr>
          <w:rFonts w:ascii="Arial" w:hAnsi="Arial" w:cs="Arial"/>
          <w:i/>
          <w:iCs/>
          <w:color w:val="000000"/>
          <w:lang w:val="en-US"/>
        </w:rPr>
        <w:t>PHLPP1</w:t>
      </w:r>
      <w:r>
        <w:rPr>
          <w:rFonts w:ascii="Arial" w:hAnsi="Arial" w:cs="Arial"/>
          <w:i/>
          <w:iCs/>
          <w:color w:val="000000"/>
          <w:lang w:val="en-US"/>
        </w:rPr>
        <w:t xml:space="preserve">; </w:t>
      </w:r>
      <w:r w:rsidRPr="000A1D60">
        <w:rPr>
          <w:rFonts w:ascii="Arial" w:hAnsi="Arial" w:cs="Arial"/>
          <w:i/>
          <w:iCs/>
          <w:color w:val="000000"/>
          <w:lang w:val="en-US"/>
        </w:rPr>
        <w:t>PHLPP2</w:t>
      </w:r>
      <w:r>
        <w:rPr>
          <w:rFonts w:ascii="Arial" w:hAnsi="Arial" w:cs="Arial"/>
          <w:i/>
          <w:iCs/>
          <w:color w:val="000000"/>
          <w:lang w:val="en-US"/>
        </w:rPr>
        <w:t xml:space="preserve">; </w:t>
      </w:r>
      <w:r w:rsidRPr="000A1D60">
        <w:rPr>
          <w:rFonts w:ascii="Arial" w:hAnsi="Arial" w:cs="Arial"/>
          <w:i/>
          <w:iCs/>
          <w:color w:val="000000"/>
          <w:lang w:val="en-US"/>
        </w:rPr>
        <w:t>PIK3AP1</w:t>
      </w:r>
      <w:r>
        <w:rPr>
          <w:rFonts w:ascii="Arial" w:hAnsi="Arial" w:cs="Arial"/>
          <w:i/>
          <w:iCs/>
          <w:color w:val="000000"/>
          <w:lang w:val="en-US"/>
        </w:rPr>
        <w:t xml:space="preserve">; </w:t>
      </w:r>
      <w:r w:rsidRPr="000A1D60">
        <w:rPr>
          <w:rFonts w:ascii="Arial" w:hAnsi="Arial" w:cs="Arial"/>
          <w:i/>
          <w:iCs/>
          <w:color w:val="000000"/>
          <w:lang w:val="en-US"/>
        </w:rPr>
        <w:t>PIK3CA</w:t>
      </w:r>
      <w:r>
        <w:rPr>
          <w:rFonts w:ascii="Arial" w:hAnsi="Arial" w:cs="Arial"/>
          <w:i/>
          <w:iCs/>
          <w:color w:val="000000"/>
          <w:lang w:val="en-US"/>
        </w:rPr>
        <w:t xml:space="preserve">; </w:t>
      </w:r>
      <w:r w:rsidRPr="000A1D60">
        <w:rPr>
          <w:rFonts w:ascii="Arial" w:hAnsi="Arial" w:cs="Arial"/>
          <w:i/>
          <w:iCs/>
          <w:color w:val="000000"/>
          <w:lang w:val="en-US"/>
        </w:rPr>
        <w:t>PIK3CB</w:t>
      </w:r>
      <w:r>
        <w:rPr>
          <w:rFonts w:ascii="Arial" w:hAnsi="Arial" w:cs="Arial"/>
          <w:i/>
          <w:iCs/>
          <w:color w:val="000000"/>
          <w:lang w:val="en-US"/>
        </w:rPr>
        <w:t xml:space="preserve">; </w:t>
      </w:r>
      <w:r w:rsidRPr="000A1D60">
        <w:rPr>
          <w:rFonts w:ascii="Arial" w:hAnsi="Arial" w:cs="Arial"/>
          <w:i/>
          <w:iCs/>
          <w:color w:val="000000"/>
          <w:lang w:val="en-US"/>
        </w:rPr>
        <w:t>PIK3CD</w:t>
      </w:r>
      <w:r>
        <w:rPr>
          <w:rFonts w:ascii="Arial" w:hAnsi="Arial" w:cs="Arial"/>
          <w:i/>
          <w:iCs/>
          <w:color w:val="000000"/>
          <w:lang w:val="en-US"/>
        </w:rPr>
        <w:t xml:space="preserve">; </w:t>
      </w:r>
      <w:r w:rsidRPr="000A1D60">
        <w:rPr>
          <w:rFonts w:ascii="Arial" w:hAnsi="Arial" w:cs="Arial"/>
          <w:i/>
          <w:iCs/>
          <w:color w:val="000000"/>
          <w:lang w:val="en-US"/>
        </w:rPr>
        <w:t>PIK3CG</w:t>
      </w:r>
      <w:r>
        <w:rPr>
          <w:rFonts w:ascii="Arial" w:hAnsi="Arial" w:cs="Arial"/>
          <w:i/>
          <w:iCs/>
          <w:color w:val="000000"/>
          <w:lang w:val="en-US"/>
        </w:rPr>
        <w:t xml:space="preserve">; </w:t>
      </w:r>
      <w:r w:rsidRPr="000A1D60">
        <w:rPr>
          <w:rFonts w:ascii="Arial" w:hAnsi="Arial" w:cs="Arial"/>
          <w:i/>
          <w:iCs/>
          <w:color w:val="000000"/>
          <w:lang w:val="en-US"/>
        </w:rPr>
        <w:t>PIK3R1</w:t>
      </w:r>
      <w:r>
        <w:rPr>
          <w:rFonts w:ascii="Arial" w:hAnsi="Arial" w:cs="Arial"/>
          <w:i/>
          <w:iCs/>
          <w:color w:val="000000"/>
          <w:lang w:val="en-US"/>
        </w:rPr>
        <w:t xml:space="preserve">; </w:t>
      </w:r>
      <w:r w:rsidRPr="000A1D60">
        <w:rPr>
          <w:rFonts w:ascii="Arial" w:hAnsi="Arial" w:cs="Arial"/>
          <w:i/>
          <w:iCs/>
          <w:color w:val="000000"/>
          <w:lang w:val="en-US"/>
        </w:rPr>
        <w:t>PIK3R2</w:t>
      </w:r>
      <w:r>
        <w:rPr>
          <w:rFonts w:ascii="Arial" w:hAnsi="Arial" w:cs="Arial"/>
          <w:i/>
          <w:iCs/>
          <w:color w:val="000000"/>
          <w:lang w:val="en-US"/>
        </w:rPr>
        <w:t xml:space="preserve">; </w:t>
      </w:r>
      <w:r w:rsidRPr="000A1D60">
        <w:rPr>
          <w:rFonts w:ascii="Arial" w:hAnsi="Arial" w:cs="Arial"/>
          <w:i/>
          <w:iCs/>
          <w:color w:val="000000"/>
          <w:lang w:val="en-US"/>
        </w:rPr>
        <w:t>PIK3R3</w:t>
      </w:r>
      <w:r>
        <w:rPr>
          <w:rFonts w:ascii="Arial" w:hAnsi="Arial" w:cs="Arial"/>
          <w:i/>
          <w:iCs/>
          <w:color w:val="000000"/>
          <w:lang w:val="en-US"/>
        </w:rPr>
        <w:t xml:space="preserve">; </w:t>
      </w:r>
      <w:r w:rsidRPr="000A1D60">
        <w:rPr>
          <w:rFonts w:ascii="Arial" w:hAnsi="Arial" w:cs="Arial"/>
          <w:i/>
          <w:iCs/>
          <w:color w:val="000000"/>
          <w:lang w:val="en-US"/>
        </w:rPr>
        <w:t>PIK3R5</w:t>
      </w:r>
      <w:r>
        <w:rPr>
          <w:rFonts w:ascii="Arial" w:hAnsi="Arial" w:cs="Arial"/>
          <w:i/>
          <w:iCs/>
          <w:color w:val="000000"/>
          <w:lang w:val="en-US"/>
        </w:rPr>
        <w:t xml:space="preserve">; </w:t>
      </w:r>
      <w:r w:rsidRPr="000A1D60">
        <w:rPr>
          <w:rFonts w:ascii="Arial" w:hAnsi="Arial" w:cs="Arial"/>
          <w:i/>
          <w:iCs/>
          <w:color w:val="000000"/>
          <w:lang w:val="en-US"/>
        </w:rPr>
        <w:t>PIK3R6</w:t>
      </w:r>
      <w:r>
        <w:rPr>
          <w:rFonts w:ascii="Arial" w:hAnsi="Arial" w:cs="Arial"/>
          <w:i/>
          <w:iCs/>
          <w:color w:val="000000"/>
          <w:lang w:val="en-US"/>
        </w:rPr>
        <w:t xml:space="preserve">; </w:t>
      </w:r>
      <w:r w:rsidRPr="000A1D60">
        <w:rPr>
          <w:rFonts w:ascii="Arial" w:hAnsi="Arial" w:cs="Arial"/>
          <w:i/>
          <w:iCs/>
          <w:color w:val="000000"/>
          <w:lang w:val="en-US"/>
        </w:rPr>
        <w:t>PKN1</w:t>
      </w:r>
      <w:r>
        <w:rPr>
          <w:rFonts w:ascii="Arial" w:hAnsi="Arial" w:cs="Arial"/>
          <w:i/>
          <w:iCs/>
          <w:color w:val="000000"/>
          <w:lang w:val="en-US"/>
        </w:rPr>
        <w:t xml:space="preserve">; </w:t>
      </w:r>
      <w:r w:rsidRPr="000A1D60">
        <w:rPr>
          <w:rFonts w:ascii="Arial" w:hAnsi="Arial" w:cs="Arial"/>
          <w:i/>
          <w:iCs/>
          <w:color w:val="000000"/>
          <w:lang w:val="en-US"/>
        </w:rPr>
        <w:t>PKN2</w:t>
      </w:r>
      <w:r>
        <w:rPr>
          <w:rFonts w:ascii="Arial" w:hAnsi="Arial" w:cs="Arial"/>
          <w:i/>
          <w:iCs/>
          <w:color w:val="000000"/>
          <w:lang w:val="en-US"/>
        </w:rPr>
        <w:t xml:space="preserve">; </w:t>
      </w:r>
      <w:r w:rsidRPr="000A1D60">
        <w:rPr>
          <w:rFonts w:ascii="Arial" w:hAnsi="Arial" w:cs="Arial"/>
          <w:i/>
          <w:iCs/>
          <w:color w:val="000000"/>
          <w:lang w:val="en-US"/>
        </w:rPr>
        <w:t>PKN3</w:t>
      </w:r>
      <w:r>
        <w:rPr>
          <w:rFonts w:ascii="Arial" w:hAnsi="Arial" w:cs="Arial"/>
          <w:i/>
          <w:iCs/>
          <w:color w:val="000000"/>
          <w:lang w:val="en-US"/>
        </w:rPr>
        <w:t xml:space="preserve">; </w:t>
      </w:r>
      <w:r w:rsidRPr="000A1D60">
        <w:rPr>
          <w:rFonts w:ascii="Arial" w:hAnsi="Arial" w:cs="Arial"/>
          <w:i/>
          <w:iCs/>
          <w:color w:val="000000"/>
          <w:lang w:val="en-US"/>
        </w:rPr>
        <w:t>PPP2CA</w:t>
      </w:r>
      <w:r>
        <w:rPr>
          <w:rFonts w:ascii="Arial" w:hAnsi="Arial" w:cs="Arial"/>
          <w:i/>
          <w:iCs/>
          <w:color w:val="000000"/>
          <w:lang w:val="en-US"/>
        </w:rPr>
        <w:t xml:space="preserve">; </w:t>
      </w:r>
      <w:r w:rsidRPr="000A1D60">
        <w:rPr>
          <w:rFonts w:ascii="Arial" w:hAnsi="Arial" w:cs="Arial"/>
          <w:i/>
          <w:iCs/>
          <w:color w:val="000000"/>
          <w:lang w:val="en-US"/>
        </w:rPr>
        <w:t>PPP2CB</w:t>
      </w:r>
      <w:r>
        <w:rPr>
          <w:rFonts w:ascii="Arial" w:hAnsi="Arial" w:cs="Arial"/>
          <w:i/>
          <w:iCs/>
          <w:color w:val="000000"/>
          <w:lang w:val="en-US"/>
        </w:rPr>
        <w:t xml:space="preserve">; </w:t>
      </w:r>
      <w:r w:rsidRPr="000A1D60">
        <w:rPr>
          <w:rFonts w:ascii="Arial" w:hAnsi="Arial" w:cs="Arial"/>
          <w:i/>
          <w:iCs/>
          <w:color w:val="000000"/>
          <w:lang w:val="en-US"/>
        </w:rPr>
        <w:t>PPP2R1A</w:t>
      </w:r>
      <w:r>
        <w:rPr>
          <w:rFonts w:ascii="Arial" w:hAnsi="Arial" w:cs="Arial"/>
          <w:i/>
          <w:iCs/>
          <w:color w:val="000000"/>
          <w:lang w:val="en-US"/>
        </w:rPr>
        <w:t xml:space="preserve">; </w:t>
      </w:r>
      <w:r w:rsidRPr="000A1D60">
        <w:rPr>
          <w:rFonts w:ascii="Arial" w:hAnsi="Arial" w:cs="Arial"/>
          <w:i/>
          <w:iCs/>
          <w:color w:val="000000"/>
          <w:lang w:val="en-US"/>
        </w:rPr>
        <w:t>PPP2R1B</w:t>
      </w:r>
      <w:r>
        <w:rPr>
          <w:rFonts w:ascii="Arial" w:hAnsi="Arial" w:cs="Arial"/>
          <w:i/>
          <w:iCs/>
          <w:color w:val="000000"/>
          <w:lang w:val="en-US"/>
        </w:rPr>
        <w:t xml:space="preserve">; </w:t>
      </w:r>
      <w:r w:rsidRPr="000A1D60">
        <w:rPr>
          <w:rFonts w:ascii="Arial" w:hAnsi="Arial" w:cs="Arial"/>
          <w:i/>
          <w:iCs/>
          <w:color w:val="000000"/>
          <w:lang w:val="en-US"/>
        </w:rPr>
        <w:t>PPP2R2A</w:t>
      </w:r>
      <w:r>
        <w:rPr>
          <w:rFonts w:ascii="Arial" w:hAnsi="Arial" w:cs="Arial"/>
          <w:i/>
          <w:iCs/>
          <w:color w:val="000000"/>
          <w:lang w:val="en-US"/>
        </w:rPr>
        <w:t xml:space="preserve">; </w:t>
      </w:r>
      <w:r w:rsidRPr="000A1D60">
        <w:rPr>
          <w:rFonts w:ascii="Arial" w:hAnsi="Arial" w:cs="Arial"/>
          <w:i/>
          <w:iCs/>
          <w:color w:val="000000"/>
          <w:lang w:val="en-US"/>
        </w:rPr>
        <w:t>PPP2R2B</w:t>
      </w:r>
      <w:r>
        <w:rPr>
          <w:rFonts w:ascii="Arial" w:hAnsi="Arial" w:cs="Arial"/>
          <w:i/>
          <w:iCs/>
          <w:color w:val="000000"/>
          <w:lang w:val="en-US"/>
        </w:rPr>
        <w:t xml:space="preserve">; </w:t>
      </w:r>
      <w:r w:rsidRPr="000A1D60">
        <w:rPr>
          <w:rFonts w:ascii="Arial" w:hAnsi="Arial" w:cs="Arial"/>
          <w:i/>
          <w:iCs/>
          <w:color w:val="000000"/>
          <w:lang w:val="en-US"/>
        </w:rPr>
        <w:t>PPP2R2C</w:t>
      </w:r>
      <w:r>
        <w:rPr>
          <w:rFonts w:ascii="Arial" w:hAnsi="Arial" w:cs="Arial"/>
          <w:i/>
          <w:iCs/>
          <w:color w:val="000000"/>
          <w:lang w:val="en-US"/>
        </w:rPr>
        <w:t xml:space="preserve">; </w:t>
      </w:r>
      <w:r w:rsidRPr="000A1D60">
        <w:rPr>
          <w:rFonts w:ascii="Arial" w:hAnsi="Arial" w:cs="Arial"/>
          <w:i/>
          <w:iCs/>
          <w:color w:val="000000"/>
          <w:lang w:val="en-US"/>
        </w:rPr>
        <w:t>PPP2R2D</w:t>
      </w:r>
      <w:r>
        <w:rPr>
          <w:rFonts w:ascii="Arial" w:hAnsi="Arial" w:cs="Arial"/>
          <w:i/>
          <w:iCs/>
          <w:color w:val="000000"/>
          <w:lang w:val="en-US"/>
        </w:rPr>
        <w:t xml:space="preserve">; </w:t>
      </w:r>
      <w:r w:rsidRPr="000A1D60">
        <w:rPr>
          <w:rFonts w:ascii="Arial" w:hAnsi="Arial" w:cs="Arial"/>
          <w:i/>
          <w:iCs/>
          <w:color w:val="000000"/>
          <w:lang w:val="en-US"/>
        </w:rPr>
        <w:t>PPP2R3A</w:t>
      </w:r>
      <w:r>
        <w:rPr>
          <w:rFonts w:ascii="Arial" w:hAnsi="Arial" w:cs="Arial"/>
          <w:i/>
          <w:iCs/>
          <w:color w:val="000000"/>
          <w:lang w:val="en-US"/>
        </w:rPr>
        <w:t xml:space="preserve">; </w:t>
      </w:r>
      <w:r w:rsidRPr="000A1D60">
        <w:rPr>
          <w:rFonts w:ascii="Arial" w:hAnsi="Arial" w:cs="Arial"/>
          <w:i/>
          <w:iCs/>
          <w:color w:val="000000"/>
          <w:lang w:val="en-US"/>
        </w:rPr>
        <w:t>PPP2R3B</w:t>
      </w:r>
      <w:r>
        <w:rPr>
          <w:rFonts w:ascii="Arial" w:hAnsi="Arial" w:cs="Arial"/>
          <w:i/>
          <w:iCs/>
          <w:color w:val="000000"/>
          <w:lang w:val="en-US"/>
        </w:rPr>
        <w:t xml:space="preserve">; </w:t>
      </w:r>
      <w:r w:rsidRPr="000A1D60">
        <w:rPr>
          <w:rFonts w:ascii="Arial" w:hAnsi="Arial" w:cs="Arial"/>
          <w:i/>
          <w:iCs/>
          <w:color w:val="000000"/>
          <w:lang w:val="en-US"/>
        </w:rPr>
        <w:t>PPP2R3C</w:t>
      </w:r>
      <w:r>
        <w:rPr>
          <w:rFonts w:ascii="Arial" w:hAnsi="Arial" w:cs="Arial"/>
          <w:i/>
          <w:iCs/>
          <w:color w:val="000000"/>
          <w:lang w:val="en-US"/>
        </w:rPr>
        <w:t xml:space="preserve">; </w:t>
      </w:r>
      <w:r w:rsidRPr="000A1D60">
        <w:rPr>
          <w:rFonts w:ascii="Arial" w:hAnsi="Arial" w:cs="Arial"/>
          <w:i/>
          <w:iCs/>
          <w:color w:val="000000"/>
          <w:lang w:val="en-US"/>
        </w:rPr>
        <w:t>PPP2R5A</w:t>
      </w:r>
      <w:r>
        <w:rPr>
          <w:rFonts w:ascii="Arial" w:hAnsi="Arial" w:cs="Arial"/>
          <w:i/>
          <w:iCs/>
          <w:color w:val="000000"/>
          <w:lang w:val="en-US"/>
        </w:rPr>
        <w:t xml:space="preserve">; </w:t>
      </w:r>
      <w:r w:rsidRPr="000A1D60">
        <w:rPr>
          <w:rFonts w:ascii="Arial" w:hAnsi="Arial" w:cs="Arial"/>
          <w:i/>
          <w:iCs/>
          <w:color w:val="000000"/>
          <w:lang w:val="en-US"/>
        </w:rPr>
        <w:t>PPP2R5B</w:t>
      </w:r>
      <w:r>
        <w:rPr>
          <w:rFonts w:ascii="Arial" w:hAnsi="Arial" w:cs="Arial"/>
          <w:i/>
          <w:iCs/>
          <w:color w:val="000000"/>
          <w:lang w:val="en-US"/>
        </w:rPr>
        <w:t xml:space="preserve">; </w:t>
      </w:r>
      <w:r w:rsidRPr="000A1D60">
        <w:rPr>
          <w:rFonts w:ascii="Arial" w:hAnsi="Arial" w:cs="Arial"/>
          <w:i/>
          <w:iCs/>
          <w:color w:val="000000"/>
          <w:lang w:val="en-US"/>
        </w:rPr>
        <w:t>PPP2R5C</w:t>
      </w:r>
      <w:r>
        <w:rPr>
          <w:rFonts w:ascii="Arial" w:hAnsi="Arial" w:cs="Arial"/>
          <w:i/>
          <w:iCs/>
          <w:color w:val="000000"/>
          <w:lang w:val="en-US"/>
        </w:rPr>
        <w:t xml:space="preserve">; </w:t>
      </w:r>
      <w:r w:rsidRPr="000A1D60">
        <w:rPr>
          <w:rFonts w:ascii="Arial" w:hAnsi="Arial" w:cs="Arial"/>
          <w:i/>
          <w:iCs/>
          <w:color w:val="000000"/>
          <w:lang w:val="en-US"/>
        </w:rPr>
        <w:t>PPP2R5D</w:t>
      </w:r>
      <w:r>
        <w:rPr>
          <w:rFonts w:ascii="Arial" w:hAnsi="Arial" w:cs="Arial"/>
          <w:i/>
          <w:iCs/>
          <w:color w:val="000000"/>
          <w:lang w:val="en-US"/>
        </w:rPr>
        <w:t xml:space="preserve">; </w:t>
      </w:r>
      <w:r w:rsidRPr="000A1D60">
        <w:rPr>
          <w:rFonts w:ascii="Arial" w:hAnsi="Arial" w:cs="Arial"/>
          <w:i/>
          <w:iCs/>
          <w:color w:val="000000"/>
          <w:lang w:val="en-US"/>
        </w:rPr>
        <w:t>PPP2R5E</w:t>
      </w:r>
      <w:r>
        <w:rPr>
          <w:rFonts w:ascii="Arial" w:hAnsi="Arial" w:cs="Arial"/>
          <w:i/>
          <w:iCs/>
          <w:color w:val="000000"/>
          <w:lang w:val="en-US"/>
        </w:rPr>
        <w:t xml:space="preserve">; </w:t>
      </w:r>
      <w:r w:rsidRPr="000A1D60">
        <w:rPr>
          <w:rFonts w:ascii="Arial" w:hAnsi="Arial" w:cs="Arial"/>
          <w:i/>
          <w:iCs/>
          <w:color w:val="000000"/>
          <w:lang w:val="en-US"/>
        </w:rPr>
        <w:t>PRKAA1</w:t>
      </w:r>
      <w:r>
        <w:rPr>
          <w:rFonts w:ascii="Arial" w:hAnsi="Arial" w:cs="Arial"/>
          <w:i/>
          <w:iCs/>
          <w:color w:val="000000"/>
          <w:lang w:val="en-US"/>
        </w:rPr>
        <w:t xml:space="preserve">; </w:t>
      </w:r>
      <w:r w:rsidRPr="000A1D60">
        <w:rPr>
          <w:rFonts w:ascii="Arial" w:hAnsi="Arial" w:cs="Arial"/>
          <w:i/>
          <w:iCs/>
          <w:color w:val="000000"/>
          <w:lang w:val="en-US"/>
        </w:rPr>
        <w:t>PRKAA2</w:t>
      </w:r>
      <w:r>
        <w:rPr>
          <w:rFonts w:ascii="Arial" w:hAnsi="Arial" w:cs="Arial"/>
          <w:i/>
          <w:iCs/>
          <w:color w:val="000000"/>
          <w:lang w:val="en-US"/>
        </w:rPr>
        <w:t xml:space="preserve">; </w:t>
      </w:r>
      <w:r w:rsidRPr="000A1D60">
        <w:rPr>
          <w:rFonts w:ascii="Arial" w:hAnsi="Arial" w:cs="Arial"/>
          <w:i/>
          <w:iCs/>
          <w:color w:val="000000"/>
          <w:lang w:val="en-US"/>
        </w:rPr>
        <w:t>PRKCA</w:t>
      </w:r>
      <w:r>
        <w:rPr>
          <w:rFonts w:ascii="Arial" w:hAnsi="Arial" w:cs="Arial"/>
          <w:i/>
          <w:iCs/>
          <w:color w:val="000000"/>
          <w:lang w:val="en-US"/>
        </w:rPr>
        <w:t xml:space="preserve">; </w:t>
      </w:r>
      <w:r w:rsidRPr="000A1D60">
        <w:rPr>
          <w:rFonts w:ascii="Arial" w:hAnsi="Arial" w:cs="Arial"/>
          <w:i/>
          <w:iCs/>
          <w:color w:val="000000"/>
          <w:lang w:val="en-US"/>
        </w:rPr>
        <w:t>PRL</w:t>
      </w:r>
      <w:r>
        <w:rPr>
          <w:rFonts w:ascii="Arial" w:hAnsi="Arial" w:cs="Arial"/>
          <w:i/>
          <w:iCs/>
          <w:color w:val="000000"/>
          <w:lang w:val="en-US"/>
        </w:rPr>
        <w:t xml:space="preserve">; </w:t>
      </w:r>
      <w:r w:rsidRPr="000A1D60">
        <w:rPr>
          <w:rFonts w:ascii="Arial" w:hAnsi="Arial" w:cs="Arial"/>
          <w:i/>
          <w:iCs/>
          <w:color w:val="000000"/>
          <w:lang w:val="en-US"/>
        </w:rPr>
        <w:t>PRLR</w:t>
      </w:r>
      <w:r>
        <w:rPr>
          <w:rFonts w:ascii="Arial" w:hAnsi="Arial" w:cs="Arial"/>
          <w:i/>
          <w:iCs/>
          <w:color w:val="000000"/>
          <w:lang w:val="en-US"/>
        </w:rPr>
        <w:t xml:space="preserve">; </w:t>
      </w:r>
      <w:r w:rsidRPr="000A1D60">
        <w:rPr>
          <w:rFonts w:ascii="Arial" w:hAnsi="Arial" w:cs="Arial"/>
          <w:i/>
          <w:iCs/>
          <w:color w:val="000000"/>
          <w:lang w:val="en-US"/>
        </w:rPr>
        <w:t>PTEN</w:t>
      </w:r>
      <w:r>
        <w:rPr>
          <w:rFonts w:ascii="Arial" w:hAnsi="Arial" w:cs="Arial"/>
          <w:i/>
          <w:iCs/>
          <w:color w:val="000000"/>
          <w:lang w:val="en-US"/>
        </w:rPr>
        <w:t xml:space="preserve">; </w:t>
      </w:r>
      <w:r w:rsidRPr="000A1D60">
        <w:rPr>
          <w:rFonts w:ascii="Arial" w:hAnsi="Arial" w:cs="Arial"/>
          <w:i/>
          <w:iCs/>
          <w:color w:val="000000"/>
          <w:lang w:val="en-US"/>
        </w:rPr>
        <w:t>PTK2</w:t>
      </w:r>
      <w:r>
        <w:rPr>
          <w:rFonts w:ascii="Arial" w:hAnsi="Arial" w:cs="Arial"/>
          <w:i/>
          <w:iCs/>
          <w:color w:val="000000"/>
          <w:lang w:val="en-US"/>
        </w:rPr>
        <w:t xml:space="preserve">; </w:t>
      </w:r>
      <w:r w:rsidRPr="000A1D60">
        <w:rPr>
          <w:rFonts w:ascii="Arial" w:hAnsi="Arial" w:cs="Arial"/>
          <w:i/>
          <w:iCs/>
          <w:color w:val="000000"/>
          <w:lang w:val="en-US"/>
        </w:rPr>
        <w:t>RAC1</w:t>
      </w:r>
      <w:r>
        <w:rPr>
          <w:rFonts w:ascii="Arial" w:hAnsi="Arial" w:cs="Arial"/>
          <w:i/>
          <w:iCs/>
          <w:color w:val="000000"/>
          <w:lang w:val="en-US"/>
        </w:rPr>
        <w:t xml:space="preserve">; </w:t>
      </w:r>
      <w:r w:rsidRPr="000A1D60">
        <w:rPr>
          <w:rFonts w:ascii="Arial" w:hAnsi="Arial" w:cs="Arial"/>
          <w:i/>
          <w:iCs/>
          <w:color w:val="000000"/>
          <w:lang w:val="en-US"/>
        </w:rPr>
        <w:t>RAF1</w:t>
      </w:r>
      <w:r>
        <w:rPr>
          <w:rFonts w:ascii="Arial" w:hAnsi="Arial" w:cs="Arial"/>
          <w:i/>
          <w:iCs/>
          <w:color w:val="000000"/>
          <w:lang w:val="en-US"/>
        </w:rPr>
        <w:t xml:space="preserve">; </w:t>
      </w:r>
      <w:r w:rsidRPr="000A1D60">
        <w:rPr>
          <w:rFonts w:ascii="Arial" w:hAnsi="Arial" w:cs="Arial"/>
          <w:i/>
          <w:iCs/>
          <w:color w:val="000000"/>
          <w:lang w:val="en-US"/>
        </w:rPr>
        <w:t>RBL2</w:t>
      </w:r>
      <w:r>
        <w:rPr>
          <w:rFonts w:ascii="Arial" w:hAnsi="Arial" w:cs="Arial"/>
          <w:i/>
          <w:iCs/>
          <w:color w:val="000000"/>
          <w:lang w:val="en-US"/>
        </w:rPr>
        <w:t xml:space="preserve">; </w:t>
      </w:r>
      <w:r w:rsidRPr="000A1D60">
        <w:rPr>
          <w:rFonts w:ascii="Arial" w:hAnsi="Arial" w:cs="Arial"/>
          <w:i/>
          <w:iCs/>
          <w:color w:val="000000"/>
          <w:lang w:val="en-US"/>
        </w:rPr>
        <w:t>RELA</w:t>
      </w:r>
      <w:r>
        <w:rPr>
          <w:rFonts w:ascii="Arial" w:hAnsi="Arial" w:cs="Arial"/>
          <w:i/>
          <w:iCs/>
          <w:color w:val="000000"/>
          <w:lang w:val="en-US"/>
        </w:rPr>
        <w:t xml:space="preserve">; </w:t>
      </w:r>
      <w:r w:rsidRPr="000A1D60">
        <w:rPr>
          <w:rFonts w:ascii="Arial" w:hAnsi="Arial" w:cs="Arial"/>
          <w:i/>
          <w:iCs/>
          <w:color w:val="000000"/>
          <w:lang w:val="en-US"/>
        </w:rPr>
        <w:t>RELN</w:t>
      </w:r>
      <w:r>
        <w:rPr>
          <w:rFonts w:ascii="Arial" w:hAnsi="Arial" w:cs="Arial"/>
          <w:i/>
          <w:iCs/>
          <w:color w:val="000000"/>
          <w:lang w:val="en-US"/>
        </w:rPr>
        <w:t xml:space="preserve">; </w:t>
      </w:r>
      <w:r w:rsidRPr="000A1D60">
        <w:rPr>
          <w:rFonts w:ascii="Arial" w:hAnsi="Arial" w:cs="Arial"/>
          <w:i/>
          <w:iCs/>
          <w:color w:val="000000"/>
          <w:lang w:val="en-US"/>
        </w:rPr>
        <w:t>RHEB</w:t>
      </w:r>
      <w:r>
        <w:rPr>
          <w:rFonts w:ascii="Arial" w:hAnsi="Arial" w:cs="Arial"/>
          <w:i/>
          <w:iCs/>
          <w:color w:val="000000"/>
          <w:lang w:val="en-US"/>
        </w:rPr>
        <w:t xml:space="preserve">; </w:t>
      </w:r>
      <w:r w:rsidRPr="000A1D60">
        <w:rPr>
          <w:rFonts w:ascii="Arial" w:hAnsi="Arial" w:cs="Arial"/>
          <w:i/>
          <w:iCs/>
          <w:color w:val="000000"/>
          <w:lang w:val="en-US"/>
        </w:rPr>
        <w:t>RPS6</w:t>
      </w:r>
      <w:r>
        <w:rPr>
          <w:rFonts w:ascii="Arial" w:hAnsi="Arial" w:cs="Arial"/>
          <w:i/>
          <w:iCs/>
          <w:color w:val="000000"/>
          <w:lang w:val="en-US"/>
        </w:rPr>
        <w:t xml:space="preserve">; </w:t>
      </w:r>
      <w:r w:rsidRPr="000A1D60">
        <w:rPr>
          <w:rFonts w:ascii="Arial" w:hAnsi="Arial" w:cs="Arial"/>
          <w:i/>
          <w:iCs/>
          <w:color w:val="000000"/>
          <w:lang w:val="en-US"/>
        </w:rPr>
        <w:t>RPS6KB1</w:t>
      </w:r>
      <w:r>
        <w:rPr>
          <w:rFonts w:ascii="Arial" w:hAnsi="Arial" w:cs="Arial"/>
          <w:i/>
          <w:iCs/>
          <w:color w:val="000000"/>
          <w:lang w:val="en-US"/>
        </w:rPr>
        <w:t xml:space="preserve">; </w:t>
      </w:r>
      <w:r w:rsidRPr="000A1D60">
        <w:rPr>
          <w:rFonts w:ascii="Arial" w:hAnsi="Arial" w:cs="Arial"/>
          <w:i/>
          <w:iCs/>
          <w:color w:val="000000"/>
          <w:lang w:val="en-US"/>
        </w:rPr>
        <w:t>RPS6KB2</w:t>
      </w:r>
      <w:r>
        <w:rPr>
          <w:rFonts w:ascii="Arial" w:hAnsi="Arial" w:cs="Arial"/>
          <w:i/>
          <w:iCs/>
          <w:color w:val="000000"/>
          <w:lang w:val="en-US"/>
        </w:rPr>
        <w:t xml:space="preserve">; </w:t>
      </w:r>
      <w:r w:rsidRPr="000A1D60">
        <w:rPr>
          <w:rFonts w:ascii="Arial" w:hAnsi="Arial" w:cs="Arial"/>
          <w:i/>
          <w:iCs/>
          <w:color w:val="000000"/>
          <w:lang w:val="en-US"/>
        </w:rPr>
        <w:t>RPTOR</w:t>
      </w:r>
      <w:r>
        <w:rPr>
          <w:rFonts w:ascii="Arial" w:hAnsi="Arial" w:cs="Arial"/>
          <w:i/>
          <w:iCs/>
          <w:color w:val="000000"/>
          <w:lang w:val="en-US"/>
        </w:rPr>
        <w:t xml:space="preserve">; </w:t>
      </w:r>
      <w:r w:rsidRPr="000A1D60">
        <w:rPr>
          <w:rFonts w:ascii="Arial" w:hAnsi="Arial" w:cs="Arial"/>
          <w:i/>
          <w:iCs/>
          <w:color w:val="000000"/>
          <w:lang w:val="en-US"/>
        </w:rPr>
        <w:t>SGK1</w:t>
      </w:r>
      <w:r>
        <w:rPr>
          <w:rFonts w:ascii="Arial" w:hAnsi="Arial" w:cs="Arial"/>
          <w:i/>
          <w:iCs/>
          <w:color w:val="000000"/>
          <w:lang w:val="en-US"/>
        </w:rPr>
        <w:t xml:space="preserve">; </w:t>
      </w:r>
      <w:r w:rsidRPr="000A1D60">
        <w:rPr>
          <w:rFonts w:ascii="Arial" w:hAnsi="Arial" w:cs="Arial"/>
          <w:i/>
          <w:iCs/>
          <w:color w:val="000000"/>
          <w:lang w:val="en-US"/>
        </w:rPr>
        <w:t>SGK2</w:t>
      </w:r>
      <w:r>
        <w:rPr>
          <w:rFonts w:ascii="Arial" w:hAnsi="Arial" w:cs="Arial"/>
          <w:i/>
          <w:iCs/>
          <w:color w:val="000000"/>
          <w:lang w:val="en-US"/>
        </w:rPr>
        <w:t xml:space="preserve">; </w:t>
      </w:r>
      <w:r w:rsidRPr="000A1D60">
        <w:rPr>
          <w:rFonts w:ascii="Arial" w:hAnsi="Arial" w:cs="Arial"/>
          <w:i/>
          <w:iCs/>
          <w:color w:val="000000"/>
          <w:lang w:val="en-US"/>
        </w:rPr>
        <w:t>SGK3</w:t>
      </w:r>
      <w:r>
        <w:rPr>
          <w:rFonts w:ascii="Arial" w:hAnsi="Arial" w:cs="Arial"/>
          <w:i/>
          <w:iCs/>
          <w:color w:val="000000"/>
          <w:lang w:val="en-US"/>
        </w:rPr>
        <w:t xml:space="preserve">; </w:t>
      </w:r>
      <w:r w:rsidRPr="000A1D60">
        <w:rPr>
          <w:rFonts w:ascii="Arial" w:hAnsi="Arial" w:cs="Arial"/>
          <w:i/>
          <w:iCs/>
          <w:color w:val="000000"/>
          <w:lang w:val="en-US"/>
        </w:rPr>
        <w:t>SOS1</w:t>
      </w:r>
      <w:r>
        <w:rPr>
          <w:rFonts w:ascii="Arial" w:hAnsi="Arial" w:cs="Arial"/>
          <w:i/>
          <w:iCs/>
          <w:color w:val="000000"/>
          <w:lang w:val="en-US"/>
        </w:rPr>
        <w:t xml:space="preserve">; </w:t>
      </w:r>
      <w:r w:rsidRPr="000A1D60">
        <w:rPr>
          <w:rFonts w:ascii="Arial" w:hAnsi="Arial" w:cs="Arial"/>
          <w:i/>
          <w:iCs/>
          <w:color w:val="000000"/>
          <w:lang w:val="en-US"/>
        </w:rPr>
        <w:t>SOS2</w:t>
      </w:r>
      <w:r>
        <w:rPr>
          <w:rFonts w:ascii="Arial" w:hAnsi="Arial" w:cs="Arial"/>
          <w:i/>
          <w:iCs/>
          <w:color w:val="000000"/>
          <w:lang w:val="en-US"/>
        </w:rPr>
        <w:t xml:space="preserve">; </w:t>
      </w:r>
      <w:r w:rsidRPr="000A1D60">
        <w:rPr>
          <w:rFonts w:ascii="Arial" w:hAnsi="Arial" w:cs="Arial"/>
          <w:i/>
          <w:iCs/>
          <w:color w:val="000000"/>
          <w:lang w:val="en-US"/>
        </w:rPr>
        <w:t>SPP1</w:t>
      </w:r>
      <w:r>
        <w:rPr>
          <w:rFonts w:ascii="Arial" w:hAnsi="Arial" w:cs="Arial"/>
          <w:i/>
          <w:iCs/>
          <w:color w:val="000000"/>
          <w:lang w:val="en-US"/>
        </w:rPr>
        <w:t xml:space="preserve">; </w:t>
      </w:r>
      <w:r w:rsidRPr="000A1D60">
        <w:rPr>
          <w:rFonts w:ascii="Arial" w:hAnsi="Arial" w:cs="Arial"/>
          <w:i/>
          <w:iCs/>
          <w:color w:val="000000"/>
          <w:lang w:val="en-US"/>
        </w:rPr>
        <w:t>STK11</w:t>
      </w:r>
      <w:r>
        <w:rPr>
          <w:rFonts w:ascii="Arial" w:hAnsi="Arial" w:cs="Arial"/>
          <w:i/>
          <w:iCs/>
          <w:color w:val="000000"/>
          <w:lang w:val="en-US"/>
        </w:rPr>
        <w:t xml:space="preserve">; </w:t>
      </w:r>
      <w:r w:rsidRPr="000A1D60">
        <w:rPr>
          <w:rFonts w:ascii="Arial" w:hAnsi="Arial" w:cs="Arial"/>
          <w:i/>
          <w:iCs/>
          <w:color w:val="000000"/>
          <w:lang w:val="en-US"/>
        </w:rPr>
        <w:t>SYK</w:t>
      </w:r>
      <w:r>
        <w:rPr>
          <w:rFonts w:ascii="Arial" w:hAnsi="Arial" w:cs="Arial"/>
          <w:i/>
          <w:iCs/>
          <w:color w:val="000000"/>
          <w:lang w:val="en-US"/>
        </w:rPr>
        <w:t xml:space="preserve">; </w:t>
      </w:r>
      <w:r w:rsidRPr="000A1D60">
        <w:rPr>
          <w:rFonts w:ascii="Arial" w:hAnsi="Arial" w:cs="Arial"/>
          <w:i/>
          <w:iCs/>
          <w:color w:val="000000"/>
          <w:lang w:val="en-US"/>
        </w:rPr>
        <w:t>TCL1A</w:t>
      </w:r>
      <w:r>
        <w:rPr>
          <w:rFonts w:ascii="Arial" w:hAnsi="Arial" w:cs="Arial"/>
          <w:i/>
          <w:iCs/>
          <w:color w:val="000000"/>
          <w:lang w:val="en-US"/>
        </w:rPr>
        <w:t xml:space="preserve">; </w:t>
      </w:r>
      <w:r w:rsidRPr="000A1D60">
        <w:rPr>
          <w:rFonts w:ascii="Arial" w:hAnsi="Arial" w:cs="Arial"/>
          <w:i/>
          <w:iCs/>
          <w:color w:val="000000"/>
          <w:lang w:val="en-US"/>
        </w:rPr>
        <w:t>TCL1B</w:t>
      </w:r>
      <w:r>
        <w:rPr>
          <w:rFonts w:ascii="Arial" w:hAnsi="Arial" w:cs="Arial"/>
          <w:i/>
          <w:iCs/>
          <w:color w:val="000000"/>
          <w:lang w:val="en-US"/>
        </w:rPr>
        <w:t xml:space="preserve">; </w:t>
      </w:r>
      <w:r w:rsidRPr="000A1D60">
        <w:rPr>
          <w:rFonts w:ascii="Arial" w:hAnsi="Arial" w:cs="Arial"/>
          <w:i/>
          <w:iCs/>
          <w:color w:val="000000"/>
          <w:lang w:val="en-US"/>
        </w:rPr>
        <w:t>TEK</w:t>
      </w:r>
      <w:r>
        <w:rPr>
          <w:rFonts w:ascii="Arial" w:hAnsi="Arial" w:cs="Arial"/>
          <w:i/>
          <w:iCs/>
          <w:color w:val="000000"/>
          <w:lang w:val="en-US"/>
        </w:rPr>
        <w:t xml:space="preserve">; </w:t>
      </w:r>
      <w:r w:rsidRPr="000A1D60">
        <w:rPr>
          <w:rFonts w:ascii="Arial" w:hAnsi="Arial" w:cs="Arial"/>
          <w:i/>
          <w:iCs/>
          <w:color w:val="000000"/>
          <w:lang w:val="en-US"/>
        </w:rPr>
        <w:t>TGFA</w:t>
      </w:r>
      <w:r>
        <w:rPr>
          <w:rFonts w:ascii="Arial" w:hAnsi="Arial" w:cs="Arial"/>
          <w:i/>
          <w:iCs/>
          <w:color w:val="000000"/>
          <w:lang w:val="en-US"/>
        </w:rPr>
        <w:t xml:space="preserve">; </w:t>
      </w:r>
      <w:r w:rsidRPr="000A1D60">
        <w:rPr>
          <w:rFonts w:ascii="Arial" w:hAnsi="Arial" w:cs="Arial"/>
          <w:i/>
          <w:iCs/>
          <w:color w:val="000000"/>
          <w:lang w:val="en-US"/>
        </w:rPr>
        <w:t>THBS1</w:t>
      </w:r>
      <w:r>
        <w:rPr>
          <w:rFonts w:ascii="Arial" w:hAnsi="Arial" w:cs="Arial"/>
          <w:i/>
          <w:iCs/>
          <w:color w:val="000000"/>
          <w:lang w:val="en-US"/>
        </w:rPr>
        <w:t xml:space="preserve">; </w:t>
      </w:r>
      <w:r w:rsidRPr="000A1D60">
        <w:rPr>
          <w:rFonts w:ascii="Arial" w:hAnsi="Arial" w:cs="Arial"/>
          <w:i/>
          <w:iCs/>
          <w:color w:val="000000"/>
          <w:lang w:val="en-US"/>
        </w:rPr>
        <w:t>THBS2</w:t>
      </w:r>
      <w:r>
        <w:rPr>
          <w:rFonts w:ascii="Arial" w:hAnsi="Arial" w:cs="Arial"/>
          <w:i/>
          <w:iCs/>
          <w:color w:val="000000"/>
          <w:lang w:val="en-US"/>
        </w:rPr>
        <w:t xml:space="preserve">; </w:t>
      </w:r>
      <w:r w:rsidRPr="000A1D60">
        <w:rPr>
          <w:rFonts w:ascii="Arial" w:hAnsi="Arial" w:cs="Arial"/>
          <w:i/>
          <w:iCs/>
          <w:color w:val="000000"/>
          <w:lang w:val="en-US"/>
        </w:rPr>
        <w:t>THBS3</w:t>
      </w:r>
      <w:r>
        <w:rPr>
          <w:rFonts w:ascii="Arial" w:hAnsi="Arial" w:cs="Arial"/>
          <w:i/>
          <w:iCs/>
          <w:color w:val="000000"/>
          <w:lang w:val="en-US"/>
        </w:rPr>
        <w:t xml:space="preserve">; </w:t>
      </w:r>
      <w:r w:rsidRPr="000A1D60">
        <w:rPr>
          <w:rFonts w:ascii="Arial" w:hAnsi="Arial" w:cs="Arial"/>
          <w:i/>
          <w:iCs/>
          <w:color w:val="000000"/>
          <w:lang w:val="en-US"/>
        </w:rPr>
        <w:t>THBS4</w:t>
      </w:r>
      <w:r>
        <w:rPr>
          <w:rFonts w:ascii="Arial" w:hAnsi="Arial" w:cs="Arial"/>
          <w:i/>
          <w:iCs/>
          <w:color w:val="000000"/>
          <w:lang w:val="en-US"/>
        </w:rPr>
        <w:t xml:space="preserve">; </w:t>
      </w:r>
      <w:r w:rsidRPr="000A1D60">
        <w:rPr>
          <w:rFonts w:ascii="Arial" w:hAnsi="Arial" w:cs="Arial"/>
          <w:i/>
          <w:iCs/>
          <w:color w:val="000000"/>
          <w:lang w:val="en-US"/>
        </w:rPr>
        <w:t>THEM4</w:t>
      </w:r>
      <w:r>
        <w:rPr>
          <w:rFonts w:ascii="Arial" w:hAnsi="Arial" w:cs="Arial"/>
          <w:i/>
          <w:iCs/>
          <w:color w:val="000000"/>
          <w:lang w:val="en-US"/>
        </w:rPr>
        <w:t xml:space="preserve">; </w:t>
      </w:r>
      <w:r w:rsidRPr="000A1D60">
        <w:rPr>
          <w:rFonts w:ascii="Arial" w:hAnsi="Arial" w:cs="Arial"/>
          <w:i/>
          <w:iCs/>
          <w:color w:val="000000"/>
          <w:lang w:val="en-US"/>
        </w:rPr>
        <w:t>TLR2</w:t>
      </w:r>
      <w:r>
        <w:rPr>
          <w:rFonts w:ascii="Arial" w:hAnsi="Arial" w:cs="Arial"/>
          <w:i/>
          <w:iCs/>
          <w:color w:val="000000"/>
          <w:lang w:val="en-US"/>
        </w:rPr>
        <w:t xml:space="preserve">; </w:t>
      </w:r>
      <w:r w:rsidRPr="000A1D60">
        <w:rPr>
          <w:rFonts w:ascii="Arial" w:hAnsi="Arial" w:cs="Arial"/>
          <w:i/>
          <w:iCs/>
          <w:color w:val="000000"/>
          <w:lang w:val="en-US"/>
        </w:rPr>
        <w:t>TLR4</w:t>
      </w:r>
      <w:r>
        <w:rPr>
          <w:rFonts w:ascii="Arial" w:hAnsi="Arial" w:cs="Arial"/>
          <w:i/>
          <w:iCs/>
          <w:color w:val="000000"/>
          <w:lang w:val="en-US"/>
        </w:rPr>
        <w:t xml:space="preserve">; </w:t>
      </w:r>
      <w:r w:rsidRPr="000A1D60">
        <w:rPr>
          <w:rFonts w:ascii="Arial" w:hAnsi="Arial" w:cs="Arial"/>
          <w:i/>
          <w:iCs/>
          <w:color w:val="000000"/>
          <w:lang w:val="en-US"/>
        </w:rPr>
        <w:t>TNC</w:t>
      </w:r>
      <w:r>
        <w:rPr>
          <w:rFonts w:ascii="Arial" w:hAnsi="Arial" w:cs="Arial"/>
          <w:i/>
          <w:iCs/>
          <w:color w:val="000000"/>
          <w:lang w:val="en-US"/>
        </w:rPr>
        <w:t xml:space="preserve">; </w:t>
      </w:r>
      <w:r w:rsidRPr="000A1D60">
        <w:rPr>
          <w:rFonts w:ascii="Arial" w:hAnsi="Arial" w:cs="Arial"/>
          <w:i/>
          <w:iCs/>
          <w:color w:val="000000"/>
          <w:lang w:val="en-US"/>
        </w:rPr>
        <w:t>TNN</w:t>
      </w:r>
      <w:r>
        <w:rPr>
          <w:rFonts w:ascii="Arial" w:hAnsi="Arial" w:cs="Arial"/>
          <w:i/>
          <w:iCs/>
          <w:color w:val="000000"/>
          <w:lang w:val="en-US"/>
        </w:rPr>
        <w:t xml:space="preserve">; </w:t>
      </w:r>
      <w:r w:rsidRPr="000A1D60">
        <w:rPr>
          <w:rFonts w:ascii="Arial" w:hAnsi="Arial" w:cs="Arial"/>
          <w:i/>
          <w:iCs/>
          <w:color w:val="000000"/>
          <w:lang w:val="en-US"/>
        </w:rPr>
        <w:t>TNR</w:t>
      </w:r>
      <w:r>
        <w:rPr>
          <w:rFonts w:ascii="Arial" w:hAnsi="Arial" w:cs="Arial"/>
          <w:i/>
          <w:iCs/>
          <w:color w:val="000000"/>
          <w:lang w:val="en-US"/>
        </w:rPr>
        <w:t xml:space="preserve">; </w:t>
      </w:r>
      <w:r w:rsidRPr="000A1D60">
        <w:rPr>
          <w:rFonts w:ascii="Arial" w:hAnsi="Arial" w:cs="Arial"/>
          <w:i/>
          <w:iCs/>
          <w:color w:val="000000"/>
          <w:lang w:val="en-US"/>
        </w:rPr>
        <w:t>TNXB</w:t>
      </w:r>
      <w:r>
        <w:rPr>
          <w:rFonts w:ascii="Arial" w:hAnsi="Arial" w:cs="Arial"/>
          <w:i/>
          <w:iCs/>
          <w:color w:val="000000"/>
          <w:lang w:val="en-US"/>
        </w:rPr>
        <w:t xml:space="preserve">; </w:t>
      </w:r>
      <w:r w:rsidRPr="000A1D60">
        <w:rPr>
          <w:rFonts w:ascii="Arial" w:hAnsi="Arial" w:cs="Arial"/>
          <w:i/>
          <w:iCs/>
          <w:color w:val="000000"/>
          <w:lang w:val="en-US"/>
        </w:rPr>
        <w:t>TP53</w:t>
      </w:r>
      <w:r>
        <w:rPr>
          <w:rFonts w:ascii="Arial" w:hAnsi="Arial" w:cs="Arial"/>
          <w:i/>
          <w:iCs/>
          <w:color w:val="000000"/>
          <w:lang w:val="en-US"/>
        </w:rPr>
        <w:t xml:space="preserve">; </w:t>
      </w:r>
      <w:r w:rsidRPr="000A1D60">
        <w:rPr>
          <w:rFonts w:ascii="Arial" w:hAnsi="Arial" w:cs="Arial"/>
          <w:i/>
          <w:iCs/>
          <w:color w:val="000000"/>
          <w:lang w:val="en-US"/>
        </w:rPr>
        <w:t>TSC1</w:t>
      </w:r>
      <w:r>
        <w:rPr>
          <w:rFonts w:ascii="Arial" w:hAnsi="Arial" w:cs="Arial"/>
          <w:i/>
          <w:iCs/>
          <w:color w:val="000000"/>
          <w:lang w:val="en-US"/>
        </w:rPr>
        <w:t xml:space="preserve">; </w:t>
      </w:r>
      <w:r w:rsidRPr="000A1D60">
        <w:rPr>
          <w:rFonts w:ascii="Arial" w:hAnsi="Arial" w:cs="Arial"/>
          <w:i/>
          <w:iCs/>
          <w:color w:val="000000"/>
          <w:lang w:val="en-US"/>
        </w:rPr>
        <w:t>TSC2</w:t>
      </w:r>
      <w:r>
        <w:rPr>
          <w:rFonts w:ascii="Arial" w:hAnsi="Arial" w:cs="Arial"/>
          <w:i/>
          <w:iCs/>
          <w:color w:val="000000"/>
          <w:lang w:val="en-US"/>
        </w:rPr>
        <w:t xml:space="preserve">; </w:t>
      </w:r>
      <w:r w:rsidRPr="000A1D60">
        <w:rPr>
          <w:rFonts w:ascii="Arial" w:hAnsi="Arial" w:cs="Arial"/>
          <w:i/>
          <w:iCs/>
          <w:color w:val="000000"/>
          <w:lang w:val="en-US"/>
        </w:rPr>
        <w:t>VEGFA</w:t>
      </w:r>
      <w:r>
        <w:rPr>
          <w:rFonts w:ascii="Arial" w:hAnsi="Arial" w:cs="Arial"/>
          <w:i/>
          <w:iCs/>
          <w:color w:val="000000"/>
          <w:lang w:val="en-US"/>
        </w:rPr>
        <w:t xml:space="preserve">; </w:t>
      </w:r>
      <w:r w:rsidRPr="000A1D60">
        <w:rPr>
          <w:rFonts w:ascii="Arial" w:hAnsi="Arial" w:cs="Arial"/>
          <w:i/>
          <w:iCs/>
          <w:color w:val="000000"/>
          <w:lang w:val="en-US"/>
        </w:rPr>
        <w:t>VEGFB</w:t>
      </w:r>
      <w:r>
        <w:rPr>
          <w:rFonts w:ascii="Arial" w:hAnsi="Arial" w:cs="Arial"/>
          <w:i/>
          <w:iCs/>
          <w:color w:val="000000"/>
          <w:lang w:val="en-US"/>
        </w:rPr>
        <w:t xml:space="preserve">; </w:t>
      </w:r>
      <w:r w:rsidRPr="000A1D60">
        <w:rPr>
          <w:rFonts w:ascii="Arial" w:hAnsi="Arial" w:cs="Arial"/>
          <w:i/>
          <w:iCs/>
          <w:color w:val="000000"/>
          <w:lang w:val="en-US"/>
        </w:rPr>
        <w:t>VEGFC</w:t>
      </w:r>
      <w:r>
        <w:rPr>
          <w:rFonts w:ascii="Arial" w:hAnsi="Arial" w:cs="Arial"/>
          <w:i/>
          <w:iCs/>
          <w:color w:val="000000"/>
          <w:lang w:val="en-US"/>
        </w:rPr>
        <w:t xml:space="preserve">; </w:t>
      </w:r>
      <w:r w:rsidRPr="000A1D60">
        <w:rPr>
          <w:rFonts w:ascii="Arial" w:hAnsi="Arial" w:cs="Arial"/>
          <w:i/>
          <w:iCs/>
          <w:color w:val="000000"/>
          <w:lang w:val="en-US"/>
        </w:rPr>
        <w:t>VEGFD</w:t>
      </w:r>
      <w:r>
        <w:rPr>
          <w:rFonts w:ascii="Arial" w:hAnsi="Arial" w:cs="Arial"/>
          <w:i/>
          <w:iCs/>
          <w:color w:val="000000"/>
          <w:lang w:val="en-US"/>
        </w:rPr>
        <w:t xml:space="preserve">; </w:t>
      </w:r>
      <w:r w:rsidRPr="000A1D60">
        <w:rPr>
          <w:rFonts w:ascii="Arial" w:hAnsi="Arial" w:cs="Arial"/>
          <w:i/>
          <w:iCs/>
          <w:color w:val="000000"/>
          <w:lang w:val="en-US"/>
        </w:rPr>
        <w:t>VTN</w:t>
      </w:r>
      <w:r>
        <w:rPr>
          <w:rFonts w:ascii="Arial" w:hAnsi="Arial" w:cs="Arial"/>
          <w:i/>
          <w:iCs/>
          <w:color w:val="000000"/>
          <w:lang w:val="en-US"/>
        </w:rPr>
        <w:t xml:space="preserve">; </w:t>
      </w:r>
      <w:r w:rsidRPr="000A1D60">
        <w:rPr>
          <w:rFonts w:ascii="Arial" w:hAnsi="Arial" w:cs="Arial"/>
          <w:i/>
          <w:iCs/>
          <w:color w:val="000000"/>
          <w:lang w:val="en-US"/>
        </w:rPr>
        <w:t>VWF</w:t>
      </w:r>
    </w:p>
    <w:p w14:paraId="5826F7E1" w14:textId="77777777" w:rsidR="00FF22D0" w:rsidRDefault="00FF22D0">
      <w:pPr>
        <w:rPr>
          <w:rFonts w:ascii="Arial" w:hAnsi="Arial" w:cs="Arial"/>
          <w:i/>
          <w:iCs/>
          <w:color w:val="000000"/>
          <w:lang w:val="en-US"/>
        </w:rPr>
      </w:pPr>
      <w:r>
        <w:rPr>
          <w:rFonts w:ascii="Arial" w:hAnsi="Arial" w:cs="Arial"/>
          <w:i/>
          <w:iCs/>
          <w:color w:val="000000"/>
          <w:lang w:val="en-US"/>
        </w:rPr>
        <w:br w:type="page"/>
      </w:r>
    </w:p>
    <w:p w14:paraId="6A004A7A" w14:textId="77777777" w:rsidR="00FF22D0" w:rsidRDefault="00FF22D0" w:rsidP="00FF22D0">
      <w:pPr>
        <w:rPr>
          <w:rFonts w:ascii="Arial" w:hAnsi="Arial" w:cs="Arial"/>
          <w:b/>
          <w:lang w:val="en-US"/>
        </w:rPr>
      </w:pPr>
      <w:r>
        <w:rPr>
          <w:rFonts w:ascii="Arial" w:hAnsi="Arial" w:cs="Arial"/>
          <w:b/>
          <w:lang w:val="en-US"/>
        </w:rPr>
        <w:lastRenderedPageBreak/>
        <w:t>Supplemental Table 1. Power simulation study</w:t>
      </w:r>
    </w:p>
    <w:p w14:paraId="28361F0F" w14:textId="77777777" w:rsidR="00FF22D0" w:rsidRDefault="00FF22D0" w:rsidP="00FF22D0">
      <w:pPr>
        <w:rPr>
          <w:rFonts w:ascii="Arial" w:hAnsi="Arial" w:cs="Arial"/>
          <w:b/>
          <w:lang w:val="en-US"/>
        </w:rPr>
      </w:pPr>
    </w:p>
    <w:p w14:paraId="3F525C24" w14:textId="77777777" w:rsidR="00FF22D0" w:rsidRDefault="00FF22D0" w:rsidP="00FF22D0">
      <w:pPr>
        <w:rPr>
          <w:rFonts w:ascii="Arial" w:hAnsi="Arial" w:cs="Arial"/>
          <w:bCs/>
          <w:color w:val="0000FF"/>
          <w:u w:val="single"/>
          <w:lang w:val="en-US"/>
        </w:rPr>
      </w:pPr>
      <w:r w:rsidRPr="001B0F3C">
        <w:rPr>
          <w:rFonts w:ascii="Arial" w:hAnsi="Arial" w:cs="Arial"/>
          <w:bCs/>
          <w:color w:val="0000FF"/>
          <w:u w:val="single"/>
          <w:lang w:val="en-US"/>
        </w:rPr>
        <w:t>See excel file “Supplemental Table</w:t>
      </w:r>
      <w:r>
        <w:rPr>
          <w:rFonts w:ascii="Arial" w:hAnsi="Arial" w:cs="Arial"/>
          <w:bCs/>
          <w:color w:val="0000FF"/>
          <w:u w:val="single"/>
          <w:lang w:val="en-US"/>
        </w:rPr>
        <w:t xml:space="preserve"> 1</w:t>
      </w:r>
      <w:r w:rsidRPr="001B0F3C">
        <w:rPr>
          <w:rFonts w:ascii="Arial" w:hAnsi="Arial" w:cs="Arial"/>
          <w:bCs/>
          <w:color w:val="0000FF"/>
          <w:u w:val="single"/>
          <w:lang w:val="en-US"/>
        </w:rPr>
        <w:t>”</w:t>
      </w:r>
    </w:p>
    <w:p w14:paraId="5216AD21" w14:textId="77777777" w:rsidR="00BF7B60" w:rsidRPr="000A1D60" w:rsidRDefault="00BF7B60" w:rsidP="00CB7843">
      <w:pPr>
        <w:spacing w:after="0" w:line="240" w:lineRule="auto"/>
        <w:jc w:val="both"/>
        <w:rPr>
          <w:rFonts w:ascii="Arial" w:hAnsi="Arial" w:cs="Arial"/>
          <w:i/>
          <w:iCs/>
          <w:color w:val="000000"/>
          <w:lang w:val="en-US"/>
        </w:rPr>
      </w:pPr>
    </w:p>
    <w:p w14:paraId="231A47B6" w14:textId="77777777" w:rsidR="00C66203" w:rsidRDefault="00C66203" w:rsidP="00CB7843">
      <w:pPr>
        <w:tabs>
          <w:tab w:val="left" w:pos="1253"/>
        </w:tabs>
        <w:spacing w:after="0" w:line="480" w:lineRule="auto"/>
        <w:jc w:val="both"/>
        <w:rPr>
          <w:rFonts w:ascii="Arial" w:hAnsi="Arial" w:cs="Arial"/>
          <w:b/>
          <w:lang w:val="en-US"/>
        </w:rPr>
      </w:pPr>
    </w:p>
    <w:p w14:paraId="706A6B03" w14:textId="345CD272" w:rsidR="00EC1519" w:rsidRPr="000A1D60" w:rsidRDefault="00930B1B" w:rsidP="00CB7843">
      <w:pPr>
        <w:spacing w:after="0"/>
        <w:rPr>
          <w:rFonts w:ascii="Arial" w:hAnsi="Arial" w:cs="Arial"/>
          <w:lang w:val="en-US"/>
        </w:rPr>
      </w:pPr>
      <w:r w:rsidRPr="000A1D60">
        <w:rPr>
          <w:rFonts w:ascii="Arial" w:hAnsi="Arial" w:cs="Arial"/>
          <w:lang w:val="en-US"/>
        </w:rPr>
        <w:br w:type="page"/>
      </w:r>
    </w:p>
    <w:p w14:paraId="3D984E2C" w14:textId="77777777" w:rsidR="00EC1519" w:rsidRPr="00C46932" w:rsidRDefault="00EC1519" w:rsidP="001C4949">
      <w:pPr>
        <w:spacing w:after="0" w:line="480" w:lineRule="auto"/>
        <w:rPr>
          <w:rFonts w:asciiTheme="majorHAnsi" w:hAnsiTheme="majorHAnsi" w:cstheme="majorHAnsi"/>
          <w:b/>
          <w:bCs/>
          <w:i/>
          <w:iCs/>
          <w:lang w:val="en-US"/>
        </w:rPr>
        <w:sectPr w:rsidR="00EC1519" w:rsidRPr="00C46932" w:rsidSect="00BB79A6">
          <w:pgSz w:w="11906" w:h="16838" w:code="9"/>
          <w:pgMar w:top="1418" w:right="1418" w:bottom="1418" w:left="1418" w:header="709" w:footer="709" w:gutter="0"/>
          <w:cols w:space="708"/>
          <w:docGrid w:linePitch="360"/>
        </w:sectPr>
      </w:pPr>
    </w:p>
    <w:p w14:paraId="7CCF769D" w14:textId="6D684F23" w:rsidR="009E64A7" w:rsidRPr="00FD10C7" w:rsidRDefault="009E64A7" w:rsidP="00966C5E">
      <w:pPr>
        <w:rPr>
          <w:rFonts w:ascii="Arial" w:hAnsi="Arial" w:cs="Arial"/>
          <w:bCs/>
          <w:lang w:val="en-US"/>
        </w:rPr>
      </w:pPr>
      <w:r w:rsidRPr="00FD10C7">
        <w:rPr>
          <w:rFonts w:ascii="Arial" w:hAnsi="Arial" w:cs="Arial"/>
          <w:b/>
          <w:lang w:val="en-US"/>
        </w:rPr>
        <w:lastRenderedPageBreak/>
        <w:t xml:space="preserve">Supplemental Table </w:t>
      </w:r>
      <w:r w:rsidR="00FF22D0">
        <w:rPr>
          <w:rFonts w:ascii="Arial" w:hAnsi="Arial" w:cs="Arial"/>
          <w:b/>
          <w:lang w:val="en-US"/>
        </w:rPr>
        <w:t>2</w:t>
      </w:r>
      <w:r w:rsidRPr="00FD10C7">
        <w:rPr>
          <w:rFonts w:ascii="Arial" w:hAnsi="Arial" w:cs="Arial"/>
          <w:b/>
          <w:lang w:val="en-US"/>
        </w:rPr>
        <w:t xml:space="preserve">. </w:t>
      </w:r>
      <w:r w:rsidRPr="00331C46">
        <w:rPr>
          <w:rFonts w:ascii="Arial" w:hAnsi="Arial" w:cs="Arial"/>
          <w:b/>
          <w:lang w:val="en-US"/>
        </w:rPr>
        <w:t>Antiphospholipid antibodies and antinuclear antibodies in the cohort</w:t>
      </w:r>
    </w:p>
    <w:tbl>
      <w:tblPr>
        <w:tblpPr w:leftFromText="141" w:rightFromText="141" w:vertAnchor="page" w:horzAnchor="margin" w:tblpY="1891"/>
        <w:tblW w:w="4856" w:type="pct"/>
        <w:tblCellMar>
          <w:left w:w="0" w:type="dxa"/>
          <w:right w:w="0" w:type="dxa"/>
        </w:tblCellMar>
        <w:tblLook w:val="04A0" w:firstRow="1" w:lastRow="0" w:firstColumn="1" w:lastColumn="0" w:noHBand="0" w:noVBand="1"/>
      </w:tblPr>
      <w:tblGrid>
        <w:gridCol w:w="1059"/>
        <w:gridCol w:w="741"/>
        <w:gridCol w:w="1311"/>
        <w:gridCol w:w="1311"/>
        <w:gridCol w:w="1311"/>
        <w:gridCol w:w="1311"/>
        <w:gridCol w:w="1311"/>
        <w:gridCol w:w="1311"/>
        <w:gridCol w:w="1311"/>
        <w:gridCol w:w="1311"/>
        <w:gridCol w:w="1311"/>
      </w:tblGrid>
      <w:tr w:rsidR="00966C5E" w:rsidRPr="00FD10C7" w14:paraId="27A2DF12" w14:textId="77777777" w:rsidTr="00966C5E">
        <w:trPr>
          <w:trHeight w:val="543"/>
        </w:trPr>
        <w:tc>
          <w:tcPr>
            <w:tcW w:w="389" w:type="pct"/>
            <w:tcBorders>
              <w:top w:val="single" w:sz="12" w:space="0" w:color="auto"/>
              <w:bottom w:val="single" w:sz="12" w:space="0" w:color="auto"/>
            </w:tcBorders>
            <w:shd w:val="clear" w:color="auto" w:fill="F2F2F2" w:themeFill="background1" w:themeFillShade="F2"/>
            <w:tcMar>
              <w:top w:w="15" w:type="dxa"/>
              <w:left w:w="108" w:type="dxa"/>
              <w:bottom w:w="0" w:type="dxa"/>
              <w:right w:w="108" w:type="dxa"/>
            </w:tcMar>
            <w:vAlign w:val="center"/>
            <w:hideMark/>
          </w:tcPr>
          <w:p w14:paraId="3E066756" w14:textId="77777777" w:rsidR="00966C5E" w:rsidRPr="00FD10C7" w:rsidRDefault="00966C5E" w:rsidP="00966C5E">
            <w:pPr>
              <w:spacing w:after="0"/>
              <w:jc w:val="center"/>
              <w:rPr>
                <w:rFonts w:ascii="Arial" w:hAnsi="Arial" w:cs="Arial"/>
                <w:sz w:val="18"/>
                <w:szCs w:val="18"/>
              </w:rPr>
            </w:pPr>
            <w:r w:rsidRPr="00FD10C7">
              <w:rPr>
                <w:rFonts w:ascii="Arial" w:hAnsi="Arial" w:cs="Arial"/>
                <w:b/>
                <w:bCs/>
                <w:sz w:val="18"/>
                <w:szCs w:val="18"/>
              </w:rPr>
              <w:t>PATIENT</w:t>
            </w:r>
          </w:p>
        </w:tc>
        <w:tc>
          <w:tcPr>
            <w:tcW w:w="272" w:type="pct"/>
            <w:tcBorders>
              <w:top w:val="single" w:sz="12" w:space="0" w:color="auto"/>
              <w:left w:val="nil"/>
              <w:bottom w:val="single" w:sz="12" w:space="0" w:color="auto"/>
            </w:tcBorders>
            <w:shd w:val="clear" w:color="auto" w:fill="F2F2F2" w:themeFill="background1" w:themeFillShade="F2"/>
            <w:tcMar>
              <w:top w:w="15" w:type="dxa"/>
              <w:left w:w="108" w:type="dxa"/>
              <w:bottom w:w="0" w:type="dxa"/>
              <w:right w:w="108" w:type="dxa"/>
            </w:tcMar>
            <w:vAlign w:val="center"/>
            <w:hideMark/>
          </w:tcPr>
          <w:p w14:paraId="16B7234A" w14:textId="77777777" w:rsidR="00966C5E" w:rsidRPr="00FD10C7" w:rsidRDefault="00966C5E" w:rsidP="00966C5E">
            <w:pPr>
              <w:spacing w:after="0"/>
              <w:jc w:val="center"/>
              <w:rPr>
                <w:rFonts w:ascii="Arial" w:hAnsi="Arial" w:cs="Arial"/>
                <w:sz w:val="18"/>
                <w:szCs w:val="18"/>
              </w:rPr>
            </w:pPr>
            <w:r w:rsidRPr="00FD10C7">
              <w:rPr>
                <w:rFonts w:ascii="Arial" w:hAnsi="Arial" w:cs="Arial"/>
                <w:b/>
                <w:bCs/>
                <w:sz w:val="18"/>
                <w:szCs w:val="18"/>
              </w:rPr>
              <w:t>LA</w:t>
            </w:r>
          </w:p>
        </w:tc>
        <w:tc>
          <w:tcPr>
            <w:tcW w:w="482" w:type="pct"/>
            <w:tcBorders>
              <w:top w:val="single" w:sz="12" w:space="0" w:color="auto"/>
              <w:left w:val="nil"/>
              <w:bottom w:val="single" w:sz="12" w:space="0" w:color="auto"/>
            </w:tcBorders>
            <w:shd w:val="clear" w:color="auto" w:fill="F2F2F2" w:themeFill="background1" w:themeFillShade="F2"/>
            <w:tcMar>
              <w:top w:w="15" w:type="dxa"/>
              <w:left w:w="108" w:type="dxa"/>
              <w:bottom w:w="0" w:type="dxa"/>
              <w:right w:w="108" w:type="dxa"/>
            </w:tcMar>
            <w:vAlign w:val="center"/>
            <w:hideMark/>
          </w:tcPr>
          <w:p w14:paraId="0B2A2D54" w14:textId="77777777" w:rsidR="00966C5E" w:rsidRDefault="00966C5E" w:rsidP="00966C5E">
            <w:pPr>
              <w:spacing w:after="0"/>
              <w:jc w:val="center"/>
              <w:rPr>
                <w:rFonts w:ascii="Arial" w:hAnsi="Arial" w:cs="Arial"/>
                <w:b/>
                <w:bCs/>
                <w:sz w:val="18"/>
                <w:szCs w:val="18"/>
                <w:lang w:val="en-US"/>
              </w:rPr>
            </w:pPr>
            <w:r w:rsidRPr="00FD10C7">
              <w:rPr>
                <w:rFonts w:ascii="Arial" w:hAnsi="Arial" w:cs="Arial"/>
                <w:b/>
                <w:bCs/>
                <w:sz w:val="18"/>
                <w:szCs w:val="18"/>
                <w:lang w:val="en-US"/>
              </w:rPr>
              <w:t>a</w:t>
            </w:r>
            <w:r w:rsidRPr="00FD10C7">
              <w:rPr>
                <w:rFonts w:ascii="Arial" w:hAnsi="Arial" w:cs="Arial"/>
                <w:b/>
                <w:bCs/>
                <w:sz w:val="18"/>
                <w:szCs w:val="18"/>
              </w:rPr>
              <w:t>β</w:t>
            </w:r>
            <w:r w:rsidRPr="00FD10C7">
              <w:rPr>
                <w:rFonts w:ascii="Arial" w:hAnsi="Arial" w:cs="Arial"/>
                <w:b/>
                <w:bCs/>
                <w:sz w:val="18"/>
                <w:szCs w:val="18"/>
                <w:lang w:val="en-US"/>
              </w:rPr>
              <w:t xml:space="preserve">2-GP1 </w:t>
            </w:r>
          </w:p>
          <w:p w14:paraId="234B0D5D" w14:textId="0135E1F5" w:rsidR="00966C5E" w:rsidRPr="0055312D" w:rsidRDefault="00966C5E" w:rsidP="00966C5E">
            <w:pPr>
              <w:spacing w:after="0"/>
              <w:jc w:val="center"/>
              <w:rPr>
                <w:rFonts w:ascii="Arial" w:hAnsi="Arial" w:cs="Arial"/>
                <w:b/>
                <w:bCs/>
                <w:sz w:val="18"/>
                <w:szCs w:val="18"/>
                <w:lang w:val="en-US"/>
              </w:rPr>
            </w:pPr>
            <w:r w:rsidRPr="00FD10C7">
              <w:rPr>
                <w:rFonts w:ascii="Arial" w:hAnsi="Arial" w:cs="Arial"/>
                <w:b/>
                <w:bCs/>
                <w:sz w:val="18"/>
                <w:szCs w:val="18"/>
                <w:lang w:val="en-US"/>
              </w:rPr>
              <w:t>IgG</w:t>
            </w:r>
          </w:p>
        </w:tc>
        <w:tc>
          <w:tcPr>
            <w:tcW w:w="482" w:type="pct"/>
            <w:tcBorders>
              <w:top w:val="single" w:sz="12" w:space="0" w:color="auto"/>
              <w:left w:val="nil"/>
              <w:bottom w:val="single" w:sz="12" w:space="0" w:color="auto"/>
            </w:tcBorders>
            <w:shd w:val="clear" w:color="auto" w:fill="F2F2F2" w:themeFill="background1" w:themeFillShade="F2"/>
            <w:tcMar>
              <w:top w:w="15" w:type="dxa"/>
              <w:left w:w="108" w:type="dxa"/>
              <w:bottom w:w="0" w:type="dxa"/>
              <w:right w:w="108" w:type="dxa"/>
            </w:tcMar>
            <w:vAlign w:val="center"/>
            <w:hideMark/>
          </w:tcPr>
          <w:p w14:paraId="2E4CAA6C" w14:textId="77777777" w:rsidR="00966C5E" w:rsidRDefault="00966C5E" w:rsidP="00966C5E">
            <w:pPr>
              <w:spacing w:after="0"/>
              <w:jc w:val="center"/>
              <w:rPr>
                <w:rFonts w:ascii="Arial" w:hAnsi="Arial" w:cs="Arial"/>
                <w:b/>
                <w:bCs/>
                <w:sz w:val="18"/>
                <w:szCs w:val="18"/>
                <w:lang w:val="en-US"/>
              </w:rPr>
            </w:pPr>
            <w:r w:rsidRPr="00FD10C7">
              <w:rPr>
                <w:rFonts w:ascii="Arial" w:hAnsi="Arial" w:cs="Arial"/>
                <w:b/>
                <w:bCs/>
                <w:sz w:val="18"/>
                <w:szCs w:val="18"/>
                <w:lang w:val="en-US"/>
              </w:rPr>
              <w:t>a</w:t>
            </w:r>
            <w:r w:rsidRPr="00FD10C7">
              <w:rPr>
                <w:rFonts w:ascii="Arial" w:hAnsi="Arial" w:cs="Arial"/>
                <w:b/>
                <w:bCs/>
                <w:sz w:val="18"/>
                <w:szCs w:val="18"/>
              </w:rPr>
              <w:t>β</w:t>
            </w:r>
            <w:r w:rsidRPr="00FD10C7">
              <w:rPr>
                <w:rFonts w:ascii="Arial" w:hAnsi="Arial" w:cs="Arial"/>
                <w:b/>
                <w:bCs/>
                <w:sz w:val="18"/>
                <w:szCs w:val="18"/>
                <w:lang w:val="en-US"/>
              </w:rPr>
              <w:t xml:space="preserve">2-GP1 </w:t>
            </w:r>
          </w:p>
          <w:p w14:paraId="39E6A33A" w14:textId="6C19A144" w:rsidR="00966C5E" w:rsidRPr="0055312D" w:rsidRDefault="00966C5E" w:rsidP="00966C5E">
            <w:pPr>
              <w:spacing w:after="0"/>
              <w:jc w:val="center"/>
              <w:rPr>
                <w:rFonts w:ascii="Arial" w:hAnsi="Arial" w:cs="Arial"/>
                <w:b/>
                <w:bCs/>
                <w:sz w:val="18"/>
                <w:szCs w:val="18"/>
                <w:lang w:val="en-US"/>
              </w:rPr>
            </w:pPr>
            <w:r w:rsidRPr="00FD10C7">
              <w:rPr>
                <w:rFonts w:ascii="Arial" w:hAnsi="Arial" w:cs="Arial"/>
                <w:b/>
                <w:bCs/>
                <w:sz w:val="18"/>
                <w:szCs w:val="18"/>
                <w:lang w:val="en-US"/>
              </w:rPr>
              <w:t>IgM</w:t>
            </w:r>
          </w:p>
        </w:tc>
        <w:tc>
          <w:tcPr>
            <w:tcW w:w="482" w:type="pct"/>
            <w:tcBorders>
              <w:top w:val="single" w:sz="12" w:space="0" w:color="auto"/>
              <w:left w:val="nil"/>
              <w:bottom w:val="single" w:sz="12" w:space="0" w:color="auto"/>
            </w:tcBorders>
            <w:shd w:val="clear" w:color="auto" w:fill="F2F2F2" w:themeFill="background1" w:themeFillShade="F2"/>
            <w:tcMar>
              <w:top w:w="15" w:type="dxa"/>
              <w:left w:w="108" w:type="dxa"/>
              <w:bottom w:w="0" w:type="dxa"/>
              <w:right w:w="108" w:type="dxa"/>
            </w:tcMar>
            <w:vAlign w:val="center"/>
            <w:hideMark/>
          </w:tcPr>
          <w:p w14:paraId="0CBF73EC" w14:textId="27CEEE8A" w:rsidR="00966C5E" w:rsidRDefault="00966C5E" w:rsidP="00966C5E">
            <w:pPr>
              <w:spacing w:after="0"/>
              <w:jc w:val="center"/>
              <w:rPr>
                <w:rFonts w:ascii="Arial" w:hAnsi="Arial" w:cs="Arial"/>
                <w:b/>
                <w:bCs/>
                <w:sz w:val="18"/>
                <w:szCs w:val="18"/>
                <w:lang w:val="en-US"/>
              </w:rPr>
            </w:pPr>
            <w:r w:rsidRPr="00FD10C7">
              <w:rPr>
                <w:rFonts w:ascii="Arial" w:hAnsi="Arial" w:cs="Arial"/>
                <w:b/>
                <w:bCs/>
                <w:sz w:val="18"/>
                <w:szCs w:val="18"/>
              </w:rPr>
              <w:t>aCL</w:t>
            </w:r>
          </w:p>
          <w:p w14:paraId="7DFFF868" w14:textId="4E32C514" w:rsidR="00966C5E" w:rsidRPr="0055312D" w:rsidRDefault="00966C5E" w:rsidP="00966C5E">
            <w:pPr>
              <w:spacing w:after="0"/>
              <w:jc w:val="center"/>
              <w:rPr>
                <w:rFonts w:ascii="Arial" w:hAnsi="Arial" w:cs="Arial"/>
                <w:b/>
                <w:bCs/>
                <w:sz w:val="18"/>
                <w:szCs w:val="18"/>
                <w:lang w:val="en-US"/>
              </w:rPr>
            </w:pPr>
            <w:r w:rsidRPr="00FD10C7">
              <w:rPr>
                <w:rFonts w:ascii="Arial" w:hAnsi="Arial" w:cs="Arial"/>
                <w:b/>
                <w:bCs/>
                <w:sz w:val="18"/>
                <w:szCs w:val="18"/>
                <w:lang w:val="en-US"/>
              </w:rPr>
              <w:t>IgG</w:t>
            </w:r>
          </w:p>
        </w:tc>
        <w:tc>
          <w:tcPr>
            <w:tcW w:w="482" w:type="pct"/>
            <w:tcBorders>
              <w:top w:val="single" w:sz="12" w:space="0" w:color="auto"/>
              <w:left w:val="nil"/>
              <w:bottom w:val="single" w:sz="12" w:space="0" w:color="auto"/>
            </w:tcBorders>
            <w:shd w:val="clear" w:color="auto" w:fill="F2F2F2" w:themeFill="background1" w:themeFillShade="F2"/>
            <w:tcMar>
              <w:top w:w="15" w:type="dxa"/>
              <w:left w:w="108" w:type="dxa"/>
              <w:bottom w:w="0" w:type="dxa"/>
              <w:right w:w="108" w:type="dxa"/>
            </w:tcMar>
            <w:vAlign w:val="center"/>
            <w:hideMark/>
          </w:tcPr>
          <w:p w14:paraId="49790114" w14:textId="77777777" w:rsidR="00966C5E" w:rsidRDefault="00966C5E" w:rsidP="00966C5E">
            <w:pPr>
              <w:spacing w:after="0"/>
              <w:jc w:val="center"/>
              <w:rPr>
                <w:rFonts w:ascii="Arial" w:hAnsi="Arial" w:cs="Arial"/>
                <w:b/>
                <w:bCs/>
                <w:sz w:val="18"/>
                <w:szCs w:val="18"/>
              </w:rPr>
            </w:pPr>
            <w:r w:rsidRPr="00FD10C7">
              <w:rPr>
                <w:rFonts w:ascii="Arial" w:hAnsi="Arial" w:cs="Arial"/>
                <w:b/>
                <w:bCs/>
                <w:sz w:val="18"/>
                <w:szCs w:val="18"/>
              </w:rPr>
              <w:t>aCL</w:t>
            </w:r>
          </w:p>
          <w:p w14:paraId="24203E93" w14:textId="091D70B2" w:rsidR="00966C5E" w:rsidRPr="0055312D" w:rsidRDefault="00966C5E" w:rsidP="00966C5E">
            <w:pPr>
              <w:spacing w:after="0"/>
              <w:jc w:val="center"/>
              <w:rPr>
                <w:rFonts w:ascii="Arial" w:hAnsi="Arial" w:cs="Arial"/>
                <w:b/>
                <w:bCs/>
                <w:sz w:val="18"/>
                <w:szCs w:val="18"/>
                <w:lang w:val="en-US"/>
              </w:rPr>
            </w:pPr>
            <w:r w:rsidRPr="00FD10C7">
              <w:rPr>
                <w:rFonts w:ascii="Arial" w:hAnsi="Arial" w:cs="Arial"/>
                <w:b/>
                <w:bCs/>
                <w:sz w:val="18"/>
                <w:szCs w:val="18"/>
                <w:lang w:val="en-US"/>
              </w:rPr>
              <w:t>IgM</w:t>
            </w:r>
          </w:p>
        </w:tc>
        <w:tc>
          <w:tcPr>
            <w:tcW w:w="482" w:type="pct"/>
            <w:tcBorders>
              <w:top w:val="single" w:sz="12" w:space="0" w:color="auto"/>
              <w:left w:val="nil"/>
              <w:bottom w:val="single" w:sz="12" w:space="0" w:color="auto"/>
            </w:tcBorders>
            <w:shd w:val="clear" w:color="auto" w:fill="F2F2F2" w:themeFill="background1" w:themeFillShade="F2"/>
            <w:tcMar>
              <w:top w:w="15" w:type="dxa"/>
              <w:left w:w="108" w:type="dxa"/>
              <w:bottom w:w="0" w:type="dxa"/>
              <w:right w:w="108" w:type="dxa"/>
            </w:tcMar>
            <w:vAlign w:val="center"/>
            <w:hideMark/>
          </w:tcPr>
          <w:p w14:paraId="40E7B38C" w14:textId="77777777" w:rsidR="00966C5E" w:rsidRDefault="00966C5E" w:rsidP="00966C5E">
            <w:pPr>
              <w:spacing w:after="0"/>
              <w:jc w:val="center"/>
              <w:rPr>
                <w:rFonts w:ascii="Arial" w:hAnsi="Arial" w:cs="Arial"/>
                <w:b/>
                <w:bCs/>
                <w:sz w:val="18"/>
                <w:szCs w:val="18"/>
              </w:rPr>
            </w:pPr>
            <w:r w:rsidRPr="00FD10C7">
              <w:rPr>
                <w:rFonts w:ascii="Arial" w:hAnsi="Arial" w:cs="Arial"/>
                <w:b/>
                <w:bCs/>
                <w:sz w:val="18"/>
                <w:szCs w:val="18"/>
              </w:rPr>
              <w:t>aPS</w:t>
            </w:r>
          </w:p>
          <w:p w14:paraId="0B706A0F" w14:textId="105FA91F" w:rsidR="00966C5E" w:rsidRPr="0055312D" w:rsidRDefault="00966C5E" w:rsidP="00966C5E">
            <w:pPr>
              <w:spacing w:after="0"/>
              <w:jc w:val="center"/>
              <w:rPr>
                <w:rFonts w:ascii="Arial" w:hAnsi="Arial" w:cs="Arial"/>
                <w:b/>
                <w:bCs/>
                <w:sz w:val="18"/>
                <w:szCs w:val="18"/>
              </w:rPr>
            </w:pPr>
            <w:r w:rsidRPr="00FD10C7">
              <w:rPr>
                <w:rFonts w:ascii="Arial" w:hAnsi="Arial" w:cs="Arial"/>
                <w:b/>
                <w:bCs/>
                <w:sz w:val="18"/>
                <w:szCs w:val="18"/>
              </w:rPr>
              <w:t>IgG</w:t>
            </w:r>
          </w:p>
        </w:tc>
        <w:tc>
          <w:tcPr>
            <w:tcW w:w="482" w:type="pct"/>
            <w:tcBorders>
              <w:top w:val="single" w:sz="12" w:space="0" w:color="auto"/>
              <w:left w:val="nil"/>
              <w:bottom w:val="single" w:sz="12" w:space="0" w:color="auto"/>
            </w:tcBorders>
            <w:shd w:val="clear" w:color="auto" w:fill="F2F2F2" w:themeFill="background1" w:themeFillShade="F2"/>
            <w:tcMar>
              <w:top w:w="15" w:type="dxa"/>
              <w:left w:w="108" w:type="dxa"/>
              <w:bottom w:w="0" w:type="dxa"/>
              <w:right w:w="108" w:type="dxa"/>
            </w:tcMar>
            <w:vAlign w:val="center"/>
            <w:hideMark/>
          </w:tcPr>
          <w:p w14:paraId="252BFCB8" w14:textId="77777777" w:rsidR="00966C5E" w:rsidRDefault="00966C5E" w:rsidP="00966C5E">
            <w:pPr>
              <w:spacing w:after="0"/>
              <w:jc w:val="center"/>
              <w:rPr>
                <w:rFonts w:ascii="Arial" w:hAnsi="Arial" w:cs="Arial"/>
                <w:b/>
                <w:bCs/>
                <w:sz w:val="18"/>
                <w:szCs w:val="18"/>
              </w:rPr>
            </w:pPr>
            <w:r w:rsidRPr="00FD10C7">
              <w:rPr>
                <w:rFonts w:ascii="Arial" w:hAnsi="Arial" w:cs="Arial"/>
                <w:b/>
                <w:bCs/>
                <w:sz w:val="18"/>
                <w:szCs w:val="18"/>
              </w:rPr>
              <w:t>aPE</w:t>
            </w:r>
          </w:p>
          <w:p w14:paraId="3A14B6FB" w14:textId="0E77CE24" w:rsidR="00966C5E" w:rsidRPr="0055312D" w:rsidRDefault="00966C5E" w:rsidP="00966C5E">
            <w:pPr>
              <w:spacing w:after="0"/>
              <w:jc w:val="center"/>
              <w:rPr>
                <w:rFonts w:ascii="Arial" w:hAnsi="Arial" w:cs="Arial"/>
                <w:b/>
                <w:bCs/>
                <w:sz w:val="18"/>
                <w:szCs w:val="18"/>
              </w:rPr>
            </w:pPr>
            <w:r w:rsidRPr="00FD10C7">
              <w:rPr>
                <w:rFonts w:ascii="Arial" w:hAnsi="Arial" w:cs="Arial"/>
                <w:b/>
                <w:bCs/>
                <w:sz w:val="18"/>
                <w:szCs w:val="18"/>
              </w:rPr>
              <w:t>IgG</w:t>
            </w:r>
          </w:p>
        </w:tc>
        <w:tc>
          <w:tcPr>
            <w:tcW w:w="482" w:type="pct"/>
            <w:tcBorders>
              <w:top w:val="single" w:sz="12" w:space="0" w:color="auto"/>
              <w:left w:val="nil"/>
              <w:bottom w:val="single" w:sz="12" w:space="0" w:color="auto"/>
            </w:tcBorders>
            <w:shd w:val="clear" w:color="auto" w:fill="F2F2F2" w:themeFill="background1" w:themeFillShade="F2"/>
            <w:tcMar>
              <w:top w:w="15" w:type="dxa"/>
              <w:left w:w="108" w:type="dxa"/>
              <w:bottom w:w="0" w:type="dxa"/>
              <w:right w:w="108" w:type="dxa"/>
            </w:tcMar>
            <w:vAlign w:val="center"/>
            <w:hideMark/>
          </w:tcPr>
          <w:p w14:paraId="18C90AB3" w14:textId="77777777" w:rsidR="00966C5E" w:rsidRDefault="00966C5E" w:rsidP="00966C5E">
            <w:pPr>
              <w:spacing w:after="0"/>
              <w:jc w:val="center"/>
              <w:rPr>
                <w:rFonts w:ascii="Arial" w:hAnsi="Arial" w:cs="Arial"/>
                <w:b/>
                <w:bCs/>
                <w:sz w:val="18"/>
                <w:szCs w:val="18"/>
              </w:rPr>
            </w:pPr>
            <w:r w:rsidRPr="00FD10C7">
              <w:rPr>
                <w:rFonts w:ascii="Arial" w:hAnsi="Arial" w:cs="Arial"/>
                <w:b/>
                <w:bCs/>
                <w:sz w:val="18"/>
                <w:szCs w:val="18"/>
              </w:rPr>
              <w:t>aPT</w:t>
            </w:r>
          </w:p>
          <w:p w14:paraId="2937D2A5" w14:textId="205FDDB4" w:rsidR="00966C5E" w:rsidRPr="0055312D" w:rsidRDefault="00966C5E" w:rsidP="00966C5E">
            <w:pPr>
              <w:spacing w:after="0"/>
              <w:jc w:val="center"/>
              <w:rPr>
                <w:rFonts w:ascii="Arial" w:hAnsi="Arial" w:cs="Arial"/>
                <w:b/>
                <w:bCs/>
                <w:sz w:val="18"/>
                <w:szCs w:val="18"/>
              </w:rPr>
            </w:pPr>
            <w:r w:rsidRPr="00FD10C7">
              <w:rPr>
                <w:rFonts w:ascii="Arial" w:hAnsi="Arial" w:cs="Arial"/>
                <w:b/>
                <w:bCs/>
                <w:sz w:val="18"/>
                <w:szCs w:val="18"/>
              </w:rPr>
              <w:t>IgG</w:t>
            </w:r>
          </w:p>
        </w:tc>
        <w:tc>
          <w:tcPr>
            <w:tcW w:w="482" w:type="pct"/>
            <w:tcBorders>
              <w:top w:val="single" w:sz="12" w:space="0" w:color="auto"/>
              <w:left w:val="nil"/>
              <w:bottom w:val="single" w:sz="12" w:space="0" w:color="auto"/>
            </w:tcBorders>
            <w:shd w:val="clear" w:color="auto" w:fill="F2F2F2" w:themeFill="background1" w:themeFillShade="F2"/>
            <w:tcMar>
              <w:top w:w="15" w:type="dxa"/>
              <w:left w:w="108" w:type="dxa"/>
              <w:bottom w:w="0" w:type="dxa"/>
              <w:right w:w="108" w:type="dxa"/>
            </w:tcMar>
            <w:vAlign w:val="center"/>
            <w:hideMark/>
          </w:tcPr>
          <w:p w14:paraId="75089161" w14:textId="77777777" w:rsidR="00966C5E" w:rsidRDefault="00966C5E" w:rsidP="00966C5E">
            <w:pPr>
              <w:spacing w:after="0"/>
              <w:jc w:val="center"/>
              <w:rPr>
                <w:rFonts w:ascii="Arial" w:hAnsi="Arial" w:cs="Arial"/>
                <w:b/>
                <w:bCs/>
                <w:sz w:val="18"/>
                <w:szCs w:val="18"/>
                <w:lang w:val="en-US"/>
              </w:rPr>
            </w:pPr>
            <w:r w:rsidRPr="00FD10C7">
              <w:rPr>
                <w:rFonts w:ascii="Arial" w:hAnsi="Arial" w:cs="Arial"/>
                <w:b/>
                <w:bCs/>
                <w:sz w:val="18"/>
                <w:szCs w:val="18"/>
                <w:lang w:val="en-US"/>
              </w:rPr>
              <w:t>aAnn-V</w:t>
            </w:r>
          </w:p>
          <w:p w14:paraId="4B89DE73" w14:textId="303B7BC9" w:rsidR="00966C5E" w:rsidRPr="0055312D" w:rsidRDefault="00966C5E" w:rsidP="00966C5E">
            <w:pPr>
              <w:spacing w:after="0"/>
              <w:jc w:val="center"/>
              <w:rPr>
                <w:rFonts w:ascii="Arial" w:hAnsi="Arial" w:cs="Arial"/>
                <w:b/>
                <w:bCs/>
                <w:sz w:val="18"/>
                <w:szCs w:val="18"/>
                <w:lang w:val="en-US"/>
              </w:rPr>
            </w:pPr>
            <w:r w:rsidRPr="00FD10C7">
              <w:rPr>
                <w:rFonts w:ascii="Arial" w:hAnsi="Arial" w:cs="Arial"/>
                <w:b/>
                <w:bCs/>
                <w:sz w:val="18"/>
                <w:szCs w:val="18"/>
                <w:lang w:val="en-US"/>
              </w:rPr>
              <w:t>IgG</w:t>
            </w:r>
          </w:p>
        </w:tc>
        <w:tc>
          <w:tcPr>
            <w:tcW w:w="482" w:type="pct"/>
            <w:tcBorders>
              <w:top w:val="single" w:sz="12" w:space="0" w:color="auto"/>
              <w:left w:val="nil"/>
              <w:bottom w:val="single" w:sz="12" w:space="0" w:color="auto"/>
            </w:tcBorders>
            <w:shd w:val="clear" w:color="auto" w:fill="F2F2F2" w:themeFill="background1" w:themeFillShade="F2"/>
            <w:tcMar>
              <w:top w:w="15" w:type="dxa"/>
              <w:left w:w="108" w:type="dxa"/>
              <w:bottom w:w="0" w:type="dxa"/>
              <w:right w:w="108" w:type="dxa"/>
            </w:tcMar>
            <w:vAlign w:val="center"/>
            <w:hideMark/>
          </w:tcPr>
          <w:p w14:paraId="0327C450" w14:textId="77777777" w:rsidR="00966C5E" w:rsidRPr="00FD10C7" w:rsidRDefault="00966C5E" w:rsidP="00966C5E">
            <w:pPr>
              <w:spacing w:after="0"/>
              <w:jc w:val="center"/>
              <w:rPr>
                <w:rFonts w:ascii="Arial" w:hAnsi="Arial" w:cs="Arial"/>
                <w:sz w:val="18"/>
                <w:szCs w:val="18"/>
              </w:rPr>
            </w:pPr>
            <w:r w:rsidRPr="00FD10C7">
              <w:rPr>
                <w:rFonts w:ascii="Arial" w:hAnsi="Arial" w:cs="Arial"/>
                <w:b/>
                <w:bCs/>
                <w:sz w:val="18"/>
                <w:szCs w:val="18"/>
              </w:rPr>
              <w:t>ANA</w:t>
            </w:r>
          </w:p>
        </w:tc>
      </w:tr>
      <w:tr w:rsidR="00966C5E" w:rsidRPr="00FD10C7" w14:paraId="70ADD912" w14:textId="77777777" w:rsidTr="00966C5E">
        <w:trPr>
          <w:trHeight w:val="20"/>
        </w:trPr>
        <w:tc>
          <w:tcPr>
            <w:tcW w:w="389" w:type="pct"/>
            <w:tcBorders>
              <w:top w:val="single" w:sz="12" w:space="0" w:color="auto"/>
              <w:left w:val="single" w:sz="8" w:space="0" w:color="FFFFFF"/>
              <w:bottom w:val="single" w:sz="8" w:space="0" w:color="FFFFFF"/>
              <w:right w:val="single" w:sz="8" w:space="0" w:color="FFFFFF"/>
            </w:tcBorders>
            <w:shd w:val="clear" w:color="auto" w:fill="FFFFFF" w:themeFill="background1"/>
            <w:tcMar>
              <w:top w:w="15" w:type="dxa"/>
              <w:left w:w="108" w:type="dxa"/>
              <w:bottom w:w="0" w:type="dxa"/>
              <w:right w:w="108" w:type="dxa"/>
            </w:tcMar>
            <w:vAlign w:val="center"/>
            <w:hideMark/>
          </w:tcPr>
          <w:p w14:paraId="2E547D40"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b/>
                <w:bCs/>
                <w:sz w:val="18"/>
                <w:szCs w:val="18"/>
              </w:rPr>
              <w:t>1</w:t>
            </w:r>
          </w:p>
        </w:tc>
        <w:tc>
          <w:tcPr>
            <w:tcW w:w="272" w:type="pct"/>
            <w:tcBorders>
              <w:top w:val="single" w:sz="12" w:space="0" w:color="auto"/>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7A55C435"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w:t>
            </w:r>
          </w:p>
        </w:tc>
        <w:tc>
          <w:tcPr>
            <w:tcW w:w="482" w:type="pct"/>
            <w:tcBorders>
              <w:top w:val="single" w:sz="12" w:space="0" w:color="auto"/>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47551BCA"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121</w:t>
            </w:r>
          </w:p>
        </w:tc>
        <w:tc>
          <w:tcPr>
            <w:tcW w:w="482" w:type="pct"/>
            <w:tcBorders>
              <w:top w:val="single" w:sz="12" w:space="0" w:color="auto"/>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2717FC03"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12" w:space="0" w:color="auto"/>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5E2BBA95"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312</w:t>
            </w:r>
          </w:p>
        </w:tc>
        <w:tc>
          <w:tcPr>
            <w:tcW w:w="482" w:type="pct"/>
            <w:tcBorders>
              <w:top w:val="single" w:sz="12" w:space="0" w:color="auto"/>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4EA1C882"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12" w:space="0" w:color="auto"/>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2F961006"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66</w:t>
            </w:r>
          </w:p>
        </w:tc>
        <w:tc>
          <w:tcPr>
            <w:tcW w:w="482" w:type="pct"/>
            <w:tcBorders>
              <w:top w:val="single" w:sz="12" w:space="0" w:color="auto"/>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2AF18621"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72</w:t>
            </w:r>
          </w:p>
        </w:tc>
        <w:tc>
          <w:tcPr>
            <w:tcW w:w="482" w:type="pct"/>
            <w:tcBorders>
              <w:top w:val="single" w:sz="12" w:space="0" w:color="auto"/>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0EB37290"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12" w:space="0" w:color="auto"/>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153EB83C"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12" w:space="0" w:color="auto"/>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222E98EF"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1/1280</w:t>
            </w:r>
          </w:p>
        </w:tc>
      </w:tr>
      <w:tr w:rsidR="00966C5E" w:rsidRPr="00FD10C7" w14:paraId="7469E421" w14:textId="77777777" w:rsidTr="00966C5E">
        <w:trPr>
          <w:trHeight w:val="20"/>
        </w:trPr>
        <w:tc>
          <w:tcPr>
            <w:tcW w:w="389"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586D75FB"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b/>
                <w:bCs/>
                <w:sz w:val="18"/>
                <w:szCs w:val="18"/>
              </w:rPr>
              <w:t>2</w:t>
            </w:r>
          </w:p>
        </w:tc>
        <w:tc>
          <w:tcPr>
            <w:tcW w:w="27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7A54147E"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06A31EB6"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3ADDE630"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126</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6DD49082"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0EB8B999"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114</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5FB4EB7C"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3ABAEA22"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2FB4FE62"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4D8FBBE2"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1E27B57B"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No</w:t>
            </w:r>
          </w:p>
        </w:tc>
      </w:tr>
      <w:tr w:rsidR="00966C5E" w:rsidRPr="00FD10C7" w14:paraId="70FB888C" w14:textId="77777777" w:rsidTr="00966C5E">
        <w:trPr>
          <w:trHeight w:val="20"/>
        </w:trPr>
        <w:tc>
          <w:tcPr>
            <w:tcW w:w="389" w:type="pct"/>
            <w:tcBorders>
              <w:top w:val="single" w:sz="8" w:space="0" w:color="FFFFFF"/>
              <w:left w:val="single" w:sz="8" w:space="0" w:color="FFFFFF"/>
              <w:bottom w:val="single" w:sz="8" w:space="0" w:color="FFFFFF"/>
              <w:right w:val="single" w:sz="8" w:space="0" w:color="FFFFFF"/>
            </w:tcBorders>
            <w:shd w:val="clear" w:color="auto" w:fill="FFFFFF" w:themeFill="background1"/>
            <w:tcMar>
              <w:top w:w="15" w:type="dxa"/>
              <w:left w:w="108" w:type="dxa"/>
              <w:bottom w:w="0" w:type="dxa"/>
              <w:right w:w="108" w:type="dxa"/>
            </w:tcMar>
            <w:vAlign w:val="center"/>
            <w:hideMark/>
          </w:tcPr>
          <w:p w14:paraId="1D61CBE3"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b/>
                <w:bCs/>
                <w:sz w:val="18"/>
                <w:szCs w:val="18"/>
              </w:rPr>
              <w:t>3</w:t>
            </w:r>
          </w:p>
        </w:tc>
        <w:tc>
          <w:tcPr>
            <w:tcW w:w="27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4BD78DB8"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2764A5E9"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2020</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5B3D9BDB"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659113F2"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3253</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09B720A1"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516B81AD"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735</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245AA4BD"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250</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hideMark/>
          </w:tcPr>
          <w:p w14:paraId="446EA6CD"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hideMark/>
          </w:tcPr>
          <w:p w14:paraId="6401CC87"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341050E1"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No</w:t>
            </w:r>
          </w:p>
        </w:tc>
      </w:tr>
      <w:tr w:rsidR="00966C5E" w:rsidRPr="00FD10C7" w14:paraId="3EF3F2DB" w14:textId="77777777" w:rsidTr="00966C5E">
        <w:trPr>
          <w:trHeight w:val="20"/>
        </w:trPr>
        <w:tc>
          <w:tcPr>
            <w:tcW w:w="389"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7CB267A1"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b/>
                <w:bCs/>
                <w:sz w:val="18"/>
                <w:szCs w:val="18"/>
              </w:rPr>
              <w:t>4</w:t>
            </w:r>
          </w:p>
        </w:tc>
        <w:tc>
          <w:tcPr>
            <w:tcW w:w="27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633E8698"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70BE5FD7"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91</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526FA727"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171</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206C5A50"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178</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77D16C0D"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82</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382B2962"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65</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6ADF556A"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86</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hideMark/>
          </w:tcPr>
          <w:p w14:paraId="14DCA1EC"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hideMark/>
          </w:tcPr>
          <w:p w14:paraId="6F3C891D"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00650816"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No</w:t>
            </w:r>
          </w:p>
        </w:tc>
      </w:tr>
      <w:tr w:rsidR="00966C5E" w:rsidRPr="00FD10C7" w14:paraId="6FBA1DF8" w14:textId="77777777" w:rsidTr="00966C5E">
        <w:trPr>
          <w:trHeight w:val="20"/>
        </w:trPr>
        <w:tc>
          <w:tcPr>
            <w:tcW w:w="389" w:type="pct"/>
            <w:tcBorders>
              <w:top w:val="single" w:sz="8" w:space="0" w:color="FFFFFF"/>
              <w:left w:val="single" w:sz="8" w:space="0" w:color="FFFFFF"/>
              <w:bottom w:val="single" w:sz="8" w:space="0" w:color="FFFFFF"/>
              <w:right w:val="single" w:sz="8" w:space="0" w:color="FFFFFF"/>
            </w:tcBorders>
            <w:shd w:val="clear" w:color="auto" w:fill="FFFFFF" w:themeFill="background1"/>
            <w:tcMar>
              <w:top w:w="15" w:type="dxa"/>
              <w:left w:w="108" w:type="dxa"/>
              <w:bottom w:w="0" w:type="dxa"/>
              <w:right w:w="108" w:type="dxa"/>
            </w:tcMar>
            <w:vAlign w:val="center"/>
            <w:hideMark/>
          </w:tcPr>
          <w:p w14:paraId="2FB8A49C"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b/>
                <w:bCs/>
                <w:sz w:val="18"/>
                <w:szCs w:val="18"/>
              </w:rPr>
              <w:t>5</w:t>
            </w:r>
          </w:p>
        </w:tc>
        <w:tc>
          <w:tcPr>
            <w:tcW w:w="27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598FCFDC"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7D2606EE"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89</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36E4DAC3"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04A93FE3"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1311</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6C04A128"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22</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08A7767E"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36</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1B797619"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hideMark/>
          </w:tcPr>
          <w:p w14:paraId="1DB46B03"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hideMark/>
          </w:tcPr>
          <w:p w14:paraId="2D7A01F8"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3CAA638E"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1/640</w:t>
            </w:r>
          </w:p>
        </w:tc>
      </w:tr>
      <w:tr w:rsidR="00966C5E" w:rsidRPr="00FD10C7" w14:paraId="5CB36903" w14:textId="77777777" w:rsidTr="00966C5E">
        <w:trPr>
          <w:trHeight w:val="20"/>
        </w:trPr>
        <w:tc>
          <w:tcPr>
            <w:tcW w:w="389"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521C95B3"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b/>
                <w:bCs/>
                <w:sz w:val="18"/>
                <w:szCs w:val="18"/>
              </w:rPr>
              <w:t>6</w:t>
            </w:r>
          </w:p>
        </w:tc>
        <w:tc>
          <w:tcPr>
            <w:tcW w:w="27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2DA7CF5E"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19CB0CBD"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109</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1DB45BFF"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52</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2B39F4FE"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1056</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69788651"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15</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4FC5CDA8"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191</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726F8603"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19</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3B751514"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10</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hideMark/>
          </w:tcPr>
          <w:p w14:paraId="15B68100"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157FA396"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1/640</w:t>
            </w:r>
          </w:p>
        </w:tc>
      </w:tr>
      <w:tr w:rsidR="00966C5E" w:rsidRPr="00FD10C7" w14:paraId="3728E7E7" w14:textId="77777777" w:rsidTr="00966C5E">
        <w:trPr>
          <w:trHeight w:val="20"/>
        </w:trPr>
        <w:tc>
          <w:tcPr>
            <w:tcW w:w="389" w:type="pct"/>
            <w:tcBorders>
              <w:top w:val="single" w:sz="8" w:space="0" w:color="FFFFFF"/>
              <w:left w:val="single" w:sz="8" w:space="0" w:color="FFFFFF"/>
              <w:bottom w:val="single" w:sz="8" w:space="0" w:color="FFFFFF"/>
              <w:right w:val="single" w:sz="8" w:space="0" w:color="FFFFFF"/>
            </w:tcBorders>
            <w:shd w:val="clear" w:color="auto" w:fill="FFFFFF" w:themeFill="background1"/>
            <w:tcMar>
              <w:top w:w="15" w:type="dxa"/>
              <w:left w:w="108" w:type="dxa"/>
              <w:bottom w:w="0" w:type="dxa"/>
              <w:right w:w="108" w:type="dxa"/>
            </w:tcMar>
            <w:vAlign w:val="center"/>
            <w:hideMark/>
          </w:tcPr>
          <w:p w14:paraId="69D088C8"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b/>
                <w:bCs/>
                <w:sz w:val="18"/>
                <w:szCs w:val="18"/>
              </w:rPr>
              <w:t>7</w:t>
            </w:r>
          </w:p>
        </w:tc>
        <w:tc>
          <w:tcPr>
            <w:tcW w:w="27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001C41B1"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5710DF64"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73</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3D56F318"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4BB8B9EF"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100</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08C1D3FA"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0EEDE29C"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571B2468"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47508A4A"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77D610EC"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6A5417FB"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No</w:t>
            </w:r>
          </w:p>
        </w:tc>
      </w:tr>
      <w:tr w:rsidR="00966C5E" w:rsidRPr="00FD10C7" w14:paraId="677F757A" w14:textId="77777777" w:rsidTr="00966C5E">
        <w:trPr>
          <w:trHeight w:val="20"/>
        </w:trPr>
        <w:tc>
          <w:tcPr>
            <w:tcW w:w="389"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37555C17"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b/>
                <w:bCs/>
                <w:sz w:val="18"/>
                <w:szCs w:val="18"/>
              </w:rPr>
              <w:t>8</w:t>
            </w:r>
          </w:p>
        </w:tc>
        <w:tc>
          <w:tcPr>
            <w:tcW w:w="27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60BAA9A8"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740B80EC"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233</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785DD757"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11</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431B1D51"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54</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024077E2"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7E43C934"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098AC143"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2B24EB00"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425839AA"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4DA9005B"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No</w:t>
            </w:r>
          </w:p>
        </w:tc>
      </w:tr>
      <w:tr w:rsidR="00966C5E" w:rsidRPr="00FD10C7" w14:paraId="40688116" w14:textId="77777777" w:rsidTr="00966C5E">
        <w:trPr>
          <w:trHeight w:val="20"/>
        </w:trPr>
        <w:tc>
          <w:tcPr>
            <w:tcW w:w="389" w:type="pct"/>
            <w:tcBorders>
              <w:top w:val="single" w:sz="8" w:space="0" w:color="FFFFFF"/>
              <w:left w:val="single" w:sz="8" w:space="0" w:color="FFFFFF"/>
              <w:bottom w:val="single" w:sz="8" w:space="0" w:color="FFFFFF"/>
              <w:right w:val="single" w:sz="8" w:space="0" w:color="FFFFFF"/>
            </w:tcBorders>
            <w:shd w:val="clear" w:color="auto" w:fill="FFFFFF" w:themeFill="background1"/>
            <w:tcMar>
              <w:top w:w="15" w:type="dxa"/>
              <w:left w:w="108" w:type="dxa"/>
              <w:bottom w:w="0" w:type="dxa"/>
              <w:right w:w="108" w:type="dxa"/>
            </w:tcMar>
            <w:vAlign w:val="center"/>
            <w:hideMark/>
          </w:tcPr>
          <w:p w14:paraId="1FCAC208"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b/>
                <w:bCs/>
                <w:sz w:val="18"/>
                <w:szCs w:val="18"/>
              </w:rPr>
              <w:t>9</w:t>
            </w:r>
          </w:p>
        </w:tc>
        <w:tc>
          <w:tcPr>
            <w:tcW w:w="27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40827849"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684D5804"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120</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7A3686F0"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21</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18E39E33"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110</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6F38CB7D"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70E366C1"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75</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5EE9ED20"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4F3ADDEF"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14</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2060F696"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42E0AD63"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1/320</w:t>
            </w:r>
          </w:p>
        </w:tc>
      </w:tr>
      <w:tr w:rsidR="00966C5E" w:rsidRPr="00FD10C7" w14:paraId="0A89F5A5" w14:textId="77777777" w:rsidTr="00966C5E">
        <w:trPr>
          <w:trHeight w:val="20"/>
        </w:trPr>
        <w:tc>
          <w:tcPr>
            <w:tcW w:w="389"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042D05D5"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b/>
                <w:bCs/>
                <w:sz w:val="18"/>
                <w:szCs w:val="18"/>
              </w:rPr>
              <w:t>10</w:t>
            </w:r>
          </w:p>
        </w:tc>
        <w:tc>
          <w:tcPr>
            <w:tcW w:w="27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4E4571E1"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592E92BD"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157</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6AC039DE"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6B78F85A"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1693</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1ADC7475"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166C6561"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108</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5779E88B"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23</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hideMark/>
          </w:tcPr>
          <w:p w14:paraId="7ADB0013"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3E9EC21A"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6B893A2E"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1/160</w:t>
            </w:r>
          </w:p>
        </w:tc>
      </w:tr>
      <w:tr w:rsidR="00966C5E" w:rsidRPr="00FD10C7" w14:paraId="505F5463" w14:textId="77777777" w:rsidTr="00966C5E">
        <w:trPr>
          <w:trHeight w:val="20"/>
        </w:trPr>
        <w:tc>
          <w:tcPr>
            <w:tcW w:w="389" w:type="pct"/>
            <w:tcBorders>
              <w:top w:val="single" w:sz="8" w:space="0" w:color="FFFFFF"/>
              <w:left w:val="single" w:sz="8" w:space="0" w:color="FFFFFF"/>
              <w:bottom w:val="single" w:sz="8" w:space="0" w:color="FFFFFF"/>
              <w:right w:val="single" w:sz="8" w:space="0" w:color="FFFFFF"/>
            </w:tcBorders>
            <w:shd w:val="clear" w:color="auto" w:fill="FFFFFF" w:themeFill="background1"/>
            <w:tcMar>
              <w:top w:w="15" w:type="dxa"/>
              <w:left w:w="108" w:type="dxa"/>
              <w:bottom w:w="0" w:type="dxa"/>
              <w:right w:w="108" w:type="dxa"/>
            </w:tcMar>
            <w:vAlign w:val="center"/>
            <w:hideMark/>
          </w:tcPr>
          <w:p w14:paraId="69A16307"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b/>
                <w:bCs/>
                <w:sz w:val="18"/>
                <w:szCs w:val="18"/>
              </w:rPr>
              <w:t>11</w:t>
            </w:r>
          </w:p>
        </w:tc>
        <w:tc>
          <w:tcPr>
            <w:tcW w:w="27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6F60E433"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731F5E81"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135</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15795CF3"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6BEF80E9"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180</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5E31520B"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25256350"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99</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265FBC72"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36</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hideMark/>
          </w:tcPr>
          <w:p w14:paraId="41CD26B9"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765361B8"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77D8B9DD"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1/640</w:t>
            </w:r>
          </w:p>
        </w:tc>
      </w:tr>
      <w:tr w:rsidR="00966C5E" w:rsidRPr="00FD10C7" w14:paraId="7DE13DFF" w14:textId="77777777" w:rsidTr="00966C5E">
        <w:trPr>
          <w:trHeight w:val="20"/>
        </w:trPr>
        <w:tc>
          <w:tcPr>
            <w:tcW w:w="389"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7435329A"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b/>
                <w:bCs/>
                <w:sz w:val="18"/>
                <w:szCs w:val="18"/>
              </w:rPr>
              <w:t>12</w:t>
            </w:r>
          </w:p>
        </w:tc>
        <w:tc>
          <w:tcPr>
            <w:tcW w:w="27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37E33994"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2324B184"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&gt;100</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51BAEB1F"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0ADAD9C2"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&gt;120</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08E0A49F"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2D1823A2"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121BB65A"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4C2F4C86"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4D978280"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48764FD3"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No</w:t>
            </w:r>
          </w:p>
        </w:tc>
      </w:tr>
      <w:tr w:rsidR="00966C5E" w:rsidRPr="00FD10C7" w14:paraId="77BB54BC" w14:textId="77777777" w:rsidTr="00966C5E">
        <w:trPr>
          <w:trHeight w:val="20"/>
        </w:trPr>
        <w:tc>
          <w:tcPr>
            <w:tcW w:w="389" w:type="pct"/>
            <w:tcBorders>
              <w:top w:val="single" w:sz="8" w:space="0" w:color="FFFFFF"/>
              <w:left w:val="single" w:sz="8" w:space="0" w:color="FFFFFF"/>
              <w:bottom w:val="single" w:sz="8" w:space="0" w:color="FFFFFF"/>
              <w:right w:val="single" w:sz="8" w:space="0" w:color="FFFFFF"/>
            </w:tcBorders>
            <w:shd w:val="clear" w:color="auto" w:fill="FFFFFF" w:themeFill="background1"/>
            <w:tcMar>
              <w:top w:w="15" w:type="dxa"/>
              <w:left w:w="108" w:type="dxa"/>
              <w:bottom w:w="0" w:type="dxa"/>
              <w:right w:w="108" w:type="dxa"/>
            </w:tcMar>
            <w:vAlign w:val="center"/>
            <w:hideMark/>
          </w:tcPr>
          <w:p w14:paraId="45145280"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b/>
                <w:bCs/>
                <w:sz w:val="18"/>
                <w:szCs w:val="18"/>
              </w:rPr>
              <w:t>13</w:t>
            </w:r>
          </w:p>
        </w:tc>
        <w:tc>
          <w:tcPr>
            <w:tcW w:w="27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37ADE3E0"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250BC704"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35</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4FDEB899"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2E5C9EC0"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92</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3242E512"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4B5ABBA8"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23</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72DDE6E2"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hideMark/>
          </w:tcPr>
          <w:p w14:paraId="45EF578C"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09FE81FC"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03CD5826"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1/320</w:t>
            </w:r>
          </w:p>
        </w:tc>
      </w:tr>
      <w:tr w:rsidR="00966C5E" w:rsidRPr="00FD10C7" w14:paraId="454AFBBB" w14:textId="77777777" w:rsidTr="00966C5E">
        <w:trPr>
          <w:trHeight w:val="20"/>
        </w:trPr>
        <w:tc>
          <w:tcPr>
            <w:tcW w:w="389"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68AEB392"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b/>
                <w:bCs/>
                <w:sz w:val="18"/>
                <w:szCs w:val="18"/>
              </w:rPr>
              <w:t>14</w:t>
            </w:r>
          </w:p>
        </w:tc>
        <w:tc>
          <w:tcPr>
            <w:tcW w:w="27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112BCADF"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581296E4"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120</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5C33866A"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3FB86554"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129</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201412AC"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3D1D0B14"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50</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1E3ED9C1"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141</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hideMark/>
          </w:tcPr>
          <w:p w14:paraId="6C3492A2"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37EA42AB"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310C70AA"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1/160</w:t>
            </w:r>
          </w:p>
        </w:tc>
      </w:tr>
      <w:tr w:rsidR="00966C5E" w:rsidRPr="00FD10C7" w14:paraId="4B4067A5" w14:textId="77777777" w:rsidTr="00966C5E">
        <w:trPr>
          <w:trHeight w:val="20"/>
        </w:trPr>
        <w:tc>
          <w:tcPr>
            <w:tcW w:w="389" w:type="pct"/>
            <w:tcBorders>
              <w:top w:val="single" w:sz="8" w:space="0" w:color="FFFFFF"/>
              <w:left w:val="single" w:sz="8" w:space="0" w:color="FFFFFF"/>
              <w:bottom w:val="single" w:sz="8" w:space="0" w:color="FFFFFF"/>
              <w:right w:val="single" w:sz="8" w:space="0" w:color="FFFFFF"/>
            </w:tcBorders>
            <w:shd w:val="clear" w:color="auto" w:fill="FFFFFF" w:themeFill="background1"/>
            <w:tcMar>
              <w:top w:w="15" w:type="dxa"/>
              <w:left w:w="108" w:type="dxa"/>
              <w:bottom w:w="0" w:type="dxa"/>
              <w:right w:w="108" w:type="dxa"/>
            </w:tcMar>
            <w:vAlign w:val="center"/>
            <w:hideMark/>
          </w:tcPr>
          <w:p w14:paraId="68A803D5"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b/>
                <w:bCs/>
                <w:sz w:val="18"/>
                <w:szCs w:val="18"/>
              </w:rPr>
              <w:t>15</w:t>
            </w:r>
          </w:p>
        </w:tc>
        <w:tc>
          <w:tcPr>
            <w:tcW w:w="27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10A7E67C"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1441F04D"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50</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40AC77DD"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337F3479"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99</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320CE1F8"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3345C308"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1657DEE1"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hideMark/>
          </w:tcPr>
          <w:p w14:paraId="440E1077"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6A9A7DF1"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43DE8927"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1/1280</w:t>
            </w:r>
          </w:p>
        </w:tc>
      </w:tr>
      <w:tr w:rsidR="00966C5E" w:rsidRPr="00FD10C7" w14:paraId="768E053B" w14:textId="77777777" w:rsidTr="00966C5E">
        <w:trPr>
          <w:trHeight w:val="20"/>
        </w:trPr>
        <w:tc>
          <w:tcPr>
            <w:tcW w:w="389"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00D513EA"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b/>
                <w:bCs/>
                <w:sz w:val="18"/>
                <w:szCs w:val="18"/>
              </w:rPr>
              <w:t>16</w:t>
            </w:r>
          </w:p>
        </w:tc>
        <w:tc>
          <w:tcPr>
            <w:tcW w:w="27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0969ABDD"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35F2E513"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24</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424ADA30"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4CA14225"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54</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6173760F"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27</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2584F784"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15</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7918432A"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hideMark/>
          </w:tcPr>
          <w:p w14:paraId="32D595A6"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46DAD0A7"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53837E38"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1/160</w:t>
            </w:r>
          </w:p>
        </w:tc>
      </w:tr>
      <w:tr w:rsidR="00966C5E" w:rsidRPr="00FD10C7" w14:paraId="43A0D52A" w14:textId="77777777" w:rsidTr="00966C5E">
        <w:trPr>
          <w:trHeight w:val="20"/>
        </w:trPr>
        <w:tc>
          <w:tcPr>
            <w:tcW w:w="389" w:type="pct"/>
            <w:tcBorders>
              <w:top w:val="single" w:sz="8" w:space="0" w:color="FFFFFF"/>
              <w:left w:val="single" w:sz="8" w:space="0" w:color="FFFFFF"/>
              <w:bottom w:val="single" w:sz="8" w:space="0" w:color="FFFFFF"/>
              <w:right w:val="single" w:sz="8" w:space="0" w:color="FFFFFF"/>
            </w:tcBorders>
            <w:shd w:val="clear" w:color="auto" w:fill="FFFFFF" w:themeFill="background1"/>
            <w:tcMar>
              <w:top w:w="15" w:type="dxa"/>
              <w:left w:w="108" w:type="dxa"/>
              <w:bottom w:w="0" w:type="dxa"/>
              <w:right w:w="108" w:type="dxa"/>
            </w:tcMar>
            <w:vAlign w:val="center"/>
            <w:hideMark/>
          </w:tcPr>
          <w:p w14:paraId="416B8EF0"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b/>
                <w:bCs/>
                <w:sz w:val="18"/>
                <w:szCs w:val="18"/>
              </w:rPr>
              <w:t>17</w:t>
            </w:r>
          </w:p>
        </w:tc>
        <w:tc>
          <w:tcPr>
            <w:tcW w:w="27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5657533F"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6F216B5B"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104</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7020693B"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26720149"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77</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7EA802F1"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0E85C4F3"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3CE1593F"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2C299DDB"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53999779"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4654F0A5"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No</w:t>
            </w:r>
          </w:p>
        </w:tc>
      </w:tr>
      <w:tr w:rsidR="00966C5E" w:rsidRPr="00FD10C7" w14:paraId="2CF51BDA" w14:textId="77777777" w:rsidTr="00966C5E">
        <w:trPr>
          <w:trHeight w:val="20"/>
        </w:trPr>
        <w:tc>
          <w:tcPr>
            <w:tcW w:w="389"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0C1E8354"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b/>
                <w:bCs/>
                <w:sz w:val="18"/>
                <w:szCs w:val="18"/>
              </w:rPr>
              <w:t>18</w:t>
            </w:r>
          </w:p>
        </w:tc>
        <w:tc>
          <w:tcPr>
            <w:tcW w:w="27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09A0E38B"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7C45FD8B"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69</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241CCA97"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7F94B787"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283</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0751AA7C"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63061503"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36</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7B60F63E"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51D3A6C7"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3FB1FCAE"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2A3777A1"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1/160</w:t>
            </w:r>
          </w:p>
        </w:tc>
      </w:tr>
      <w:tr w:rsidR="00966C5E" w:rsidRPr="00FD10C7" w14:paraId="5529B1AF" w14:textId="77777777" w:rsidTr="00966C5E">
        <w:trPr>
          <w:trHeight w:val="20"/>
        </w:trPr>
        <w:tc>
          <w:tcPr>
            <w:tcW w:w="389" w:type="pct"/>
            <w:tcBorders>
              <w:top w:val="single" w:sz="8" w:space="0" w:color="FFFFFF"/>
              <w:left w:val="single" w:sz="8" w:space="0" w:color="FFFFFF"/>
              <w:bottom w:val="single" w:sz="8" w:space="0" w:color="FFFFFF"/>
              <w:right w:val="single" w:sz="8" w:space="0" w:color="FFFFFF"/>
            </w:tcBorders>
            <w:shd w:val="clear" w:color="auto" w:fill="FFFFFF" w:themeFill="background1"/>
            <w:tcMar>
              <w:top w:w="15" w:type="dxa"/>
              <w:left w:w="108" w:type="dxa"/>
              <w:bottom w:w="0" w:type="dxa"/>
              <w:right w:w="108" w:type="dxa"/>
            </w:tcMar>
            <w:vAlign w:val="center"/>
            <w:hideMark/>
          </w:tcPr>
          <w:p w14:paraId="523A5528"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b/>
                <w:bCs/>
                <w:sz w:val="18"/>
                <w:szCs w:val="18"/>
              </w:rPr>
              <w:t>19</w:t>
            </w:r>
          </w:p>
        </w:tc>
        <w:tc>
          <w:tcPr>
            <w:tcW w:w="27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22E1CD01"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4B82614D"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63DB9AD1"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93</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7ACF2794"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782E48EE"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97</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22B0CF85"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7415DAEF"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057CF6D1"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26156A4C"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auto"/>
            <w:tcMar>
              <w:top w:w="15" w:type="dxa"/>
              <w:left w:w="108" w:type="dxa"/>
              <w:bottom w:w="0" w:type="dxa"/>
              <w:right w:w="108" w:type="dxa"/>
            </w:tcMar>
            <w:vAlign w:val="center"/>
            <w:hideMark/>
          </w:tcPr>
          <w:p w14:paraId="1E9BAC32"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No</w:t>
            </w:r>
          </w:p>
        </w:tc>
      </w:tr>
      <w:tr w:rsidR="00966C5E" w:rsidRPr="00FD10C7" w14:paraId="6D2BEE08" w14:textId="77777777" w:rsidTr="00966C5E">
        <w:trPr>
          <w:trHeight w:val="20"/>
        </w:trPr>
        <w:tc>
          <w:tcPr>
            <w:tcW w:w="389"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3B927744"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b/>
                <w:bCs/>
                <w:sz w:val="18"/>
                <w:szCs w:val="18"/>
              </w:rPr>
              <w:t>20</w:t>
            </w:r>
          </w:p>
        </w:tc>
        <w:tc>
          <w:tcPr>
            <w:tcW w:w="27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7CF64CBB"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0FEAAAC2"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138</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38A57BAA"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3F860286"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354</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131B9963"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24D8221D"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84</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12A18064"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hideMark/>
          </w:tcPr>
          <w:p w14:paraId="58C7253D"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6AEC75BE"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8" w:space="0" w:color="FFFFFF"/>
              <w:right w:val="single" w:sz="8" w:space="0" w:color="FFFFFF"/>
            </w:tcBorders>
            <w:shd w:val="clear" w:color="auto" w:fill="FBFBFB"/>
            <w:tcMar>
              <w:top w:w="15" w:type="dxa"/>
              <w:left w:w="108" w:type="dxa"/>
              <w:bottom w:w="0" w:type="dxa"/>
              <w:right w:w="108" w:type="dxa"/>
            </w:tcMar>
            <w:vAlign w:val="center"/>
            <w:hideMark/>
          </w:tcPr>
          <w:p w14:paraId="0C6DD909"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No</w:t>
            </w:r>
          </w:p>
        </w:tc>
      </w:tr>
      <w:tr w:rsidR="00966C5E" w:rsidRPr="00FD10C7" w14:paraId="432EFFE0" w14:textId="77777777" w:rsidTr="00966C5E">
        <w:trPr>
          <w:trHeight w:val="20"/>
        </w:trPr>
        <w:tc>
          <w:tcPr>
            <w:tcW w:w="389" w:type="pct"/>
            <w:tcBorders>
              <w:top w:val="single" w:sz="8" w:space="0" w:color="FFFFFF"/>
              <w:left w:val="single" w:sz="8" w:space="0" w:color="FFFFFF"/>
              <w:bottom w:val="single" w:sz="12" w:space="0" w:color="auto"/>
              <w:right w:val="single" w:sz="8" w:space="0" w:color="FFFFFF"/>
            </w:tcBorders>
            <w:shd w:val="clear" w:color="auto" w:fill="FFFFFF" w:themeFill="background1"/>
            <w:tcMar>
              <w:top w:w="15" w:type="dxa"/>
              <w:left w:w="108" w:type="dxa"/>
              <w:bottom w:w="0" w:type="dxa"/>
              <w:right w:w="108" w:type="dxa"/>
            </w:tcMar>
            <w:vAlign w:val="center"/>
            <w:hideMark/>
          </w:tcPr>
          <w:p w14:paraId="495798D9"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b/>
                <w:bCs/>
                <w:sz w:val="18"/>
                <w:szCs w:val="18"/>
              </w:rPr>
              <w:t>21</w:t>
            </w:r>
          </w:p>
        </w:tc>
        <w:tc>
          <w:tcPr>
            <w:tcW w:w="272" w:type="pct"/>
            <w:tcBorders>
              <w:top w:val="single" w:sz="8" w:space="0" w:color="FFFFFF"/>
              <w:left w:val="single" w:sz="8" w:space="0" w:color="FFFFFF"/>
              <w:bottom w:val="single" w:sz="12" w:space="0" w:color="auto"/>
              <w:right w:val="single" w:sz="8" w:space="0" w:color="FFFFFF"/>
            </w:tcBorders>
            <w:shd w:val="clear" w:color="auto" w:fill="auto"/>
            <w:tcMar>
              <w:top w:w="15" w:type="dxa"/>
              <w:left w:w="108" w:type="dxa"/>
              <w:bottom w:w="0" w:type="dxa"/>
              <w:right w:w="108" w:type="dxa"/>
            </w:tcMar>
            <w:vAlign w:val="center"/>
            <w:hideMark/>
          </w:tcPr>
          <w:p w14:paraId="408FA50F"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w:t>
            </w:r>
          </w:p>
        </w:tc>
        <w:tc>
          <w:tcPr>
            <w:tcW w:w="482" w:type="pct"/>
            <w:tcBorders>
              <w:top w:val="single" w:sz="8" w:space="0" w:color="FFFFFF"/>
              <w:left w:val="single" w:sz="8" w:space="0" w:color="FFFFFF"/>
              <w:bottom w:val="single" w:sz="12" w:space="0" w:color="auto"/>
              <w:right w:val="single" w:sz="8" w:space="0" w:color="FFFFFF"/>
            </w:tcBorders>
            <w:shd w:val="clear" w:color="auto" w:fill="auto"/>
            <w:tcMar>
              <w:top w:w="15" w:type="dxa"/>
              <w:left w:w="108" w:type="dxa"/>
              <w:bottom w:w="0" w:type="dxa"/>
              <w:right w:w="108" w:type="dxa"/>
            </w:tcMar>
            <w:vAlign w:val="center"/>
            <w:hideMark/>
          </w:tcPr>
          <w:p w14:paraId="61BBFD53"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133</w:t>
            </w:r>
          </w:p>
        </w:tc>
        <w:tc>
          <w:tcPr>
            <w:tcW w:w="482" w:type="pct"/>
            <w:tcBorders>
              <w:top w:val="single" w:sz="8" w:space="0" w:color="FFFFFF"/>
              <w:left w:val="single" w:sz="8" w:space="0" w:color="FFFFFF"/>
              <w:bottom w:val="single" w:sz="12" w:space="0" w:color="auto"/>
              <w:right w:val="single" w:sz="8" w:space="0" w:color="FFFFFF"/>
            </w:tcBorders>
            <w:shd w:val="clear" w:color="auto" w:fill="auto"/>
            <w:tcMar>
              <w:top w:w="15" w:type="dxa"/>
              <w:left w:w="108" w:type="dxa"/>
              <w:bottom w:w="0" w:type="dxa"/>
              <w:right w:w="108" w:type="dxa"/>
            </w:tcMar>
            <w:vAlign w:val="center"/>
            <w:hideMark/>
          </w:tcPr>
          <w:p w14:paraId="03F240EF"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12" w:space="0" w:color="auto"/>
              <w:right w:val="single" w:sz="8" w:space="0" w:color="FFFFFF"/>
            </w:tcBorders>
            <w:shd w:val="clear" w:color="auto" w:fill="auto"/>
            <w:tcMar>
              <w:top w:w="15" w:type="dxa"/>
              <w:left w:w="108" w:type="dxa"/>
              <w:bottom w:w="0" w:type="dxa"/>
              <w:right w:w="108" w:type="dxa"/>
            </w:tcMar>
            <w:vAlign w:val="center"/>
            <w:hideMark/>
          </w:tcPr>
          <w:p w14:paraId="7FB1B3E3"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823</w:t>
            </w:r>
          </w:p>
        </w:tc>
        <w:tc>
          <w:tcPr>
            <w:tcW w:w="482" w:type="pct"/>
            <w:tcBorders>
              <w:top w:val="single" w:sz="8" w:space="0" w:color="FFFFFF"/>
              <w:left w:val="single" w:sz="8" w:space="0" w:color="FFFFFF"/>
              <w:bottom w:val="single" w:sz="12" w:space="0" w:color="auto"/>
              <w:right w:val="single" w:sz="8" w:space="0" w:color="FFFFFF"/>
            </w:tcBorders>
            <w:shd w:val="clear" w:color="auto" w:fill="auto"/>
            <w:tcMar>
              <w:top w:w="15" w:type="dxa"/>
              <w:left w:w="108" w:type="dxa"/>
              <w:bottom w:w="0" w:type="dxa"/>
              <w:right w:w="108" w:type="dxa"/>
            </w:tcMar>
            <w:vAlign w:val="center"/>
            <w:hideMark/>
          </w:tcPr>
          <w:p w14:paraId="5F4F0BF7"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12" w:space="0" w:color="auto"/>
              <w:right w:val="single" w:sz="8" w:space="0" w:color="FFFFFF"/>
            </w:tcBorders>
            <w:shd w:val="clear" w:color="auto" w:fill="auto"/>
            <w:tcMar>
              <w:top w:w="15" w:type="dxa"/>
              <w:left w:w="108" w:type="dxa"/>
              <w:bottom w:w="0" w:type="dxa"/>
              <w:right w:w="108" w:type="dxa"/>
            </w:tcMar>
            <w:vAlign w:val="center"/>
            <w:hideMark/>
          </w:tcPr>
          <w:p w14:paraId="768AF059"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115</w:t>
            </w:r>
          </w:p>
        </w:tc>
        <w:tc>
          <w:tcPr>
            <w:tcW w:w="482" w:type="pct"/>
            <w:tcBorders>
              <w:top w:val="single" w:sz="8" w:space="0" w:color="FFFFFF"/>
              <w:left w:val="single" w:sz="8" w:space="0" w:color="FFFFFF"/>
              <w:bottom w:val="single" w:sz="12" w:space="0" w:color="auto"/>
              <w:right w:val="single" w:sz="8" w:space="0" w:color="FFFFFF"/>
            </w:tcBorders>
            <w:shd w:val="clear" w:color="auto" w:fill="auto"/>
            <w:tcMar>
              <w:top w:w="15" w:type="dxa"/>
              <w:left w:w="108" w:type="dxa"/>
              <w:bottom w:w="0" w:type="dxa"/>
              <w:right w:w="108" w:type="dxa"/>
            </w:tcMar>
            <w:vAlign w:val="center"/>
            <w:hideMark/>
          </w:tcPr>
          <w:p w14:paraId="4B337C92"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12" w:space="0" w:color="auto"/>
              <w:right w:val="single" w:sz="8" w:space="0" w:color="FFFFFF"/>
            </w:tcBorders>
            <w:shd w:val="clear" w:color="auto" w:fill="auto"/>
            <w:tcMar>
              <w:top w:w="15" w:type="dxa"/>
              <w:left w:w="108" w:type="dxa"/>
              <w:bottom w:w="0" w:type="dxa"/>
              <w:right w:w="108" w:type="dxa"/>
            </w:tcMar>
            <w:hideMark/>
          </w:tcPr>
          <w:p w14:paraId="113EB8CB"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N/A</w:t>
            </w:r>
          </w:p>
        </w:tc>
        <w:tc>
          <w:tcPr>
            <w:tcW w:w="482" w:type="pct"/>
            <w:tcBorders>
              <w:top w:val="single" w:sz="8" w:space="0" w:color="FFFFFF"/>
              <w:left w:val="single" w:sz="8" w:space="0" w:color="FFFFFF"/>
              <w:bottom w:val="single" w:sz="12" w:space="0" w:color="auto"/>
              <w:right w:val="single" w:sz="8" w:space="0" w:color="FFFFFF"/>
            </w:tcBorders>
            <w:shd w:val="clear" w:color="auto" w:fill="auto"/>
            <w:tcMar>
              <w:top w:w="15" w:type="dxa"/>
              <w:left w:w="108" w:type="dxa"/>
              <w:bottom w:w="0" w:type="dxa"/>
              <w:right w:w="108" w:type="dxa"/>
            </w:tcMar>
            <w:vAlign w:val="center"/>
            <w:hideMark/>
          </w:tcPr>
          <w:p w14:paraId="2E440FBA"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0</w:t>
            </w:r>
          </w:p>
        </w:tc>
        <w:tc>
          <w:tcPr>
            <w:tcW w:w="482" w:type="pct"/>
            <w:tcBorders>
              <w:top w:val="single" w:sz="8" w:space="0" w:color="FFFFFF"/>
              <w:left w:val="single" w:sz="8" w:space="0" w:color="FFFFFF"/>
              <w:bottom w:val="single" w:sz="12" w:space="0" w:color="auto"/>
              <w:right w:val="single" w:sz="8" w:space="0" w:color="FFFFFF"/>
            </w:tcBorders>
            <w:shd w:val="clear" w:color="auto" w:fill="auto"/>
            <w:tcMar>
              <w:top w:w="15" w:type="dxa"/>
              <w:left w:w="108" w:type="dxa"/>
              <w:bottom w:w="0" w:type="dxa"/>
              <w:right w:w="108" w:type="dxa"/>
            </w:tcMar>
            <w:vAlign w:val="center"/>
            <w:hideMark/>
          </w:tcPr>
          <w:p w14:paraId="041C0D18" w14:textId="77777777" w:rsidR="00966C5E" w:rsidRPr="00FD10C7" w:rsidRDefault="00966C5E" w:rsidP="00966C5E">
            <w:pPr>
              <w:spacing w:afterLines="40" w:after="96" w:line="240" w:lineRule="auto"/>
              <w:jc w:val="center"/>
              <w:rPr>
                <w:rFonts w:ascii="Arial" w:hAnsi="Arial" w:cs="Arial"/>
                <w:sz w:val="18"/>
                <w:szCs w:val="18"/>
              </w:rPr>
            </w:pPr>
            <w:r w:rsidRPr="0059462F">
              <w:rPr>
                <w:rFonts w:ascii="Arial" w:hAnsi="Arial" w:cs="Arial"/>
                <w:sz w:val="18"/>
                <w:szCs w:val="18"/>
              </w:rPr>
              <w:t>1/320</w:t>
            </w:r>
          </w:p>
        </w:tc>
      </w:tr>
    </w:tbl>
    <w:p w14:paraId="6C6A3BCA" w14:textId="7247C1B6" w:rsidR="000B0E2A" w:rsidRDefault="00D73244" w:rsidP="008D20E0">
      <w:pPr>
        <w:spacing w:line="240" w:lineRule="auto"/>
        <w:jc w:val="both"/>
        <w:rPr>
          <w:rFonts w:ascii="Arial" w:hAnsi="Arial" w:cs="Arial"/>
          <w:sz w:val="18"/>
          <w:szCs w:val="18"/>
          <w:lang w:val="en-US"/>
        </w:rPr>
        <w:sectPr w:rsidR="000B0E2A" w:rsidSect="00194943">
          <w:pgSz w:w="16838" w:h="11906" w:orient="landscape"/>
          <w:pgMar w:top="1418" w:right="1418" w:bottom="1418" w:left="1418" w:header="709" w:footer="709" w:gutter="0"/>
          <w:cols w:space="708"/>
          <w:docGrid w:linePitch="360"/>
        </w:sectPr>
      </w:pPr>
      <w:r>
        <w:rPr>
          <w:rFonts w:ascii="Arial" w:hAnsi="Arial" w:cs="Arial"/>
          <w:sz w:val="18"/>
          <w:szCs w:val="18"/>
          <w:lang w:val="en-US"/>
        </w:rPr>
        <w:t>A</w:t>
      </w:r>
      <w:r w:rsidR="0055312D">
        <w:rPr>
          <w:rFonts w:ascii="Arial" w:hAnsi="Arial" w:cs="Arial"/>
          <w:sz w:val="18"/>
          <w:szCs w:val="18"/>
          <w:lang w:val="en-US"/>
        </w:rPr>
        <w:t xml:space="preserve">ntiphospholipid antibodies values are express in U/mL. </w:t>
      </w:r>
      <w:r w:rsidR="009E64A7" w:rsidRPr="00FD10C7">
        <w:rPr>
          <w:rFonts w:ascii="Arial" w:hAnsi="Arial" w:cs="Arial"/>
          <w:sz w:val="18"/>
          <w:szCs w:val="18"/>
          <w:lang w:val="en-US"/>
        </w:rPr>
        <w:t>aAnn-V, anti-annexin V antibodies; a</w:t>
      </w:r>
      <w:r w:rsidR="009E64A7" w:rsidRPr="00FD10C7">
        <w:rPr>
          <w:rFonts w:ascii="Arial" w:hAnsi="Arial" w:cs="Arial"/>
          <w:sz w:val="18"/>
          <w:szCs w:val="18"/>
        </w:rPr>
        <w:t>β</w:t>
      </w:r>
      <w:r w:rsidR="009E64A7" w:rsidRPr="00FD10C7">
        <w:rPr>
          <w:rFonts w:ascii="Arial" w:hAnsi="Arial" w:cs="Arial"/>
          <w:sz w:val="18"/>
          <w:szCs w:val="18"/>
          <w:lang w:val="en-US"/>
        </w:rPr>
        <w:t>2-GP1, anti-</w:t>
      </w:r>
      <w:r w:rsidR="009E64A7" w:rsidRPr="00FD10C7">
        <w:rPr>
          <w:rFonts w:ascii="Arial" w:hAnsi="Arial" w:cs="Arial"/>
          <w:sz w:val="18"/>
          <w:szCs w:val="18"/>
        </w:rPr>
        <w:t>β</w:t>
      </w:r>
      <w:r w:rsidR="009E64A7" w:rsidRPr="00FD10C7">
        <w:rPr>
          <w:rFonts w:ascii="Arial" w:hAnsi="Arial" w:cs="Arial"/>
          <w:sz w:val="18"/>
          <w:szCs w:val="18"/>
          <w:lang w:val="en-US"/>
        </w:rPr>
        <w:t xml:space="preserve">2-GP1 antibodies; aCL, anticardiolipin antibodies; ANA, anti-nuclear antibodies; aPE, anti-phosphatidyl ethanolamine antibodies; aPS, anti-phosphatidyl serin antibodies; aPT anti-prothrombin antibodies; LA, lupus anticoagulant. N/A: Not </w:t>
      </w:r>
      <w:r w:rsidR="009E64A7">
        <w:rPr>
          <w:rFonts w:ascii="Arial" w:hAnsi="Arial" w:cs="Arial"/>
          <w:sz w:val="18"/>
          <w:szCs w:val="18"/>
          <w:lang w:val="en-US"/>
        </w:rPr>
        <w:t>a</w:t>
      </w:r>
      <w:r w:rsidR="009E64A7" w:rsidRPr="00FD10C7">
        <w:rPr>
          <w:rFonts w:ascii="Arial" w:hAnsi="Arial" w:cs="Arial"/>
          <w:sz w:val="18"/>
          <w:szCs w:val="18"/>
          <w:lang w:val="en-US"/>
        </w:rPr>
        <w:t>vailable.</w:t>
      </w:r>
    </w:p>
    <w:p w14:paraId="6B3011CD" w14:textId="00A51177" w:rsidR="001B0F3C" w:rsidRPr="004D5056" w:rsidRDefault="001B0F3C" w:rsidP="001B0F3C">
      <w:pPr>
        <w:rPr>
          <w:rFonts w:asciiTheme="majorHAnsi" w:hAnsiTheme="majorHAnsi" w:cstheme="majorHAnsi"/>
          <w:b/>
          <w:sz w:val="24"/>
          <w:szCs w:val="24"/>
          <w:lang w:val="en-US"/>
        </w:rPr>
      </w:pPr>
      <w:r w:rsidRPr="00331C46">
        <w:rPr>
          <w:rFonts w:ascii="Arial" w:hAnsi="Arial" w:cs="Arial"/>
          <w:b/>
          <w:lang w:val="en-US"/>
        </w:rPr>
        <w:lastRenderedPageBreak/>
        <w:t xml:space="preserve">Supplemental Table </w:t>
      </w:r>
      <w:r w:rsidR="00FF22D0">
        <w:rPr>
          <w:rFonts w:ascii="Arial" w:hAnsi="Arial" w:cs="Arial"/>
          <w:b/>
          <w:lang w:val="en-US"/>
        </w:rPr>
        <w:t>3</w:t>
      </w:r>
      <w:r w:rsidRPr="00331C46">
        <w:rPr>
          <w:rFonts w:ascii="Arial" w:hAnsi="Arial" w:cs="Arial"/>
          <w:b/>
          <w:lang w:val="en-US"/>
        </w:rPr>
        <w:t xml:space="preserve">. </w:t>
      </w:r>
      <w:r>
        <w:rPr>
          <w:rFonts w:ascii="Arial" w:hAnsi="Arial" w:cs="Arial"/>
          <w:b/>
          <w:lang w:val="en-US"/>
        </w:rPr>
        <w:t>R</w:t>
      </w:r>
      <w:r w:rsidRPr="00331C46">
        <w:rPr>
          <w:rFonts w:ascii="Arial" w:hAnsi="Arial" w:cs="Arial"/>
          <w:b/>
          <w:lang w:val="en-US"/>
        </w:rPr>
        <w:t>are variant</w:t>
      </w:r>
      <w:r>
        <w:rPr>
          <w:rFonts w:ascii="Arial" w:hAnsi="Arial" w:cs="Arial"/>
          <w:b/>
          <w:lang w:val="en-US"/>
        </w:rPr>
        <w:t>s</w:t>
      </w:r>
      <w:r w:rsidRPr="00331C46">
        <w:rPr>
          <w:rFonts w:ascii="Arial" w:hAnsi="Arial" w:cs="Arial"/>
          <w:b/>
          <w:lang w:val="en-US"/>
        </w:rPr>
        <w:t xml:space="preserve"> </w:t>
      </w:r>
      <w:r>
        <w:rPr>
          <w:rFonts w:ascii="Arial" w:hAnsi="Arial" w:cs="Arial"/>
          <w:b/>
          <w:lang w:val="en-US"/>
        </w:rPr>
        <w:t>in Thrombosis list</w:t>
      </w:r>
    </w:p>
    <w:tbl>
      <w:tblPr>
        <w:tblStyle w:val="Tableausimple41"/>
        <w:tblW w:w="0" w:type="auto"/>
        <w:shd w:val="clear" w:color="auto" w:fill="FFFFFF" w:themeFill="background1"/>
        <w:tblLook w:val="04A0" w:firstRow="1" w:lastRow="0" w:firstColumn="1" w:lastColumn="0" w:noHBand="0" w:noVBand="1"/>
      </w:tblPr>
      <w:tblGrid>
        <w:gridCol w:w="1483"/>
        <w:gridCol w:w="1226"/>
        <w:gridCol w:w="1255"/>
        <w:gridCol w:w="1182"/>
        <w:gridCol w:w="1494"/>
        <w:gridCol w:w="1220"/>
        <w:gridCol w:w="1210"/>
      </w:tblGrid>
      <w:tr w:rsidR="001B0F3C" w:rsidRPr="00FD10C7" w14:paraId="596463CB" w14:textId="77777777" w:rsidTr="00695E29">
        <w:trPr>
          <w:cnfStyle w:val="100000000000" w:firstRow="1" w:lastRow="0" w:firstColumn="0" w:lastColumn="0" w:oddVBand="0" w:evenVBand="0" w:oddHBand="0" w:evenHBand="0" w:firstRowFirstColumn="0" w:firstRowLastColumn="0" w:lastRowFirstColumn="0" w:lastRowLastColumn="0"/>
          <w:trHeight w:val="813"/>
        </w:trPr>
        <w:tc>
          <w:tcPr>
            <w:cnfStyle w:val="001000000000" w:firstRow="0" w:lastRow="0" w:firstColumn="1" w:lastColumn="0" w:oddVBand="0" w:evenVBand="0" w:oddHBand="0" w:evenHBand="0" w:firstRowFirstColumn="0" w:firstRowLastColumn="0" w:lastRowFirstColumn="0" w:lastRowLastColumn="0"/>
            <w:tcW w:w="1483" w:type="dxa"/>
            <w:tcBorders>
              <w:top w:val="single" w:sz="12" w:space="0" w:color="auto"/>
              <w:bottom w:val="single" w:sz="12" w:space="0" w:color="auto"/>
            </w:tcBorders>
            <w:shd w:val="clear" w:color="auto" w:fill="F2F2F2" w:themeFill="background1" w:themeFillShade="F2"/>
            <w:vAlign w:val="center"/>
          </w:tcPr>
          <w:p w14:paraId="2E27CDA0" w14:textId="77777777" w:rsidR="001B0F3C" w:rsidRPr="009C36C1" w:rsidRDefault="001B0F3C" w:rsidP="00695E29">
            <w:pPr>
              <w:jc w:val="center"/>
              <w:rPr>
                <w:rFonts w:ascii="Arial" w:hAnsi="Arial" w:cs="Arial"/>
                <w:sz w:val="18"/>
                <w:szCs w:val="18"/>
                <w:lang w:val="en-US"/>
              </w:rPr>
            </w:pPr>
            <w:r w:rsidRPr="009C36C1">
              <w:rPr>
                <w:rFonts w:ascii="Arial" w:hAnsi="Arial" w:cs="Arial"/>
                <w:sz w:val="18"/>
                <w:szCs w:val="18"/>
                <w:lang w:val="en-US"/>
              </w:rPr>
              <w:t>GENE</w:t>
            </w:r>
          </w:p>
        </w:tc>
        <w:tc>
          <w:tcPr>
            <w:tcW w:w="1226" w:type="dxa"/>
            <w:tcBorders>
              <w:top w:val="single" w:sz="12" w:space="0" w:color="auto"/>
              <w:bottom w:val="single" w:sz="12" w:space="0" w:color="auto"/>
            </w:tcBorders>
            <w:shd w:val="clear" w:color="auto" w:fill="F2F2F2" w:themeFill="background1" w:themeFillShade="F2"/>
            <w:vAlign w:val="center"/>
          </w:tcPr>
          <w:p w14:paraId="4808392F" w14:textId="77777777" w:rsidR="001B0F3C" w:rsidRPr="009C36C1" w:rsidRDefault="001B0F3C" w:rsidP="00695E29">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lang w:val="en-US"/>
              </w:rPr>
            </w:pPr>
            <w:r w:rsidRPr="009C36C1">
              <w:rPr>
                <w:rFonts w:ascii="Arial" w:hAnsi="Arial" w:cs="Arial"/>
                <w:sz w:val="18"/>
                <w:szCs w:val="18"/>
                <w:lang w:val="en-US"/>
              </w:rPr>
              <w:t>PATIENT</w:t>
            </w:r>
          </w:p>
        </w:tc>
        <w:tc>
          <w:tcPr>
            <w:tcW w:w="1255" w:type="dxa"/>
            <w:tcBorders>
              <w:top w:val="single" w:sz="12" w:space="0" w:color="auto"/>
              <w:bottom w:val="single" w:sz="12" w:space="0" w:color="auto"/>
            </w:tcBorders>
            <w:shd w:val="clear" w:color="auto" w:fill="F2F2F2" w:themeFill="background1" w:themeFillShade="F2"/>
            <w:vAlign w:val="center"/>
          </w:tcPr>
          <w:p w14:paraId="7E86938A" w14:textId="77777777" w:rsidR="001B0F3C" w:rsidRPr="009C36C1" w:rsidRDefault="001B0F3C" w:rsidP="00695E29">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lang w:val="en-US"/>
              </w:rPr>
            </w:pPr>
            <w:r w:rsidRPr="009C36C1">
              <w:rPr>
                <w:rFonts w:ascii="Arial" w:hAnsi="Arial" w:cs="Arial"/>
                <w:sz w:val="18"/>
                <w:szCs w:val="18"/>
                <w:lang w:val="en-US"/>
              </w:rPr>
              <w:t>TYPE</w:t>
            </w:r>
          </w:p>
        </w:tc>
        <w:tc>
          <w:tcPr>
            <w:tcW w:w="1182" w:type="dxa"/>
            <w:tcBorders>
              <w:top w:val="single" w:sz="12" w:space="0" w:color="auto"/>
              <w:bottom w:val="single" w:sz="12" w:space="0" w:color="auto"/>
            </w:tcBorders>
            <w:shd w:val="clear" w:color="auto" w:fill="F2F2F2" w:themeFill="background1" w:themeFillShade="F2"/>
            <w:vAlign w:val="center"/>
          </w:tcPr>
          <w:p w14:paraId="0BD722AD" w14:textId="77777777" w:rsidR="001B0F3C" w:rsidRPr="00A3342C" w:rsidRDefault="001B0F3C" w:rsidP="00695E29">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9C36C1">
              <w:rPr>
                <w:rFonts w:ascii="Arial" w:eastAsia="Times New Roman" w:hAnsi="Arial" w:cs="Arial"/>
                <w:kern w:val="24"/>
                <w:sz w:val="18"/>
                <w:szCs w:val="18"/>
                <w:lang w:val="en-US" w:eastAsia="fr-FR"/>
              </w:rPr>
              <w:t>ZYGO</w:t>
            </w:r>
            <w:r w:rsidRPr="00A3342C">
              <w:rPr>
                <w:rFonts w:ascii="Arial" w:eastAsia="Times New Roman" w:hAnsi="Arial" w:cs="Arial"/>
                <w:kern w:val="24"/>
                <w:sz w:val="18"/>
                <w:szCs w:val="18"/>
                <w:lang w:eastAsia="fr-FR"/>
              </w:rPr>
              <w:t>SITY</w:t>
            </w:r>
          </w:p>
        </w:tc>
        <w:tc>
          <w:tcPr>
            <w:tcW w:w="1494" w:type="dxa"/>
            <w:tcBorders>
              <w:top w:val="single" w:sz="12" w:space="0" w:color="auto"/>
              <w:bottom w:val="single" w:sz="12" w:space="0" w:color="auto"/>
            </w:tcBorders>
            <w:shd w:val="clear" w:color="auto" w:fill="F2F2F2" w:themeFill="background1" w:themeFillShade="F2"/>
            <w:vAlign w:val="center"/>
          </w:tcPr>
          <w:p w14:paraId="5759FEF8" w14:textId="77777777" w:rsidR="001B0F3C" w:rsidRPr="00545975" w:rsidRDefault="001B0F3C" w:rsidP="00695E29">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VARIATION</w:t>
            </w:r>
          </w:p>
        </w:tc>
        <w:tc>
          <w:tcPr>
            <w:tcW w:w="1220" w:type="dxa"/>
            <w:tcBorders>
              <w:top w:val="single" w:sz="12" w:space="0" w:color="auto"/>
              <w:bottom w:val="single" w:sz="12" w:space="0" w:color="auto"/>
            </w:tcBorders>
            <w:shd w:val="clear" w:color="auto" w:fill="F2F2F2" w:themeFill="background1" w:themeFillShade="F2"/>
            <w:vAlign w:val="center"/>
          </w:tcPr>
          <w:p w14:paraId="32974BCF" w14:textId="77777777" w:rsidR="001B0F3C" w:rsidRPr="00545975" w:rsidRDefault="001B0F3C" w:rsidP="00695E29">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MAF</w:t>
            </w:r>
          </w:p>
        </w:tc>
        <w:tc>
          <w:tcPr>
            <w:tcW w:w="1210" w:type="dxa"/>
            <w:tcBorders>
              <w:top w:val="single" w:sz="12" w:space="0" w:color="auto"/>
              <w:bottom w:val="single" w:sz="12" w:space="0" w:color="auto"/>
            </w:tcBorders>
            <w:shd w:val="clear" w:color="auto" w:fill="F2F2F2" w:themeFill="background1" w:themeFillShade="F2"/>
            <w:vAlign w:val="center"/>
          </w:tcPr>
          <w:p w14:paraId="71440443" w14:textId="77777777" w:rsidR="001B0F3C" w:rsidRPr="00545975" w:rsidRDefault="001B0F3C" w:rsidP="00695E29">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CADD</w:t>
            </w:r>
          </w:p>
        </w:tc>
      </w:tr>
      <w:tr w:rsidR="001B0F3C" w:rsidRPr="00FD10C7" w14:paraId="733733EF" w14:textId="77777777" w:rsidTr="00695E29">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483" w:type="dxa"/>
            <w:tcBorders>
              <w:top w:val="single" w:sz="12" w:space="0" w:color="auto"/>
            </w:tcBorders>
            <w:shd w:val="clear" w:color="auto" w:fill="FFFFFF" w:themeFill="background1"/>
            <w:vAlign w:val="center"/>
          </w:tcPr>
          <w:p w14:paraId="7B553A7C" w14:textId="77777777" w:rsidR="001B0F3C" w:rsidRPr="00545975" w:rsidRDefault="001B0F3C" w:rsidP="00695E29">
            <w:pPr>
              <w:rPr>
                <w:rFonts w:ascii="Arial" w:hAnsi="Arial" w:cs="Arial"/>
                <w:i/>
                <w:iCs/>
                <w:sz w:val="18"/>
                <w:szCs w:val="18"/>
              </w:rPr>
            </w:pPr>
            <w:r w:rsidRPr="00545975">
              <w:rPr>
                <w:rFonts w:ascii="Arial" w:hAnsi="Arial" w:cs="Arial"/>
                <w:i/>
                <w:iCs/>
                <w:sz w:val="18"/>
                <w:szCs w:val="18"/>
              </w:rPr>
              <w:t>ADAMTS13</w:t>
            </w:r>
          </w:p>
        </w:tc>
        <w:tc>
          <w:tcPr>
            <w:tcW w:w="1226" w:type="dxa"/>
            <w:tcBorders>
              <w:top w:val="single" w:sz="12" w:space="0" w:color="auto"/>
            </w:tcBorders>
            <w:shd w:val="clear" w:color="auto" w:fill="FFFFFF" w:themeFill="background1"/>
            <w:vAlign w:val="center"/>
          </w:tcPr>
          <w:p w14:paraId="0FB19BCA"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9</w:t>
            </w:r>
          </w:p>
        </w:tc>
        <w:tc>
          <w:tcPr>
            <w:tcW w:w="1255" w:type="dxa"/>
            <w:tcBorders>
              <w:top w:val="single" w:sz="12" w:space="0" w:color="auto"/>
            </w:tcBorders>
            <w:shd w:val="clear" w:color="auto" w:fill="FFFFFF" w:themeFill="background1"/>
            <w:vAlign w:val="center"/>
          </w:tcPr>
          <w:p w14:paraId="2BB247DC"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Missense</w:t>
            </w:r>
          </w:p>
        </w:tc>
        <w:tc>
          <w:tcPr>
            <w:tcW w:w="1182" w:type="dxa"/>
            <w:tcBorders>
              <w:top w:val="single" w:sz="12" w:space="0" w:color="auto"/>
            </w:tcBorders>
            <w:shd w:val="clear" w:color="auto" w:fill="FFFFFF" w:themeFill="background1"/>
            <w:vAlign w:val="center"/>
          </w:tcPr>
          <w:p w14:paraId="717B9497"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Het</w:t>
            </w:r>
            <w:r>
              <w:rPr>
                <w:rFonts w:ascii="Arial" w:hAnsi="Arial" w:cs="Arial"/>
                <w:sz w:val="18"/>
                <w:szCs w:val="18"/>
              </w:rPr>
              <w:t>.</w:t>
            </w:r>
          </w:p>
        </w:tc>
        <w:tc>
          <w:tcPr>
            <w:tcW w:w="1494" w:type="dxa"/>
            <w:tcBorders>
              <w:top w:val="single" w:sz="12" w:space="0" w:color="auto"/>
            </w:tcBorders>
            <w:shd w:val="clear" w:color="auto" w:fill="FFFFFF" w:themeFill="background1"/>
            <w:vAlign w:val="center"/>
          </w:tcPr>
          <w:p w14:paraId="2D00649C"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c.2195C&gt;T</w:t>
            </w:r>
          </w:p>
          <w:p w14:paraId="032082FA"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p.Ala732Val</w:t>
            </w:r>
          </w:p>
        </w:tc>
        <w:tc>
          <w:tcPr>
            <w:tcW w:w="1220" w:type="dxa"/>
            <w:tcBorders>
              <w:top w:val="single" w:sz="12" w:space="0" w:color="auto"/>
            </w:tcBorders>
            <w:shd w:val="clear" w:color="auto" w:fill="FFFFFF" w:themeFill="background1"/>
            <w:vAlign w:val="center"/>
          </w:tcPr>
          <w:p w14:paraId="114D5D2E"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0</w:t>
            </w:r>
            <w:r>
              <w:rPr>
                <w:rFonts w:ascii="Arial" w:hAnsi="Arial" w:cs="Arial"/>
                <w:sz w:val="18"/>
                <w:szCs w:val="18"/>
              </w:rPr>
              <w:t>.</w:t>
            </w:r>
            <w:r w:rsidRPr="00545975">
              <w:rPr>
                <w:rFonts w:ascii="Arial" w:hAnsi="Arial" w:cs="Arial"/>
                <w:sz w:val="18"/>
                <w:szCs w:val="18"/>
              </w:rPr>
              <w:t>0098</w:t>
            </w:r>
          </w:p>
        </w:tc>
        <w:tc>
          <w:tcPr>
            <w:tcW w:w="1210" w:type="dxa"/>
            <w:tcBorders>
              <w:top w:val="single" w:sz="12" w:space="0" w:color="auto"/>
            </w:tcBorders>
            <w:shd w:val="clear" w:color="auto" w:fill="FFFFFF" w:themeFill="background1"/>
            <w:vAlign w:val="center"/>
          </w:tcPr>
          <w:p w14:paraId="5FFC7591"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19</w:t>
            </w:r>
            <w:r>
              <w:rPr>
                <w:rFonts w:ascii="Arial" w:hAnsi="Arial" w:cs="Arial"/>
                <w:sz w:val="18"/>
                <w:szCs w:val="18"/>
              </w:rPr>
              <w:t>.</w:t>
            </w:r>
            <w:r w:rsidRPr="00545975">
              <w:rPr>
                <w:rFonts w:ascii="Arial" w:hAnsi="Arial" w:cs="Arial"/>
                <w:sz w:val="18"/>
                <w:szCs w:val="18"/>
              </w:rPr>
              <w:t>33</w:t>
            </w:r>
          </w:p>
        </w:tc>
      </w:tr>
      <w:tr w:rsidR="001B0F3C" w:rsidRPr="00FD10C7" w14:paraId="0553ACF9" w14:textId="77777777" w:rsidTr="00695E29">
        <w:trPr>
          <w:trHeight w:val="454"/>
        </w:trPr>
        <w:tc>
          <w:tcPr>
            <w:cnfStyle w:val="001000000000" w:firstRow="0" w:lastRow="0" w:firstColumn="1" w:lastColumn="0" w:oddVBand="0" w:evenVBand="0" w:oddHBand="0" w:evenHBand="0" w:firstRowFirstColumn="0" w:firstRowLastColumn="0" w:lastRowFirstColumn="0" w:lastRowLastColumn="0"/>
            <w:tcW w:w="1483" w:type="dxa"/>
            <w:shd w:val="clear" w:color="auto" w:fill="FBFBFB"/>
            <w:vAlign w:val="center"/>
          </w:tcPr>
          <w:p w14:paraId="27D0461F" w14:textId="77777777" w:rsidR="001B0F3C" w:rsidRPr="00545975" w:rsidRDefault="001B0F3C" w:rsidP="00695E29">
            <w:pPr>
              <w:rPr>
                <w:rFonts w:ascii="Arial" w:hAnsi="Arial" w:cs="Arial"/>
                <w:i/>
                <w:iCs/>
                <w:sz w:val="18"/>
                <w:szCs w:val="18"/>
              </w:rPr>
            </w:pPr>
            <w:r w:rsidRPr="00545975">
              <w:rPr>
                <w:rFonts w:ascii="Arial" w:hAnsi="Arial" w:cs="Arial"/>
                <w:i/>
                <w:iCs/>
                <w:sz w:val="18"/>
                <w:szCs w:val="18"/>
              </w:rPr>
              <w:t>F2</w:t>
            </w:r>
          </w:p>
        </w:tc>
        <w:tc>
          <w:tcPr>
            <w:tcW w:w="1226" w:type="dxa"/>
            <w:shd w:val="clear" w:color="auto" w:fill="FBFBFB"/>
            <w:vAlign w:val="center"/>
          </w:tcPr>
          <w:p w14:paraId="7C1ED51F"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7</w:t>
            </w:r>
          </w:p>
        </w:tc>
        <w:tc>
          <w:tcPr>
            <w:tcW w:w="1255" w:type="dxa"/>
            <w:shd w:val="clear" w:color="auto" w:fill="FBFBFB"/>
            <w:vAlign w:val="center"/>
          </w:tcPr>
          <w:p w14:paraId="45E2F980"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Splicing</w:t>
            </w:r>
          </w:p>
        </w:tc>
        <w:tc>
          <w:tcPr>
            <w:tcW w:w="1182" w:type="dxa"/>
            <w:shd w:val="clear" w:color="auto" w:fill="FBFBFB"/>
            <w:vAlign w:val="center"/>
          </w:tcPr>
          <w:p w14:paraId="2F8A8B6D"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Het</w:t>
            </w:r>
            <w:r>
              <w:rPr>
                <w:rFonts w:ascii="Arial" w:hAnsi="Arial" w:cs="Arial"/>
                <w:sz w:val="18"/>
                <w:szCs w:val="18"/>
              </w:rPr>
              <w:t>.</w:t>
            </w:r>
          </w:p>
        </w:tc>
        <w:tc>
          <w:tcPr>
            <w:tcW w:w="1494" w:type="dxa"/>
            <w:shd w:val="clear" w:color="auto" w:fill="FBFBFB"/>
            <w:vAlign w:val="center"/>
          </w:tcPr>
          <w:p w14:paraId="7113ABF6"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c.2022G&gt;A</w:t>
            </w:r>
          </w:p>
        </w:tc>
        <w:tc>
          <w:tcPr>
            <w:tcW w:w="1220" w:type="dxa"/>
            <w:shd w:val="clear" w:color="auto" w:fill="FBFBFB"/>
            <w:vAlign w:val="center"/>
          </w:tcPr>
          <w:p w14:paraId="1AB8F4A1"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0</w:t>
            </w:r>
            <w:r>
              <w:rPr>
                <w:rFonts w:ascii="Arial" w:hAnsi="Arial" w:cs="Arial"/>
                <w:sz w:val="18"/>
                <w:szCs w:val="18"/>
              </w:rPr>
              <w:t>.</w:t>
            </w:r>
            <w:r w:rsidRPr="00545975">
              <w:rPr>
                <w:rFonts w:ascii="Arial" w:hAnsi="Arial" w:cs="Arial"/>
                <w:sz w:val="18"/>
                <w:szCs w:val="18"/>
              </w:rPr>
              <w:t>0084</w:t>
            </w:r>
          </w:p>
        </w:tc>
        <w:tc>
          <w:tcPr>
            <w:tcW w:w="1210" w:type="dxa"/>
            <w:shd w:val="clear" w:color="auto" w:fill="FBFBFB"/>
            <w:vAlign w:val="center"/>
          </w:tcPr>
          <w:p w14:paraId="448D8C7F"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12</w:t>
            </w:r>
            <w:r>
              <w:rPr>
                <w:rFonts w:ascii="Arial" w:hAnsi="Arial" w:cs="Arial"/>
                <w:sz w:val="18"/>
                <w:szCs w:val="18"/>
              </w:rPr>
              <w:t>.</w:t>
            </w:r>
            <w:r w:rsidRPr="00545975">
              <w:rPr>
                <w:rFonts w:ascii="Arial" w:hAnsi="Arial" w:cs="Arial"/>
                <w:sz w:val="18"/>
                <w:szCs w:val="18"/>
              </w:rPr>
              <w:t>57</w:t>
            </w:r>
          </w:p>
        </w:tc>
      </w:tr>
      <w:tr w:rsidR="001B0F3C" w:rsidRPr="00FD10C7" w14:paraId="7D9C0856" w14:textId="77777777" w:rsidTr="00695E29">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483" w:type="dxa"/>
            <w:shd w:val="clear" w:color="auto" w:fill="FFFFFF" w:themeFill="background1"/>
            <w:vAlign w:val="center"/>
          </w:tcPr>
          <w:p w14:paraId="761F6ED9" w14:textId="77777777" w:rsidR="001B0F3C" w:rsidRPr="00545975" w:rsidRDefault="001B0F3C" w:rsidP="00695E29">
            <w:pPr>
              <w:rPr>
                <w:rFonts w:ascii="Arial" w:hAnsi="Arial" w:cs="Arial"/>
                <w:i/>
                <w:iCs/>
                <w:sz w:val="18"/>
                <w:szCs w:val="18"/>
              </w:rPr>
            </w:pPr>
            <w:r w:rsidRPr="00545975">
              <w:rPr>
                <w:rFonts w:ascii="Arial" w:hAnsi="Arial" w:cs="Arial"/>
                <w:i/>
                <w:iCs/>
                <w:sz w:val="18"/>
                <w:szCs w:val="18"/>
              </w:rPr>
              <w:t>F2</w:t>
            </w:r>
          </w:p>
        </w:tc>
        <w:tc>
          <w:tcPr>
            <w:tcW w:w="1226" w:type="dxa"/>
            <w:shd w:val="clear" w:color="auto" w:fill="FFFFFF" w:themeFill="background1"/>
            <w:vAlign w:val="center"/>
          </w:tcPr>
          <w:p w14:paraId="2EEC62FC"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8</w:t>
            </w:r>
          </w:p>
        </w:tc>
        <w:tc>
          <w:tcPr>
            <w:tcW w:w="1255" w:type="dxa"/>
            <w:shd w:val="clear" w:color="auto" w:fill="FFFFFF" w:themeFill="background1"/>
            <w:vAlign w:val="center"/>
          </w:tcPr>
          <w:p w14:paraId="3D9E239B"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Missense</w:t>
            </w:r>
          </w:p>
        </w:tc>
        <w:tc>
          <w:tcPr>
            <w:tcW w:w="1182" w:type="dxa"/>
            <w:shd w:val="clear" w:color="auto" w:fill="FFFFFF" w:themeFill="background1"/>
            <w:vAlign w:val="center"/>
          </w:tcPr>
          <w:p w14:paraId="76C8C4C7"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Het</w:t>
            </w:r>
            <w:r>
              <w:rPr>
                <w:rFonts w:ascii="Arial" w:hAnsi="Arial" w:cs="Arial"/>
                <w:sz w:val="18"/>
                <w:szCs w:val="18"/>
              </w:rPr>
              <w:t>.</w:t>
            </w:r>
          </w:p>
        </w:tc>
        <w:tc>
          <w:tcPr>
            <w:tcW w:w="1494" w:type="dxa"/>
            <w:shd w:val="clear" w:color="auto" w:fill="FFFFFF" w:themeFill="background1"/>
            <w:vAlign w:val="center"/>
          </w:tcPr>
          <w:p w14:paraId="0F31ED79"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c.1037C&gt;T</w:t>
            </w:r>
          </w:p>
          <w:p w14:paraId="096FF315"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pSer346Leu</w:t>
            </w:r>
          </w:p>
        </w:tc>
        <w:tc>
          <w:tcPr>
            <w:tcW w:w="1220" w:type="dxa"/>
            <w:shd w:val="clear" w:color="auto" w:fill="FFFFFF" w:themeFill="background1"/>
            <w:vAlign w:val="center"/>
          </w:tcPr>
          <w:p w14:paraId="26CD21FB"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0</w:t>
            </w:r>
          </w:p>
        </w:tc>
        <w:tc>
          <w:tcPr>
            <w:tcW w:w="1210" w:type="dxa"/>
            <w:shd w:val="clear" w:color="auto" w:fill="FFFFFF" w:themeFill="background1"/>
            <w:vAlign w:val="center"/>
          </w:tcPr>
          <w:p w14:paraId="269D5A40"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14</w:t>
            </w:r>
            <w:r>
              <w:rPr>
                <w:rFonts w:ascii="Arial" w:hAnsi="Arial" w:cs="Arial"/>
                <w:sz w:val="18"/>
                <w:szCs w:val="18"/>
              </w:rPr>
              <w:t>.</w:t>
            </w:r>
            <w:r w:rsidRPr="00545975">
              <w:rPr>
                <w:rFonts w:ascii="Arial" w:hAnsi="Arial" w:cs="Arial"/>
                <w:sz w:val="18"/>
                <w:szCs w:val="18"/>
              </w:rPr>
              <w:t>8</w:t>
            </w:r>
          </w:p>
        </w:tc>
      </w:tr>
      <w:tr w:rsidR="001B0F3C" w:rsidRPr="00FD10C7" w14:paraId="285F8838" w14:textId="77777777" w:rsidTr="00695E29">
        <w:trPr>
          <w:trHeight w:val="454"/>
        </w:trPr>
        <w:tc>
          <w:tcPr>
            <w:cnfStyle w:val="001000000000" w:firstRow="0" w:lastRow="0" w:firstColumn="1" w:lastColumn="0" w:oddVBand="0" w:evenVBand="0" w:oddHBand="0" w:evenHBand="0" w:firstRowFirstColumn="0" w:firstRowLastColumn="0" w:lastRowFirstColumn="0" w:lastRowLastColumn="0"/>
            <w:tcW w:w="1483" w:type="dxa"/>
            <w:shd w:val="clear" w:color="auto" w:fill="FBFBFB"/>
            <w:vAlign w:val="center"/>
          </w:tcPr>
          <w:p w14:paraId="65F8C932" w14:textId="77777777" w:rsidR="001B0F3C" w:rsidRPr="00545975" w:rsidRDefault="001B0F3C" w:rsidP="00695E29">
            <w:pPr>
              <w:rPr>
                <w:rFonts w:ascii="Arial" w:hAnsi="Arial" w:cs="Arial"/>
                <w:i/>
                <w:iCs/>
                <w:sz w:val="18"/>
                <w:szCs w:val="18"/>
              </w:rPr>
            </w:pPr>
            <w:r w:rsidRPr="00545975">
              <w:rPr>
                <w:rFonts w:ascii="Arial" w:hAnsi="Arial" w:cs="Arial"/>
                <w:i/>
                <w:iCs/>
                <w:sz w:val="18"/>
                <w:szCs w:val="18"/>
              </w:rPr>
              <w:t>F2</w:t>
            </w:r>
          </w:p>
        </w:tc>
        <w:tc>
          <w:tcPr>
            <w:tcW w:w="1226" w:type="dxa"/>
            <w:shd w:val="clear" w:color="auto" w:fill="FBFBFB"/>
            <w:vAlign w:val="center"/>
          </w:tcPr>
          <w:p w14:paraId="144B6A0B"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3</w:t>
            </w:r>
          </w:p>
        </w:tc>
        <w:tc>
          <w:tcPr>
            <w:tcW w:w="1255" w:type="dxa"/>
            <w:shd w:val="clear" w:color="auto" w:fill="FBFBFB"/>
            <w:vAlign w:val="center"/>
          </w:tcPr>
          <w:p w14:paraId="2C2FEA89"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Splicing</w:t>
            </w:r>
          </w:p>
        </w:tc>
        <w:tc>
          <w:tcPr>
            <w:tcW w:w="1182" w:type="dxa"/>
            <w:shd w:val="clear" w:color="auto" w:fill="FBFBFB"/>
            <w:vAlign w:val="center"/>
          </w:tcPr>
          <w:p w14:paraId="454548A2"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Het</w:t>
            </w:r>
            <w:r>
              <w:rPr>
                <w:rFonts w:ascii="Arial" w:hAnsi="Arial" w:cs="Arial"/>
                <w:sz w:val="18"/>
                <w:szCs w:val="18"/>
              </w:rPr>
              <w:t>.</w:t>
            </w:r>
          </w:p>
        </w:tc>
        <w:tc>
          <w:tcPr>
            <w:tcW w:w="1494" w:type="dxa"/>
            <w:shd w:val="clear" w:color="auto" w:fill="FBFBFB"/>
            <w:vAlign w:val="center"/>
          </w:tcPr>
          <w:p w14:paraId="0E0057E8"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c.2022G&gt;A</w:t>
            </w:r>
          </w:p>
        </w:tc>
        <w:tc>
          <w:tcPr>
            <w:tcW w:w="1220" w:type="dxa"/>
            <w:shd w:val="clear" w:color="auto" w:fill="FBFBFB"/>
            <w:vAlign w:val="center"/>
          </w:tcPr>
          <w:p w14:paraId="3E3905B8"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0</w:t>
            </w:r>
            <w:r>
              <w:rPr>
                <w:rFonts w:ascii="Arial" w:hAnsi="Arial" w:cs="Arial"/>
                <w:sz w:val="18"/>
                <w:szCs w:val="18"/>
              </w:rPr>
              <w:t>.</w:t>
            </w:r>
            <w:r w:rsidRPr="00545975">
              <w:rPr>
                <w:rFonts w:ascii="Arial" w:hAnsi="Arial" w:cs="Arial"/>
                <w:sz w:val="18"/>
                <w:szCs w:val="18"/>
              </w:rPr>
              <w:t>0084</w:t>
            </w:r>
          </w:p>
        </w:tc>
        <w:tc>
          <w:tcPr>
            <w:tcW w:w="1210" w:type="dxa"/>
            <w:shd w:val="clear" w:color="auto" w:fill="FBFBFB"/>
            <w:vAlign w:val="center"/>
          </w:tcPr>
          <w:p w14:paraId="2C9D44A7"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12</w:t>
            </w:r>
            <w:r>
              <w:rPr>
                <w:rFonts w:ascii="Arial" w:hAnsi="Arial" w:cs="Arial"/>
                <w:sz w:val="18"/>
                <w:szCs w:val="18"/>
              </w:rPr>
              <w:t>.</w:t>
            </w:r>
            <w:r w:rsidRPr="00545975">
              <w:rPr>
                <w:rFonts w:ascii="Arial" w:hAnsi="Arial" w:cs="Arial"/>
                <w:sz w:val="18"/>
                <w:szCs w:val="18"/>
              </w:rPr>
              <w:t>57</w:t>
            </w:r>
          </w:p>
        </w:tc>
      </w:tr>
      <w:tr w:rsidR="001B0F3C" w:rsidRPr="00FD10C7" w14:paraId="38DF9E1F" w14:textId="77777777" w:rsidTr="00695E29">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483" w:type="dxa"/>
            <w:shd w:val="clear" w:color="auto" w:fill="FFFFFF" w:themeFill="background1"/>
            <w:vAlign w:val="center"/>
          </w:tcPr>
          <w:p w14:paraId="73F9A61B" w14:textId="77777777" w:rsidR="001B0F3C" w:rsidRPr="00545975" w:rsidRDefault="001B0F3C" w:rsidP="00695E29">
            <w:pPr>
              <w:rPr>
                <w:rFonts w:ascii="Arial" w:hAnsi="Arial" w:cs="Arial"/>
                <w:i/>
                <w:iCs/>
                <w:sz w:val="18"/>
                <w:szCs w:val="18"/>
              </w:rPr>
            </w:pPr>
            <w:r w:rsidRPr="00545975">
              <w:rPr>
                <w:rFonts w:ascii="Arial" w:hAnsi="Arial" w:cs="Arial"/>
                <w:i/>
                <w:iCs/>
                <w:sz w:val="18"/>
                <w:szCs w:val="18"/>
              </w:rPr>
              <w:t>F5</w:t>
            </w:r>
          </w:p>
        </w:tc>
        <w:tc>
          <w:tcPr>
            <w:tcW w:w="1226" w:type="dxa"/>
            <w:shd w:val="clear" w:color="auto" w:fill="FFFFFF" w:themeFill="background1"/>
            <w:vAlign w:val="center"/>
          </w:tcPr>
          <w:p w14:paraId="4B664AE0"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9</w:t>
            </w:r>
          </w:p>
        </w:tc>
        <w:tc>
          <w:tcPr>
            <w:tcW w:w="1255" w:type="dxa"/>
            <w:shd w:val="clear" w:color="auto" w:fill="FFFFFF" w:themeFill="background1"/>
            <w:vAlign w:val="center"/>
          </w:tcPr>
          <w:p w14:paraId="2E5350F6"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Missense</w:t>
            </w:r>
          </w:p>
        </w:tc>
        <w:tc>
          <w:tcPr>
            <w:tcW w:w="1182" w:type="dxa"/>
            <w:shd w:val="clear" w:color="auto" w:fill="FFFFFF" w:themeFill="background1"/>
            <w:vAlign w:val="center"/>
          </w:tcPr>
          <w:p w14:paraId="4D55C22F"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Het</w:t>
            </w:r>
            <w:r>
              <w:rPr>
                <w:rFonts w:ascii="Arial" w:hAnsi="Arial" w:cs="Arial"/>
                <w:sz w:val="18"/>
                <w:szCs w:val="18"/>
              </w:rPr>
              <w:t>.</w:t>
            </w:r>
          </w:p>
        </w:tc>
        <w:tc>
          <w:tcPr>
            <w:tcW w:w="1494" w:type="dxa"/>
            <w:shd w:val="clear" w:color="auto" w:fill="FFFFFF" w:themeFill="background1"/>
            <w:vAlign w:val="center"/>
          </w:tcPr>
          <w:p w14:paraId="6E077697"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r w:rsidRPr="00545975">
              <w:rPr>
                <w:rFonts w:ascii="Arial" w:hAnsi="Arial" w:cs="Arial"/>
                <w:sz w:val="18"/>
                <w:szCs w:val="18"/>
                <w:lang w:val="en-US"/>
              </w:rPr>
              <w:t>c.1412A&gt;C</w:t>
            </w:r>
          </w:p>
          <w:p w14:paraId="2F5D5FD0"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r w:rsidRPr="00545975">
              <w:rPr>
                <w:rFonts w:ascii="Arial" w:hAnsi="Arial" w:cs="Arial"/>
                <w:sz w:val="18"/>
                <w:szCs w:val="18"/>
                <w:lang w:val="en-US"/>
              </w:rPr>
              <w:t>p.Met471Arg</w:t>
            </w:r>
          </w:p>
        </w:tc>
        <w:tc>
          <w:tcPr>
            <w:tcW w:w="1220" w:type="dxa"/>
            <w:shd w:val="clear" w:color="auto" w:fill="FFFFFF" w:themeFill="background1"/>
            <w:vAlign w:val="center"/>
          </w:tcPr>
          <w:p w14:paraId="2C318A34"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0</w:t>
            </w:r>
            <w:r>
              <w:rPr>
                <w:rFonts w:ascii="Arial" w:hAnsi="Arial" w:cs="Arial"/>
                <w:sz w:val="18"/>
                <w:szCs w:val="18"/>
              </w:rPr>
              <w:t>.</w:t>
            </w:r>
            <w:r w:rsidRPr="00545975">
              <w:rPr>
                <w:rFonts w:ascii="Arial" w:hAnsi="Arial" w:cs="Arial"/>
                <w:sz w:val="18"/>
                <w:szCs w:val="18"/>
              </w:rPr>
              <w:t>001</w:t>
            </w:r>
          </w:p>
        </w:tc>
        <w:tc>
          <w:tcPr>
            <w:tcW w:w="1210" w:type="dxa"/>
            <w:shd w:val="clear" w:color="auto" w:fill="FFFFFF" w:themeFill="background1"/>
            <w:vAlign w:val="center"/>
          </w:tcPr>
          <w:p w14:paraId="038FA5FD"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22</w:t>
            </w:r>
            <w:r>
              <w:rPr>
                <w:rFonts w:ascii="Arial" w:hAnsi="Arial" w:cs="Arial"/>
                <w:sz w:val="18"/>
                <w:szCs w:val="18"/>
              </w:rPr>
              <w:t>.</w:t>
            </w:r>
            <w:r w:rsidRPr="00545975">
              <w:rPr>
                <w:rFonts w:ascii="Arial" w:hAnsi="Arial" w:cs="Arial"/>
                <w:sz w:val="18"/>
                <w:szCs w:val="18"/>
              </w:rPr>
              <w:t>8</w:t>
            </w:r>
          </w:p>
        </w:tc>
      </w:tr>
      <w:tr w:rsidR="001B0F3C" w:rsidRPr="00FD10C7" w14:paraId="08B51F03" w14:textId="77777777" w:rsidTr="00695E29">
        <w:trPr>
          <w:trHeight w:val="454"/>
        </w:trPr>
        <w:tc>
          <w:tcPr>
            <w:cnfStyle w:val="001000000000" w:firstRow="0" w:lastRow="0" w:firstColumn="1" w:lastColumn="0" w:oddVBand="0" w:evenVBand="0" w:oddHBand="0" w:evenHBand="0" w:firstRowFirstColumn="0" w:firstRowLastColumn="0" w:lastRowFirstColumn="0" w:lastRowLastColumn="0"/>
            <w:tcW w:w="1483" w:type="dxa"/>
            <w:shd w:val="clear" w:color="auto" w:fill="FBFBFB"/>
            <w:vAlign w:val="center"/>
          </w:tcPr>
          <w:p w14:paraId="75C1E27A" w14:textId="77777777" w:rsidR="001B0F3C" w:rsidRPr="00545975" w:rsidRDefault="001B0F3C" w:rsidP="00695E29">
            <w:pPr>
              <w:rPr>
                <w:rFonts w:ascii="Arial" w:hAnsi="Arial" w:cs="Arial"/>
                <w:i/>
                <w:iCs/>
                <w:sz w:val="18"/>
                <w:szCs w:val="18"/>
              </w:rPr>
            </w:pPr>
            <w:r w:rsidRPr="00545975">
              <w:rPr>
                <w:rFonts w:ascii="Arial" w:hAnsi="Arial" w:cs="Arial"/>
                <w:i/>
                <w:iCs/>
                <w:sz w:val="18"/>
                <w:szCs w:val="18"/>
              </w:rPr>
              <w:t>F11</w:t>
            </w:r>
          </w:p>
        </w:tc>
        <w:tc>
          <w:tcPr>
            <w:tcW w:w="1226" w:type="dxa"/>
            <w:shd w:val="clear" w:color="auto" w:fill="FBFBFB"/>
            <w:vAlign w:val="center"/>
          </w:tcPr>
          <w:p w14:paraId="2A1A4CA5"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16</w:t>
            </w:r>
          </w:p>
        </w:tc>
        <w:tc>
          <w:tcPr>
            <w:tcW w:w="1255" w:type="dxa"/>
            <w:shd w:val="clear" w:color="auto" w:fill="FBFBFB"/>
            <w:vAlign w:val="center"/>
          </w:tcPr>
          <w:p w14:paraId="4DFB2630"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Missense</w:t>
            </w:r>
          </w:p>
        </w:tc>
        <w:tc>
          <w:tcPr>
            <w:tcW w:w="1182" w:type="dxa"/>
            <w:shd w:val="clear" w:color="auto" w:fill="FBFBFB"/>
            <w:vAlign w:val="center"/>
          </w:tcPr>
          <w:p w14:paraId="36F4EDE2"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Het</w:t>
            </w:r>
            <w:r>
              <w:rPr>
                <w:rFonts w:ascii="Arial" w:hAnsi="Arial" w:cs="Arial"/>
                <w:sz w:val="18"/>
                <w:szCs w:val="18"/>
              </w:rPr>
              <w:t>.</w:t>
            </w:r>
          </w:p>
        </w:tc>
        <w:tc>
          <w:tcPr>
            <w:tcW w:w="1494" w:type="dxa"/>
            <w:shd w:val="clear" w:color="auto" w:fill="FBFBFB"/>
            <w:vAlign w:val="center"/>
          </w:tcPr>
          <w:p w14:paraId="6D56C6E6"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c.809A&gt;T</w:t>
            </w:r>
          </w:p>
          <w:p w14:paraId="3519508E"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p.Lys270Ile</w:t>
            </w:r>
          </w:p>
        </w:tc>
        <w:tc>
          <w:tcPr>
            <w:tcW w:w="1220" w:type="dxa"/>
            <w:shd w:val="clear" w:color="auto" w:fill="FBFBFB"/>
            <w:vAlign w:val="center"/>
          </w:tcPr>
          <w:p w14:paraId="273419C0"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0</w:t>
            </w:r>
            <w:r>
              <w:rPr>
                <w:rFonts w:ascii="Arial" w:hAnsi="Arial" w:cs="Arial"/>
                <w:sz w:val="18"/>
                <w:szCs w:val="18"/>
              </w:rPr>
              <w:t>.</w:t>
            </w:r>
            <w:r w:rsidRPr="00545975">
              <w:rPr>
                <w:rFonts w:ascii="Arial" w:hAnsi="Arial" w:cs="Arial"/>
                <w:sz w:val="18"/>
                <w:szCs w:val="18"/>
              </w:rPr>
              <w:t>0007</w:t>
            </w:r>
          </w:p>
        </w:tc>
        <w:tc>
          <w:tcPr>
            <w:tcW w:w="1210" w:type="dxa"/>
            <w:shd w:val="clear" w:color="auto" w:fill="FBFBFB"/>
            <w:vAlign w:val="center"/>
          </w:tcPr>
          <w:p w14:paraId="14CC9D24"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12</w:t>
            </w:r>
            <w:r>
              <w:rPr>
                <w:rFonts w:ascii="Arial" w:hAnsi="Arial" w:cs="Arial"/>
                <w:sz w:val="18"/>
                <w:szCs w:val="18"/>
              </w:rPr>
              <w:t>.</w:t>
            </w:r>
            <w:r w:rsidRPr="00545975">
              <w:rPr>
                <w:rFonts w:ascii="Arial" w:hAnsi="Arial" w:cs="Arial"/>
                <w:sz w:val="18"/>
                <w:szCs w:val="18"/>
              </w:rPr>
              <w:t>14</w:t>
            </w:r>
          </w:p>
        </w:tc>
      </w:tr>
      <w:tr w:rsidR="001B0F3C" w:rsidRPr="00FD10C7" w14:paraId="70EA9E97" w14:textId="77777777" w:rsidTr="00695E29">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483" w:type="dxa"/>
            <w:shd w:val="clear" w:color="auto" w:fill="FFFFFF" w:themeFill="background1"/>
            <w:vAlign w:val="center"/>
          </w:tcPr>
          <w:p w14:paraId="27735AA8" w14:textId="77777777" w:rsidR="001B0F3C" w:rsidRPr="00545975" w:rsidRDefault="001B0F3C" w:rsidP="00695E29">
            <w:pPr>
              <w:rPr>
                <w:rFonts w:ascii="Arial" w:hAnsi="Arial" w:cs="Arial"/>
                <w:i/>
                <w:iCs/>
                <w:sz w:val="18"/>
                <w:szCs w:val="18"/>
              </w:rPr>
            </w:pPr>
            <w:r w:rsidRPr="00545975">
              <w:rPr>
                <w:rFonts w:ascii="Arial" w:hAnsi="Arial" w:cs="Arial"/>
                <w:i/>
                <w:iCs/>
                <w:sz w:val="18"/>
                <w:szCs w:val="18"/>
              </w:rPr>
              <w:t>HIVEP1</w:t>
            </w:r>
          </w:p>
        </w:tc>
        <w:tc>
          <w:tcPr>
            <w:tcW w:w="1226" w:type="dxa"/>
            <w:shd w:val="clear" w:color="auto" w:fill="FFFFFF" w:themeFill="background1"/>
            <w:vAlign w:val="center"/>
          </w:tcPr>
          <w:p w14:paraId="0F69AB16"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17</w:t>
            </w:r>
          </w:p>
        </w:tc>
        <w:tc>
          <w:tcPr>
            <w:tcW w:w="1255" w:type="dxa"/>
            <w:shd w:val="clear" w:color="auto" w:fill="FFFFFF" w:themeFill="background1"/>
            <w:vAlign w:val="center"/>
          </w:tcPr>
          <w:p w14:paraId="63D52C7A"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Missense</w:t>
            </w:r>
          </w:p>
        </w:tc>
        <w:tc>
          <w:tcPr>
            <w:tcW w:w="1182" w:type="dxa"/>
            <w:shd w:val="clear" w:color="auto" w:fill="FFFFFF" w:themeFill="background1"/>
            <w:vAlign w:val="center"/>
          </w:tcPr>
          <w:p w14:paraId="04183B16"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Het</w:t>
            </w:r>
            <w:r>
              <w:rPr>
                <w:rFonts w:ascii="Arial" w:hAnsi="Arial" w:cs="Arial"/>
                <w:sz w:val="18"/>
                <w:szCs w:val="18"/>
              </w:rPr>
              <w:t>.</w:t>
            </w:r>
          </w:p>
        </w:tc>
        <w:tc>
          <w:tcPr>
            <w:tcW w:w="1494" w:type="dxa"/>
            <w:shd w:val="clear" w:color="auto" w:fill="FFFFFF" w:themeFill="background1"/>
            <w:vAlign w:val="center"/>
          </w:tcPr>
          <w:p w14:paraId="309F6AA6"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r w:rsidRPr="00545975">
              <w:rPr>
                <w:rFonts w:ascii="Arial" w:hAnsi="Arial" w:cs="Arial"/>
                <w:sz w:val="18"/>
                <w:szCs w:val="18"/>
                <w:lang w:val="en-US"/>
              </w:rPr>
              <w:t>c.5231G&gt;A</w:t>
            </w:r>
          </w:p>
          <w:p w14:paraId="6ECB29DC"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r w:rsidRPr="00545975">
              <w:rPr>
                <w:rFonts w:ascii="Arial" w:hAnsi="Arial" w:cs="Arial"/>
                <w:sz w:val="18"/>
                <w:szCs w:val="18"/>
                <w:lang w:val="en-US"/>
              </w:rPr>
              <w:t>p.Ser1744Asn</w:t>
            </w:r>
          </w:p>
        </w:tc>
        <w:tc>
          <w:tcPr>
            <w:tcW w:w="1220" w:type="dxa"/>
            <w:shd w:val="clear" w:color="auto" w:fill="FFFFFF" w:themeFill="background1"/>
            <w:vAlign w:val="center"/>
          </w:tcPr>
          <w:p w14:paraId="0311C8AC"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0</w:t>
            </w:r>
            <w:r>
              <w:rPr>
                <w:rFonts w:ascii="Arial" w:hAnsi="Arial" w:cs="Arial"/>
                <w:sz w:val="18"/>
                <w:szCs w:val="18"/>
              </w:rPr>
              <w:t>.</w:t>
            </w:r>
            <w:r w:rsidRPr="00545975">
              <w:rPr>
                <w:rFonts w:ascii="Arial" w:hAnsi="Arial" w:cs="Arial"/>
                <w:sz w:val="18"/>
                <w:szCs w:val="18"/>
              </w:rPr>
              <w:t>0002</w:t>
            </w:r>
          </w:p>
        </w:tc>
        <w:tc>
          <w:tcPr>
            <w:tcW w:w="1210" w:type="dxa"/>
            <w:shd w:val="clear" w:color="auto" w:fill="FFFFFF" w:themeFill="background1"/>
            <w:vAlign w:val="center"/>
          </w:tcPr>
          <w:p w14:paraId="5C4C29C0"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27</w:t>
            </w:r>
            <w:r>
              <w:rPr>
                <w:rFonts w:ascii="Arial" w:hAnsi="Arial" w:cs="Arial"/>
                <w:sz w:val="18"/>
                <w:szCs w:val="18"/>
              </w:rPr>
              <w:t>.</w:t>
            </w:r>
            <w:r w:rsidRPr="00545975">
              <w:rPr>
                <w:rFonts w:ascii="Arial" w:hAnsi="Arial" w:cs="Arial"/>
                <w:sz w:val="18"/>
                <w:szCs w:val="18"/>
              </w:rPr>
              <w:t>9</w:t>
            </w:r>
          </w:p>
        </w:tc>
      </w:tr>
      <w:tr w:rsidR="001B0F3C" w:rsidRPr="00FD10C7" w14:paraId="67E87A5E" w14:textId="77777777" w:rsidTr="00695E29">
        <w:trPr>
          <w:trHeight w:val="454"/>
        </w:trPr>
        <w:tc>
          <w:tcPr>
            <w:cnfStyle w:val="001000000000" w:firstRow="0" w:lastRow="0" w:firstColumn="1" w:lastColumn="0" w:oddVBand="0" w:evenVBand="0" w:oddHBand="0" w:evenHBand="0" w:firstRowFirstColumn="0" w:firstRowLastColumn="0" w:lastRowFirstColumn="0" w:lastRowLastColumn="0"/>
            <w:tcW w:w="1483" w:type="dxa"/>
            <w:shd w:val="clear" w:color="auto" w:fill="FBFBFB"/>
            <w:vAlign w:val="center"/>
          </w:tcPr>
          <w:p w14:paraId="73D2F0A7" w14:textId="77777777" w:rsidR="001B0F3C" w:rsidRPr="00545975" w:rsidRDefault="001B0F3C" w:rsidP="00695E29">
            <w:pPr>
              <w:rPr>
                <w:rFonts w:ascii="Arial" w:hAnsi="Arial" w:cs="Arial"/>
                <w:i/>
                <w:iCs/>
                <w:sz w:val="18"/>
                <w:szCs w:val="18"/>
              </w:rPr>
            </w:pPr>
            <w:r w:rsidRPr="00545975">
              <w:rPr>
                <w:rFonts w:ascii="Arial" w:hAnsi="Arial" w:cs="Arial"/>
                <w:i/>
                <w:iCs/>
                <w:sz w:val="18"/>
                <w:szCs w:val="18"/>
              </w:rPr>
              <w:t>HIVEP1</w:t>
            </w:r>
          </w:p>
        </w:tc>
        <w:tc>
          <w:tcPr>
            <w:tcW w:w="1226" w:type="dxa"/>
            <w:shd w:val="clear" w:color="auto" w:fill="FBFBFB"/>
            <w:vAlign w:val="center"/>
          </w:tcPr>
          <w:p w14:paraId="7E6722C9"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7</w:t>
            </w:r>
          </w:p>
        </w:tc>
        <w:tc>
          <w:tcPr>
            <w:tcW w:w="1255" w:type="dxa"/>
            <w:shd w:val="clear" w:color="auto" w:fill="FBFBFB"/>
            <w:vAlign w:val="center"/>
          </w:tcPr>
          <w:p w14:paraId="55AE7D6B"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Missense</w:t>
            </w:r>
          </w:p>
        </w:tc>
        <w:tc>
          <w:tcPr>
            <w:tcW w:w="1182" w:type="dxa"/>
            <w:shd w:val="clear" w:color="auto" w:fill="FBFBFB"/>
            <w:vAlign w:val="center"/>
          </w:tcPr>
          <w:p w14:paraId="220E4A37"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Het</w:t>
            </w:r>
            <w:r>
              <w:rPr>
                <w:rFonts w:ascii="Arial" w:hAnsi="Arial" w:cs="Arial"/>
                <w:sz w:val="18"/>
                <w:szCs w:val="18"/>
              </w:rPr>
              <w:t>.</w:t>
            </w:r>
          </w:p>
        </w:tc>
        <w:tc>
          <w:tcPr>
            <w:tcW w:w="1494" w:type="dxa"/>
            <w:shd w:val="clear" w:color="auto" w:fill="FBFBFB"/>
            <w:vAlign w:val="center"/>
          </w:tcPr>
          <w:p w14:paraId="1941D961"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c.4265T&gt;C</w:t>
            </w:r>
          </w:p>
          <w:p w14:paraId="0E3D16F6"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p.Leu1422Ser</w:t>
            </w:r>
          </w:p>
        </w:tc>
        <w:tc>
          <w:tcPr>
            <w:tcW w:w="1220" w:type="dxa"/>
            <w:shd w:val="clear" w:color="auto" w:fill="FBFBFB"/>
            <w:vAlign w:val="center"/>
          </w:tcPr>
          <w:p w14:paraId="58A6A219"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0</w:t>
            </w:r>
            <w:r>
              <w:rPr>
                <w:rFonts w:ascii="Arial" w:hAnsi="Arial" w:cs="Arial"/>
                <w:sz w:val="18"/>
                <w:szCs w:val="18"/>
              </w:rPr>
              <w:t>.</w:t>
            </w:r>
            <w:r w:rsidRPr="00545975">
              <w:rPr>
                <w:rFonts w:ascii="Arial" w:hAnsi="Arial" w:cs="Arial"/>
                <w:sz w:val="18"/>
                <w:szCs w:val="18"/>
              </w:rPr>
              <w:t>0001</w:t>
            </w:r>
          </w:p>
        </w:tc>
        <w:tc>
          <w:tcPr>
            <w:tcW w:w="1210" w:type="dxa"/>
            <w:shd w:val="clear" w:color="auto" w:fill="FBFBFB"/>
            <w:vAlign w:val="center"/>
          </w:tcPr>
          <w:p w14:paraId="0BA584E8"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29</w:t>
            </w:r>
            <w:r>
              <w:rPr>
                <w:rFonts w:ascii="Arial" w:hAnsi="Arial" w:cs="Arial"/>
                <w:sz w:val="18"/>
                <w:szCs w:val="18"/>
              </w:rPr>
              <w:t>.</w:t>
            </w:r>
            <w:r w:rsidRPr="00545975">
              <w:rPr>
                <w:rFonts w:ascii="Arial" w:hAnsi="Arial" w:cs="Arial"/>
                <w:sz w:val="18"/>
                <w:szCs w:val="18"/>
              </w:rPr>
              <w:t>1</w:t>
            </w:r>
          </w:p>
        </w:tc>
      </w:tr>
      <w:tr w:rsidR="001B0F3C" w:rsidRPr="00FD10C7" w14:paraId="5FDBC2FA" w14:textId="77777777" w:rsidTr="00695E29">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483" w:type="dxa"/>
            <w:shd w:val="clear" w:color="auto" w:fill="FFFFFF" w:themeFill="background1"/>
            <w:vAlign w:val="center"/>
          </w:tcPr>
          <w:p w14:paraId="5CAB49EE" w14:textId="77777777" w:rsidR="001B0F3C" w:rsidRPr="00545975" w:rsidRDefault="001B0F3C" w:rsidP="00695E29">
            <w:pPr>
              <w:rPr>
                <w:rFonts w:ascii="Arial" w:hAnsi="Arial" w:cs="Arial"/>
                <w:i/>
                <w:iCs/>
                <w:sz w:val="18"/>
                <w:szCs w:val="18"/>
              </w:rPr>
            </w:pPr>
            <w:r w:rsidRPr="00545975">
              <w:rPr>
                <w:rFonts w:ascii="Arial" w:hAnsi="Arial" w:cs="Arial"/>
                <w:i/>
                <w:iCs/>
                <w:sz w:val="18"/>
                <w:szCs w:val="18"/>
              </w:rPr>
              <w:t>HIVEP1</w:t>
            </w:r>
          </w:p>
        </w:tc>
        <w:tc>
          <w:tcPr>
            <w:tcW w:w="1226" w:type="dxa"/>
            <w:shd w:val="clear" w:color="auto" w:fill="FFFFFF" w:themeFill="background1"/>
            <w:vAlign w:val="center"/>
          </w:tcPr>
          <w:p w14:paraId="32400AE0"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1</w:t>
            </w:r>
          </w:p>
        </w:tc>
        <w:tc>
          <w:tcPr>
            <w:tcW w:w="1255" w:type="dxa"/>
            <w:shd w:val="clear" w:color="auto" w:fill="FFFFFF" w:themeFill="background1"/>
            <w:vAlign w:val="center"/>
          </w:tcPr>
          <w:p w14:paraId="5DEDFDED"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Missense</w:t>
            </w:r>
          </w:p>
        </w:tc>
        <w:tc>
          <w:tcPr>
            <w:tcW w:w="1182" w:type="dxa"/>
            <w:shd w:val="clear" w:color="auto" w:fill="FFFFFF" w:themeFill="background1"/>
            <w:vAlign w:val="center"/>
          </w:tcPr>
          <w:p w14:paraId="0E33630A"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Het</w:t>
            </w:r>
            <w:r>
              <w:rPr>
                <w:rFonts w:ascii="Arial" w:hAnsi="Arial" w:cs="Arial"/>
                <w:sz w:val="18"/>
                <w:szCs w:val="18"/>
              </w:rPr>
              <w:t>.</w:t>
            </w:r>
          </w:p>
        </w:tc>
        <w:tc>
          <w:tcPr>
            <w:tcW w:w="1494" w:type="dxa"/>
            <w:shd w:val="clear" w:color="auto" w:fill="FFFFFF" w:themeFill="background1"/>
            <w:vAlign w:val="center"/>
          </w:tcPr>
          <w:p w14:paraId="646B265C"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r w:rsidRPr="00545975">
              <w:rPr>
                <w:rFonts w:ascii="Arial" w:hAnsi="Arial" w:cs="Arial"/>
                <w:sz w:val="18"/>
                <w:szCs w:val="18"/>
                <w:lang w:val="en-US"/>
              </w:rPr>
              <w:t>c.7687G&gt;A</w:t>
            </w:r>
          </w:p>
          <w:p w14:paraId="7DAB8C4E"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r w:rsidRPr="00545975">
              <w:rPr>
                <w:rFonts w:ascii="Arial" w:hAnsi="Arial" w:cs="Arial"/>
                <w:sz w:val="18"/>
                <w:szCs w:val="18"/>
                <w:lang w:val="en-US"/>
              </w:rPr>
              <w:t>p.Val2563Ile</w:t>
            </w:r>
          </w:p>
        </w:tc>
        <w:tc>
          <w:tcPr>
            <w:tcW w:w="1220" w:type="dxa"/>
            <w:shd w:val="clear" w:color="auto" w:fill="FFFFFF" w:themeFill="background1"/>
            <w:vAlign w:val="center"/>
          </w:tcPr>
          <w:p w14:paraId="39329A53"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0</w:t>
            </w:r>
            <w:r>
              <w:rPr>
                <w:rFonts w:ascii="Arial" w:hAnsi="Arial" w:cs="Arial"/>
                <w:sz w:val="18"/>
                <w:szCs w:val="18"/>
              </w:rPr>
              <w:t>.</w:t>
            </w:r>
            <w:r w:rsidRPr="00545975">
              <w:rPr>
                <w:rFonts w:ascii="Arial" w:hAnsi="Arial" w:cs="Arial"/>
                <w:sz w:val="18"/>
                <w:szCs w:val="18"/>
              </w:rPr>
              <w:t>0008</w:t>
            </w:r>
          </w:p>
        </w:tc>
        <w:tc>
          <w:tcPr>
            <w:tcW w:w="1210" w:type="dxa"/>
            <w:shd w:val="clear" w:color="auto" w:fill="FFFFFF" w:themeFill="background1"/>
            <w:vAlign w:val="center"/>
          </w:tcPr>
          <w:p w14:paraId="65574415"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9</w:t>
            </w:r>
            <w:r>
              <w:rPr>
                <w:rFonts w:ascii="Arial" w:hAnsi="Arial" w:cs="Arial"/>
                <w:sz w:val="18"/>
                <w:szCs w:val="18"/>
              </w:rPr>
              <w:t>.</w:t>
            </w:r>
            <w:r w:rsidRPr="00545975">
              <w:rPr>
                <w:rFonts w:ascii="Arial" w:hAnsi="Arial" w:cs="Arial"/>
                <w:sz w:val="18"/>
                <w:szCs w:val="18"/>
              </w:rPr>
              <w:t>36</w:t>
            </w:r>
          </w:p>
        </w:tc>
      </w:tr>
      <w:tr w:rsidR="001B0F3C" w:rsidRPr="00FD10C7" w14:paraId="75D96C8C" w14:textId="77777777" w:rsidTr="00695E29">
        <w:trPr>
          <w:trHeight w:val="454"/>
        </w:trPr>
        <w:tc>
          <w:tcPr>
            <w:cnfStyle w:val="001000000000" w:firstRow="0" w:lastRow="0" w:firstColumn="1" w:lastColumn="0" w:oddVBand="0" w:evenVBand="0" w:oddHBand="0" w:evenHBand="0" w:firstRowFirstColumn="0" w:firstRowLastColumn="0" w:lastRowFirstColumn="0" w:lastRowLastColumn="0"/>
            <w:tcW w:w="1483" w:type="dxa"/>
            <w:shd w:val="clear" w:color="auto" w:fill="FBFBFB"/>
            <w:vAlign w:val="center"/>
          </w:tcPr>
          <w:p w14:paraId="0CD3D980" w14:textId="77777777" w:rsidR="001B0F3C" w:rsidRPr="00545975" w:rsidRDefault="001B0F3C" w:rsidP="00695E29">
            <w:pPr>
              <w:rPr>
                <w:rFonts w:ascii="Arial" w:hAnsi="Arial" w:cs="Arial"/>
                <w:i/>
                <w:iCs/>
                <w:sz w:val="18"/>
                <w:szCs w:val="18"/>
              </w:rPr>
            </w:pPr>
            <w:r w:rsidRPr="00545975">
              <w:rPr>
                <w:rFonts w:ascii="Arial" w:hAnsi="Arial" w:cs="Arial"/>
                <w:i/>
                <w:iCs/>
                <w:sz w:val="18"/>
                <w:szCs w:val="18"/>
              </w:rPr>
              <w:t>SMG6</w:t>
            </w:r>
          </w:p>
        </w:tc>
        <w:tc>
          <w:tcPr>
            <w:tcW w:w="1226" w:type="dxa"/>
            <w:shd w:val="clear" w:color="auto" w:fill="FBFBFB"/>
            <w:vAlign w:val="center"/>
          </w:tcPr>
          <w:p w14:paraId="364BAD76"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13</w:t>
            </w:r>
          </w:p>
        </w:tc>
        <w:tc>
          <w:tcPr>
            <w:tcW w:w="1255" w:type="dxa"/>
            <w:shd w:val="clear" w:color="auto" w:fill="FBFBFB"/>
            <w:vAlign w:val="center"/>
          </w:tcPr>
          <w:p w14:paraId="104A56EB"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Missense</w:t>
            </w:r>
          </w:p>
        </w:tc>
        <w:tc>
          <w:tcPr>
            <w:tcW w:w="1182" w:type="dxa"/>
            <w:shd w:val="clear" w:color="auto" w:fill="FBFBFB"/>
            <w:vAlign w:val="center"/>
          </w:tcPr>
          <w:p w14:paraId="0EF5410D"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Het</w:t>
            </w:r>
            <w:r>
              <w:rPr>
                <w:rFonts w:ascii="Arial" w:hAnsi="Arial" w:cs="Arial"/>
                <w:sz w:val="18"/>
                <w:szCs w:val="18"/>
              </w:rPr>
              <w:t>.</w:t>
            </w:r>
          </w:p>
        </w:tc>
        <w:tc>
          <w:tcPr>
            <w:tcW w:w="1494" w:type="dxa"/>
            <w:shd w:val="clear" w:color="auto" w:fill="FBFBFB"/>
            <w:vAlign w:val="center"/>
          </w:tcPr>
          <w:p w14:paraId="71CD54BB"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c.824T&gt;C</w:t>
            </w:r>
          </w:p>
          <w:p w14:paraId="6D386EEF"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p.Asp275Gly</w:t>
            </w:r>
          </w:p>
        </w:tc>
        <w:tc>
          <w:tcPr>
            <w:tcW w:w="1220" w:type="dxa"/>
            <w:shd w:val="clear" w:color="auto" w:fill="FBFBFB"/>
            <w:vAlign w:val="center"/>
          </w:tcPr>
          <w:p w14:paraId="2904C155"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0</w:t>
            </w:r>
            <w:r>
              <w:rPr>
                <w:rFonts w:ascii="Arial" w:hAnsi="Arial" w:cs="Arial"/>
                <w:sz w:val="18"/>
                <w:szCs w:val="18"/>
              </w:rPr>
              <w:t>.</w:t>
            </w:r>
            <w:r w:rsidRPr="00545975">
              <w:rPr>
                <w:rFonts w:ascii="Arial" w:hAnsi="Arial" w:cs="Arial"/>
                <w:sz w:val="18"/>
                <w:szCs w:val="18"/>
              </w:rPr>
              <w:t>0011</w:t>
            </w:r>
          </w:p>
        </w:tc>
        <w:tc>
          <w:tcPr>
            <w:tcW w:w="1210" w:type="dxa"/>
            <w:shd w:val="clear" w:color="auto" w:fill="FBFBFB"/>
            <w:vAlign w:val="center"/>
          </w:tcPr>
          <w:p w14:paraId="3679B31F"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22</w:t>
            </w:r>
            <w:r>
              <w:rPr>
                <w:rFonts w:ascii="Arial" w:hAnsi="Arial" w:cs="Arial"/>
                <w:sz w:val="18"/>
                <w:szCs w:val="18"/>
              </w:rPr>
              <w:t>.</w:t>
            </w:r>
            <w:r w:rsidRPr="00545975">
              <w:rPr>
                <w:rFonts w:ascii="Arial" w:hAnsi="Arial" w:cs="Arial"/>
                <w:sz w:val="18"/>
                <w:szCs w:val="18"/>
              </w:rPr>
              <w:t>3</w:t>
            </w:r>
          </w:p>
        </w:tc>
      </w:tr>
      <w:tr w:rsidR="001B0F3C" w:rsidRPr="00FD10C7" w14:paraId="0F7B658D" w14:textId="77777777" w:rsidTr="00695E29">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483" w:type="dxa"/>
            <w:shd w:val="clear" w:color="auto" w:fill="FFFFFF" w:themeFill="background1"/>
            <w:vAlign w:val="center"/>
          </w:tcPr>
          <w:p w14:paraId="31263138" w14:textId="77777777" w:rsidR="001B0F3C" w:rsidRPr="00545975" w:rsidRDefault="001B0F3C" w:rsidP="00695E29">
            <w:pPr>
              <w:rPr>
                <w:rFonts w:ascii="Arial" w:hAnsi="Arial" w:cs="Arial"/>
                <w:i/>
                <w:iCs/>
                <w:sz w:val="18"/>
                <w:szCs w:val="18"/>
              </w:rPr>
            </w:pPr>
            <w:r w:rsidRPr="00545975">
              <w:rPr>
                <w:rFonts w:ascii="Arial" w:hAnsi="Arial" w:cs="Arial"/>
                <w:i/>
                <w:iCs/>
                <w:sz w:val="18"/>
                <w:szCs w:val="18"/>
              </w:rPr>
              <w:t>STAB2</w:t>
            </w:r>
          </w:p>
        </w:tc>
        <w:tc>
          <w:tcPr>
            <w:tcW w:w="1226" w:type="dxa"/>
            <w:shd w:val="clear" w:color="auto" w:fill="FFFFFF" w:themeFill="background1"/>
            <w:vAlign w:val="center"/>
          </w:tcPr>
          <w:p w14:paraId="213AFCA6"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14</w:t>
            </w:r>
          </w:p>
        </w:tc>
        <w:tc>
          <w:tcPr>
            <w:tcW w:w="1255" w:type="dxa"/>
            <w:shd w:val="clear" w:color="auto" w:fill="FFFFFF" w:themeFill="background1"/>
            <w:vAlign w:val="center"/>
          </w:tcPr>
          <w:p w14:paraId="6EFB34D5"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Missense</w:t>
            </w:r>
          </w:p>
        </w:tc>
        <w:tc>
          <w:tcPr>
            <w:tcW w:w="1182" w:type="dxa"/>
            <w:shd w:val="clear" w:color="auto" w:fill="FFFFFF" w:themeFill="background1"/>
            <w:vAlign w:val="center"/>
          </w:tcPr>
          <w:p w14:paraId="3626C8FD"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Het</w:t>
            </w:r>
            <w:r>
              <w:rPr>
                <w:rFonts w:ascii="Arial" w:hAnsi="Arial" w:cs="Arial"/>
                <w:sz w:val="18"/>
                <w:szCs w:val="18"/>
              </w:rPr>
              <w:t>.</w:t>
            </w:r>
          </w:p>
        </w:tc>
        <w:tc>
          <w:tcPr>
            <w:tcW w:w="1494" w:type="dxa"/>
            <w:shd w:val="clear" w:color="auto" w:fill="FFFFFF" w:themeFill="background1"/>
            <w:vAlign w:val="center"/>
          </w:tcPr>
          <w:p w14:paraId="08F96443"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r w:rsidRPr="00545975">
              <w:rPr>
                <w:rFonts w:ascii="Arial" w:hAnsi="Arial" w:cs="Arial"/>
                <w:sz w:val="18"/>
                <w:szCs w:val="18"/>
                <w:lang w:val="en-US"/>
              </w:rPr>
              <w:t>c.6052G&gt;A</w:t>
            </w:r>
          </w:p>
          <w:p w14:paraId="6288035A"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r w:rsidRPr="00545975">
              <w:rPr>
                <w:rFonts w:ascii="Arial" w:hAnsi="Arial" w:cs="Arial"/>
                <w:sz w:val="18"/>
                <w:szCs w:val="18"/>
                <w:lang w:val="en-US"/>
              </w:rPr>
              <w:t>p.Gly2018Arg</w:t>
            </w:r>
          </w:p>
        </w:tc>
        <w:tc>
          <w:tcPr>
            <w:tcW w:w="1220" w:type="dxa"/>
            <w:shd w:val="clear" w:color="auto" w:fill="FFFFFF" w:themeFill="background1"/>
            <w:vAlign w:val="center"/>
          </w:tcPr>
          <w:p w14:paraId="16F5898F"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0</w:t>
            </w:r>
          </w:p>
        </w:tc>
        <w:tc>
          <w:tcPr>
            <w:tcW w:w="1210" w:type="dxa"/>
            <w:shd w:val="clear" w:color="auto" w:fill="FFFFFF" w:themeFill="background1"/>
            <w:vAlign w:val="center"/>
          </w:tcPr>
          <w:p w14:paraId="64AB0212"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28</w:t>
            </w:r>
            <w:r>
              <w:rPr>
                <w:rFonts w:ascii="Arial" w:hAnsi="Arial" w:cs="Arial"/>
                <w:sz w:val="18"/>
                <w:szCs w:val="18"/>
              </w:rPr>
              <w:t>.</w:t>
            </w:r>
            <w:r w:rsidRPr="00545975">
              <w:rPr>
                <w:rFonts w:ascii="Arial" w:hAnsi="Arial" w:cs="Arial"/>
                <w:sz w:val="18"/>
                <w:szCs w:val="18"/>
              </w:rPr>
              <w:t>4</w:t>
            </w:r>
          </w:p>
        </w:tc>
      </w:tr>
      <w:tr w:rsidR="001B0F3C" w:rsidRPr="00FD10C7" w14:paraId="1C308FD0" w14:textId="77777777" w:rsidTr="00695E29">
        <w:trPr>
          <w:trHeight w:val="454"/>
        </w:trPr>
        <w:tc>
          <w:tcPr>
            <w:cnfStyle w:val="001000000000" w:firstRow="0" w:lastRow="0" w:firstColumn="1" w:lastColumn="0" w:oddVBand="0" w:evenVBand="0" w:oddHBand="0" w:evenHBand="0" w:firstRowFirstColumn="0" w:firstRowLastColumn="0" w:lastRowFirstColumn="0" w:lastRowLastColumn="0"/>
            <w:tcW w:w="1483" w:type="dxa"/>
            <w:shd w:val="clear" w:color="auto" w:fill="FBFBFB"/>
            <w:vAlign w:val="center"/>
          </w:tcPr>
          <w:p w14:paraId="0BF3931D" w14:textId="77777777" w:rsidR="001B0F3C" w:rsidRPr="00545975" w:rsidRDefault="001B0F3C" w:rsidP="00695E29">
            <w:pPr>
              <w:rPr>
                <w:rFonts w:ascii="Arial" w:hAnsi="Arial" w:cs="Arial"/>
                <w:i/>
                <w:iCs/>
                <w:sz w:val="18"/>
                <w:szCs w:val="18"/>
              </w:rPr>
            </w:pPr>
            <w:r w:rsidRPr="00545975">
              <w:rPr>
                <w:rFonts w:ascii="Arial" w:hAnsi="Arial" w:cs="Arial"/>
                <w:i/>
                <w:iCs/>
                <w:sz w:val="18"/>
                <w:szCs w:val="18"/>
              </w:rPr>
              <w:t>STAB2</w:t>
            </w:r>
          </w:p>
        </w:tc>
        <w:tc>
          <w:tcPr>
            <w:tcW w:w="1226" w:type="dxa"/>
            <w:shd w:val="clear" w:color="auto" w:fill="FBFBFB"/>
            <w:vAlign w:val="center"/>
          </w:tcPr>
          <w:p w14:paraId="1A5F7E8D"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14</w:t>
            </w:r>
          </w:p>
        </w:tc>
        <w:tc>
          <w:tcPr>
            <w:tcW w:w="1255" w:type="dxa"/>
            <w:shd w:val="clear" w:color="auto" w:fill="FBFBFB"/>
            <w:vAlign w:val="center"/>
          </w:tcPr>
          <w:p w14:paraId="5C86B7D8"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Missense</w:t>
            </w:r>
          </w:p>
        </w:tc>
        <w:tc>
          <w:tcPr>
            <w:tcW w:w="1182" w:type="dxa"/>
            <w:shd w:val="clear" w:color="auto" w:fill="FBFBFB"/>
            <w:vAlign w:val="center"/>
          </w:tcPr>
          <w:p w14:paraId="3747C464"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Het</w:t>
            </w:r>
            <w:r>
              <w:rPr>
                <w:rFonts w:ascii="Arial" w:hAnsi="Arial" w:cs="Arial"/>
                <w:sz w:val="18"/>
                <w:szCs w:val="18"/>
              </w:rPr>
              <w:t>.</w:t>
            </w:r>
          </w:p>
        </w:tc>
        <w:tc>
          <w:tcPr>
            <w:tcW w:w="1494" w:type="dxa"/>
            <w:shd w:val="clear" w:color="auto" w:fill="FBFBFB"/>
            <w:vAlign w:val="center"/>
          </w:tcPr>
          <w:p w14:paraId="574611E2"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545975">
              <w:rPr>
                <w:rFonts w:ascii="Arial" w:hAnsi="Arial" w:cs="Arial"/>
                <w:sz w:val="18"/>
                <w:szCs w:val="18"/>
                <w:lang w:val="en-US"/>
              </w:rPr>
              <w:t>c.1231A&gt;G</w:t>
            </w:r>
          </w:p>
          <w:p w14:paraId="3628F7F9"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545975">
              <w:rPr>
                <w:rFonts w:ascii="Arial" w:hAnsi="Arial" w:cs="Arial"/>
                <w:sz w:val="18"/>
                <w:szCs w:val="18"/>
                <w:lang w:val="en-US"/>
              </w:rPr>
              <w:t>p.Thr411Ala</w:t>
            </w:r>
          </w:p>
        </w:tc>
        <w:tc>
          <w:tcPr>
            <w:tcW w:w="1220" w:type="dxa"/>
            <w:shd w:val="clear" w:color="auto" w:fill="FBFBFB"/>
            <w:vAlign w:val="center"/>
          </w:tcPr>
          <w:p w14:paraId="5CBDE25F"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0</w:t>
            </w:r>
            <w:r>
              <w:rPr>
                <w:rFonts w:ascii="Arial" w:hAnsi="Arial" w:cs="Arial"/>
                <w:sz w:val="18"/>
                <w:szCs w:val="18"/>
              </w:rPr>
              <w:t>.</w:t>
            </w:r>
            <w:r w:rsidRPr="00545975">
              <w:rPr>
                <w:rFonts w:ascii="Arial" w:hAnsi="Arial" w:cs="Arial"/>
                <w:sz w:val="18"/>
                <w:szCs w:val="18"/>
              </w:rPr>
              <w:t>0016</w:t>
            </w:r>
          </w:p>
        </w:tc>
        <w:tc>
          <w:tcPr>
            <w:tcW w:w="1210" w:type="dxa"/>
            <w:shd w:val="clear" w:color="auto" w:fill="FBFBFB"/>
            <w:vAlign w:val="center"/>
          </w:tcPr>
          <w:p w14:paraId="7BA24B52"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20</w:t>
            </w:r>
            <w:r>
              <w:rPr>
                <w:rFonts w:ascii="Arial" w:hAnsi="Arial" w:cs="Arial"/>
                <w:sz w:val="18"/>
                <w:szCs w:val="18"/>
              </w:rPr>
              <w:t>.</w:t>
            </w:r>
            <w:r w:rsidRPr="00545975">
              <w:rPr>
                <w:rFonts w:ascii="Arial" w:hAnsi="Arial" w:cs="Arial"/>
                <w:sz w:val="18"/>
                <w:szCs w:val="18"/>
              </w:rPr>
              <w:t>7</w:t>
            </w:r>
          </w:p>
        </w:tc>
      </w:tr>
      <w:tr w:rsidR="001B0F3C" w:rsidRPr="00FD10C7" w14:paraId="54003DCD" w14:textId="77777777" w:rsidTr="00695E29">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483" w:type="dxa"/>
            <w:shd w:val="clear" w:color="auto" w:fill="FFFFFF" w:themeFill="background1"/>
            <w:vAlign w:val="center"/>
          </w:tcPr>
          <w:p w14:paraId="0E09DE54" w14:textId="77777777" w:rsidR="001B0F3C" w:rsidRPr="00545975" w:rsidRDefault="001B0F3C" w:rsidP="00695E29">
            <w:pPr>
              <w:rPr>
                <w:rFonts w:ascii="Arial" w:hAnsi="Arial" w:cs="Arial"/>
                <w:i/>
                <w:iCs/>
                <w:sz w:val="18"/>
                <w:szCs w:val="18"/>
              </w:rPr>
            </w:pPr>
            <w:r w:rsidRPr="00545975">
              <w:rPr>
                <w:rFonts w:ascii="Arial" w:hAnsi="Arial" w:cs="Arial"/>
                <w:i/>
                <w:iCs/>
                <w:sz w:val="18"/>
                <w:szCs w:val="18"/>
              </w:rPr>
              <w:t>STAB2</w:t>
            </w:r>
          </w:p>
        </w:tc>
        <w:tc>
          <w:tcPr>
            <w:tcW w:w="1226" w:type="dxa"/>
            <w:shd w:val="clear" w:color="auto" w:fill="FFFFFF" w:themeFill="background1"/>
            <w:vAlign w:val="center"/>
          </w:tcPr>
          <w:p w14:paraId="2BA30619"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9</w:t>
            </w:r>
          </w:p>
        </w:tc>
        <w:tc>
          <w:tcPr>
            <w:tcW w:w="1255" w:type="dxa"/>
            <w:shd w:val="clear" w:color="auto" w:fill="FFFFFF" w:themeFill="background1"/>
            <w:vAlign w:val="center"/>
          </w:tcPr>
          <w:p w14:paraId="282DAECC"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Missense</w:t>
            </w:r>
          </w:p>
        </w:tc>
        <w:tc>
          <w:tcPr>
            <w:tcW w:w="1182" w:type="dxa"/>
            <w:shd w:val="clear" w:color="auto" w:fill="FFFFFF" w:themeFill="background1"/>
            <w:vAlign w:val="center"/>
          </w:tcPr>
          <w:p w14:paraId="7B97870C"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Het</w:t>
            </w:r>
            <w:r>
              <w:rPr>
                <w:rFonts w:ascii="Arial" w:hAnsi="Arial" w:cs="Arial"/>
                <w:sz w:val="18"/>
                <w:szCs w:val="18"/>
              </w:rPr>
              <w:t>.</w:t>
            </w:r>
          </w:p>
        </w:tc>
        <w:tc>
          <w:tcPr>
            <w:tcW w:w="1494" w:type="dxa"/>
            <w:shd w:val="clear" w:color="auto" w:fill="FFFFFF" w:themeFill="background1"/>
            <w:vAlign w:val="center"/>
          </w:tcPr>
          <w:p w14:paraId="7F24C760"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r w:rsidRPr="00545975">
              <w:rPr>
                <w:rFonts w:ascii="Arial" w:hAnsi="Arial" w:cs="Arial"/>
                <w:sz w:val="18"/>
                <w:szCs w:val="18"/>
                <w:lang w:val="en-US"/>
              </w:rPr>
              <w:t>c.6367G&gt;A</w:t>
            </w:r>
          </w:p>
          <w:p w14:paraId="41019CFE"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r w:rsidRPr="00545975">
              <w:rPr>
                <w:rFonts w:ascii="Arial" w:hAnsi="Arial" w:cs="Arial"/>
                <w:sz w:val="18"/>
                <w:szCs w:val="18"/>
                <w:lang w:val="en-US"/>
              </w:rPr>
              <w:t>p.Glu2123Lys</w:t>
            </w:r>
          </w:p>
        </w:tc>
        <w:tc>
          <w:tcPr>
            <w:tcW w:w="1220" w:type="dxa"/>
            <w:shd w:val="clear" w:color="auto" w:fill="FFFFFF" w:themeFill="background1"/>
            <w:vAlign w:val="center"/>
          </w:tcPr>
          <w:p w14:paraId="75F0A47F"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0</w:t>
            </w:r>
            <w:r>
              <w:rPr>
                <w:rFonts w:ascii="Arial" w:hAnsi="Arial" w:cs="Arial"/>
                <w:sz w:val="18"/>
                <w:szCs w:val="18"/>
              </w:rPr>
              <w:t>.</w:t>
            </w:r>
            <w:r w:rsidRPr="00545975">
              <w:rPr>
                <w:rFonts w:ascii="Arial" w:hAnsi="Arial" w:cs="Arial"/>
                <w:sz w:val="18"/>
                <w:szCs w:val="18"/>
              </w:rPr>
              <w:t>041</w:t>
            </w:r>
          </w:p>
        </w:tc>
        <w:tc>
          <w:tcPr>
            <w:tcW w:w="1210" w:type="dxa"/>
            <w:shd w:val="clear" w:color="auto" w:fill="FFFFFF" w:themeFill="background1"/>
            <w:vAlign w:val="center"/>
          </w:tcPr>
          <w:p w14:paraId="2BE38F61"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18</w:t>
            </w:r>
            <w:r>
              <w:rPr>
                <w:rFonts w:ascii="Arial" w:hAnsi="Arial" w:cs="Arial"/>
                <w:sz w:val="18"/>
                <w:szCs w:val="18"/>
              </w:rPr>
              <w:t>.</w:t>
            </w:r>
            <w:r w:rsidRPr="00545975">
              <w:rPr>
                <w:rFonts w:ascii="Arial" w:hAnsi="Arial" w:cs="Arial"/>
                <w:sz w:val="18"/>
                <w:szCs w:val="18"/>
              </w:rPr>
              <w:t>87</w:t>
            </w:r>
          </w:p>
        </w:tc>
      </w:tr>
      <w:tr w:rsidR="001B0F3C" w:rsidRPr="00FD10C7" w14:paraId="118F40B6" w14:textId="77777777" w:rsidTr="00695E29">
        <w:trPr>
          <w:trHeight w:val="454"/>
        </w:trPr>
        <w:tc>
          <w:tcPr>
            <w:cnfStyle w:val="001000000000" w:firstRow="0" w:lastRow="0" w:firstColumn="1" w:lastColumn="0" w:oddVBand="0" w:evenVBand="0" w:oddHBand="0" w:evenHBand="0" w:firstRowFirstColumn="0" w:firstRowLastColumn="0" w:lastRowFirstColumn="0" w:lastRowLastColumn="0"/>
            <w:tcW w:w="1483" w:type="dxa"/>
            <w:shd w:val="clear" w:color="auto" w:fill="FBFBFB"/>
            <w:vAlign w:val="center"/>
          </w:tcPr>
          <w:p w14:paraId="284FB8D7" w14:textId="77777777" w:rsidR="001B0F3C" w:rsidRPr="00545975" w:rsidRDefault="001B0F3C" w:rsidP="00695E29">
            <w:pPr>
              <w:rPr>
                <w:rFonts w:ascii="Arial" w:hAnsi="Arial" w:cs="Arial"/>
                <w:i/>
                <w:iCs/>
                <w:sz w:val="18"/>
                <w:szCs w:val="18"/>
              </w:rPr>
            </w:pPr>
            <w:r w:rsidRPr="00545975">
              <w:rPr>
                <w:rFonts w:ascii="Arial" w:hAnsi="Arial" w:cs="Arial"/>
                <w:i/>
                <w:iCs/>
                <w:sz w:val="18"/>
                <w:szCs w:val="18"/>
              </w:rPr>
              <w:t>STAB2</w:t>
            </w:r>
          </w:p>
        </w:tc>
        <w:tc>
          <w:tcPr>
            <w:tcW w:w="1226" w:type="dxa"/>
            <w:shd w:val="clear" w:color="auto" w:fill="FBFBFB"/>
            <w:vAlign w:val="center"/>
          </w:tcPr>
          <w:p w14:paraId="1572E201"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21</w:t>
            </w:r>
          </w:p>
        </w:tc>
        <w:tc>
          <w:tcPr>
            <w:tcW w:w="1255" w:type="dxa"/>
            <w:shd w:val="clear" w:color="auto" w:fill="FBFBFB"/>
            <w:vAlign w:val="center"/>
          </w:tcPr>
          <w:p w14:paraId="7355084B"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Essential</w:t>
            </w:r>
            <w:r>
              <w:rPr>
                <w:rFonts w:ascii="Arial" w:hAnsi="Arial" w:cs="Arial"/>
                <w:sz w:val="18"/>
                <w:szCs w:val="18"/>
              </w:rPr>
              <w:t xml:space="preserve"> s</w:t>
            </w:r>
            <w:r w:rsidRPr="00545975">
              <w:rPr>
                <w:rFonts w:ascii="Arial" w:hAnsi="Arial" w:cs="Arial"/>
                <w:sz w:val="18"/>
                <w:szCs w:val="18"/>
              </w:rPr>
              <w:t>plicing</w:t>
            </w:r>
          </w:p>
        </w:tc>
        <w:tc>
          <w:tcPr>
            <w:tcW w:w="1182" w:type="dxa"/>
            <w:shd w:val="clear" w:color="auto" w:fill="FBFBFB"/>
            <w:vAlign w:val="center"/>
          </w:tcPr>
          <w:p w14:paraId="202C0D79"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Het</w:t>
            </w:r>
            <w:r>
              <w:rPr>
                <w:rFonts w:ascii="Arial" w:hAnsi="Arial" w:cs="Arial"/>
                <w:sz w:val="18"/>
                <w:szCs w:val="18"/>
              </w:rPr>
              <w:t>.</w:t>
            </w:r>
          </w:p>
        </w:tc>
        <w:tc>
          <w:tcPr>
            <w:tcW w:w="1494" w:type="dxa"/>
            <w:shd w:val="clear" w:color="auto" w:fill="FBFBFB"/>
            <w:vAlign w:val="center"/>
          </w:tcPr>
          <w:p w14:paraId="550DA7E8"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rs769661245</w:t>
            </w:r>
          </w:p>
        </w:tc>
        <w:tc>
          <w:tcPr>
            <w:tcW w:w="1220" w:type="dxa"/>
            <w:shd w:val="clear" w:color="auto" w:fill="FBFBFB"/>
            <w:vAlign w:val="center"/>
          </w:tcPr>
          <w:p w14:paraId="07EF5E07"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0</w:t>
            </w:r>
            <w:r>
              <w:rPr>
                <w:rFonts w:ascii="Arial" w:hAnsi="Arial" w:cs="Arial"/>
                <w:sz w:val="18"/>
                <w:szCs w:val="18"/>
              </w:rPr>
              <w:t>.</w:t>
            </w:r>
            <w:r w:rsidRPr="00545975">
              <w:rPr>
                <w:rFonts w:ascii="Arial" w:hAnsi="Arial" w:cs="Arial"/>
                <w:sz w:val="18"/>
                <w:szCs w:val="18"/>
              </w:rPr>
              <w:t>0015</w:t>
            </w:r>
          </w:p>
        </w:tc>
        <w:tc>
          <w:tcPr>
            <w:tcW w:w="1210" w:type="dxa"/>
            <w:shd w:val="clear" w:color="auto" w:fill="FBFBFB"/>
            <w:vAlign w:val="center"/>
          </w:tcPr>
          <w:p w14:paraId="04F6F7DB"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21</w:t>
            </w:r>
            <w:r>
              <w:rPr>
                <w:rFonts w:ascii="Arial" w:hAnsi="Arial" w:cs="Arial"/>
                <w:sz w:val="18"/>
                <w:szCs w:val="18"/>
              </w:rPr>
              <w:t>.</w:t>
            </w:r>
            <w:r w:rsidRPr="00545975">
              <w:rPr>
                <w:rFonts w:ascii="Arial" w:hAnsi="Arial" w:cs="Arial"/>
                <w:sz w:val="18"/>
                <w:szCs w:val="18"/>
              </w:rPr>
              <w:t>3</w:t>
            </w:r>
          </w:p>
        </w:tc>
      </w:tr>
      <w:tr w:rsidR="001B0F3C" w:rsidRPr="00FD10C7" w14:paraId="0C8EB645" w14:textId="77777777" w:rsidTr="00695E29">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483" w:type="dxa"/>
            <w:shd w:val="clear" w:color="auto" w:fill="FFFFFF" w:themeFill="background1"/>
            <w:vAlign w:val="center"/>
          </w:tcPr>
          <w:p w14:paraId="3FB249C7" w14:textId="77777777" w:rsidR="001B0F3C" w:rsidRPr="00545975" w:rsidRDefault="001B0F3C" w:rsidP="00695E29">
            <w:pPr>
              <w:rPr>
                <w:rFonts w:ascii="Arial" w:hAnsi="Arial" w:cs="Arial"/>
                <w:i/>
                <w:iCs/>
                <w:sz w:val="18"/>
                <w:szCs w:val="18"/>
              </w:rPr>
            </w:pPr>
            <w:r w:rsidRPr="00545975">
              <w:rPr>
                <w:rFonts w:ascii="Arial" w:hAnsi="Arial" w:cs="Arial"/>
                <w:i/>
                <w:iCs/>
                <w:sz w:val="18"/>
                <w:szCs w:val="18"/>
              </w:rPr>
              <w:t>STAB2</w:t>
            </w:r>
          </w:p>
        </w:tc>
        <w:tc>
          <w:tcPr>
            <w:tcW w:w="1226" w:type="dxa"/>
            <w:shd w:val="clear" w:color="auto" w:fill="FFFFFF" w:themeFill="background1"/>
            <w:vAlign w:val="center"/>
          </w:tcPr>
          <w:p w14:paraId="35C531F5"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21</w:t>
            </w:r>
          </w:p>
        </w:tc>
        <w:tc>
          <w:tcPr>
            <w:tcW w:w="1255" w:type="dxa"/>
            <w:shd w:val="clear" w:color="auto" w:fill="FFFFFF" w:themeFill="background1"/>
            <w:vAlign w:val="center"/>
          </w:tcPr>
          <w:p w14:paraId="691A5599"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 xml:space="preserve">Essential </w:t>
            </w:r>
            <w:r>
              <w:rPr>
                <w:rFonts w:ascii="Arial" w:hAnsi="Arial" w:cs="Arial"/>
                <w:sz w:val="18"/>
                <w:szCs w:val="18"/>
              </w:rPr>
              <w:t>s</w:t>
            </w:r>
            <w:r w:rsidRPr="00545975">
              <w:rPr>
                <w:rFonts w:ascii="Arial" w:hAnsi="Arial" w:cs="Arial"/>
                <w:sz w:val="18"/>
                <w:szCs w:val="18"/>
              </w:rPr>
              <w:t>plicing</w:t>
            </w:r>
          </w:p>
        </w:tc>
        <w:tc>
          <w:tcPr>
            <w:tcW w:w="1182" w:type="dxa"/>
            <w:shd w:val="clear" w:color="auto" w:fill="FFFFFF" w:themeFill="background1"/>
            <w:vAlign w:val="center"/>
          </w:tcPr>
          <w:p w14:paraId="3252C75E"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Het</w:t>
            </w:r>
            <w:r>
              <w:rPr>
                <w:rFonts w:ascii="Arial" w:hAnsi="Arial" w:cs="Arial"/>
                <w:sz w:val="18"/>
                <w:szCs w:val="18"/>
              </w:rPr>
              <w:t>.</w:t>
            </w:r>
          </w:p>
        </w:tc>
        <w:tc>
          <w:tcPr>
            <w:tcW w:w="1494" w:type="dxa"/>
            <w:shd w:val="clear" w:color="auto" w:fill="FFFFFF" w:themeFill="background1"/>
            <w:vAlign w:val="center"/>
          </w:tcPr>
          <w:p w14:paraId="2CB7337F"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rs1435074620</w:t>
            </w:r>
          </w:p>
        </w:tc>
        <w:tc>
          <w:tcPr>
            <w:tcW w:w="1220" w:type="dxa"/>
            <w:shd w:val="clear" w:color="auto" w:fill="FFFFFF" w:themeFill="background1"/>
            <w:vAlign w:val="center"/>
          </w:tcPr>
          <w:p w14:paraId="0B3F5A85"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0</w:t>
            </w:r>
          </w:p>
        </w:tc>
        <w:tc>
          <w:tcPr>
            <w:tcW w:w="1210" w:type="dxa"/>
            <w:shd w:val="clear" w:color="auto" w:fill="FFFFFF" w:themeFill="background1"/>
            <w:vAlign w:val="center"/>
          </w:tcPr>
          <w:p w14:paraId="18804974"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20</w:t>
            </w:r>
            <w:r>
              <w:rPr>
                <w:rFonts w:ascii="Arial" w:hAnsi="Arial" w:cs="Arial"/>
                <w:sz w:val="18"/>
                <w:szCs w:val="18"/>
              </w:rPr>
              <w:t>.</w:t>
            </w:r>
            <w:r w:rsidRPr="00545975">
              <w:rPr>
                <w:rFonts w:ascii="Arial" w:hAnsi="Arial" w:cs="Arial"/>
                <w:sz w:val="18"/>
                <w:szCs w:val="18"/>
              </w:rPr>
              <w:t>7</w:t>
            </w:r>
          </w:p>
        </w:tc>
      </w:tr>
      <w:tr w:rsidR="001B0F3C" w:rsidRPr="00FD10C7" w14:paraId="27048D31" w14:textId="77777777" w:rsidTr="00695E29">
        <w:trPr>
          <w:trHeight w:val="454"/>
        </w:trPr>
        <w:tc>
          <w:tcPr>
            <w:cnfStyle w:val="001000000000" w:firstRow="0" w:lastRow="0" w:firstColumn="1" w:lastColumn="0" w:oddVBand="0" w:evenVBand="0" w:oddHBand="0" w:evenHBand="0" w:firstRowFirstColumn="0" w:firstRowLastColumn="0" w:lastRowFirstColumn="0" w:lastRowLastColumn="0"/>
            <w:tcW w:w="1483" w:type="dxa"/>
            <w:shd w:val="clear" w:color="auto" w:fill="FBFBFB"/>
            <w:vAlign w:val="center"/>
          </w:tcPr>
          <w:p w14:paraId="59F32159" w14:textId="77777777" w:rsidR="001B0F3C" w:rsidRPr="00545975" w:rsidRDefault="001B0F3C" w:rsidP="00695E29">
            <w:pPr>
              <w:rPr>
                <w:rFonts w:ascii="Arial" w:hAnsi="Arial" w:cs="Arial"/>
                <w:i/>
                <w:iCs/>
                <w:sz w:val="18"/>
                <w:szCs w:val="18"/>
              </w:rPr>
            </w:pPr>
            <w:r w:rsidRPr="00545975">
              <w:rPr>
                <w:rFonts w:ascii="Arial" w:hAnsi="Arial" w:cs="Arial"/>
                <w:i/>
                <w:iCs/>
                <w:sz w:val="18"/>
                <w:szCs w:val="18"/>
              </w:rPr>
              <w:t>TC2N</w:t>
            </w:r>
          </w:p>
        </w:tc>
        <w:tc>
          <w:tcPr>
            <w:tcW w:w="1226" w:type="dxa"/>
            <w:shd w:val="clear" w:color="auto" w:fill="FBFBFB"/>
            <w:vAlign w:val="center"/>
          </w:tcPr>
          <w:p w14:paraId="5F533A95"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3</w:t>
            </w:r>
          </w:p>
        </w:tc>
        <w:tc>
          <w:tcPr>
            <w:tcW w:w="1255" w:type="dxa"/>
            <w:shd w:val="clear" w:color="auto" w:fill="FBFBFB"/>
            <w:vAlign w:val="center"/>
          </w:tcPr>
          <w:p w14:paraId="16FB4B82"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Splicing</w:t>
            </w:r>
          </w:p>
        </w:tc>
        <w:tc>
          <w:tcPr>
            <w:tcW w:w="1182" w:type="dxa"/>
            <w:shd w:val="clear" w:color="auto" w:fill="FBFBFB"/>
            <w:vAlign w:val="center"/>
          </w:tcPr>
          <w:p w14:paraId="418C8ADA"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Het</w:t>
            </w:r>
            <w:r>
              <w:rPr>
                <w:rFonts w:ascii="Arial" w:hAnsi="Arial" w:cs="Arial"/>
                <w:sz w:val="18"/>
                <w:szCs w:val="18"/>
              </w:rPr>
              <w:t>.</w:t>
            </w:r>
          </w:p>
        </w:tc>
        <w:tc>
          <w:tcPr>
            <w:tcW w:w="1494" w:type="dxa"/>
            <w:shd w:val="clear" w:color="auto" w:fill="FBFBFB"/>
            <w:vAlign w:val="center"/>
          </w:tcPr>
          <w:p w14:paraId="47B791C1"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rs779895409</w:t>
            </w:r>
          </w:p>
        </w:tc>
        <w:tc>
          <w:tcPr>
            <w:tcW w:w="1220" w:type="dxa"/>
            <w:shd w:val="clear" w:color="auto" w:fill="FBFBFB"/>
            <w:vAlign w:val="center"/>
          </w:tcPr>
          <w:p w14:paraId="685F7AAB"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0</w:t>
            </w:r>
            <w:r>
              <w:rPr>
                <w:rFonts w:ascii="Arial" w:hAnsi="Arial" w:cs="Arial"/>
                <w:sz w:val="18"/>
                <w:szCs w:val="18"/>
              </w:rPr>
              <w:t>.</w:t>
            </w:r>
            <w:r w:rsidRPr="00545975">
              <w:rPr>
                <w:rFonts w:ascii="Arial" w:hAnsi="Arial" w:cs="Arial"/>
                <w:sz w:val="18"/>
                <w:szCs w:val="18"/>
              </w:rPr>
              <w:t>0026</w:t>
            </w:r>
          </w:p>
        </w:tc>
        <w:tc>
          <w:tcPr>
            <w:tcW w:w="1210" w:type="dxa"/>
            <w:shd w:val="clear" w:color="auto" w:fill="FBFBFB"/>
            <w:vAlign w:val="center"/>
          </w:tcPr>
          <w:p w14:paraId="31F1DEFE"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4</w:t>
            </w:r>
            <w:r>
              <w:rPr>
                <w:rFonts w:ascii="Arial" w:hAnsi="Arial" w:cs="Arial"/>
                <w:sz w:val="18"/>
                <w:szCs w:val="18"/>
              </w:rPr>
              <w:t>.</w:t>
            </w:r>
            <w:r w:rsidRPr="00545975">
              <w:rPr>
                <w:rFonts w:ascii="Arial" w:hAnsi="Arial" w:cs="Arial"/>
                <w:sz w:val="18"/>
                <w:szCs w:val="18"/>
              </w:rPr>
              <w:t>96</w:t>
            </w:r>
          </w:p>
        </w:tc>
      </w:tr>
      <w:tr w:rsidR="001B0F3C" w:rsidRPr="00FD10C7" w14:paraId="2C99247A" w14:textId="77777777" w:rsidTr="00695E29">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483" w:type="dxa"/>
            <w:shd w:val="clear" w:color="auto" w:fill="FFFFFF" w:themeFill="background1"/>
            <w:vAlign w:val="center"/>
          </w:tcPr>
          <w:p w14:paraId="74A95F3F" w14:textId="77777777" w:rsidR="001B0F3C" w:rsidRPr="00545975" w:rsidRDefault="001B0F3C" w:rsidP="00695E29">
            <w:pPr>
              <w:rPr>
                <w:rFonts w:ascii="Arial" w:hAnsi="Arial" w:cs="Arial"/>
                <w:i/>
                <w:iCs/>
                <w:sz w:val="18"/>
                <w:szCs w:val="18"/>
              </w:rPr>
            </w:pPr>
            <w:r w:rsidRPr="00545975">
              <w:rPr>
                <w:rFonts w:ascii="Arial" w:hAnsi="Arial" w:cs="Arial"/>
                <w:i/>
                <w:iCs/>
                <w:sz w:val="18"/>
                <w:szCs w:val="18"/>
              </w:rPr>
              <w:t>THBD</w:t>
            </w:r>
          </w:p>
        </w:tc>
        <w:tc>
          <w:tcPr>
            <w:tcW w:w="1226" w:type="dxa"/>
            <w:shd w:val="clear" w:color="auto" w:fill="FFFFFF" w:themeFill="background1"/>
            <w:vAlign w:val="center"/>
          </w:tcPr>
          <w:p w14:paraId="20B7FAE9"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12</w:t>
            </w:r>
          </w:p>
        </w:tc>
        <w:tc>
          <w:tcPr>
            <w:tcW w:w="1255" w:type="dxa"/>
            <w:shd w:val="clear" w:color="auto" w:fill="FFFFFF" w:themeFill="background1"/>
            <w:vAlign w:val="center"/>
          </w:tcPr>
          <w:p w14:paraId="4D217C68"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Missense</w:t>
            </w:r>
          </w:p>
        </w:tc>
        <w:tc>
          <w:tcPr>
            <w:tcW w:w="1182" w:type="dxa"/>
            <w:shd w:val="clear" w:color="auto" w:fill="FFFFFF" w:themeFill="background1"/>
            <w:vAlign w:val="center"/>
          </w:tcPr>
          <w:p w14:paraId="18AE91BA"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Het</w:t>
            </w:r>
            <w:r>
              <w:rPr>
                <w:rFonts w:ascii="Arial" w:hAnsi="Arial" w:cs="Arial"/>
                <w:sz w:val="18"/>
                <w:szCs w:val="18"/>
              </w:rPr>
              <w:t>.</w:t>
            </w:r>
          </w:p>
        </w:tc>
        <w:tc>
          <w:tcPr>
            <w:tcW w:w="1494" w:type="dxa"/>
            <w:shd w:val="clear" w:color="auto" w:fill="FFFFFF" w:themeFill="background1"/>
            <w:vAlign w:val="center"/>
          </w:tcPr>
          <w:p w14:paraId="7C194E47"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r w:rsidRPr="00545975">
              <w:rPr>
                <w:rFonts w:ascii="Arial" w:hAnsi="Arial" w:cs="Arial"/>
                <w:sz w:val="18"/>
                <w:szCs w:val="18"/>
                <w:lang w:val="en-US"/>
              </w:rPr>
              <w:t>c.1502G&gt;A</w:t>
            </w:r>
          </w:p>
          <w:p w14:paraId="71DD0575"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r w:rsidRPr="00545975">
              <w:rPr>
                <w:rFonts w:ascii="Arial" w:hAnsi="Arial" w:cs="Arial"/>
                <w:sz w:val="18"/>
                <w:szCs w:val="18"/>
                <w:lang w:val="en-US"/>
              </w:rPr>
              <w:t>p.Pro501Leu</w:t>
            </w:r>
          </w:p>
        </w:tc>
        <w:tc>
          <w:tcPr>
            <w:tcW w:w="1220" w:type="dxa"/>
            <w:shd w:val="clear" w:color="auto" w:fill="FFFFFF" w:themeFill="background1"/>
            <w:vAlign w:val="center"/>
          </w:tcPr>
          <w:p w14:paraId="47274986"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0</w:t>
            </w:r>
            <w:r>
              <w:rPr>
                <w:rFonts w:ascii="Arial" w:hAnsi="Arial" w:cs="Arial"/>
                <w:sz w:val="18"/>
                <w:szCs w:val="18"/>
              </w:rPr>
              <w:t>.</w:t>
            </w:r>
            <w:r w:rsidRPr="00545975">
              <w:rPr>
                <w:rFonts w:ascii="Arial" w:hAnsi="Arial" w:cs="Arial"/>
                <w:sz w:val="18"/>
                <w:szCs w:val="18"/>
              </w:rPr>
              <w:t>0017</w:t>
            </w:r>
          </w:p>
        </w:tc>
        <w:tc>
          <w:tcPr>
            <w:tcW w:w="1210" w:type="dxa"/>
            <w:shd w:val="clear" w:color="auto" w:fill="FFFFFF" w:themeFill="background1"/>
            <w:vAlign w:val="center"/>
          </w:tcPr>
          <w:p w14:paraId="493C626F"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24</w:t>
            </w:r>
            <w:r>
              <w:rPr>
                <w:rFonts w:ascii="Arial" w:hAnsi="Arial" w:cs="Arial"/>
                <w:sz w:val="18"/>
                <w:szCs w:val="18"/>
              </w:rPr>
              <w:t>.</w:t>
            </w:r>
            <w:r w:rsidRPr="00545975">
              <w:rPr>
                <w:rFonts w:ascii="Arial" w:hAnsi="Arial" w:cs="Arial"/>
                <w:sz w:val="18"/>
                <w:szCs w:val="18"/>
              </w:rPr>
              <w:t>7</w:t>
            </w:r>
          </w:p>
        </w:tc>
      </w:tr>
      <w:tr w:rsidR="001B0F3C" w:rsidRPr="00FD10C7" w14:paraId="4EE5C2FB" w14:textId="77777777" w:rsidTr="00695E29">
        <w:trPr>
          <w:trHeight w:val="454"/>
        </w:trPr>
        <w:tc>
          <w:tcPr>
            <w:cnfStyle w:val="001000000000" w:firstRow="0" w:lastRow="0" w:firstColumn="1" w:lastColumn="0" w:oddVBand="0" w:evenVBand="0" w:oddHBand="0" w:evenHBand="0" w:firstRowFirstColumn="0" w:firstRowLastColumn="0" w:lastRowFirstColumn="0" w:lastRowLastColumn="0"/>
            <w:tcW w:w="1483" w:type="dxa"/>
            <w:shd w:val="clear" w:color="auto" w:fill="FBFBFB"/>
            <w:vAlign w:val="center"/>
          </w:tcPr>
          <w:p w14:paraId="0A19223B" w14:textId="77777777" w:rsidR="001B0F3C" w:rsidRPr="00545975" w:rsidRDefault="001B0F3C" w:rsidP="00695E29">
            <w:pPr>
              <w:rPr>
                <w:rFonts w:ascii="Arial" w:hAnsi="Arial" w:cs="Arial"/>
                <w:i/>
                <w:iCs/>
                <w:sz w:val="18"/>
                <w:szCs w:val="18"/>
              </w:rPr>
            </w:pPr>
            <w:r w:rsidRPr="00545975">
              <w:rPr>
                <w:rFonts w:ascii="Arial" w:hAnsi="Arial" w:cs="Arial"/>
                <w:i/>
                <w:iCs/>
                <w:sz w:val="18"/>
                <w:szCs w:val="18"/>
              </w:rPr>
              <w:t>VWF</w:t>
            </w:r>
          </w:p>
        </w:tc>
        <w:tc>
          <w:tcPr>
            <w:tcW w:w="1226" w:type="dxa"/>
            <w:shd w:val="clear" w:color="auto" w:fill="FBFBFB"/>
            <w:vAlign w:val="center"/>
          </w:tcPr>
          <w:p w14:paraId="0142F6F9"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7</w:t>
            </w:r>
          </w:p>
        </w:tc>
        <w:tc>
          <w:tcPr>
            <w:tcW w:w="1255" w:type="dxa"/>
            <w:shd w:val="clear" w:color="auto" w:fill="FBFBFB"/>
            <w:vAlign w:val="center"/>
          </w:tcPr>
          <w:p w14:paraId="01095127"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Missense</w:t>
            </w:r>
          </w:p>
        </w:tc>
        <w:tc>
          <w:tcPr>
            <w:tcW w:w="1182" w:type="dxa"/>
            <w:shd w:val="clear" w:color="auto" w:fill="FBFBFB"/>
            <w:vAlign w:val="center"/>
          </w:tcPr>
          <w:p w14:paraId="5D7AFC77"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Het</w:t>
            </w:r>
            <w:r>
              <w:rPr>
                <w:rFonts w:ascii="Arial" w:hAnsi="Arial" w:cs="Arial"/>
                <w:sz w:val="18"/>
                <w:szCs w:val="18"/>
              </w:rPr>
              <w:t>.</w:t>
            </w:r>
          </w:p>
        </w:tc>
        <w:tc>
          <w:tcPr>
            <w:tcW w:w="1494" w:type="dxa"/>
            <w:shd w:val="clear" w:color="auto" w:fill="FBFBFB"/>
            <w:vAlign w:val="center"/>
          </w:tcPr>
          <w:p w14:paraId="52344884"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c.3692T&gt;G</w:t>
            </w:r>
          </w:p>
          <w:p w14:paraId="3ACED508"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p.Asn1231Thr</w:t>
            </w:r>
          </w:p>
        </w:tc>
        <w:tc>
          <w:tcPr>
            <w:tcW w:w="1220" w:type="dxa"/>
            <w:shd w:val="clear" w:color="auto" w:fill="FBFBFB"/>
            <w:vAlign w:val="center"/>
          </w:tcPr>
          <w:p w14:paraId="2BCF6F05"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0</w:t>
            </w:r>
            <w:r>
              <w:rPr>
                <w:rFonts w:ascii="Arial" w:hAnsi="Arial" w:cs="Arial"/>
                <w:sz w:val="18"/>
                <w:szCs w:val="18"/>
              </w:rPr>
              <w:t>.</w:t>
            </w:r>
            <w:r w:rsidRPr="00545975">
              <w:rPr>
                <w:rFonts w:ascii="Arial" w:hAnsi="Arial" w:cs="Arial"/>
                <w:sz w:val="18"/>
                <w:szCs w:val="18"/>
              </w:rPr>
              <w:t>0041</w:t>
            </w:r>
          </w:p>
        </w:tc>
        <w:tc>
          <w:tcPr>
            <w:tcW w:w="1210" w:type="dxa"/>
            <w:shd w:val="clear" w:color="auto" w:fill="FBFBFB"/>
            <w:vAlign w:val="center"/>
          </w:tcPr>
          <w:p w14:paraId="4FE2E7DC"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8</w:t>
            </w:r>
            <w:r>
              <w:rPr>
                <w:rFonts w:ascii="Arial" w:hAnsi="Arial" w:cs="Arial"/>
                <w:sz w:val="18"/>
                <w:szCs w:val="18"/>
              </w:rPr>
              <w:t>.</w:t>
            </w:r>
            <w:r w:rsidRPr="00545975">
              <w:rPr>
                <w:rFonts w:ascii="Arial" w:hAnsi="Arial" w:cs="Arial"/>
                <w:sz w:val="18"/>
                <w:szCs w:val="18"/>
              </w:rPr>
              <w:t>72</w:t>
            </w:r>
          </w:p>
        </w:tc>
      </w:tr>
      <w:tr w:rsidR="001B0F3C" w:rsidRPr="00FD10C7" w14:paraId="56439359" w14:textId="77777777" w:rsidTr="00695E29">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483" w:type="dxa"/>
            <w:shd w:val="clear" w:color="auto" w:fill="FFFFFF" w:themeFill="background1"/>
            <w:vAlign w:val="center"/>
          </w:tcPr>
          <w:p w14:paraId="5F75EBC7" w14:textId="77777777" w:rsidR="001B0F3C" w:rsidRPr="00545975" w:rsidRDefault="001B0F3C" w:rsidP="00695E29">
            <w:pPr>
              <w:rPr>
                <w:rFonts w:ascii="Arial" w:hAnsi="Arial" w:cs="Arial"/>
                <w:i/>
                <w:iCs/>
                <w:sz w:val="18"/>
                <w:szCs w:val="18"/>
              </w:rPr>
            </w:pPr>
            <w:r w:rsidRPr="00545975">
              <w:rPr>
                <w:rFonts w:ascii="Arial" w:hAnsi="Arial" w:cs="Arial"/>
                <w:i/>
                <w:iCs/>
                <w:sz w:val="18"/>
                <w:szCs w:val="18"/>
              </w:rPr>
              <w:t>VWF</w:t>
            </w:r>
          </w:p>
        </w:tc>
        <w:tc>
          <w:tcPr>
            <w:tcW w:w="1226" w:type="dxa"/>
            <w:shd w:val="clear" w:color="auto" w:fill="FFFFFF" w:themeFill="background1"/>
            <w:vAlign w:val="center"/>
          </w:tcPr>
          <w:p w14:paraId="49E30DE7"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7</w:t>
            </w:r>
          </w:p>
        </w:tc>
        <w:tc>
          <w:tcPr>
            <w:tcW w:w="1255" w:type="dxa"/>
            <w:shd w:val="clear" w:color="auto" w:fill="FFFFFF" w:themeFill="background1"/>
            <w:vAlign w:val="center"/>
          </w:tcPr>
          <w:p w14:paraId="2699443D"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Missense</w:t>
            </w:r>
          </w:p>
        </w:tc>
        <w:tc>
          <w:tcPr>
            <w:tcW w:w="1182" w:type="dxa"/>
            <w:shd w:val="clear" w:color="auto" w:fill="FFFFFF" w:themeFill="background1"/>
            <w:vAlign w:val="center"/>
          </w:tcPr>
          <w:p w14:paraId="60DBB286"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Het</w:t>
            </w:r>
            <w:r>
              <w:rPr>
                <w:rFonts w:ascii="Arial" w:hAnsi="Arial" w:cs="Arial"/>
                <w:sz w:val="18"/>
                <w:szCs w:val="18"/>
              </w:rPr>
              <w:t>.</w:t>
            </w:r>
          </w:p>
        </w:tc>
        <w:tc>
          <w:tcPr>
            <w:tcW w:w="1494" w:type="dxa"/>
            <w:shd w:val="clear" w:color="auto" w:fill="FFFFFF" w:themeFill="background1"/>
            <w:vAlign w:val="center"/>
          </w:tcPr>
          <w:p w14:paraId="675C9AC4"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r w:rsidRPr="00545975">
              <w:rPr>
                <w:rFonts w:ascii="Arial" w:hAnsi="Arial" w:cs="Arial"/>
                <w:sz w:val="18"/>
                <w:szCs w:val="18"/>
                <w:lang w:val="en-US"/>
              </w:rPr>
              <w:t>c.3686A&gt;C</w:t>
            </w:r>
          </w:p>
          <w:p w14:paraId="66AA341B"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r w:rsidRPr="00545975">
              <w:rPr>
                <w:rFonts w:ascii="Arial" w:hAnsi="Arial" w:cs="Arial"/>
                <w:sz w:val="18"/>
                <w:szCs w:val="18"/>
                <w:lang w:val="en-US"/>
              </w:rPr>
              <w:t>p.Val1229Gly</w:t>
            </w:r>
          </w:p>
        </w:tc>
        <w:tc>
          <w:tcPr>
            <w:tcW w:w="1220" w:type="dxa"/>
            <w:shd w:val="clear" w:color="auto" w:fill="FFFFFF" w:themeFill="background1"/>
            <w:vAlign w:val="center"/>
          </w:tcPr>
          <w:p w14:paraId="2A9DE705"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0</w:t>
            </w:r>
            <w:r>
              <w:rPr>
                <w:rFonts w:ascii="Arial" w:hAnsi="Arial" w:cs="Arial"/>
                <w:sz w:val="18"/>
                <w:szCs w:val="18"/>
              </w:rPr>
              <w:t>.</w:t>
            </w:r>
            <w:r w:rsidRPr="00545975">
              <w:rPr>
                <w:rFonts w:ascii="Arial" w:hAnsi="Arial" w:cs="Arial"/>
                <w:sz w:val="18"/>
                <w:szCs w:val="18"/>
              </w:rPr>
              <w:t>0054</w:t>
            </w:r>
          </w:p>
        </w:tc>
        <w:tc>
          <w:tcPr>
            <w:tcW w:w="1210" w:type="dxa"/>
            <w:shd w:val="clear" w:color="auto" w:fill="FFFFFF" w:themeFill="background1"/>
            <w:vAlign w:val="center"/>
          </w:tcPr>
          <w:p w14:paraId="06B48449"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12</w:t>
            </w:r>
          </w:p>
        </w:tc>
      </w:tr>
      <w:tr w:rsidR="001B0F3C" w:rsidRPr="00FD10C7" w14:paraId="096D2F05" w14:textId="77777777" w:rsidTr="00695E29">
        <w:trPr>
          <w:trHeight w:val="454"/>
        </w:trPr>
        <w:tc>
          <w:tcPr>
            <w:cnfStyle w:val="001000000000" w:firstRow="0" w:lastRow="0" w:firstColumn="1" w:lastColumn="0" w:oddVBand="0" w:evenVBand="0" w:oddHBand="0" w:evenHBand="0" w:firstRowFirstColumn="0" w:firstRowLastColumn="0" w:lastRowFirstColumn="0" w:lastRowLastColumn="0"/>
            <w:tcW w:w="1483" w:type="dxa"/>
            <w:shd w:val="clear" w:color="auto" w:fill="FBFBFB"/>
            <w:vAlign w:val="center"/>
          </w:tcPr>
          <w:p w14:paraId="7978AB53" w14:textId="77777777" w:rsidR="001B0F3C" w:rsidRPr="00545975" w:rsidRDefault="001B0F3C" w:rsidP="00695E29">
            <w:pPr>
              <w:rPr>
                <w:rFonts w:ascii="Arial" w:hAnsi="Arial" w:cs="Arial"/>
                <w:i/>
                <w:iCs/>
                <w:sz w:val="18"/>
                <w:szCs w:val="18"/>
              </w:rPr>
            </w:pPr>
            <w:r w:rsidRPr="00545975">
              <w:rPr>
                <w:rFonts w:ascii="Arial" w:hAnsi="Arial" w:cs="Arial"/>
                <w:i/>
                <w:iCs/>
                <w:sz w:val="18"/>
                <w:szCs w:val="18"/>
              </w:rPr>
              <w:t>VWF</w:t>
            </w:r>
          </w:p>
        </w:tc>
        <w:tc>
          <w:tcPr>
            <w:tcW w:w="1226" w:type="dxa"/>
            <w:shd w:val="clear" w:color="auto" w:fill="FBFBFB"/>
            <w:vAlign w:val="center"/>
          </w:tcPr>
          <w:p w14:paraId="255181DF"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12</w:t>
            </w:r>
          </w:p>
        </w:tc>
        <w:tc>
          <w:tcPr>
            <w:tcW w:w="1255" w:type="dxa"/>
            <w:shd w:val="clear" w:color="auto" w:fill="FBFBFB"/>
            <w:vAlign w:val="center"/>
          </w:tcPr>
          <w:p w14:paraId="42EFFF16"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Missense</w:t>
            </w:r>
          </w:p>
        </w:tc>
        <w:tc>
          <w:tcPr>
            <w:tcW w:w="1182" w:type="dxa"/>
            <w:shd w:val="clear" w:color="auto" w:fill="FBFBFB"/>
            <w:vAlign w:val="center"/>
          </w:tcPr>
          <w:p w14:paraId="0C19B5E1"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Het</w:t>
            </w:r>
            <w:r>
              <w:rPr>
                <w:rFonts w:ascii="Arial" w:hAnsi="Arial" w:cs="Arial"/>
                <w:sz w:val="18"/>
                <w:szCs w:val="18"/>
              </w:rPr>
              <w:t>.</w:t>
            </w:r>
          </w:p>
        </w:tc>
        <w:tc>
          <w:tcPr>
            <w:tcW w:w="1494" w:type="dxa"/>
            <w:shd w:val="clear" w:color="auto" w:fill="FBFBFB"/>
            <w:vAlign w:val="center"/>
          </w:tcPr>
          <w:p w14:paraId="516325C5"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c.2233C&gt;T</w:t>
            </w:r>
          </w:p>
          <w:p w14:paraId="63ACD6C6"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p.Gly745Arg</w:t>
            </w:r>
          </w:p>
        </w:tc>
        <w:tc>
          <w:tcPr>
            <w:tcW w:w="1220" w:type="dxa"/>
            <w:shd w:val="clear" w:color="auto" w:fill="FBFBFB"/>
            <w:vAlign w:val="center"/>
          </w:tcPr>
          <w:p w14:paraId="78B84C75"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0</w:t>
            </w:r>
          </w:p>
        </w:tc>
        <w:tc>
          <w:tcPr>
            <w:tcW w:w="1210" w:type="dxa"/>
            <w:shd w:val="clear" w:color="auto" w:fill="FBFBFB"/>
            <w:vAlign w:val="center"/>
          </w:tcPr>
          <w:p w14:paraId="515A1F3C"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25</w:t>
            </w:r>
          </w:p>
        </w:tc>
      </w:tr>
      <w:tr w:rsidR="001B0F3C" w:rsidRPr="00FD10C7" w14:paraId="06E1A5DD" w14:textId="77777777" w:rsidTr="00695E29">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483" w:type="dxa"/>
            <w:shd w:val="clear" w:color="auto" w:fill="FFFFFF" w:themeFill="background1"/>
            <w:vAlign w:val="center"/>
          </w:tcPr>
          <w:p w14:paraId="3CB18DB6" w14:textId="77777777" w:rsidR="001B0F3C" w:rsidRPr="00545975" w:rsidRDefault="001B0F3C" w:rsidP="00695E29">
            <w:pPr>
              <w:rPr>
                <w:rFonts w:ascii="Arial" w:hAnsi="Arial" w:cs="Arial"/>
                <w:i/>
                <w:iCs/>
                <w:sz w:val="18"/>
                <w:szCs w:val="18"/>
              </w:rPr>
            </w:pPr>
            <w:r w:rsidRPr="00545975">
              <w:rPr>
                <w:rFonts w:ascii="Arial" w:hAnsi="Arial" w:cs="Arial"/>
                <w:i/>
                <w:iCs/>
                <w:sz w:val="18"/>
                <w:szCs w:val="18"/>
              </w:rPr>
              <w:t>ZFPM2</w:t>
            </w:r>
          </w:p>
        </w:tc>
        <w:tc>
          <w:tcPr>
            <w:tcW w:w="1226" w:type="dxa"/>
            <w:shd w:val="clear" w:color="auto" w:fill="FFFFFF" w:themeFill="background1"/>
            <w:vAlign w:val="center"/>
          </w:tcPr>
          <w:p w14:paraId="0296501E"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5</w:t>
            </w:r>
          </w:p>
        </w:tc>
        <w:tc>
          <w:tcPr>
            <w:tcW w:w="1255" w:type="dxa"/>
            <w:shd w:val="clear" w:color="auto" w:fill="FFFFFF" w:themeFill="background1"/>
            <w:vAlign w:val="center"/>
          </w:tcPr>
          <w:p w14:paraId="5B8C4FEF"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Missense</w:t>
            </w:r>
          </w:p>
        </w:tc>
        <w:tc>
          <w:tcPr>
            <w:tcW w:w="1182" w:type="dxa"/>
            <w:shd w:val="clear" w:color="auto" w:fill="FFFFFF" w:themeFill="background1"/>
            <w:vAlign w:val="center"/>
          </w:tcPr>
          <w:p w14:paraId="30E37724"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Het</w:t>
            </w:r>
            <w:r>
              <w:rPr>
                <w:rFonts w:ascii="Arial" w:hAnsi="Arial" w:cs="Arial"/>
                <w:sz w:val="18"/>
                <w:szCs w:val="18"/>
              </w:rPr>
              <w:t>.</w:t>
            </w:r>
          </w:p>
        </w:tc>
        <w:tc>
          <w:tcPr>
            <w:tcW w:w="1494" w:type="dxa"/>
            <w:shd w:val="clear" w:color="auto" w:fill="FFFFFF" w:themeFill="background1"/>
            <w:vAlign w:val="center"/>
          </w:tcPr>
          <w:p w14:paraId="215E7F77" w14:textId="77777777" w:rsidR="001B0F3C" w:rsidRPr="000B7B59"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r w:rsidRPr="000B7B59">
              <w:rPr>
                <w:rFonts w:ascii="Arial" w:hAnsi="Arial" w:cs="Arial"/>
                <w:sz w:val="18"/>
                <w:szCs w:val="18"/>
                <w:lang w:val="en-US"/>
              </w:rPr>
              <w:t>c.1580G&gt;A</w:t>
            </w:r>
          </w:p>
          <w:p w14:paraId="414CB479" w14:textId="77777777" w:rsidR="001B0F3C" w:rsidRPr="000B7B59"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r w:rsidRPr="000B7B59">
              <w:rPr>
                <w:rFonts w:ascii="Arial" w:hAnsi="Arial" w:cs="Arial"/>
                <w:sz w:val="18"/>
                <w:szCs w:val="18"/>
                <w:lang w:val="en-US"/>
              </w:rPr>
              <w:t>p.Arg527Gln</w:t>
            </w:r>
          </w:p>
        </w:tc>
        <w:tc>
          <w:tcPr>
            <w:tcW w:w="1220" w:type="dxa"/>
            <w:shd w:val="clear" w:color="auto" w:fill="FFFFFF" w:themeFill="background1"/>
            <w:vAlign w:val="center"/>
          </w:tcPr>
          <w:p w14:paraId="36B4614C"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0</w:t>
            </w:r>
          </w:p>
        </w:tc>
        <w:tc>
          <w:tcPr>
            <w:tcW w:w="1210" w:type="dxa"/>
            <w:shd w:val="clear" w:color="auto" w:fill="FFFFFF" w:themeFill="background1"/>
            <w:vAlign w:val="center"/>
          </w:tcPr>
          <w:p w14:paraId="41056432" w14:textId="77777777" w:rsidR="001B0F3C" w:rsidRPr="00545975" w:rsidRDefault="001B0F3C"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545975">
              <w:rPr>
                <w:rFonts w:ascii="Arial" w:hAnsi="Arial" w:cs="Arial"/>
                <w:sz w:val="18"/>
                <w:szCs w:val="18"/>
              </w:rPr>
              <w:t>32</w:t>
            </w:r>
          </w:p>
        </w:tc>
      </w:tr>
      <w:tr w:rsidR="001B0F3C" w:rsidRPr="00FD10C7" w14:paraId="181CB3F2" w14:textId="77777777" w:rsidTr="00695E29">
        <w:trPr>
          <w:trHeight w:val="454"/>
        </w:trPr>
        <w:tc>
          <w:tcPr>
            <w:cnfStyle w:val="001000000000" w:firstRow="0" w:lastRow="0" w:firstColumn="1" w:lastColumn="0" w:oddVBand="0" w:evenVBand="0" w:oddHBand="0" w:evenHBand="0" w:firstRowFirstColumn="0" w:firstRowLastColumn="0" w:lastRowFirstColumn="0" w:lastRowLastColumn="0"/>
            <w:tcW w:w="1483" w:type="dxa"/>
            <w:tcBorders>
              <w:bottom w:val="single" w:sz="12" w:space="0" w:color="auto"/>
            </w:tcBorders>
            <w:shd w:val="clear" w:color="auto" w:fill="FBFBFB"/>
            <w:vAlign w:val="center"/>
          </w:tcPr>
          <w:p w14:paraId="19A4BEA4" w14:textId="77777777" w:rsidR="001B0F3C" w:rsidRPr="00545975" w:rsidRDefault="001B0F3C" w:rsidP="00695E29">
            <w:pPr>
              <w:rPr>
                <w:rFonts w:ascii="Arial" w:hAnsi="Arial" w:cs="Arial"/>
                <w:i/>
                <w:iCs/>
                <w:sz w:val="18"/>
                <w:szCs w:val="18"/>
              </w:rPr>
            </w:pPr>
            <w:r w:rsidRPr="00545975">
              <w:rPr>
                <w:rFonts w:ascii="Arial" w:hAnsi="Arial" w:cs="Arial"/>
                <w:i/>
                <w:iCs/>
                <w:sz w:val="18"/>
                <w:szCs w:val="18"/>
              </w:rPr>
              <w:t>ZFPM2</w:t>
            </w:r>
          </w:p>
        </w:tc>
        <w:tc>
          <w:tcPr>
            <w:tcW w:w="1226" w:type="dxa"/>
            <w:tcBorders>
              <w:bottom w:val="single" w:sz="12" w:space="0" w:color="auto"/>
            </w:tcBorders>
            <w:shd w:val="clear" w:color="auto" w:fill="FBFBFB"/>
            <w:vAlign w:val="center"/>
          </w:tcPr>
          <w:p w14:paraId="60326B9F"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16</w:t>
            </w:r>
          </w:p>
        </w:tc>
        <w:tc>
          <w:tcPr>
            <w:tcW w:w="1255" w:type="dxa"/>
            <w:tcBorders>
              <w:bottom w:val="single" w:sz="12" w:space="0" w:color="auto"/>
            </w:tcBorders>
            <w:shd w:val="clear" w:color="auto" w:fill="FBFBFB"/>
            <w:vAlign w:val="center"/>
          </w:tcPr>
          <w:p w14:paraId="0957AEFF"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Missense</w:t>
            </w:r>
          </w:p>
        </w:tc>
        <w:tc>
          <w:tcPr>
            <w:tcW w:w="1182" w:type="dxa"/>
            <w:tcBorders>
              <w:bottom w:val="single" w:sz="12" w:space="0" w:color="auto"/>
            </w:tcBorders>
            <w:shd w:val="clear" w:color="auto" w:fill="FBFBFB"/>
            <w:vAlign w:val="center"/>
          </w:tcPr>
          <w:p w14:paraId="03E12643"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Het</w:t>
            </w:r>
            <w:r>
              <w:rPr>
                <w:rFonts w:ascii="Arial" w:hAnsi="Arial" w:cs="Arial"/>
                <w:sz w:val="18"/>
                <w:szCs w:val="18"/>
              </w:rPr>
              <w:t>.</w:t>
            </w:r>
          </w:p>
        </w:tc>
        <w:tc>
          <w:tcPr>
            <w:tcW w:w="1494" w:type="dxa"/>
            <w:tcBorders>
              <w:bottom w:val="single" w:sz="12" w:space="0" w:color="auto"/>
            </w:tcBorders>
            <w:shd w:val="clear" w:color="auto" w:fill="FBFBFB"/>
            <w:vAlign w:val="center"/>
          </w:tcPr>
          <w:p w14:paraId="6F857F9A" w14:textId="77777777" w:rsidR="001B0F3C" w:rsidRPr="000B7B59"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0B7B59">
              <w:rPr>
                <w:rFonts w:ascii="Arial" w:hAnsi="Arial" w:cs="Arial"/>
                <w:sz w:val="18"/>
                <w:szCs w:val="18"/>
                <w:lang w:val="en-US"/>
              </w:rPr>
              <w:t>c.2969G&gt;A</w:t>
            </w:r>
          </w:p>
          <w:p w14:paraId="6F7D17AD" w14:textId="77777777" w:rsidR="001B0F3C" w:rsidRPr="000B7B59"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0B7B59">
              <w:rPr>
                <w:rFonts w:ascii="Arial" w:hAnsi="Arial" w:cs="Arial"/>
                <w:sz w:val="18"/>
                <w:szCs w:val="18"/>
                <w:lang w:val="en-US"/>
              </w:rPr>
              <w:t>p.Ser990Asn</w:t>
            </w:r>
          </w:p>
        </w:tc>
        <w:tc>
          <w:tcPr>
            <w:tcW w:w="1220" w:type="dxa"/>
            <w:tcBorders>
              <w:bottom w:val="single" w:sz="12" w:space="0" w:color="auto"/>
            </w:tcBorders>
            <w:shd w:val="clear" w:color="auto" w:fill="FBFBFB"/>
            <w:vAlign w:val="center"/>
          </w:tcPr>
          <w:p w14:paraId="2D0234DF"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0</w:t>
            </w:r>
            <w:r>
              <w:rPr>
                <w:rFonts w:ascii="Arial" w:hAnsi="Arial" w:cs="Arial"/>
                <w:sz w:val="18"/>
                <w:szCs w:val="18"/>
              </w:rPr>
              <w:t>.</w:t>
            </w:r>
            <w:r w:rsidRPr="00545975">
              <w:rPr>
                <w:rFonts w:ascii="Arial" w:hAnsi="Arial" w:cs="Arial"/>
                <w:sz w:val="18"/>
                <w:szCs w:val="18"/>
              </w:rPr>
              <w:t>0003</w:t>
            </w:r>
          </w:p>
        </w:tc>
        <w:tc>
          <w:tcPr>
            <w:tcW w:w="1210" w:type="dxa"/>
            <w:tcBorders>
              <w:bottom w:val="single" w:sz="12" w:space="0" w:color="auto"/>
            </w:tcBorders>
            <w:shd w:val="clear" w:color="auto" w:fill="FBFBFB"/>
            <w:vAlign w:val="center"/>
          </w:tcPr>
          <w:p w14:paraId="48B30D94" w14:textId="77777777" w:rsidR="001B0F3C" w:rsidRPr="00545975" w:rsidRDefault="001B0F3C"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545975">
              <w:rPr>
                <w:rFonts w:ascii="Arial" w:hAnsi="Arial" w:cs="Arial"/>
                <w:sz w:val="18"/>
                <w:szCs w:val="18"/>
              </w:rPr>
              <w:t>14</w:t>
            </w:r>
            <w:r>
              <w:rPr>
                <w:rFonts w:ascii="Arial" w:hAnsi="Arial" w:cs="Arial"/>
                <w:sz w:val="18"/>
                <w:szCs w:val="18"/>
              </w:rPr>
              <w:t>.</w:t>
            </w:r>
            <w:r w:rsidRPr="00545975">
              <w:rPr>
                <w:rFonts w:ascii="Arial" w:hAnsi="Arial" w:cs="Arial"/>
                <w:sz w:val="18"/>
                <w:szCs w:val="18"/>
              </w:rPr>
              <w:t>43</w:t>
            </w:r>
          </w:p>
        </w:tc>
      </w:tr>
    </w:tbl>
    <w:p w14:paraId="1422C69A" w14:textId="77777777" w:rsidR="00A7633B" w:rsidRDefault="001B0F3C" w:rsidP="00A7633B">
      <w:pPr>
        <w:spacing w:after="0"/>
        <w:jc w:val="both"/>
        <w:rPr>
          <w:rFonts w:ascii="Arial" w:hAnsi="Arial" w:cs="Arial"/>
          <w:sz w:val="18"/>
          <w:szCs w:val="18"/>
          <w:lang w:val="en-US"/>
        </w:rPr>
      </w:pPr>
      <w:r w:rsidRPr="00F36F20">
        <w:rPr>
          <w:rFonts w:ascii="Arial" w:hAnsi="Arial" w:cs="Arial"/>
          <w:color w:val="000000" w:themeColor="text1"/>
          <w:kern w:val="24"/>
          <w:sz w:val="18"/>
          <w:szCs w:val="18"/>
          <w:lang w:val="en-US"/>
        </w:rPr>
        <w:t>CADD, combined annotation dependent depletion</w:t>
      </w:r>
      <w:r w:rsidRPr="00F36F20">
        <w:rPr>
          <w:rFonts w:ascii="Arial" w:hAnsi="Arial" w:cs="Arial"/>
          <w:sz w:val="18"/>
          <w:szCs w:val="18"/>
          <w:lang w:val="en-US"/>
        </w:rPr>
        <w:t xml:space="preserve">; </w:t>
      </w:r>
      <w:r w:rsidRPr="00587AC2">
        <w:rPr>
          <w:rFonts w:ascii="Arial" w:hAnsi="Arial" w:cs="Arial"/>
          <w:sz w:val="18"/>
          <w:szCs w:val="18"/>
          <w:lang w:val="en-US"/>
        </w:rPr>
        <w:t xml:space="preserve">Het, Heterozygous; </w:t>
      </w:r>
      <w:r>
        <w:rPr>
          <w:rFonts w:ascii="Arial" w:hAnsi="Arial" w:cs="Arial"/>
          <w:sz w:val="18"/>
          <w:szCs w:val="18"/>
          <w:lang w:val="en-US"/>
        </w:rPr>
        <w:t>MAF, minor allele frequency</w:t>
      </w:r>
    </w:p>
    <w:p w14:paraId="6CC34E0C" w14:textId="01086EE8" w:rsidR="001B0F3C" w:rsidRPr="00F36F20" w:rsidRDefault="00A7633B" w:rsidP="00A7633B">
      <w:pPr>
        <w:spacing w:after="0"/>
        <w:jc w:val="both"/>
        <w:rPr>
          <w:rFonts w:ascii="Arial" w:hAnsi="Arial" w:cs="Arial"/>
          <w:b/>
          <w:sz w:val="18"/>
          <w:szCs w:val="18"/>
          <w:lang w:val="en-US"/>
        </w:rPr>
      </w:pPr>
      <w:r>
        <w:rPr>
          <w:rFonts w:ascii="Arial" w:hAnsi="Arial" w:cs="Arial"/>
          <w:sz w:val="18"/>
          <w:szCs w:val="18"/>
          <w:lang w:val="en-US"/>
        </w:rPr>
        <w:t>F</w:t>
      </w:r>
      <w:r w:rsidR="001B0F3C">
        <w:rPr>
          <w:rFonts w:ascii="Arial" w:hAnsi="Arial" w:cs="Arial"/>
          <w:sz w:val="18"/>
          <w:szCs w:val="18"/>
          <w:lang w:val="en-US"/>
        </w:rPr>
        <w:t>or the selection of the variants, see Figure 1</w:t>
      </w:r>
      <w:r w:rsidR="0046343B">
        <w:rPr>
          <w:rFonts w:ascii="Arial" w:hAnsi="Arial" w:cs="Arial"/>
          <w:sz w:val="18"/>
          <w:szCs w:val="18"/>
          <w:lang w:val="en-US"/>
        </w:rPr>
        <w:t xml:space="preserve"> and Figure 2</w:t>
      </w:r>
    </w:p>
    <w:p w14:paraId="02B15AA9" w14:textId="77777777" w:rsidR="001B0F3C" w:rsidRDefault="001B0F3C" w:rsidP="00A7633B">
      <w:pPr>
        <w:jc w:val="both"/>
        <w:rPr>
          <w:rFonts w:ascii="Arial" w:hAnsi="Arial" w:cs="Arial"/>
          <w:b/>
          <w:bCs/>
          <w:lang w:val="en-US"/>
        </w:rPr>
      </w:pPr>
      <w:r>
        <w:rPr>
          <w:rFonts w:ascii="Arial" w:hAnsi="Arial" w:cs="Arial"/>
          <w:b/>
          <w:bCs/>
          <w:lang w:val="en-US"/>
        </w:rPr>
        <w:br w:type="page"/>
      </w:r>
    </w:p>
    <w:p w14:paraId="56662EEE" w14:textId="0D543E63" w:rsidR="00112933" w:rsidRDefault="00112933" w:rsidP="00112933">
      <w:pPr>
        <w:rPr>
          <w:rFonts w:ascii="Arial" w:hAnsi="Arial" w:cs="Arial"/>
          <w:bCs/>
          <w:lang w:val="en-US"/>
        </w:rPr>
      </w:pPr>
      <w:r w:rsidRPr="00892B18">
        <w:rPr>
          <w:rFonts w:ascii="Arial" w:hAnsi="Arial" w:cs="Arial"/>
          <w:b/>
          <w:bCs/>
          <w:lang w:val="en-US"/>
        </w:rPr>
        <w:lastRenderedPageBreak/>
        <w:t>Suppl</w:t>
      </w:r>
      <w:r w:rsidRPr="00892B18">
        <w:rPr>
          <w:rFonts w:ascii="Arial" w:hAnsi="Arial" w:cs="Arial"/>
          <w:b/>
          <w:lang w:val="en-US"/>
        </w:rPr>
        <w:t xml:space="preserve">emental Table </w:t>
      </w:r>
      <w:r w:rsidR="00FF22D0">
        <w:rPr>
          <w:rFonts w:ascii="Arial" w:hAnsi="Arial" w:cs="Arial"/>
          <w:b/>
          <w:lang w:val="en-US"/>
        </w:rPr>
        <w:t>4</w:t>
      </w:r>
      <w:r>
        <w:rPr>
          <w:rFonts w:ascii="Arial" w:hAnsi="Arial" w:cs="Arial"/>
          <w:b/>
          <w:lang w:val="en-US"/>
        </w:rPr>
        <w:t>.</w:t>
      </w:r>
      <w:r w:rsidRPr="00892B18">
        <w:rPr>
          <w:rFonts w:ascii="Arial" w:hAnsi="Arial" w:cs="Arial"/>
          <w:b/>
          <w:lang w:val="en-US"/>
        </w:rPr>
        <w:t xml:space="preserve"> </w:t>
      </w:r>
      <w:r>
        <w:rPr>
          <w:rFonts w:ascii="Arial" w:hAnsi="Arial" w:cs="Arial"/>
          <w:b/>
          <w:lang w:val="en-US"/>
        </w:rPr>
        <w:t>1 and 2</w:t>
      </w:r>
      <w:r w:rsidRPr="00892B18">
        <w:rPr>
          <w:rFonts w:ascii="Arial" w:hAnsi="Arial" w:cs="Arial"/>
          <w:b/>
          <w:lang w:val="en-US"/>
        </w:rPr>
        <w:t xml:space="preserve"> </w:t>
      </w:r>
      <w:r>
        <w:rPr>
          <w:rFonts w:ascii="Arial" w:hAnsi="Arial" w:cs="Arial"/>
          <w:b/>
          <w:lang w:val="en-US"/>
        </w:rPr>
        <w:t xml:space="preserve">field </w:t>
      </w:r>
      <w:r w:rsidR="0071283D">
        <w:rPr>
          <w:rFonts w:ascii="Arial" w:hAnsi="Arial" w:cs="Arial"/>
          <w:b/>
          <w:lang w:val="en-US"/>
        </w:rPr>
        <w:t xml:space="preserve">HLA </w:t>
      </w:r>
      <w:r>
        <w:rPr>
          <w:rFonts w:ascii="Arial" w:hAnsi="Arial" w:cs="Arial"/>
          <w:b/>
          <w:lang w:val="en-US"/>
        </w:rPr>
        <w:t>class II</w:t>
      </w:r>
      <w:r w:rsidRPr="00892B18">
        <w:rPr>
          <w:rFonts w:ascii="Arial" w:hAnsi="Arial" w:cs="Arial"/>
          <w:b/>
          <w:lang w:val="en-US"/>
        </w:rPr>
        <w:t xml:space="preserve"> genotyping and comparison to </w:t>
      </w:r>
      <w:r>
        <w:rPr>
          <w:rFonts w:ascii="Arial" w:hAnsi="Arial" w:cs="Arial"/>
          <w:b/>
          <w:lang w:val="en-US"/>
        </w:rPr>
        <w:t xml:space="preserve">the in-house </w:t>
      </w:r>
      <w:r w:rsidRPr="00892B18">
        <w:rPr>
          <w:rFonts w:ascii="Arial" w:hAnsi="Arial" w:cs="Arial"/>
          <w:b/>
          <w:lang w:val="en-US"/>
        </w:rPr>
        <w:t>control cohort (n=873 controls)</w:t>
      </w:r>
      <w:r w:rsidRPr="00892B18">
        <w:rPr>
          <w:rFonts w:ascii="Arial" w:hAnsi="Arial" w:cs="Arial"/>
          <w:bCs/>
          <w:lang w:val="en-US"/>
        </w:rPr>
        <w:t xml:space="preserve"> </w:t>
      </w:r>
    </w:p>
    <w:p w14:paraId="774C665C" w14:textId="48FFC5DE" w:rsidR="00112933" w:rsidRDefault="00112933" w:rsidP="00112933">
      <w:pPr>
        <w:rPr>
          <w:rFonts w:ascii="Arial" w:hAnsi="Arial" w:cs="Arial"/>
          <w:bCs/>
          <w:lang w:val="en-US"/>
        </w:rPr>
      </w:pPr>
    </w:p>
    <w:p w14:paraId="78951760" w14:textId="5C358B0C" w:rsidR="00112933" w:rsidRPr="001B0F3C" w:rsidRDefault="00112933" w:rsidP="00112933">
      <w:pPr>
        <w:rPr>
          <w:rFonts w:ascii="Arial" w:hAnsi="Arial" w:cs="Arial"/>
          <w:bCs/>
          <w:color w:val="0000FF"/>
          <w:u w:val="single"/>
          <w:lang w:val="en-US"/>
        </w:rPr>
      </w:pPr>
      <w:r w:rsidRPr="001B0F3C">
        <w:rPr>
          <w:rFonts w:ascii="Arial" w:hAnsi="Arial" w:cs="Arial"/>
          <w:bCs/>
          <w:color w:val="0000FF"/>
          <w:u w:val="single"/>
          <w:lang w:val="en-US"/>
        </w:rPr>
        <w:t xml:space="preserve">See excel file “Supplemental Table </w:t>
      </w:r>
      <w:r w:rsidR="007059AD">
        <w:rPr>
          <w:rFonts w:ascii="Arial" w:hAnsi="Arial" w:cs="Arial"/>
          <w:bCs/>
          <w:color w:val="0000FF"/>
          <w:u w:val="single"/>
          <w:lang w:val="en-US"/>
        </w:rPr>
        <w:t>4</w:t>
      </w:r>
      <w:r w:rsidRPr="001B0F3C">
        <w:rPr>
          <w:rFonts w:ascii="Arial" w:hAnsi="Arial" w:cs="Arial"/>
          <w:bCs/>
          <w:color w:val="0000FF"/>
          <w:u w:val="single"/>
          <w:lang w:val="en-US"/>
        </w:rPr>
        <w:t>”</w:t>
      </w:r>
    </w:p>
    <w:p w14:paraId="30E11642" w14:textId="0B337434" w:rsidR="004E4CBB" w:rsidRDefault="004E4CBB">
      <w:pPr>
        <w:rPr>
          <w:rFonts w:ascii="Arial" w:hAnsi="Arial" w:cs="Arial"/>
          <w:b/>
          <w:lang w:val="en-US"/>
        </w:rPr>
      </w:pPr>
      <w:r>
        <w:rPr>
          <w:rFonts w:ascii="Arial" w:hAnsi="Arial" w:cs="Arial"/>
          <w:b/>
          <w:lang w:val="en-US"/>
        </w:rPr>
        <w:br w:type="page"/>
      </w:r>
    </w:p>
    <w:p w14:paraId="3C2476B7" w14:textId="3FE78B8A" w:rsidR="00112933" w:rsidRDefault="00112933" w:rsidP="0071283D">
      <w:pPr>
        <w:jc w:val="both"/>
        <w:rPr>
          <w:rFonts w:ascii="Arial" w:hAnsi="Arial" w:cs="Arial"/>
          <w:b/>
          <w:lang w:val="en-US"/>
        </w:rPr>
      </w:pPr>
      <w:r w:rsidRPr="006B55E1">
        <w:rPr>
          <w:rFonts w:ascii="Arial" w:hAnsi="Arial" w:cs="Arial"/>
          <w:b/>
          <w:lang w:val="en-US"/>
        </w:rPr>
        <w:lastRenderedPageBreak/>
        <w:t xml:space="preserve">Supplemental Table </w:t>
      </w:r>
      <w:r w:rsidR="00761C96">
        <w:rPr>
          <w:rFonts w:ascii="Arial" w:hAnsi="Arial" w:cs="Arial"/>
          <w:b/>
          <w:lang w:val="en-US"/>
        </w:rPr>
        <w:t>5</w:t>
      </w:r>
      <w:r>
        <w:rPr>
          <w:rFonts w:ascii="Arial" w:hAnsi="Arial" w:cs="Arial"/>
          <w:b/>
          <w:lang w:val="en-US"/>
        </w:rPr>
        <w:t>.</w:t>
      </w:r>
      <w:r w:rsidRPr="00BD560A">
        <w:rPr>
          <w:lang w:val="en-US"/>
        </w:rPr>
        <w:t xml:space="preserve"> </w:t>
      </w:r>
      <w:r w:rsidR="0071283D">
        <w:rPr>
          <w:lang w:val="en-US"/>
        </w:rPr>
        <w:t xml:space="preserve"> </w:t>
      </w:r>
      <w:r w:rsidRPr="004B39D1">
        <w:rPr>
          <w:rFonts w:ascii="Arial" w:hAnsi="Arial" w:cs="Arial"/>
          <w:b/>
          <w:lang w:val="en-US"/>
        </w:rPr>
        <w:t xml:space="preserve">Enrichment analysis and </w:t>
      </w:r>
      <w:r w:rsidR="0071283D" w:rsidRPr="00892B18">
        <w:rPr>
          <w:rFonts w:ascii="Arial" w:hAnsi="Arial" w:cs="Arial"/>
          <w:b/>
          <w:lang w:val="en-US"/>
        </w:rPr>
        <w:t xml:space="preserve">comparison to </w:t>
      </w:r>
      <w:r w:rsidR="0071283D">
        <w:rPr>
          <w:rFonts w:ascii="Arial" w:hAnsi="Arial" w:cs="Arial"/>
          <w:b/>
          <w:lang w:val="en-US"/>
        </w:rPr>
        <w:t xml:space="preserve">the in-house </w:t>
      </w:r>
      <w:r w:rsidR="0071283D" w:rsidRPr="00892B18">
        <w:rPr>
          <w:rFonts w:ascii="Arial" w:hAnsi="Arial" w:cs="Arial"/>
          <w:b/>
          <w:lang w:val="en-US"/>
        </w:rPr>
        <w:t>control cohort (n=873 controls)</w:t>
      </w:r>
    </w:p>
    <w:p w14:paraId="1A5CB978" w14:textId="77777777" w:rsidR="00505215" w:rsidRPr="00505215" w:rsidRDefault="00505215" w:rsidP="00505215">
      <w:pPr>
        <w:rPr>
          <w:rFonts w:ascii="Arial" w:hAnsi="Arial" w:cs="Arial"/>
          <w:bCs/>
          <w:color w:val="0000FF"/>
          <w:u w:val="single"/>
          <w:lang w:val="en-US"/>
        </w:rPr>
      </w:pPr>
    </w:p>
    <w:p w14:paraId="7243EA5C" w14:textId="7FFA49A0" w:rsidR="003434B1" w:rsidRDefault="00505215" w:rsidP="00505215">
      <w:pPr>
        <w:rPr>
          <w:rFonts w:ascii="Arial" w:hAnsi="Arial" w:cs="Arial"/>
          <w:bCs/>
          <w:color w:val="0000FF"/>
          <w:u w:val="single"/>
          <w:lang w:val="en-US"/>
        </w:rPr>
      </w:pPr>
      <w:r w:rsidRPr="001B0F3C">
        <w:rPr>
          <w:rFonts w:ascii="Arial" w:hAnsi="Arial" w:cs="Arial"/>
          <w:bCs/>
          <w:color w:val="0000FF"/>
          <w:u w:val="single"/>
          <w:lang w:val="en-US"/>
        </w:rPr>
        <w:t xml:space="preserve">See excel file “Supplemental Table </w:t>
      </w:r>
      <w:r w:rsidR="004E4CBB">
        <w:rPr>
          <w:rFonts w:ascii="Arial" w:hAnsi="Arial" w:cs="Arial"/>
          <w:bCs/>
          <w:color w:val="0000FF"/>
          <w:u w:val="single"/>
          <w:lang w:val="en-US"/>
        </w:rPr>
        <w:t>5</w:t>
      </w:r>
      <w:r w:rsidRPr="001B0F3C">
        <w:rPr>
          <w:rFonts w:ascii="Arial" w:hAnsi="Arial" w:cs="Arial"/>
          <w:bCs/>
          <w:color w:val="0000FF"/>
          <w:u w:val="single"/>
          <w:lang w:val="en-US"/>
        </w:rPr>
        <w:t>”</w:t>
      </w:r>
    </w:p>
    <w:p w14:paraId="7630C7C2" w14:textId="77777777" w:rsidR="003434B1" w:rsidRDefault="003434B1">
      <w:pPr>
        <w:rPr>
          <w:rFonts w:ascii="Arial" w:hAnsi="Arial" w:cs="Arial"/>
          <w:bCs/>
          <w:color w:val="0000FF"/>
          <w:u w:val="single"/>
          <w:lang w:val="en-US"/>
        </w:rPr>
      </w:pPr>
      <w:r>
        <w:rPr>
          <w:rFonts w:ascii="Arial" w:hAnsi="Arial" w:cs="Arial"/>
          <w:bCs/>
          <w:color w:val="0000FF"/>
          <w:u w:val="single"/>
          <w:lang w:val="en-US"/>
        </w:rPr>
        <w:br w:type="page"/>
      </w:r>
    </w:p>
    <w:p w14:paraId="486C49AC" w14:textId="206AC195" w:rsidR="003434B1" w:rsidRDefault="003434B1" w:rsidP="003434B1">
      <w:pPr>
        <w:jc w:val="both"/>
        <w:rPr>
          <w:rFonts w:ascii="Arial" w:hAnsi="Arial" w:cs="Arial"/>
          <w:b/>
          <w:lang w:val="en-US"/>
        </w:rPr>
      </w:pPr>
      <w:r w:rsidRPr="006B55E1">
        <w:rPr>
          <w:rFonts w:ascii="Arial" w:hAnsi="Arial" w:cs="Arial"/>
          <w:b/>
          <w:lang w:val="en-US"/>
        </w:rPr>
        <w:lastRenderedPageBreak/>
        <w:t xml:space="preserve">Supplemental Table </w:t>
      </w:r>
      <w:r w:rsidR="00761C96">
        <w:rPr>
          <w:rFonts w:ascii="Arial" w:hAnsi="Arial" w:cs="Arial"/>
          <w:b/>
          <w:lang w:val="en-US"/>
        </w:rPr>
        <w:t>6</w:t>
      </w:r>
      <w:r>
        <w:rPr>
          <w:rFonts w:ascii="Arial" w:hAnsi="Arial" w:cs="Arial"/>
          <w:b/>
          <w:lang w:val="en-US"/>
        </w:rPr>
        <w:t>.</w:t>
      </w:r>
      <w:r w:rsidRPr="00BD560A">
        <w:rPr>
          <w:lang w:val="en-US"/>
        </w:rPr>
        <w:t xml:space="preserve"> </w:t>
      </w:r>
      <w:r w:rsidR="000D5E79">
        <w:rPr>
          <w:rFonts w:ascii="Arial" w:hAnsi="Arial" w:cs="Arial"/>
          <w:b/>
          <w:lang w:val="en-US"/>
        </w:rPr>
        <w:t>IEI gene</w:t>
      </w:r>
      <w:r>
        <w:rPr>
          <w:rFonts w:ascii="Arial" w:hAnsi="Arial" w:cs="Arial"/>
          <w:b/>
          <w:lang w:val="en-US"/>
        </w:rPr>
        <w:t xml:space="preserve"> analysis in the 21 PAPS patients</w:t>
      </w:r>
    </w:p>
    <w:p w14:paraId="7D533069" w14:textId="77777777" w:rsidR="003434B1" w:rsidRPr="00505215" w:rsidRDefault="003434B1" w:rsidP="003434B1">
      <w:pPr>
        <w:rPr>
          <w:rFonts w:ascii="Arial" w:hAnsi="Arial" w:cs="Arial"/>
          <w:bCs/>
          <w:color w:val="0000FF"/>
          <w:u w:val="single"/>
          <w:lang w:val="en-US"/>
        </w:rPr>
      </w:pPr>
    </w:p>
    <w:p w14:paraId="7B751FAE" w14:textId="6DC7FA39" w:rsidR="003434B1" w:rsidRPr="001B0F3C" w:rsidRDefault="003434B1" w:rsidP="003434B1">
      <w:pPr>
        <w:rPr>
          <w:rFonts w:ascii="Arial" w:hAnsi="Arial" w:cs="Arial"/>
          <w:bCs/>
          <w:color w:val="0000FF"/>
          <w:u w:val="single"/>
          <w:lang w:val="en-US"/>
        </w:rPr>
      </w:pPr>
      <w:r w:rsidRPr="001B0F3C">
        <w:rPr>
          <w:rFonts w:ascii="Arial" w:hAnsi="Arial" w:cs="Arial"/>
          <w:bCs/>
          <w:color w:val="0000FF"/>
          <w:u w:val="single"/>
          <w:lang w:val="en-US"/>
        </w:rPr>
        <w:t xml:space="preserve">See excel file “Supplemental Table </w:t>
      </w:r>
      <w:r w:rsidR="004E4CBB">
        <w:rPr>
          <w:rFonts w:ascii="Arial" w:hAnsi="Arial" w:cs="Arial"/>
          <w:bCs/>
          <w:color w:val="0000FF"/>
          <w:u w:val="single"/>
          <w:lang w:val="en-US"/>
        </w:rPr>
        <w:t>6</w:t>
      </w:r>
      <w:r w:rsidRPr="001B0F3C">
        <w:rPr>
          <w:rFonts w:ascii="Arial" w:hAnsi="Arial" w:cs="Arial"/>
          <w:bCs/>
          <w:color w:val="0000FF"/>
          <w:u w:val="single"/>
          <w:lang w:val="en-US"/>
        </w:rPr>
        <w:t>”</w:t>
      </w:r>
    </w:p>
    <w:p w14:paraId="16613591" w14:textId="77777777" w:rsidR="00505215" w:rsidRPr="001B0F3C" w:rsidRDefault="00505215" w:rsidP="00505215">
      <w:pPr>
        <w:rPr>
          <w:rFonts w:ascii="Arial" w:hAnsi="Arial" w:cs="Arial"/>
          <w:bCs/>
          <w:color w:val="0000FF"/>
          <w:u w:val="single"/>
          <w:lang w:val="en-US"/>
        </w:rPr>
      </w:pPr>
    </w:p>
    <w:p w14:paraId="0B696296" w14:textId="77777777" w:rsidR="00112933" w:rsidRDefault="00112933">
      <w:pPr>
        <w:rPr>
          <w:rFonts w:ascii="Arial" w:hAnsi="Arial" w:cs="Arial"/>
          <w:b/>
          <w:lang w:val="en-US"/>
        </w:rPr>
      </w:pPr>
    </w:p>
    <w:p w14:paraId="6225727D" w14:textId="430E01D7" w:rsidR="00505215" w:rsidRDefault="00505215">
      <w:pPr>
        <w:rPr>
          <w:rFonts w:ascii="Arial" w:hAnsi="Arial" w:cs="Arial"/>
          <w:b/>
          <w:lang w:val="en-US"/>
        </w:rPr>
      </w:pPr>
      <w:r>
        <w:rPr>
          <w:rFonts w:ascii="Arial" w:hAnsi="Arial" w:cs="Arial"/>
          <w:b/>
          <w:lang w:val="en-US"/>
        </w:rPr>
        <w:br w:type="page"/>
      </w:r>
    </w:p>
    <w:p w14:paraId="4D035775" w14:textId="680EF530" w:rsidR="003C2167" w:rsidRPr="001B0F3C" w:rsidRDefault="003C2167" w:rsidP="00A61FE5">
      <w:pPr>
        <w:rPr>
          <w:rFonts w:ascii="Arial" w:hAnsi="Arial" w:cs="Arial"/>
          <w:b/>
          <w:lang w:val="en-US"/>
        </w:rPr>
        <w:sectPr w:rsidR="003C2167" w:rsidRPr="001B0F3C" w:rsidSect="00F309C2">
          <w:pgSz w:w="11906" w:h="16838"/>
          <w:pgMar w:top="1418" w:right="1418" w:bottom="1418" w:left="1418" w:header="709" w:footer="709" w:gutter="0"/>
          <w:cols w:space="708"/>
          <w:docGrid w:linePitch="360"/>
        </w:sectPr>
      </w:pPr>
    </w:p>
    <w:tbl>
      <w:tblPr>
        <w:tblpPr w:leftFromText="141" w:rightFromText="141" w:vertAnchor="page" w:horzAnchor="margin" w:tblpY="2026"/>
        <w:tblW w:w="14737" w:type="dxa"/>
        <w:tblCellMar>
          <w:left w:w="0" w:type="dxa"/>
          <w:right w:w="0" w:type="dxa"/>
        </w:tblCellMar>
        <w:tblLook w:val="0420" w:firstRow="1" w:lastRow="0" w:firstColumn="0" w:lastColumn="0" w:noHBand="0" w:noVBand="1"/>
      </w:tblPr>
      <w:tblGrid>
        <w:gridCol w:w="1319"/>
        <w:gridCol w:w="1059"/>
        <w:gridCol w:w="1403"/>
        <w:gridCol w:w="1199"/>
        <w:gridCol w:w="1640"/>
        <w:gridCol w:w="1039"/>
        <w:gridCol w:w="663"/>
        <w:gridCol w:w="1166"/>
        <w:gridCol w:w="744"/>
        <w:gridCol w:w="1208"/>
        <w:gridCol w:w="1381"/>
        <w:gridCol w:w="1916"/>
      </w:tblGrid>
      <w:tr w:rsidR="00714EA7" w:rsidRPr="00FD10C7" w14:paraId="2EF86BE3" w14:textId="77777777" w:rsidTr="00714EA7">
        <w:trPr>
          <w:trHeight w:val="466"/>
        </w:trPr>
        <w:tc>
          <w:tcPr>
            <w:tcW w:w="1319" w:type="dxa"/>
            <w:tcBorders>
              <w:top w:val="single" w:sz="12" w:space="0" w:color="auto"/>
              <w:bottom w:val="single" w:sz="12" w:space="0" w:color="auto"/>
            </w:tcBorders>
            <w:shd w:val="clear" w:color="auto" w:fill="F2F2F2" w:themeFill="background1" w:themeFillShade="F2"/>
            <w:tcMar>
              <w:top w:w="72" w:type="dxa"/>
              <w:left w:w="144" w:type="dxa"/>
              <w:bottom w:w="72" w:type="dxa"/>
              <w:right w:w="144" w:type="dxa"/>
            </w:tcMar>
            <w:vAlign w:val="center"/>
            <w:hideMark/>
          </w:tcPr>
          <w:p w14:paraId="77556252"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b/>
                <w:bCs/>
                <w:kern w:val="24"/>
                <w:sz w:val="18"/>
                <w:szCs w:val="18"/>
                <w:lang w:eastAsia="fr-FR"/>
              </w:rPr>
              <w:lastRenderedPageBreak/>
              <w:t>GENE</w:t>
            </w:r>
          </w:p>
        </w:tc>
        <w:tc>
          <w:tcPr>
            <w:tcW w:w="1059" w:type="dxa"/>
            <w:tcBorders>
              <w:top w:val="single" w:sz="12" w:space="0" w:color="auto"/>
              <w:left w:val="nil"/>
              <w:bottom w:val="single" w:sz="12" w:space="0" w:color="auto"/>
            </w:tcBorders>
            <w:shd w:val="clear" w:color="auto" w:fill="F2F2F2" w:themeFill="background1" w:themeFillShade="F2"/>
            <w:tcMar>
              <w:top w:w="72" w:type="dxa"/>
              <w:left w:w="144" w:type="dxa"/>
              <w:bottom w:w="72" w:type="dxa"/>
              <w:right w:w="144" w:type="dxa"/>
            </w:tcMar>
            <w:vAlign w:val="center"/>
            <w:hideMark/>
          </w:tcPr>
          <w:p w14:paraId="21A9DF33"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b/>
                <w:bCs/>
                <w:kern w:val="24"/>
                <w:sz w:val="18"/>
                <w:szCs w:val="18"/>
                <w:lang w:eastAsia="fr-FR"/>
              </w:rPr>
              <w:t>PATIENT</w:t>
            </w:r>
          </w:p>
        </w:tc>
        <w:tc>
          <w:tcPr>
            <w:tcW w:w="1403" w:type="dxa"/>
            <w:tcBorders>
              <w:top w:val="single" w:sz="12" w:space="0" w:color="auto"/>
              <w:left w:val="nil"/>
              <w:bottom w:val="single" w:sz="12" w:space="0" w:color="auto"/>
            </w:tcBorders>
            <w:shd w:val="clear" w:color="auto" w:fill="F2F2F2" w:themeFill="background1" w:themeFillShade="F2"/>
            <w:tcMar>
              <w:top w:w="72" w:type="dxa"/>
              <w:left w:w="144" w:type="dxa"/>
              <w:bottom w:w="72" w:type="dxa"/>
              <w:right w:w="144" w:type="dxa"/>
            </w:tcMar>
            <w:vAlign w:val="center"/>
            <w:hideMark/>
          </w:tcPr>
          <w:p w14:paraId="0CE4614D"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b/>
                <w:bCs/>
                <w:kern w:val="24"/>
                <w:sz w:val="18"/>
                <w:szCs w:val="18"/>
                <w:lang w:eastAsia="fr-FR"/>
              </w:rPr>
              <w:t>TYPE</w:t>
            </w:r>
          </w:p>
        </w:tc>
        <w:tc>
          <w:tcPr>
            <w:tcW w:w="1199" w:type="dxa"/>
            <w:tcBorders>
              <w:top w:val="single" w:sz="12" w:space="0" w:color="auto"/>
              <w:left w:val="nil"/>
              <w:bottom w:val="single" w:sz="12" w:space="0" w:color="auto"/>
            </w:tcBorders>
            <w:shd w:val="clear" w:color="auto" w:fill="F2F2F2" w:themeFill="background1" w:themeFillShade="F2"/>
            <w:tcMar>
              <w:top w:w="72" w:type="dxa"/>
              <w:left w:w="144" w:type="dxa"/>
              <w:bottom w:w="72" w:type="dxa"/>
              <w:right w:w="144" w:type="dxa"/>
            </w:tcMar>
            <w:vAlign w:val="center"/>
            <w:hideMark/>
          </w:tcPr>
          <w:p w14:paraId="30757C2C"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b/>
                <w:bCs/>
                <w:kern w:val="24"/>
                <w:sz w:val="18"/>
                <w:szCs w:val="18"/>
                <w:lang w:eastAsia="fr-FR"/>
              </w:rPr>
              <w:t>ZYG</w:t>
            </w:r>
            <w:r>
              <w:rPr>
                <w:rFonts w:ascii="Arial" w:eastAsia="Times New Roman" w:hAnsi="Arial" w:cs="Arial"/>
                <w:b/>
                <w:bCs/>
                <w:kern w:val="24"/>
                <w:sz w:val="18"/>
                <w:szCs w:val="18"/>
                <w:lang w:eastAsia="fr-FR"/>
              </w:rPr>
              <w:t>OSITY</w:t>
            </w:r>
          </w:p>
        </w:tc>
        <w:tc>
          <w:tcPr>
            <w:tcW w:w="1640" w:type="dxa"/>
            <w:tcBorders>
              <w:top w:val="single" w:sz="12" w:space="0" w:color="auto"/>
              <w:left w:val="nil"/>
              <w:bottom w:val="single" w:sz="12" w:space="0" w:color="auto"/>
            </w:tcBorders>
            <w:shd w:val="clear" w:color="auto" w:fill="F2F2F2" w:themeFill="background1" w:themeFillShade="F2"/>
            <w:tcMar>
              <w:top w:w="72" w:type="dxa"/>
              <w:left w:w="144" w:type="dxa"/>
              <w:bottom w:w="72" w:type="dxa"/>
              <w:right w:w="144" w:type="dxa"/>
            </w:tcMar>
            <w:vAlign w:val="center"/>
            <w:hideMark/>
          </w:tcPr>
          <w:p w14:paraId="26297C7A"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b/>
                <w:bCs/>
                <w:kern w:val="24"/>
                <w:sz w:val="18"/>
                <w:szCs w:val="18"/>
                <w:lang w:eastAsia="fr-FR"/>
              </w:rPr>
              <w:t>VARIATION</w:t>
            </w:r>
          </w:p>
        </w:tc>
        <w:tc>
          <w:tcPr>
            <w:tcW w:w="1039" w:type="dxa"/>
            <w:tcBorders>
              <w:top w:val="single" w:sz="12" w:space="0" w:color="auto"/>
              <w:left w:val="nil"/>
              <w:bottom w:val="single" w:sz="12" w:space="0" w:color="auto"/>
            </w:tcBorders>
            <w:shd w:val="clear" w:color="auto" w:fill="F2F2F2" w:themeFill="background1" w:themeFillShade="F2"/>
            <w:tcMar>
              <w:top w:w="72" w:type="dxa"/>
              <w:left w:w="144" w:type="dxa"/>
              <w:bottom w:w="72" w:type="dxa"/>
              <w:right w:w="144" w:type="dxa"/>
            </w:tcMar>
            <w:vAlign w:val="center"/>
            <w:hideMark/>
          </w:tcPr>
          <w:p w14:paraId="20991BA7"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b/>
                <w:bCs/>
                <w:kern w:val="24"/>
                <w:sz w:val="18"/>
                <w:szCs w:val="18"/>
                <w:lang w:eastAsia="fr-FR"/>
              </w:rPr>
              <w:t>MAF</w:t>
            </w:r>
          </w:p>
        </w:tc>
        <w:tc>
          <w:tcPr>
            <w:tcW w:w="663" w:type="dxa"/>
            <w:tcBorders>
              <w:top w:val="single" w:sz="12" w:space="0" w:color="auto"/>
              <w:left w:val="nil"/>
              <w:bottom w:val="single" w:sz="12" w:space="0" w:color="auto"/>
            </w:tcBorders>
            <w:shd w:val="clear" w:color="auto" w:fill="F2F2F2" w:themeFill="background1" w:themeFillShade="F2"/>
            <w:tcMar>
              <w:top w:w="72" w:type="dxa"/>
              <w:left w:w="144" w:type="dxa"/>
              <w:bottom w:w="72" w:type="dxa"/>
              <w:right w:w="144" w:type="dxa"/>
            </w:tcMar>
            <w:vAlign w:val="center"/>
            <w:hideMark/>
          </w:tcPr>
          <w:p w14:paraId="2CC6AC83"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b/>
                <w:bCs/>
                <w:kern w:val="24"/>
                <w:sz w:val="18"/>
                <w:szCs w:val="18"/>
                <w:lang w:eastAsia="fr-FR"/>
              </w:rPr>
              <w:t>pLI</w:t>
            </w:r>
          </w:p>
        </w:tc>
        <w:tc>
          <w:tcPr>
            <w:tcW w:w="1166" w:type="dxa"/>
            <w:tcBorders>
              <w:top w:val="single" w:sz="12" w:space="0" w:color="auto"/>
              <w:left w:val="nil"/>
              <w:bottom w:val="single" w:sz="12" w:space="0" w:color="auto"/>
            </w:tcBorders>
            <w:shd w:val="clear" w:color="auto" w:fill="F2F2F2" w:themeFill="background1" w:themeFillShade="F2"/>
            <w:tcMar>
              <w:top w:w="72" w:type="dxa"/>
              <w:left w:w="144" w:type="dxa"/>
              <w:bottom w:w="72" w:type="dxa"/>
              <w:right w:w="144" w:type="dxa"/>
            </w:tcMar>
            <w:vAlign w:val="center"/>
            <w:hideMark/>
          </w:tcPr>
          <w:p w14:paraId="5CD4E512"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b/>
                <w:bCs/>
                <w:kern w:val="24"/>
                <w:sz w:val="18"/>
                <w:szCs w:val="18"/>
                <w:lang w:eastAsia="fr-FR"/>
              </w:rPr>
              <w:t xml:space="preserve">CADD </w:t>
            </w:r>
          </w:p>
        </w:tc>
        <w:tc>
          <w:tcPr>
            <w:tcW w:w="744" w:type="dxa"/>
            <w:tcBorders>
              <w:top w:val="single" w:sz="12" w:space="0" w:color="auto"/>
              <w:left w:val="nil"/>
              <w:bottom w:val="single" w:sz="12" w:space="0" w:color="auto"/>
            </w:tcBorders>
            <w:shd w:val="clear" w:color="auto" w:fill="F2F2F2" w:themeFill="background1" w:themeFillShade="F2"/>
            <w:vAlign w:val="center"/>
          </w:tcPr>
          <w:p w14:paraId="6E64C851" w14:textId="77777777" w:rsidR="00714EA7" w:rsidRPr="00FD10C7" w:rsidRDefault="00714EA7" w:rsidP="00714EA7">
            <w:pPr>
              <w:spacing w:after="0" w:line="240" w:lineRule="auto"/>
              <w:jc w:val="center"/>
              <w:rPr>
                <w:rFonts w:ascii="Arial" w:eastAsia="Times New Roman" w:hAnsi="Arial" w:cs="Arial"/>
                <w:b/>
                <w:bCs/>
                <w:kern w:val="24"/>
                <w:sz w:val="18"/>
                <w:szCs w:val="18"/>
                <w:lang w:eastAsia="fr-FR"/>
              </w:rPr>
            </w:pPr>
            <w:r w:rsidRPr="00FD10C7">
              <w:rPr>
                <w:rFonts w:ascii="Arial" w:eastAsia="Times New Roman" w:hAnsi="Arial" w:cs="Arial"/>
                <w:b/>
                <w:bCs/>
                <w:kern w:val="24"/>
                <w:sz w:val="18"/>
                <w:szCs w:val="18"/>
                <w:lang w:eastAsia="fr-FR"/>
              </w:rPr>
              <w:t>SIFT</w:t>
            </w:r>
          </w:p>
        </w:tc>
        <w:tc>
          <w:tcPr>
            <w:tcW w:w="1208" w:type="dxa"/>
            <w:tcBorders>
              <w:top w:val="single" w:sz="12" w:space="0" w:color="auto"/>
              <w:left w:val="nil"/>
              <w:bottom w:val="single" w:sz="12" w:space="0" w:color="auto"/>
            </w:tcBorders>
            <w:shd w:val="clear" w:color="auto" w:fill="F2F2F2" w:themeFill="background1" w:themeFillShade="F2"/>
            <w:vAlign w:val="center"/>
          </w:tcPr>
          <w:p w14:paraId="2B65B108" w14:textId="77777777" w:rsidR="00714EA7" w:rsidRPr="00FD10C7" w:rsidRDefault="00714EA7" w:rsidP="00714EA7">
            <w:pPr>
              <w:spacing w:after="0" w:line="240" w:lineRule="auto"/>
              <w:jc w:val="center"/>
              <w:rPr>
                <w:rFonts w:ascii="Arial" w:eastAsia="Times New Roman" w:hAnsi="Arial" w:cs="Arial"/>
                <w:b/>
                <w:bCs/>
                <w:kern w:val="24"/>
                <w:sz w:val="18"/>
                <w:szCs w:val="18"/>
                <w:lang w:eastAsia="fr-FR"/>
              </w:rPr>
            </w:pPr>
            <w:r w:rsidRPr="00FD10C7">
              <w:rPr>
                <w:rFonts w:ascii="Arial" w:eastAsia="Times New Roman" w:hAnsi="Arial" w:cs="Arial"/>
                <w:b/>
                <w:bCs/>
                <w:kern w:val="24"/>
                <w:sz w:val="18"/>
                <w:szCs w:val="18"/>
                <w:lang w:eastAsia="fr-FR"/>
              </w:rPr>
              <w:t>POLYPHEN</w:t>
            </w:r>
          </w:p>
        </w:tc>
        <w:tc>
          <w:tcPr>
            <w:tcW w:w="1381" w:type="dxa"/>
            <w:tcBorders>
              <w:top w:val="single" w:sz="12" w:space="0" w:color="auto"/>
              <w:left w:val="nil"/>
              <w:bottom w:val="single" w:sz="12" w:space="0" w:color="auto"/>
            </w:tcBorders>
            <w:shd w:val="clear" w:color="auto" w:fill="F2F2F2" w:themeFill="background1" w:themeFillShade="F2"/>
            <w:vAlign w:val="center"/>
          </w:tcPr>
          <w:p w14:paraId="77453F11" w14:textId="77777777" w:rsidR="00714EA7" w:rsidRDefault="00714EA7" w:rsidP="00714EA7">
            <w:pPr>
              <w:spacing w:after="0" w:line="240" w:lineRule="auto"/>
              <w:jc w:val="center"/>
              <w:rPr>
                <w:rFonts w:ascii="Arial" w:eastAsia="Times New Roman" w:hAnsi="Arial" w:cs="Arial"/>
                <w:b/>
                <w:bCs/>
                <w:kern w:val="24"/>
                <w:sz w:val="18"/>
                <w:szCs w:val="18"/>
                <w:lang w:eastAsia="fr-FR"/>
              </w:rPr>
            </w:pPr>
            <w:r>
              <w:rPr>
                <w:rFonts w:ascii="Arial" w:eastAsia="Times New Roman" w:hAnsi="Arial" w:cs="Arial"/>
                <w:b/>
                <w:bCs/>
                <w:kern w:val="24"/>
                <w:sz w:val="18"/>
                <w:szCs w:val="18"/>
                <w:lang w:eastAsia="fr-FR"/>
              </w:rPr>
              <w:t>ASSOCIATED TO AID/</w:t>
            </w:r>
          </w:p>
          <w:p w14:paraId="36917419" w14:textId="77777777" w:rsidR="00714EA7" w:rsidRPr="00FD10C7" w:rsidRDefault="00714EA7" w:rsidP="00714EA7">
            <w:pPr>
              <w:spacing w:after="0" w:line="240" w:lineRule="auto"/>
              <w:jc w:val="center"/>
              <w:rPr>
                <w:rFonts w:ascii="Arial" w:eastAsia="Times New Roman" w:hAnsi="Arial" w:cs="Arial"/>
                <w:b/>
                <w:bCs/>
                <w:kern w:val="24"/>
                <w:sz w:val="18"/>
                <w:szCs w:val="18"/>
                <w:lang w:eastAsia="fr-FR"/>
              </w:rPr>
            </w:pPr>
            <w:r>
              <w:rPr>
                <w:rFonts w:ascii="Arial" w:eastAsia="Times New Roman" w:hAnsi="Arial" w:cs="Arial"/>
                <w:b/>
                <w:bCs/>
                <w:kern w:val="24"/>
                <w:sz w:val="18"/>
                <w:szCs w:val="18"/>
                <w:lang w:eastAsia="fr-FR"/>
              </w:rPr>
              <w:t>TRANSMISSION</w:t>
            </w:r>
          </w:p>
        </w:tc>
        <w:tc>
          <w:tcPr>
            <w:tcW w:w="1916" w:type="dxa"/>
            <w:tcBorders>
              <w:top w:val="single" w:sz="12" w:space="0" w:color="auto"/>
              <w:left w:val="nil"/>
              <w:bottom w:val="single" w:sz="12" w:space="0" w:color="auto"/>
            </w:tcBorders>
            <w:shd w:val="clear" w:color="auto" w:fill="F2F2F2" w:themeFill="background1" w:themeFillShade="F2"/>
            <w:vAlign w:val="center"/>
          </w:tcPr>
          <w:p w14:paraId="051FC5EB" w14:textId="77777777" w:rsidR="00714EA7" w:rsidRPr="00FD10C7" w:rsidRDefault="00714EA7" w:rsidP="00714EA7">
            <w:pPr>
              <w:spacing w:after="0" w:line="240" w:lineRule="auto"/>
              <w:jc w:val="center"/>
              <w:rPr>
                <w:rFonts w:ascii="Arial" w:eastAsia="Times New Roman" w:hAnsi="Arial" w:cs="Arial"/>
                <w:b/>
                <w:bCs/>
                <w:kern w:val="24"/>
                <w:sz w:val="18"/>
                <w:szCs w:val="18"/>
                <w:lang w:eastAsia="fr-FR"/>
              </w:rPr>
            </w:pPr>
            <w:r w:rsidRPr="00FD10C7">
              <w:rPr>
                <w:rFonts w:ascii="Arial" w:eastAsia="Times New Roman" w:hAnsi="Arial" w:cs="Arial"/>
                <w:b/>
                <w:bCs/>
                <w:kern w:val="24"/>
                <w:sz w:val="18"/>
                <w:szCs w:val="18"/>
                <w:lang w:eastAsia="fr-FR"/>
              </w:rPr>
              <w:t>REF</w:t>
            </w:r>
            <w:r>
              <w:rPr>
                <w:rFonts w:ascii="Arial" w:eastAsia="Times New Roman" w:hAnsi="Arial" w:cs="Arial"/>
                <w:b/>
                <w:bCs/>
                <w:kern w:val="24"/>
                <w:sz w:val="18"/>
                <w:szCs w:val="18"/>
                <w:lang w:eastAsia="fr-FR"/>
              </w:rPr>
              <w:t>ERENCES</w:t>
            </w:r>
          </w:p>
        </w:tc>
      </w:tr>
      <w:tr w:rsidR="00714EA7" w:rsidRPr="002A713C" w14:paraId="55404955" w14:textId="77777777" w:rsidTr="00714EA7">
        <w:trPr>
          <w:trHeight w:val="170"/>
        </w:trPr>
        <w:tc>
          <w:tcPr>
            <w:tcW w:w="1319" w:type="dxa"/>
            <w:shd w:val="clear" w:color="auto" w:fill="FBFBFB"/>
            <w:tcMar>
              <w:top w:w="72" w:type="dxa"/>
              <w:left w:w="144" w:type="dxa"/>
              <w:bottom w:w="72" w:type="dxa"/>
              <w:right w:w="144" w:type="dxa"/>
            </w:tcMar>
            <w:vAlign w:val="center"/>
          </w:tcPr>
          <w:p w14:paraId="0B4FC10E" w14:textId="77777777" w:rsidR="00714EA7" w:rsidRPr="00FD10C7" w:rsidRDefault="00714EA7" w:rsidP="00714EA7">
            <w:pPr>
              <w:spacing w:after="0" w:line="240" w:lineRule="auto"/>
              <w:rPr>
                <w:rFonts w:ascii="Arial" w:eastAsia="Times New Roman" w:hAnsi="Arial" w:cs="Arial"/>
                <w:i/>
                <w:kern w:val="24"/>
                <w:sz w:val="18"/>
                <w:szCs w:val="18"/>
                <w:lang w:eastAsia="fr-FR"/>
              </w:rPr>
            </w:pPr>
            <w:r w:rsidRPr="00FD10C7">
              <w:rPr>
                <w:rFonts w:ascii="Arial" w:eastAsia="Times New Roman" w:hAnsi="Arial" w:cs="Arial"/>
                <w:i/>
                <w:kern w:val="24"/>
                <w:sz w:val="18"/>
                <w:szCs w:val="18"/>
                <w:lang w:eastAsia="fr-FR"/>
              </w:rPr>
              <w:t>C4B</w:t>
            </w:r>
          </w:p>
        </w:tc>
        <w:tc>
          <w:tcPr>
            <w:tcW w:w="1059" w:type="dxa"/>
            <w:shd w:val="clear" w:color="auto" w:fill="FBFBFB"/>
            <w:tcMar>
              <w:top w:w="72" w:type="dxa"/>
              <w:left w:w="144" w:type="dxa"/>
              <w:bottom w:w="72" w:type="dxa"/>
              <w:right w:w="144" w:type="dxa"/>
            </w:tcMar>
            <w:vAlign w:val="center"/>
          </w:tcPr>
          <w:p w14:paraId="0DADE48B"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21</w:t>
            </w:r>
          </w:p>
        </w:tc>
        <w:tc>
          <w:tcPr>
            <w:tcW w:w="1403" w:type="dxa"/>
            <w:shd w:val="clear" w:color="auto" w:fill="FBFBFB"/>
            <w:tcMar>
              <w:top w:w="72" w:type="dxa"/>
              <w:left w:w="144" w:type="dxa"/>
              <w:bottom w:w="72" w:type="dxa"/>
              <w:right w:w="144" w:type="dxa"/>
            </w:tcMar>
            <w:vAlign w:val="center"/>
          </w:tcPr>
          <w:p w14:paraId="632573A6"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Missense</w:t>
            </w:r>
          </w:p>
        </w:tc>
        <w:tc>
          <w:tcPr>
            <w:tcW w:w="1199" w:type="dxa"/>
            <w:shd w:val="clear" w:color="auto" w:fill="FBFBFB"/>
            <w:tcMar>
              <w:top w:w="72" w:type="dxa"/>
              <w:left w:w="144" w:type="dxa"/>
              <w:bottom w:w="72" w:type="dxa"/>
              <w:right w:w="144" w:type="dxa"/>
            </w:tcMar>
            <w:vAlign w:val="center"/>
          </w:tcPr>
          <w:p w14:paraId="2ED28843"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Het</w:t>
            </w:r>
            <w:r>
              <w:rPr>
                <w:rFonts w:ascii="Arial" w:eastAsia="Times New Roman" w:hAnsi="Arial" w:cs="Arial"/>
                <w:kern w:val="24"/>
                <w:sz w:val="18"/>
                <w:szCs w:val="18"/>
                <w:lang w:eastAsia="fr-FR"/>
              </w:rPr>
              <w:t>.</w:t>
            </w:r>
          </w:p>
        </w:tc>
        <w:tc>
          <w:tcPr>
            <w:tcW w:w="1640" w:type="dxa"/>
            <w:shd w:val="clear" w:color="auto" w:fill="FBFBFB"/>
            <w:tcMar>
              <w:top w:w="72" w:type="dxa"/>
              <w:left w:w="144" w:type="dxa"/>
              <w:bottom w:w="72" w:type="dxa"/>
              <w:right w:w="144" w:type="dxa"/>
            </w:tcMar>
            <w:vAlign w:val="center"/>
          </w:tcPr>
          <w:p w14:paraId="5DC24DD3"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c.3587C&gt;T</w:t>
            </w:r>
          </w:p>
          <w:p w14:paraId="02308F8B"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p.Thr1196Met</w:t>
            </w:r>
          </w:p>
        </w:tc>
        <w:tc>
          <w:tcPr>
            <w:tcW w:w="1039" w:type="dxa"/>
            <w:shd w:val="clear" w:color="auto" w:fill="FBFBFB"/>
            <w:tcMar>
              <w:top w:w="72" w:type="dxa"/>
              <w:left w:w="144" w:type="dxa"/>
              <w:bottom w:w="72" w:type="dxa"/>
              <w:right w:w="144" w:type="dxa"/>
            </w:tcMar>
            <w:vAlign w:val="center"/>
          </w:tcPr>
          <w:p w14:paraId="1BFF6C97"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0</w:t>
            </w:r>
          </w:p>
        </w:tc>
        <w:tc>
          <w:tcPr>
            <w:tcW w:w="663" w:type="dxa"/>
            <w:shd w:val="clear" w:color="auto" w:fill="FBFBFB"/>
            <w:tcMar>
              <w:top w:w="72" w:type="dxa"/>
              <w:left w:w="144" w:type="dxa"/>
              <w:bottom w:w="72" w:type="dxa"/>
              <w:right w:w="144" w:type="dxa"/>
            </w:tcMar>
            <w:vAlign w:val="center"/>
          </w:tcPr>
          <w:p w14:paraId="30F58CF7"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0</w:t>
            </w:r>
            <w:r>
              <w:rPr>
                <w:rFonts w:ascii="Arial" w:eastAsia="Times New Roman" w:hAnsi="Arial" w:cs="Arial"/>
                <w:kern w:val="24"/>
                <w:sz w:val="18"/>
                <w:szCs w:val="18"/>
                <w:lang w:eastAsia="fr-FR"/>
              </w:rPr>
              <w:t>.</w:t>
            </w:r>
            <w:r w:rsidRPr="00FD10C7">
              <w:rPr>
                <w:rFonts w:ascii="Arial" w:eastAsia="Times New Roman" w:hAnsi="Arial" w:cs="Arial"/>
                <w:kern w:val="24"/>
                <w:sz w:val="18"/>
                <w:szCs w:val="18"/>
                <w:lang w:eastAsia="fr-FR"/>
              </w:rPr>
              <w:t>83</w:t>
            </w:r>
          </w:p>
        </w:tc>
        <w:tc>
          <w:tcPr>
            <w:tcW w:w="1166" w:type="dxa"/>
            <w:shd w:val="clear" w:color="auto" w:fill="FBFBFB"/>
            <w:tcMar>
              <w:top w:w="72" w:type="dxa"/>
              <w:left w:w="144" w:type="dxa"/>
              <w:bottom w:w="72" w:type="dxa"/>
              <w:right w:w="144" w:type="dxa"/>
            </w:tcMar>
            <w:vAlign w:val="center"/>
          </w:tcPr>
          <w:p w14:paraId="572D9B5F"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24</w:t>
            </w:r>
            <w:r>
              <w:rPr>
                <w:rFonts w:ascii="Arial" w:eastAsia="Times New Roman" w:hAnsi="Arial" w:cs="Arial"/>
                <w:kern w:val="24"/>
                <w:sz w:val="18"/>
                <w:szCs w:val="18"/>
                <w:lang w:eastAsia="fr-FR"/>
              </w:rPr>
              <w:t>.</w:t>
            </w:r>
            <w:r w:rsidRPr="00FD10C7">
              <w:rPr>
                <w:rFonts w:ascii="Arial" w:eastAsia="Times New Roman" w:hAnsi="Arial" w:cs="Arial"/>
                <w:kern w:val="24"/>
                <w:sz w:val="18"/>
                <w:szCs w:val="18"/>
                <w:lang w:eastAsia="fr-FR"/>
              </w:rPr>
              <w:t>3</w:t>
            </w:r>
          </w:p>
        </w:tc>
        <w:tc>
          <w:tcPr>
            <w:tcW w:w="744" w:type="dxa"/>
            <w:shd w:val="clear" w:color="auto" w:fill="FBFBFB"/>
            <w:vAlign w:val="center"/>
          </w:tcPr>
          <w:p w14:paraId="0BAE7BD5"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0</w:t>
            </w:r>
          </w:p>
        </w:tc>
        <w:tc>
          <w:tcPr>
            <w:tcW w:w="1208" w:type="dxa"/>
            <w:shd w:val="clear" w:color="auto" w:fill="FBFBFB"/>
            <w:vAlign w:val="center"/>
          </w:tcPr>
          <w:p w14:paraId="3FD15892"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0</w:t>
            </w:r>
            <w:r>
              <w:rPr>
                <w:rFonts w:ascii="Arial" w:eastAsia="Times New Roman" w:hAnsi="Arial" w:cs="Arial"/>
                <w:kern w:val="24"/>
                <w:sz w:val="18"/>
                <w:szCs w:val="18"/>
                <w:lang w:eastAsia="fr-FR"/>
              </w:rPr>
              <w:t>.</w:t>
            </w:r>
            <w:r w:rsidRPr="00FD10C7">
              <w:rPr>
                <w:rFonts w:ascii="Arial" w:eastAsia="Times New Roman" w:hAnsi="Arial" w:cs="Arial"/>
                <w:kern w:val="24"/>
                <w:sz w:val="18"/>
                <w:szCs w:val="18"/>
                <w:lang w:eastAsia="fr-FR"/>
              </w:rPr>
              <w:t>93</w:t>
            </w:r>
          </w:p>
        </w:tc>
        <w:tc>
          <w:tcPr>
            <w:tcW w:w="1381" w:type="dxa"/>
            <w:shd w:val="clear" w:color="auto" w:fill="FBFBFB"/>
            <w:vAlign w:val="center"/>
          </w:tcPr>
          <w:p w14:paraId="5D3FA9BC"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+(AD/AR)</w:t>
            </w:r>
          </w:p>
          <w:p w14:paraId="6E5F832F"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susceptibility</w:t>
            </w:r>
          </w:p>
        </w:tc>
        <w:tc>
          <w:tcPr>
            <w:tcW w:w="1916" w:type="dxa"/>
            <w:shd w:val="clear" w:color="auto" w:fill="FBFBFB"/>
            <w:vAlign w:val="center"/>
          </w:tcPr>
          <w:p w14:paraId="6138A5DF" w14:textId="097CF94B" w:rsidR="00714EA7" w:rsidRPr="00FD10C7" w:rsidRDefault="00714EA7" w:rsidP="00714EA7">
            <w:pPr>
              <w:spacing w:after="0" w:line="240" w:lineRule="auto"/>
              <w:jc w:val="center"/>
              <w:rPr>
                <w:rFonts w:ascii="Arial" w:hAnsi="Arial" w:cs="Arial"/>
                <w:sz w:val="18"/>
                <w:szCs w:val="18"/>
                <w:lang w:val="en-US"/>
              </w:rPr>
            </w:pPr>
            <w:r w:rsidRPr="00FD10C7">
              <w:rPr>
                <w:rFonts w:ascii="Arial" w:hAnsi="Arial" w:cs="Arial"/>
                <w:sz w:val="18"/>
                <w:szCs w:val="18"/>
                <w:lang w:val="en-US"/>
              </w:rPr>
              <w:fldChar w:fldCharType="begin"/>
            </w:r>
            <w:r w:rsidR="00A64F66">
              <w:rPr>
                <w:rFonts w:ascii="Arial" w:hAnsi="Arial" w:cs="Arial"/>
                <w:sz w:val="18"/>
                <w:szCs w:val="18"/>
                <w:lang w:val="en-US"/>
              </w:rPr>
              <w:instrText xml:space="preserve"> ADDIN ZOTERO_ITEM CSL_CITATION {"citationID":"jGPyVjR3","properties":{"formattedCitation":"\\super 23\\nosupersub{}","plainCitation":"23","noteIndex":0},"citationItems":[{"id":7288,"uris":["http://zotero.org/users/2475235/items/TFEUBE6S"],"itemData":{"id":7288,"type":"article-journal","container-title":"Frontiers in Immunology","DOI":"10.3389/fimmu.2016.00055","ISSN":"1664-3224","source":"CrossRef","title":"Systemic Lupus Erythematosus and Deficiencies of Early Components of the Complement Classical Pathway","URL":"http://journal.frontiersin.org/Article/10.3389/fimmu.2016.00055/abstract","volume":"7","author":[{"family":"Macedo","given":"Ana Catarina Lunz"},{"family":"Isaac","given":"Lourdes"}],"accessed":{"date-parts":[["2017",11,23]]},"issued":{"date-parts":[["2016",2,24]]}}}],"schema":"https://github.com/citation-style-language/schema/raw/master/csl-citation.json"} </w:instrText>
            </w:r>
            <w:r w:rsidRPr="00FD10C7">
              <w:rPr>
                <w:rFonts w:ascii="Arial" w:hAnsi="Arial" w:cs="Arial"/>
                <w:sz w:val="18"/>
                <w:szCs w:val="18"/>
                <w:lang w:val="en-US"/>
              </w:rPr>
              <w:fldChar w:fldCharType="separate"/>
            </w:r>
            <w:r w:rsidR="00A64F66" w:rsidRPr="00A64F66">
              <w:rPr>
                <w:rFonts w:ascii="Arial" w:hAnsi="Arial" w:cs="Arial"/>
                <w:sz w:val="18"/>
                <w:szCs w:val="24"/>
                <w:vertAlign w:val="superscript"/>
              </w:rPr>
              <w:t>23</w:t>
            </w:r>
            <w:r w:rsidRPr="00FD10C7">
              <w:rPr>
                <w:rFonts w:ascii="Arial" w:hAnsi="Arial" w:cs="Arial"/>
                <w:sz w:val="18"/>
                <w:szCs w:val="18"/>
                <w:lang w:val="en-US"/>
              </w:rPr>
              <w:fldChar w:fldCharType="end"/>
            </w:r>
          </w:p>
        </w:tc>
      </w:tr>
      <w:tr w:rsidR="00714EA7" w:rsidRPr="00FD10C7" w14:paraId="03D85F9A" w14:textId="77777777" w:rsidTr="00714EA7">
        <w:trPr>
          <w:trHeight w:val="170"/>
        </w:trPr>
        <w:tc>
          <w:tcPr>
            <w:tcW w:w="1319" w:type="dxa"/>
            <w:shd w:val="clear" w:color="auto" w:fill="auto"/>
            <w:tcMar>
              <w:top w:w="72" w:type="dxa"/>
              <w:left w:w="144" w:type="dxa"/>
              <w:bottom w:w="72" w:type="dxa"/>
              <w:right w:w="144" w:type="dxa"/>
            </w:tcMar>
            <w:vAlign w:val="center"/>
            <w:hideMark/>
          </w:tcPr>
          <w:p w14:paraId="1E4A1C3F" w14:textId="77777777" w:rsidR="00714EA7" w:rsidRPr="00FD10C7" w:rsidRDefault="00714EA7" w:rsidP="00714EA7">
            <w:pPr>
              <w:spacing w:after="0" w:line="240" w:lineRule="auto"/>
              <w:rPr>
                <w:rFonts w:ascii="Arial" w:eastAsia="Times New Roman" w:hAnsi="Arial" w:cs="Arial"/>
                <w:b/>
                <w:bCs/>
                <w:i/>
                <w:sz w:val="18"/>
                <w:szCs w:val="18"/>
                <w:lang w:eastAsia="fr-FR"/>
              </w:rPr>
            </w:pPr>
            <w:r w:rsidRPr="00FD10C7">
              <w:rPr>
                <w:rFonts w:ascii="Arial" w:eastAsia="Times New Roman" w:hAnsi="Arial" w:cs="Arial"/>
                <w:b/>
                <w:bCs/>
                <w:i/>
                <w:kern w:val="24"/>
                <w:sz w:val="18"/>
                <w:szCs w:val="18"/>
                <w:lang w:eastAsia="fr-FR"/>
              </w:rPr>
              <w:t>GATA2</w:t>
            </w:r>
          </w:p>
        </w:tc>
        <w:tc>
          <w:tcPr>
            <w:tcW w:w="1059" w:type="dxa"/>
            <w:shd w:val="clear" w:color="auto" w:fill="auto"/>
            <w:tcMar>
              <w:top w:w="72" w:type="dxa"/>
              <w:left w:w="144" w:type="dxa"/>
              <w:bottom w:w="72" w:type="dxa"/>
              <w:right w:w="144" w:type="dxa"/>
            </w:tcMar>
            <w:vAlign w:val="center"/>
            <w:hideMark/>
          </w:tcPr>
          <w:p w14:paraId="1C2A529D"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19</w:t>
            </w:r>
          </w:p>
        </w:tc>
        <w:tc>
          <w:tcPr>
            <w:tcW w:w="1403" w:type="dxa"/>
            <w:shd w:val="clear" w:color="auto" w:fill="auto"/>
            <w:tcMar>
              <w:top w:w="72" w:type="dxa"/>
              <w:left w:w="144" w:type="dxa"/>
              <w:bottom w:w="72" w:type="dxa"/>
              <w:right w:w="144" w:type="dxa"/>
            </w:tcMar>
            <w:vAlign w:val="center"/>
            <w:hideMark/>
          </w:tcPr>
          <w:p w14:paraId="1EB00D94"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Missense</w:t>
            </w:r>
          </w:p>
        </w:tc>
        <w:tc>
          <w:tcPr>
            <w:tcW w:w="1199" w:type="dxa"/>
            <w:shd w:val="clear" w:color="auto" w:fill="auto"/>
            <w:tcMar>
              <w:top w:w="72" w:type="dxa"/>
              <w:left w:w="144" w:type="dxa"/>
              <w:bottom w:w="72" w:type="dxa"/>
              <w:right w:w="144" w:type="dxa"/>
            </w:tcMar>
            <w:vAlign w:val="center"/>
            <w:hideMark/>
          </w:tcPr>
          <w:p w14:paraId="6305B79D"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Het</w:t>
            </w:r>
            <w:r>
              <w:rPr>
                <w:rFonts w:ascii="Arial" w:eastAsia="Times New Roman" w:hAnsi="Arial" w:cs="Arial"/>
                <w:kern w:val="24"/>
                <w:sz w:val="18"/>
                <w:szCs w:val="18"/>
                <w:lang w:eastAsia="fr-FR"/>
              </w:rPr>
              <w:t>.</w:t>
            </w:r>
          </w:p>
        </w:tc>
        <w:tc>
          <w:tcPr>
            <w:tcW w:w="1640" w:type="dxa"/>
            <w:shd w:val="clear" w:color="auto" w:fill="auto"/>
            <w:tcMar>
              <w:top w:w="72" w:type="dxa"/>
              <w:left w:w="144" w:type="dxa"/>
              <w:bottom w:w="72" w:type="dxa"/>
              <w:right w:w="144" w:type="dxa"/>
            </w:tcMar>
            <w:vAlign w:val="center"/>
            <w:hideMark/>
          </w:tcPr>
          <w:p w14:paraId="6D61DB7F" w14:textId="77777777" w:rsidR="00714EA7" w:rsidRPr="00FD10C7" w:rsidRDefault="00714EA7" w:rsidP="00714EA7">
            <w:pPr>
              <w:spacing w:after="0" w:line="240" w:lineRule="auto"/>
              <w:jc w:val="center"/>
              <w:textAlignment w:val="bottom"/>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c.371C&gt;T</w:t>
            </w:r>
          </w:p>
          <w:p w14:paraId="5E2E92B1" w14:textId="77777777" w:rsidR="00714EA7" w:rsidRPr="00FD10C7" w:rsidRDefault="00714EA7" w:rsidP="00714EA7">
            <w:pPr>
              <w:spacing w:after="0" w:line="240" w:lineRule="auto"/>
              <w:jc w:val="center"/>
              <w:textAlignment w:val="bottom"/>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p.Thr124Met</w:t>
            </w:r>
          </w:p>
        </w:tc>
        <w:tc>
          <w:tcPr>
            <w:tcW w:w="1039" w:type="dxa"/>
            <w:shd w:val="clear" w:color="auto" w:fill="auto"/>
            <w:tcMar>
              <w:top w:w="72" w:type="dxa"/>
              <w:left w:w="144" w:type="dxa"/>
              <w:bottom w:w="72" w:type="dxa"/>
              <w:right w:w="144" w:type="dxa"/>
            </w:tcMar>
            <w:vAlign w:val="center"/>
            <w:hideMark/>
          </w:tcPr>
          <w:p w14:paraId="3BBE7E5F"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0</w:t>
            </w:r>
            <w:r>
              <w:rPr>
                <w:rFonts w:ascii="Arial" w:eastAsia="Times New Roman" w:hAnsi="Arial" w:cs="Arial"/>
                <w:kern w:val="24"/>
                <w:sz w:val="18"/>
                <w:szCs w:val="18"/>
                <w:lang w:eastAsia="fr-FR"/>
              </w:rPr>
              <w:t>.</w:t>
            </w:r>
            <w:r w:rsidRPr="00FD10C7">
              <w:rPr>
                <w:rFonts w:ascii="Arial" w:eastAsia="Times New Roman" w:hAnsi="Arial" w:cs="Arial"/>
                <w:kern w:val="24"/>
                <w:sz w:val="18"/>
                <w:szCs w:val="18"/>
                <w:lang w:eastAsia="fr-FR"/>
              </w:rPr>
              <w:t>000032</w:t>
            </w:r>
          </w:p>
        </w:tc>
        <w:tc>
          <w:tcPr>
            <w:tcW w:w="663" w:type="dxa"/>
            <w:shd w:val="clear" w:color="auto" w:fill="auto"/>
            <w:tcMar>
              <w:top w:w="72" w:type="dxa"/>
              <w:left w:w="144" w:type="dxa"/>
              <w:bottom w:w="72" w:type="dxa"/>
              <w:right w:w="144" w:type="dxa"/>
            </w:tcMar>
            <w:vAlign w:val="center"/>
            <w:hideMark/>
          </w:tcPr>
          <w:p w14:paraId="1602D5D6"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0</w:t>
            </w:r>
            <w:r>
              <w:rPr>
                <w:rFonts w:ascii="Arial" w:eastAsia="Times New Roman" w:hAnsi="Arial" w:cs="Arial"/>
                <w:kern w:val="24"/>
                <w:sz w:val="18"/>
                <w:szCs w:val="18"/>
                <w:lang w:eastAsia="fr-FR"/>
              </w:rPr>
              <w:t>.</w:t>
            </w:r>
            <w:r w:rsidRPr="00FD10C7">
              <w:rPr>
                <w:rFonts w:ascii="Arial" w:eastAsia="Times New Roman" w:hAnsi="Arial" w:cs="Arial"/>
                <w:kern w:val="24"/>
                <w:sz w:val="18"/>
                <w:szCs w:val="18"/>
                <w:lang w:eastAsia="fr-FR"/>
              </w:rPr>
              <w:t>98</w:t>
            </w:r>
          </w:p>
        </w:tc>
        <w:tc>
          <w:tcPr>
            <w:tcW w:w="1166" w:type="dxa"/>
            <w:shd w:val="clear" w:color="auto" w:fill="auto"/>
            <w:tcMar>
              <w:top w:w="72" w:type="dxa"/>
              <w:left w:w="144" w:type="dxa"/>
              <w:bottom w:w="72" w:type="dxa"/>
              <w:right w:w="144" w:type="dxa"/>
            </w:tcMar>
            <w:vAlign w:val="center"/>
            <w:hideMark/>
          </w:tcPr>
          <w:p w14:paraId="05D2259F"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24</w:t>
            </w:r>
            <w:r>
              <w:rPr>
                <w:rFonts w:ascii="Arial" w:eastAsia="Times New Roman" w:hAnsi="Arial" w:cs="Arial"/>
                <w:kern w:val="24"/>
                <w:sz w:val="18"/>
                <w:szCs w:val="18"/>
                <w:lang w:eastAsia="fr-FR"/>
              </w:rPr>
              <w:t>.</w:t>
            </w:r>
            <w:r w:rsidRPr="00FD10C7">
              <w:rPr>
                <w:rFonts w:ascii="Arial" w:eastAsia="Times New Roman" w:hAnsi="Arial" w:cs="Arial"/>
                <w:kern w:val="24"/>
                <w:sz w:val="18"/>
                <w:szCs w:val="18"/>
                <w:lang w:eastAsia="fr-FR"/>
              </w:rPr>
              <w:t>2</w:t>
            </w:r>
          </w:p>
        </w:tc>
        <w:tc>
          <w:tcPr>
            <w:tcW w:w="744" w:type="dxa"/>
            <w:vAlign w:val="center"/>
          </w:tcPr>
          <w:p w14:paraId="69FA050C"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0</w:t>
            </w:r>
            <w:r>
              <w:rPr>
                <w:rFonts w:ascii="Arial" w:eastAsia="Times New Roman" w:hAnsi="Arial" w:cs="Arial"/>
                <w:kern w:val="24"/>
                <w:sz w:val="18"/>
                <w:szCs w:val="18"/>
                <w:lang w:eastAsia="fr-FR"/>
              </w:rPr>
              <w:t>.</w:t>
            </w:r>
            <w:r w:rsidRPr="00FD10C7">
              <w:rPr>
                <w:rFonts w:ascii="Arial" w:eastAsia="Times New Roman" w:hAnsi="Arial" w:cs="Arial"/>
                <w:kern w:val="24"/>
                <w:sz w:val="18"/>
                <w:szCs w:val="18"/>
                <w:lang w:eastAsia="fr-FR"/>
              </w:rPr>
              <w:t>01</w:t>
            </w:r>
          </w:p>
        </w:tc>
        <w:tc>
          <w:tcPr>
            <w:tcW w:w="1208" w:type="dxa"/>
            <w:vAlign w:val="center"/>
          </w:tcPr>
          <w:p w14:paraId="37A097B8"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0</w:t>
            </w:r>
            <w:r>
              <w:rPr>
                <w:rFonts w:ascii="Arial" w:eastAsia="Times New Roman" w:hAnsi="Arial" w:cs="Arial"/>
                <w:kern w:val="24"/>
                <w:sz w:val="18"/>
                <w:szCs w:val="18"/>
                <w:lang w:eastAsia="fr-FR"/>
              </w:rPr>
              <w:t>.</w:t>
            </w:r>
            <w:r w:rsidRPr="00FD10C7">
              <w:rPr>
                <w:rFonts w:ascii="Arial" w:eastAsia="Times New Roman" w:hAnsi="Arial" w:cs="Arial"/>
                <w:kern w:val="24"/>
                <w:sz w:val="18"/>
                <w:szCs w:val="18"/>
                <w:lang w:eastAsia="fr-FR"/>
              </w:rPr>
              <w:t>294</w:t>
            </w:r>
          </w:p>
        </w:tc>
        <w:tc>
          <w:tcPr>
            <w:tcW w:w="1381" w:type="dxa"/>
            <w:vAlign w:val="center"/>
          </w:tcPr>
          <w:p w14:paraId="26E93913" w14:textId="77777777" w:rsidR="00714EA7" w:rsidRPr="00D02879" w:rsidRDefault="00714EA7" w:rsidP="00714EA7">
            <w:pPr>
              <w:spacing w:after="0" w:line="240" w:lineRule="auto"/>
              <w:jc w:val="center"/>
              <w:rPr>
                <w:rFonts w:ascii="Arial" w:eastAsia="Times New Roman" w:hAnsi="Arial" w:cs="Arial"/>
                <w:kern w:val="24"/>
                <w:sz w:val="18"/>
                <w:szCs w:val="18"/>
                <w:lang w:eastAsia="fr-FR"/>
              </w:rPr>
            </w:pPr>
            <w:r w:rsidRPr="00D02879">
              <w:rPr>
                <w:rFonts w:ascii="Arial" w:eastAsia="Times New Roman" w:hAnsi="Arial" w:cs="Arial"/>
                <w:kern w:val="24"/>
                <w:sz w:val="18"/>
                <w:szCs w:val="18"/>
                <w:lang w:eastAsia="fr-FR"/>
              </w:rPr>
              <w:t>+(AD)</w:t>
            </w:r>
          </w:p>
        </w:tc>
        <w:tc>
          <w:tcPr>
            <w:tcW w:w="1916" w:type="dxa"/>
            <w:vAlign w:val="center"/>
          </w:tcPr>
          <w:p w14:paraId="5C3F4F77" w14:textId="2AA1400C" w:rsidR="00714EA7" w:rsidRPr="00D02879" w:rsidRDefault="00714EA7" w:rsidP="00714EA7">
            <w:pPr>
              <w:spacing w:after="0" w:line="240" w:lineRule="auto"/>
              <w:jc w:val="center"/>
              <w:rPr>
                <w:rFonts w:ascii="Arial" w:eastAsia="Times New Roman" w:hAnsi="Arial" w:cs="Arial"/>
                <w:kern w:val="24"/>
                <w:sz w:val="18"/>
                <w:szCs w:val="18"/>
                <w:lang w:eastAsia="fr-FR"/>
              </w:rPr>
            </w:pPr>
            <w:r w:rsidRPr="00D02879">
              <w:rPr>
                <w:rFonts w:ascii="Arial" w:hAnsi="Arial" w:cs="Arial"/>
                <w:sz w:val="18"/>
                <w:szCs w:val="18"/>
              </w:rPr>
              <w:fldChar w:fldCharType="begin"/>
            </w:r>
            <w:r w:rsidR="00A64F66">
              <w:rPr>
                <w:rFonts w:ascii="Arial" w:hAnsi="Arial" w:cs="Arial"/>
                <w:sz w:val="18"/>
                <w:szCs w:val="18"/>
              </w:rPr>
              <w:instrText xml:space="preserve"> ADDIN ZOTERO_ITEM CSL_CITATION {"citationID":"SRj85bcP","properties":{"formattedCitation":"\\super 24,25\\nosupersub{}","plainCitation":"24,25","noteIndex":0},"citationItems":[{"id":4513,"uris":["http://zotero.org/users/2475235/items/9TXGCXHT"],"itemData":{"id":4513,"type":"article-journal","abstract":"The human syndrome of dendritic cell, monocyte, B and natural killer lymphoid deficiency presents as a sporadic or autosomal dominant trait causing susceptibility to mycobacterial and other infections, predisposition to myelodysplasia and leukemia, and, in some cases, pulmonary alveolar proteinosis. Seeking a genetic cause, we sequenced the exomes of 4 unrelated persons, 3 with sporadic disease, looking for novel, heterozygous, and probably deleterious variants. A number of genes harbored novel variants in person, but only one gene, GATA2, was mutated in all 4 persons. Each person harbored a different mutation, but all were predicted to be highly deleterious and to cause loss or mutation of the C-terminal zinc finger domain. Because GATA2 is the only common mutated gene in 4 unrelated persons, it is highly probable to be the cause of dendritic cell, monocyte, B, and natural killer lymphoid deficiency. This disorder therefore constitutes a new genetic form of heritable immunodeficiency and leukemic transformation.","container-title":"Blood","DOI":"10.1182/blood-2011-06-360313","ISSN":"1528-0020","issue":"10","journalAbbreviation":"Blood","language":"eng","note":"PMID: 21765025","page":"2656-2658","source":"PubMed","title":"Exome sequencing identifies GATA-2 mutation as the cause of dendritic cell, monocyte, B and NK lymphoid deficiency","volume":"118","author":[{"family":"Dickinson","given":"Rachel Emma"},{"family":"Griffin","given":"Helen"},{"family":"Bigley","given":"Venetia"},{"family":"Reynard","given":"Louise N."},{"family":"Hussain","given":"Rafiqul"},{"family":"Haniffa","given":"Muzlifah"},{"family":"Lakey","given":"Jeremy H."},{"family":"Rahman","given":"Thahira"},{"family":"Wang","given":"Xiao-Nong"},{"family":"McGovern","given":"Naomi"},{"family":"Pagan","given":"Sarah"},{"family":"Cookson","given":"Sharon"},{"family":"McDonald","given":"David"},{"family":"Chua","given":"Ignatius"},{"family":"Wallis","given":"Jonathan"},{"family":"Cant","given":"Andrew"},{"family":"Wright","given":"Michael"},{"family":"Keavney","given":"Bernard"},{"family":"Chinnery","given":"Patrick F."},{"family":"Loughlin","given":"John"},{"family":"Hambleton","given":"Sophie"},{"family":"Santibanez-Koref","given":"Mauro"},{"family":"Collin","given":"Matthew"}],"issued":{"date-parts":[["2011",9,8]]}}},{"id":13402,"uris":["http://zotero.org/users/2475235/items/VB37U26G"],"itemData":{"id":13402,"type":"article-journal","abstract":"Key Points\n            Diverse patient groups with GATA2 mutation develop mononuclear cytopenia and elevated Flt3 ligand. Progressive cytopenias, rising Flt3 ligand, and terminal differentiation of lymphoid cells accompany clinical progression.","container-title":"Blood","DOI":"10.1182/blood-2013-07-517151","ISSN":"0006-4971, 1528-0020","issue":"6","language":"en","page":"863-874","source":"DOI.org (Crossref)","title":"The evolution of cellular deficiency in GATA2 mutation","volume":"123","author":[{"family":"Dickinson","given":"Rachel E."},{"family":"Milne","given":"Paul"},{"family":"Jardine","given":"Laura"},{"family":"Zandi","given":"Sasan"},{"family":"Swierczek","given":"Sabina I."},{"family":"McGovern","given":"Naomi"},{"family":"Cookson","given":"Sharon"},{"family":"Ferozepurwalla","given":"Zaveyna"},{"family":"Langridge","given":"Alexander"},{"family":"Pagan","given":"Sarah"},{"family":"Gennery","given":"Andrew"},{"family":"Heiskanen-Kosma","given":"Tarja"},{"family":"Hämäläinen","given":"Sari"},{"family":"Seppänen","given":"Mikko"},{"family":"Helbert","given":"Matthew"},{"family":"Tholouli","given":"Eleni"},{"family":"Gambineri","given":"Eleonora"},{"family":"Reykdal","given":"Sigrún"},{"family":"Gottfreðsson","given":"Magnús"},{"family":"Thaventhiran","given":"James E."},{"family":"Morris","given":"Emma"},{"family":"Hirschfield","given":"Gideon"},{"family":"Richter","given":"Alex G."},{"family":"Jolles","given":"Stephen"},{"family":"Bacon","given":"Chris M."},{"family":"Hambleton","given":"Sophie"},{"family":"Haniffa","given":"Muzlifah"},{"family":"Bryceson","given":"Yenan"},{"family":"Allen","given":"Carl"},{"family":"Prchal","given":"Josef T."},{"family":"Dick","given":"John E."},{"family":"Bigley","given":"Venetia"},{"family":"Collin","given":"Matthew"}],"issued":{"date-parts":[["2014",2,6]]}}}],"schema":"https://github.com/citation-style-language/schema/raw/master/csl-citation.json"} </w:instrText>
            </w:r>
            <w:r w:rsidRPr="00D02879">
              <w:rPr>
                <w:rFonts w:ascii="Arial" w:hAnsi="Arial" w:cs="Arial"/>
                <w:sz w:val="18"/>
                <w:szCs w:val="18"/>
              </w:rPr>
              <w:fldChar w:fldCharType="separate"/>
            </w:r>
            <w:r w:rsidR="00A64F66" w:rsidRPr="00A64F66">
              <w:rPr>
                <w:rFonts w:ascii="Arial" w:hAnsi="Arial" w:cs="Arial"/>
                <w:sz w:val="18"/>
                <w:szCs w:val="24"/>
                <w:vertAlign w:val="superscript"/>
              </w:rPr>
              <w:t>24,25</w:t>
            </w:r>
            <w:r w:rsidRPr="00D02879">
              <w:rPr>
                <w:rFonts w:ascii="Arial" w:hAnsi="Arial" w:cs="Arial"/>
                <w:sz w:val="18"/>
                <w:szCs w:val="18"/>
              </w:rPr>
              <w:fldChar w:fldCharType="end"/>
            </w:r>
          </w:p>
        </w:tc>
      </w:tr>
      <w:tr w:rsidR="00714EA7" w:rsidRPr="00FD10C7" w14:paraId="242B352E" w14:textId="77777777" w:rsidTr="00714EA7">
        <w:trPr>
          <w:trHeight w:val="170"/>
        </w:trPr>
        <w:tc>
          <w:tcPr>
            <w:tcW w:w="1319" w:type="dxa"/>
            <w:shd w:val="clear" w:color="auto" w:fill="FBFBFB"/>
            <w:tcMar>
              <w:top w:w="72" w:type="dxa"/>
              <w:left w:w="144" w:type="dxa"/>
              <w:bottom w:w="72" w:type="dxa"/>
              <w:right w:w="144" w:type="dxa"/>
            </w:tcMar>
            <w:vAlign w:val="center"/>
          </w:tcPr>
          <w:p w14:paraId="1ED8427B" w14:textId="77777777" w:rsidR="00714EA7" w:rsidRPr="00FD10C7" w:rsidRDefault="00714EA7" w:rsidP="00714EA7">
            <w:pPr>
              <w:spacing w:after="0" w:line="240" w:lineRule="auto"/>
              <w:rPr>
                <w:rFonts w:ascii="Arial" w:eastAsia="Times New Roman" w:hAnsi="Arial" w:cs="Arial"/>
                <w:i/>
                <w:kern w:val="24"/>
                <w:sz w:val="18"/>
                <w:szCs w:val="18"/>
                <w:lang w:eastAsia="fr-FR"/>
              </w:rPr>
            </w:pPr>
            <w:r w:rsidRPr="00FD10C7">
              <w:rPr>
                <w:rFonts w:ascii="Arial" w:eastAsia="Times New Roman" w:hAnsi="Arial" w:cs="Arial"/>
                <w:i/>
                <w:kern w:val="24"/>
                <w:sz w:val="18"/>
                <w:szCs w:val="18"/>
                <w:lang w:eastAsia="fr-FR"/>
              </w:rPr>
              <w:t>IL2RB</w:t>
            </w:r>
          </w:p>
        </w:tc>
        <w:tc>
          <w:tcPr>
            <w:tcW w:w="1059" w:type="dxa"/>
            <w:shd w:val="clear" w:color="auto" w:fill="FBFBFB"/>
            <w:tcMar>
              <w:top w:w="72" w:type="dxa"/>
              <w:left w:w="144" w:type="dxa"/>
              <w:bottom w:w="72" w:type="dxa"/>
              <w:right w:w="144" w:type="dxa"/>
            </w:tcMar>
            <w:vAlign w:val="center"/>
          </w:tcPr>
          <w:p w14:paraId="697B309D"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20</w:t>
            </w:r>
          </w:p>
        </w:tc>
        <w:tc>
          <w:tcPr>
            <w:tcW w:w="1403" w:type="dxa"/>
            <w:shd w:val="clear" w:color="auto" w:fill="FBFBFB"/>
            <w:tcMar>
              <w:top w:w="72" w:type="dxa"/>
              <w:left w:w="144" w:type="dxa"/>
              <w:bottom w:w="72" w:type="dxa"/>
              <w:right w:w="144" w:type="dxa"/>
            </w:tcMar>
            <w:vAlign w:val="center"/>
          </w:tcPr>
          <w:p w14:paraId="3604DF43"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Missense</w:t>
            </w:r>
          </w:p>
        </w:tc>
        <w:tc>
          <w:tcPr>
            <w:tcW w:w="1199" w:type="dxa"/>
            <w:shd w:val="clear" w:color="auto" w:fill="FBFBFB"/>
            <w:tcMar>
              <w:top w:w="72" w:type="dxa"/>
              <w:left w:w="144" w:type="dxa"/>
              <w:bottom w:w="72" w:type="dxa"/>
              <w:right w:w="144" w:type="dxa"/>
            </w:tcMar>
            <w:vAlign w:val="center"/>
          </w:tcPr>
          <w:p w14:paraId="73F5DA37"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Het</w:t>
            </w:r>
            <w:r>
              <w:rPr>
                <w:rFonts w:ascii="Arial" w:eastAsia="Times New Roman" w:hAnsi="Arial" w:cs="Arial"/>
                <w:kern w:val="24"/>
                <w:sz w:val="18"/>
                <w:szCs w:val="18"/>
                <w:lang w:eastAsia="fr-FR"/>
              </w:rPr>
              <w:t>.</w:t>
            </w:r>
          </w:p>
        </w:tc>
        <w:tc>
          <w:tcPr>
            <w:tcW w:w="1640" w:type="dxa"/>
            <w:shd w:val="clear" w:color="auto" w:fill="FBFBFB"/>
            <w:tcMar>
              <w:top w:w="72" w:type="dxa"/>
              <w:left w:w="144" w:type="dxa"/>
              <w:bottom w:w="72" w:type="dxa"/>
              <w:right w:w="144" w:type="dxa"/>
            </w:tcMar>
            <w:vAlign w:val="center"/>
          </w:tcPr>
          <w:p w14:paraId="39C157C2"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c.1331C&gt;A</w:t>
            </w:r>
          </w:p>
          <w:p w14:paraId="495076FB"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p.Ala444Asp</w:t>
            </w:r>
          </w:p>
        </w:tc>
        <w:tc>
          <w:tcPr>
            <w:tcW w:w="1039" w:type="dxa"/>
            <w:shd w:val="clear" w:color="auto" w:fill="FBFBFB"/>
            <w:tcMar>
              <w:top w:w="72" w:type="dxa"/>
              <w:left w:w="144" w:type="dxa"/>
              <w:bottom w:w="72" w:type="dxa"/>
              <w:right w:w="144" w:type="dxa"/>
            </w:tcMar>
            <w:vAlign w:val="center"/>
          </w:tcPr>
          <w:p w14:paraId="2EF15C4B"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0</w:t>
            </w:r>
            <w:r>
              <w:rPr>
                <w:rFonts w:ascii="Arial" w:eastAsia="Times New Roman" w:hAnsi="Arial" w:cs="Arial"/>
                <w:kern w:val="24"/>
                <w:sz w:val="18"/>
                <w:szCs w:val="18"/>
                <w:lang w:eastAsia="fr-FR"/>
              </w:rPr>
              <w:t>.</w:t>
            </w:r>
            <w:r w:rsidRPr="00FD10C7">
              <w:rPr>
                <w:rFonts w:ascii="Arial" w:eastAsia="Times New Roman" w:hAnsi="Arial" w:cs="Arial"/>
                <w:kern w:val="24"/>
                <w:sz w:val="18"/>
                <w:szCs w:val="18"/>
                <w:lang w:eastAsia="fr-FR"/>
              </w:rPr>
              <w:t>000015</w:t>
            </w:r>
          </w:p>
        </w:tc>
        <w:tc>
          <w:tcPr>
            <w:tcW w:w="663" w:type="dxa"/>
            <w:shd w:val="clear" w:color="auto" w:fill="FBFBFB"/>
            <w:tcMar>
              <w:top w:w="72" w:type="dxa"/>
              <w:left w:w="144" w:type="dxa"/>
              <w:bottom w:w="72" w:type="dxa"/>
              <w:right w:w="144" w:type="dxa"/>
            </w:tcMar>
            <w:vAlign w:val="center"/>
          </w:tcPr>
          <w:p w14:paraId="7C6E6C4E"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p>
        </w:tc>
        <w:tc>
          <w:tcPr>
            <w:tcW w:w="1166" w:type="dxa"/>
            <w:shd w:val="clear" w:color="auto" w:fill="FBFBFB"/>
            <w:tcMar>
              <w:top w:w="72" w:type="dxa"/>
              <w:left w:w="144" w:type="dxa"/>
              <w:bottom w:w="72" w:type="dxa"/>
              <w:right w:w="144" w:type="dxa"/>
            </w:tcMar>
            <w:vAlign w:val="center"/>
          </w:tcPr>
          <w:p w14:paraId="333DDBFB"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21</w:t>
            </w:r>
            <w:r>
              <w:rPr>
                <w:rFonts w:ascii="Arial" w:eastAsia="Times New Roman" w:hAnsi="Arial" w:cs="Arial"/>
                <w:kern w:val="24"/>
                <w:sz w:val="18"/>
                <w:szCs w:val="18"/>
                <w:lang w:eastAsia="fr-FR"/>
              </w:rPr>
              <w:t>.</w:t>
            </w:r>
            <w:r w:rsidRPr="00FD10C7">
              <w:rPr>
                <w:rFonts w:ascii="Arial" w:eastAsia="Times New Roman" w:hAnsi="Arial" w:cs="Arial"/>
                <w:kern w:val="24"/>
                <w:sz w:val="18"/>
                <w:szCs w:val="18"/>
                <w:lang w:eastAsia="fr-FR"/>
              </w:rPr>
              <w:t>8</w:t>
            </w:r>
          </w:p>
        </w:tc>
        <w:tc>
          <w:tcPr>
            <w:tcW w:w="744" w:type="dxa"/>
            <w:shd w:val="clear" w:color="auto" w:fill="FBFBFB"/>
            <w:vAlign w:val="center"/>
          </w:tcPr>
          <w:p w14:paraId="672CF889"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0</w:t>
            </w:r>
            <w:r>
              <w:rPr>
                <w:rFonts w:ascii="Arial" w:eastAsia="Times New Roman" w:hAnsi="Arial" w:cs="Arial"/>
                <w:kern w:val="24"/>
                <w:sz w:val="18"/>
                <w:szCs w:val="18"/>
                <w:lang w:eastAsia="fr-FR"/>
              </w:rPr>
              <w:t>.</w:t>
            </w:r>
            <w:r w:rsidRPr="00FD10C7">
              <w:rPr>
                <w:rFonts w:ascii="Arial" w:eastAsia="Times New Roman" w:hAnsi="Arial" w:cs="Arial"/>
                <w:kern w:val="24"/>
                <w:sz w:val="18"/>
                <w:szCs w:val="18"/>
                <w:lang w:eastAsia="fr-FR"/>
              </w:rPr>
              <w:t>01</w:t>
            </w:r>
          </w:p>
        </w:tc>
        <w:tc>
          <w:tcPr>
            <w:tcW w:w="1208" w:type="dxa"/>
            <w:shd w:val="clear" w:color="auto" w:fill="FBFBFB"/>
            <w:vAlign w:val="center"/>
          </w:tcPr>
          <w:p w14:paraId="43477D21"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0</w:t>
            </w:r>
            <w:r>
              <w:rPr>
                <w:rFonts w:ascii="Arial" w:eastAsia="Times New Roman" w:hAnsi="Arial" w:cs="Arial"/>
                <w:kern w:val="24"/>
                <w:sz w:val="18"/>
                <w:szCs w:val="18"/>
                <w:lang w:eastAsia="fr-FR"/>
              </w:rPr>
              <w:t>.</w:t>
            </w:r>
            <w:r w:rsidRPr="00FD10C7">
              <w:rPr>
                <w:rFonts w:ascii="Arial" w:eastAsia="Times New Roman" w:hAnsi="Arial" w:cs="Arial"/>
                <w:kern w:val="24"/>
                <w:sz w:val="18"/>
                <w:szCs w:val="18"/>
                <w:lang w:eastAsia="fr-FR"/>
              </w:rPr>
              <w:t>827</w:t>
            </w:r>
          </w:p>
        </w:tc>
        <w:tc>
          <w:tcPr>
            <w:tcW w:w="1381" w:type="dxa"/>
            <w:shd w:val="clear" w:color="auto" w:fill="FBFBFB"/>
            <w:vAlign w:val="center"/>
          </w:tcPr>
          <w:p w14:paraId="28984144"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+(AR)</w:t>
            </w:r>
          </w:p>
        </w:tc>
        <w:tc>
          <w:tcPr>
            <w:tcW w:w="1916" w:type="dxa"/>
            <w:shd w:val="clear" w:color="auto" w:fill="FBFBFB"/>
            <w:vAlign w:val="center"/>
          </w:tcPr>
          <w:p w14:paraId="740CA537" w14:textId="660057BD" w:rsidR="00714EA7" w:rsidRPr="00FD10C7" w:rsidRDefault="00714EA7" w:rsidP="00714EA7">
            <w:pPr>
              <w:spacing w:after="0" w:line="240" w:lineRule="auto"/>
              <w:jc w:val="center"/>
              <w:rPr>
                <w:rFonts w:ascii="Arial" w:hAnsi="Arial" w:cs="Arial"/>
                <w:sz w:val="18"/>
                <w:szCs w:val="18"/>
              </w:rPr>
            </w:pPr>
            <w:r w:rsidRPr="00FD10C7">
              <w:rPr>
                <w:rFonts w:ascii="Arial" w:hAnsi="Arial" w:cs="Arial"/>
                <w:sz w:val="18"/>
                <w:szCs w:val="18"/>
                <w:lang w:val="en-US"/>
              </w:rPr>
              <w:fldChar w:fldCharType="begin"/>
            </w:r>
            <w:r w:rsidR="00A64F66">
              <w:rPr>
                <w:rFonts w:ascii="Arial" w:hAnsi="Arial" w:cs="Arial"/>
                <w:sz w:val="18"/>
                <w:szCs w:val="18"/>
              </w:rPr>
              <w:instrText xml:space="preserve"> ADDIN ZOTERO_ITEM CSL_CITATION {"citationID":"lw9DwRT9","properties":{"formattedCitation":"\\super 26\\nosupersub{}","plainCitation":"26","noteIndex":0},"citationItems":[{"id":14025,"uris":["http://zotero.org/groups/2433257/items/9VP23CDD"],"itemData":{"id":14025,"type":"article-journal","abstract":"How the IL-2 receptor β-chain specifically shapes immunity has remained enigmatic. In this issue of JEM, Zhang et al. (https://doi.org/10.1084/jem.20182304) and Fernandez et al. (https://doi.org/10.1084/jem.20182015) independently report the first observations of autosomal recessive mutations in IL2RB, revealing a requirement for IL2RB in immunity and peripheral immune tolerance.","container-title":"Journal of Experimental Medicine","DOI":"10.1084/jem.20190546","ISSN":"0022-1007, 1540-9538","issue":"6","language":"en","page":"1231-1233","source":"DOI.org (Crossref)","title":"IL2RB maintains immune harmony","volume":"216","author":[{"family":"Campbell","given":"Tessa M."},{"family":"Bryceson","given":"Yenan T."}],"issued":{"date-parts":[["2019",6,3]]}}}],"schema":"https://github.com/citation-style-language/schema/raw/master/csl-citation.json"} </w:instrText>
            </w:r>
            <w:r w:rsidRPr="00FD10C7">
              <w:rPr>
                <w:rFonts w:ascii="Arial" w:hAnsi="Arial" w:cs="Arial"/>
                <w:sz w:val="18"/>
                <w:szCs w:val="18"/>
                <w:lang w:val="en-US"/>
              </w:rPr>
              <w:fldChar w:fldCharType="separate"/>
            </w:r>
            <w:r w:rsidR="00A64F66" w:rsidRPr="00A64F66">
              <w:rPr>
                <w:rFonts w:ascii="Arial" w:hAnsi="Arial" w:cs="Arial"/>
                <w:sz w:val="18"/>
                <w:szCs w:val="24"/>
                <w:vertAlign w:val="superscript"/>
              </w:rPr>
              <w:t>26</w:t>
            </w:r>
            <w:r w:rsidRPr="00FD10C7">
              <w:rPr>
                <w:rFonts w:ascii="Arial" w:hAnsi="Arial" w:cs="Arial"/>
                <w:sz w:val="18"/>
                <w:szCs w:val="18"/>
                <w:lang w:val="en-US"/>
              </w:rPr>
              <w:fldChar w:fldCharType="end"/>
            </w:r>
          </w:p>
        </w:tc>
      </w:tr>
      <w:tr w:rsidR="00714EA7" w:rsidRPr="00FD10C7" w14:paraId="644D7EF0" w14:textId="77777777" w:rsidTr="00714EA7">
        <w:trPr>
          <w:trHeight w:val="170"/>
        </w:trPr>
        <w:tc>
          <w:tcPr>
            <w:tcW w:w="1319" w:type="dxa"/>
            <w:shd w:val="clear" w:color="auto" w:fill="auto"/>
            <w:tcMar>
              <w:top w:w="72" w:type="dxa"/>
              <w:left w:w="144" w:type="dxa"/>
              <w:bottom w:w="72" w:type="dxa"/>
              <w:right w:w="144" w:type="dxa"/>
            </w:tcMar>
            <w:vAlign w:val="center"/>
            <w:hideMark/>
          </w:tcPr>
          <w:p w14:paraId="28A3E57A" w14:textId="77777777" w:rsidR="00714EA7" w:rsidRPr="00FD10C7" w:rsidRDefault="00714EA7" w:rsidP="00714EA7">
            <w:pPr>
              <w:spacing w:after="0" w:line="240" w:lineRule="auto"/>
              <w:rPr>
                <w:rFonts w:ascii="Arial" w:eastAsia="Times New Roman" w:hAnsi="Arial" w:cs="Arial"/>
                <w:b/>
                <w:bCs/>
                <w:i/>
                <w:sz w:val="18"/>
                <w:szCs w:val="18"/>
                <w:lang w:eastAsia="fr-FR"/>
              </w:rPr>
            </w:pPr>
            <w:r w:rsidRPr="00FD10C7">
              <w:rPr>
                <w:rFonts w:ascii="Arial" w:eastAsia="Times New Roman" w:hAnsi="Arial" w:cs="Arial"/>
                <w:b/>
                <w:bCs/>
                <w:i/>
                <w:kern w:val="24"/>
                <w:sz w:val="18"/>
                <w:szCs w:val="18"/>
                <w:lang w:eastAsia="fr-FR"/>
              </w:rPr>
              <w:t>IRF2BP2</w:t>
            </w:r>
          </w:p>
        </w:tc>
        <w:tc>
          <w:tcPr>
            <w:tcW w:w="1059" w:type="dxa"/>
            <w:shd w:val="clear" w:color="auto" w:fill="auto"/>
            <w:tcMar>
              <w:top w:w="72" w:type="dxa"/>
              <w:left w:w="144" w:type="dxa"/>
              <w:bottom w:w="72" w:type="dxa"/>
              <w:right w:w="144" w:type="dxa"/>
            </w:tcMar>
            <w:vAlign w:val="center"/>
            <w:hideMark/>
          </w:tcPr>
          <w:p w14:paraId="32A742E7"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9</w:t>
            </w:r>
          </w:p>
        </w:tc>
        <w:tc>
          <w:tcPr>
            <w:tcW w:w="1403" w:type="dxa"/>
            <w:shd w:val="clear" w:color="auto" w:fill="auto"/>
            <w:tcMar>
              <w:top w:w="72" w:type="dxa"/>
              <w:left w:w="144" w:type="dxa"/>
              <w:bottom w:w="72" w:type="dxa"/>
              <w:right w:w="144" w:type="dxa"/>
            </w:tcMar>
            <w:vAlign w:val="center"/>
            <w:hideMark/>
          </w:tcPr>
          <w:p w14:paraId="55BE59A1"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Missense</w:t>
            </w:r>
          </w:p>
        </w:tc>
        <w:tc>
          <w:tcPr>
            <w:tcW w:w="1199" w:type="dxa"/>
            <w:shd w:val="clear" w:color="auto" w:fill="auto"/>
            <w:tcMar>
              <w:top w:w="72" w:type="dxa"/>
              <w:left w:w="144" w:type="dxa"/>
              <w:bottom w:w="72" w:type="dxa"/>
              <w:right w:w="144" w:type="dxa"/>
            </w:tcMar>
            <w:vAlign w:val="center"/>
            <w:hideMark/>
          </w:tcPr>
          <w:p w14:paraId="02815ACC"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Het</w:t>
            </w:r>
            <w:r>
              <w:rPr>
                <w:rFonts w:ascii="Arial" w:eastAsia="Times New Roman" w:hAnsi="Arial" w:cs="Arial"/>
                <w:kern w:val="24"/>
                <w:sz w:val="18"/>
                <w:szCs w:val="18"/>
                <w:lang w:eastAsia="fr-FR"/>
              </w:rPr>
              <w:t>.</w:t>
            </w:r>
          </w:p>
        </w:tc>
        <w:tc>
          <w:tcPr>
            <w:tcW w:w="1640" w:type="dxa"/>
            <w:shd w:val="clear" w:color="auto" w:fill="auto"/>
            <w:tcMar>
              <w:top w:w="72" w:type="dxa"/>
              <w:left w:w="144" w:type="dxa"/>
              <w:bottom w:w="72" w:type="dxa"/>
              <w:right w:w="144" w:type="dxa"/>
            </w:tcMar>
            <w:vAlign w:val="center"/>
            <w:hideMark/>
          </w:tcPr>
          <w:p w14:paraId="3784E767"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c.1760C&gt;T</w:t>
            </w:r>
          </w:p>
          <w:p w14:paraId="00AE231B"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p.Ser587Leu</w:t>
            </w:r>
          </w:p>
        </w:tc>
        <w:tc>
          <w:tcPr>
            <w:tcW w:w="1039" w:type="dxa"/>
            <w:shd w:val="clear" w:color="auto" w:fill="auto"/>
            <w:tcMar>
              <w:top w:w="72" w:type="dxa"/>
              <w:left w:w="144" w:type="dxa"/>
              <w:bottom w:w="72" w:type="dxa"/>
              <w:right w:w="144" w:type="dxa"/>
            </w:tcMar>
            <w:vAlign w:val="center"/>
            <w:hideMark/>
          </w:tcPr>
          <w:p w14:paraId="33856E45"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0</w:t>
            </w:r>
          </w:p>
        </w:tc>
        <w:tc>
          <w:tcPr>
            <w:tcW w:w="663" w:type="dxa"/>
            <w:shd w:val="clear" w:color="auto" w:fill="auto"/>
            <w:tcMar>
              <w:top w:w="72" w:type="dxa"/>
              <w:left w:w="144" w:type="dxa"/>
              <w:bottom w:w="72" w:type="dxa"/>
              <w:right w:w="144" w:type="dxa"/>
            </w:tcMar>
            <w:vAlign w:val="center"/>
            <w:hideMark/>
          </w:tcPr>
          <w:p w14:paraId="20E40E08"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0</w:t>
            </w:r>
            <w:r>
              <w:rPr>
                <w:rFonts w:ascii="Arial" w:eastAsia="Times New Roman" w:hAnsi="Arial" w:cs="Arial"/>
                <w:kern w:val="24"/>
                <w:sz w:val="18"/>
                <w:szCs w:val="18"/>
                <w:lang w:eastAsia="fr-FR"/>
              </w:rPr>
              <w:t>.</w:t>
            </w:r>
            <w:r w:rsidRPr="00FD10C7">
              <w:rPr>
                <w:rFonts w:ascii="Arial" w:eastAsia="Times New Roman" w:hAnsi="Arial" w:cs="Arial"/>
                <w:kern w:val="24"/>
                <w:sz w:val="18"/>
                <w:szCs w:val="18"/>
                <w:lang w:eastAsia="fr-FR"/>
              </w:rPr>
              <w:t>85</w:t>
            </w:r>
          </w:p>
        </w:tc>
        <w:tc>
          <w:tcPr>
            <w:tcW w:w="1166" w:type="dxa"/>
            <w:shd w:val="clear" w:color="auto" w:fill="auto"/>
            <w:tcMar>
              <w:top w:w="72" w:type="dxa"/>
              <w:left w:w="144" w:type="dxa"/>
              <w:bottom w:w="72" w:type="dxa"/>
              <w:right w:w="144" w:type="dxa"/>
            </w:tcMar>
            <w:vAlign w:val="center"/>
            <w:hideMark/>
          </w:tcPr>
          <w:p w14:paraId="67FB1A63"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31</w:t>
            </w:r>
          </w:p>
        </w:tc>
        <w:tc>
          <w:tcPr>
            <w:tcW w:w="744" w:type="dxa"/>
            <w:vAlign w:val="center"/>
          </w:tcPr>
          <w:p w14:paraId="2730497B"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0</w:t>
            </w:r>
          </w:p>
        </w:tc>
        <w:tc>
          <w:tcPr>
            <w:tcW w:w="1208" w:type="dxa"/>
            <w:vAlign w:val="center"/>
          </w:tcPr>
          <w:p w14:paraId="027FB912"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0</w:t>
            </w:r>
            <w:r>
              <w:rPr>
                <w:rFonts w:ascii="Arial" w:eastAsia="Times New Roman" w:hAnsi="Arial" w:cs="Arial"/>
                <w:kern w:val="24"/>
                <w:sz w:val="18"/>
                <w:szCs w:val="18"/>
                <w:lang w:eastAsia="fr-FR"/>
              </w:rPr>
              <w:t>.</w:t>
            </w:r>
            <w:r w:rsidRPr="00FD10C7">
              <w:rPr>
                <w:rFonts w:ascii="Arial" w:eastAsia="Times New Roman" w:hAnsi="Arial" w:cs="Arial"/>
                <w:kern w:val="24"/>
                <w:sz w:val="18"/>
                <w:szCs w:val="18"/>
                <w:lang w:eastAsia="fr-FR"/>
              </w:rPr>
              <w:t>735</w:t>
            </w:r>
          </w:p>
        </w:tc>
        <w:tc>
          <w:tcPr>
            <w:tcW w:w="1381" w:type="dxa"/>
            <w:vAlign w:val="center"/>
          </w:tcPr>
          <w:p w14:paraId="78EBA2A8"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+(AD)</w:t>
            </w:r>
          </w:p>
        </w:tc>
        <w:tc>
          <w:tcPr>
            <w:tcW w:w="1916" w:type="dxa"/>
            <w:vAlign w:val="center"/>
          </w:tcPr>
          <w:p w14:paraId="02CBECF1" w14:textId="48D13A0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fldChar w:fldCharType="begin"/>
            </w:r>
            <w:r w:rsidR="00A64F66">
              <w:rPr>
                <w:rFonts w:ascii="Arial" w:eastAsia="Times New Roman" w:hAnsi="Arial" w:cs="Arial"/>
                <w:kern w:val="24"/>
                <w:sz w:val="18"/>
                <w:szCs w:val="18"/>
                <w:lang w:eastAsia="fr-FR"/>
              </w:rPr>
              <w:instrText xml:space="preserve"> ADDIN ZOTERO_ITEM CSL_CITATION {"citationID":"aWqMPsIC","properties":{"formattedCitation":"\\super 27\\nosupersub{}","plainCitation":"27","noteIndex":0},"citationItems":[{"id":13876,"uris":["http://zotero.org/users/2475235/items/X8HFHKZB"],"itemData":{"id":13876,"type":"article-journal","container-title":"Journal of Allergy and Clinical Immunology","DOI":"10.1016/j.jaci.2016.01.018","ISSN":"00916749","issue":"2","journalAbbreviation":"Journal of Allergy and Clinical Immunology","language":"en","page":"544-550.e4","source":"DOI.org (Crossref)","title":"Mutation in IRF2BP2 is responsible for a familial form of common variable immunodeficiency disorder","volume":"138","author":[{"family":"Keller","given":"Michael D."},{"family":"Pandey","given":"Rahul"},{"family":"Li","given":"Dong"},{"family":"Glessner","given":"Joseph"},{"family":"Tian","given":"Lifeng"},{"family":"Henrickson","given":"Sarah E."},{"family":"Chinn","given":"Ivan K."},{"family":"Monaco-Shawver","given":"Linda"},{"family":"Heimall","given":"Jennifer"},{"family":"Hou","given":"Cuiping"},{"family":"Otieno","given":"Frederick G."},{"family":"Jyonouchi","given":"Soma"},{"family":"Calabrese","given":"Leonard"},{"family":"Montfrans","given":"Joris","non-dropping-particle":"van"},{"family":"Orange","given":"Jordan S."},{"family":"Hakonarson","given":"Hakon"}],"issued":{"date-parts":[["2016",8]]}},"label":"page"}],"schema":"https://github.com/citation-style-language/schema/raw/master/csl-citation.json"} </w:instrText>
            </w:r>
            <w:r w:rsidRPr="00FD10C7">
              <w:rPr>
                <w:rFonts w:ascii="Arial" w:eastAsia="Times New Roman" w:hAnsi="Arial" w:cs="Arial"/>
                <w:kern w:val="24"/>
                <w:sz w:val="18"/>
                <w:szCs w:val="18"/>
                <w:lang w:eastAsia="fr-FR"/>
              </w:rPr>
              <w:fldChar w:fldCharType="separate"/>
            </w:r>
            <w:r w:rsidR="00A64F66" w:rsidRPr="00A64F66">
              <w:rPr>
                <w:rFonts w:ascii="Arial" w:hAnsi="Arial" w:cs="Arial"/>
                <w:sz w:val="18"/>
                <w:szCs w:val="24"/>
                <w:vertAlign w:val="superscript"/>
              </w:rPr>
              <w:t>27</w:t>
            </w:r>
            <w:r w:rsidRPr="00FD10C7">
              <w:rPr>
                <w:rFonts w:ascii="Arial" w:eastAsia="Times New Roman" w:hAnsi="Arial" w:cs="Arial"/>
                <w:kern w:val="24"/>
                <w:sz w:val="18"/>
                <w:szCs w:val="18"/>
                <w:lang w:eastAsia="fr-FR"/>
              </w:rPr>
              <w:fldChar w:fldCharType="end"/>
            </w:r>
          </w:p>
        </w:tc>
      </w:tr>
      <w:tr w:rsidR="00714EA7" w:rsidRPr="00FD10C7" w14:paraId="6BB1D190" w14:textId="77777777" w:rsidTr="00714EA7">
        <w:trPr>
          <w:trHeight w:val="170"/>
        </w:trPr>
        <w:tc>
          <w:tcPr>
            <w:tcW w:w="1319" w:type="dxa"/>
            <w:shd w:val="clear" w:color="auto" w:fill="FBFBFB"/>
            <w:tcMar>
              <w:top w:w="72" w:type="dxa"/>
              <w:left w:w="144" w:type="dxa"/>
              <w:bottom w:w="72" w:type="dxa"/>
              <w:right w:w="144" w:type="dxa"/>
            </w:tcMar>
            <w:vAlign w:val="center"/>
            <w:hideMark/>
          </w:tcPr>
          <w:p w14:paraId="0C0BAF89" w14:textId="77777777" w:rsidR="00714EA7" w:rsidRPr="00FD10C7" w:rsidRDefault="00714EA7" w:rsidP="00714EA7">
            <w:pPr>
              <w:spacing w:after="0" w:line="240" w:lineRule="auto"/>
              <w:rPr>
                <w:rFonts w:ascii="Arial" w:eastAsia="Times New Roman" w:hAnsi="Arial" w:cs="Arial"/>
                <w:b/>
                <w:bCs/>
                <w:i/>
                <w:sz w:val="18"/>
                <w:szCs w:val="18"/>
                <w:lang w:eastAsia="fr-FR"/>
              </w:rPr>
            </w:pPr>
            <w:r w:rsidRPr="00FD10C7">
              <w:rPr>
                <w:rFonts w:ascii="Arial" w:eastAsia="Times New Roman" w:hAnsi="Arial" w:cs="Arial"/>
                <w:b/>
                <w:bCs/>
                <w:i/>
                <w:kern w:val="24"/>
                <w:sz w:val="18"/>
                <w:szCs w:val="18"/>
                <w:lang w:eastAsia="fr-FR"/>
              </w:rPr>
              <w:t>PIK3CD</w:t>
            </w:r>
          </w:p>
        </w:tc>
        <w:tc>
          <w:tcPr>
            <w:tcW w:w="1059" w:type="dxa"/>
            <w:shd w:val="clear" w:color="auto" w:fill="FBFBFB"/>
            <w:tcMar>
              <w:top w:w="72" w:type="dxa"/>
              <w:left w:w="144" w:type="dxa"/>
              <w:bottom w:w="72" w:type="dxa"/>
              <w:right w:w="144" w:type="dxa"/>
            </w:tcMar>
            <w:vAlign w:val="center"/>
            <w:hideMark/>
          </w:tcPr>
          <w:p w14:paraId="3759C5EE"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1</w:t>
            </w:r>
          </w:p>
        </w:tc>
        <w:tc>
          <w:tcPr>
            <w:tcW w:w="1403" w:type="dxa"/>
            <w:shd w:val="clear" w:color="auto" w:fill="FBFBFB"/>
            <w:tcMar>
              <w:top w:w="72" w:type="dxa"/>
              <w:left w:w="144" w:type="dxa"/>
              <w:bottom w:w="72" w:type="dxa"/>
              <w:right w:w="144" w:type="dxa"/>
            </w:tcMar>
            <w:vAlign w:val="center"/>
            <w:hideMark/>
          </w:tcPr>
          <w:p w14:paraId="0A0B06EB"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Indel-frameshift</w:t>
            </w:r>
          </w:p>
        </w:tc>
        <w:tc>
          <w:tcPr>
            <w:tcW w:w="1199" w:type="dxa"/>
            <w:shd w:val="clear" w:color="auto" w:fill="FBFBFB"/>
            <w:tcMar>
              <w:top w:w="72" w:type="dxa"/>
              <w:left w:w="144" w:type="dxa"/>
              <w:bottom w:w="72" w:type="dxa"/>
              <w:right w:w="144" w:type="dxa"/>
            </w:tcMar>
            <w:vAlign w:val="center"/>
            <w:hideMark/>
          </w:tcPr>
          <w:p w14:paraId="64151579"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Het</w:t>
            </w:r>
            <w:r>
              <w:rPr>
                <w:rFonts w:ascii="Arial" w:eastAsia="Times New Roman" w:hAnsi="Arial" w:cs="Arial"/>
                <w:kern w:val="24"/>
                <w:sz w:val="18"/>
                <w:szCs w:val="18"/>
                <w:lang w:eastAsia="fr-FR"/>
              </w:rPr>
              <w:t>.</w:t>
            </w:r>
          </w:p>
        </w:tc>
        <w:tc>
          <w:tcPr>
            <w:tcW w:w="1640" w:type="dxa"/>
            <w:shd w:val="clear" w:color="auto" w:fill="FBFBFB"/>
            <w:tcMar>
              <w:top w:w="72" w:type="dxa"/>
              <w:left w:w="144" w:type="dxa"/>
              <w:bottom w:w="72" w:type="dxa"/>
              <w:right w:w="144" w:type="dxa"/>
            </w:tcMar>
            <w:vAlign w:val="center"/>
            <w:hideMark/>
          </w:tcPr>
          <w:p w14:paraId="17E5B454" w14:textId="77777777" w:rsidR="00714EA7" w:rsidRPr="00FD10C7" w:rsidRDefault="00714EA7" w:rsidP="00714EA7">
            <w:pPr>
              <w:spacing w:after="0" w:line="240" w:lineRule="auto"/>
              <w:jc w:val="center"/>
              <w:textAlignment w:val="bottom"/>
              <w:rPr>
                <w:rFonts w:ascii="Arial" w:eastAsia="Times New Roman" w:hAnsi="Arial" w:cs="Arial"/>
                <w:kern w:val="24"/>
                <w:sz w:val="18"/>
                <w:szCs w:val="18"/>
                <w:lang w:val="en-US" w:eastAsia="fr-FR"/>
              </w:rPr>
            </w:pPr>
            <w:r w:rsidRPr="00FD10C7">
              <w:rPr>
                <w:rFonts w:ascii="Arial" w:eastAsia="Times New Roman" w:hAnsi="Arial" w:cs="Arial"/>
                <w:kern w:val="24"/>
                <w:sz w:val="18"/>
                <w:szCs w:val="18"/>
                <w:lang w:val="en-US" w:eastAsia="fr-FR"/>
              </w:rPr>
              <w:t>c.202-203CTA&gt;C</w:t>
            </w:r>
          </w:p>
          <w:p w14:paraId="6243A72C" w14:textId="77777777" w:rsidR="00714EA7" w:rsidRPr="00FD10C7" w:rsidRDefault="00714EA7" w:rsidP="00714EA7">
            <w:pPr>
              <w:spacing w:after="0" w:line="240" w:lineRule="auto"/>
              <w:jc w:val="center"/>
              <w:textAlignment w:val="bottom"/>
              <w:rPr>
                <w:rFonts w:ascii="Arial" w:eastAsia="Times New Roman" w:hAnsi="Arial" w:cs="Arial"/>
                <w:sz w:val="18"/>
                <w:szCs w:val="18"/>
                <w:lang w:val="en-US" w:eastAsia="fr-FR"/>
              </w:rPr>
            </w:pPr>
            <w:r w:rsidRPr="00FD10C7">
              <w:rPr>
                <w:rFonts w:ascii="Arial" w:eastAsia="Times New Roman" w:hAnsi="Arial" w:cs="Arial"/>
                <w:kern w:val="24"/>
                <w:sz w:val="18"/>
                <w:szCs w:val="18"/>
                <w:lang w:val="en-US" w:eastAsia="fr-FR"/>
              </w:rPr>
              <w:t>p.Tyr68fs</w:t>
            </w:r>
          </w:p>
        </w:tc>
        <w:tc>
          <w:tcPr>
            <w:tcW w:w="1039" w:type="dxa"/>
            <w:shd w:val="clear" w:color="auto" w:fill="FBFBFB"/>
            <w:tcMar>
              <w:top w:w="72" w:type="dxa"/>
              <w:left w:w="144" w:type="dxa"/>
              <w:bottom w:w="72" w:type="dxa"/>
              <w:right w:w="144" w:type="dxa"/>
            </w:tcMar>
            <w:vAlign w:val="center"/>
            <w:hideMark/>
          </w:tcPr>
          <w:p w14:paraId="587126B6" w14:textId="77777777" w:rsidR="00714EA7" w:rsidRPr="00FD10C7" w:rsidRDefault="00714EA7" w:rsidP="00714EA7">
            <w:pPr>
              <w:spacing w:after="0" w:line="240" w:lineRule="auto"/>
              <w:jc w:val="center"/>
              <w:rPr>
                <w:rFonts w:ascii="Arial" w:eastAsia="Times New Roman" w:hAnsi="Arial" w:cs="Arial"/>
                <w:sz w:val="18"/>
                <w:szCs w:val="18"/>
                <w:lang w:val="en-US" w:eastAsia="fr-FR"/>
              </w:rPr>
            </w:pPr>
            <w:r w:rsidRPr="00FD10C7">
              <w:rPr>
                <w:rFonts w:ascii="Arial" w:eastAsia="Times New Roman" w:hAnsi="Arial" w:cs="Arial"/>
                <w:sz w:val="18"/>
                <w:szCs w:val="18"/>
                <w:lang w:val="en-US" w:eastAsia="fr-FR"/>
              </w:rPr>
              <w:t>N/A</w:t>
            </w:r>
          </w:p>
        </w:tc>
        <w:tc>
          <w:tcPr>
            <w:tcW w:w="663" w:type="dxa"/>
            <w:shd w:val="clear" w:color="auto" w:fill="FBFBFB"/>
            <w:tcMar>
              <w:top w:w="72" w:type="dxa"/>
              <w:left w:w="144" w:type="dxa"/>
              <w:bottom w:w="72" w:type="dxa"/>
              <w:right w:w="144" w:type="dxa"/>
            </w:tcMar>
            <w:vAlign w:val="center"/>
            <w:hideMark/>
          </w:tcPr>
          <w:p w14:paraId="07E70B42"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1</w:t>
            </w:r>
          </w:p>
        </w:tc>
        <w:tc>
          <w:tcPr>
            <w:tcW w:w="1166" w:type="dxa"/>
            <w:shd w:val="clear" w:color="auto" w:fill="FBFBFB"/>
            <w:tcMar>
              <w:top w:w="72" w:type="dxa"/>
              <w:left w:w="144" w:type="dxa"/>
              <w:bottom w:w="72" w:type="dxa"/>
              <w:right w:w="144" w:type="dxa"/>
            </w:tcMar>
            <w:vAlign w:val="center"/>
            <w:hideMark/>
          </w:tcPr>
          <w:p w14:paraId="45A78F1C"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32</w:t>
            </w:r>
          </w:p>
        </w:tc>
        <w:tc>
          <w:tcPr>
            <w:tcW w:w="744" w:type="dxa"/>
            <w:shd w:val="clear" w:color="auto" w:fill="FBFBFB"/>
            <w:vAlign w:val="center"/>
          </w:tcPr>
          <w:p w14:paraId="4829FE7C"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N/A</w:t>
            </w:r>
          </w:p>
        </w:tc>
        <w:tc>
          <w:tcPr>
            <w:tcW w:w="1208" w:type="dxa"/>
            <w:shd w:val="clear" w:color="auto" w:fill="FBFBFB"/>
            <w:vAlign w:val="center"/>
          </w:tcPr>
          <w:p w14:paraId="0E14C8AC"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N/A</w:t>
            </w:r>
          </w:p>
        </w:tc>
        <w:tc>
          <w:tcPr>
            <w:tcW w:w="1381" w:type="dxa"/>
            <w:shd w:val="clear" w:color="auto" w:fill="FBFBFB"/>
            <w:vAlign w:val="center"/>
          </w:tcPr>
          <w:p w14:paraId="4E6317FE"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+(AD/AR)</w:t>
            </w:r>
          </w:p>
        </w:tc>
        <w:tc>
          <w:tcPr>
            <w:tcW w:w="1916" w:type="dxa"/>
            <w:shd w:val="clear" w:color="auto" w:fill="FBFBFB"/>
            <w:vAlign w:val="center"/>
          </w:tcPr>
          <w:p w14:paraId="4A9C5D3D" w14:textId="0537EFCD"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hAnsi="Arial" w:cs="Arial"/>
                <w:sz w:val="18"/>
                <w:szCs w:val="18"/>
                <w:lang w:val="en-US"/>
              </w:rPr>
              <w:fldChar w:fldCharType="begin"/>
            </w:r>
            <w:r w:rsidR="00A64F66">
              <w:rPr>
                <w:rFonts w:ascii="Arial" w:hAnsi="Arial" w:cs="Arial"/>
                <w:sz w:val="18"/>
                <w:szCs w:val="18"/>
                <w:lang w:val="en-US"/>
              </w:rPr>
              <w:instrText xml:space="preserve"> ADDIN ZOTERO_ITEM CSL_CITATION {"citationID":"4JJjcNFB","properties":{"formattedCitation":"\\super 28\\nosupersub{}","plainCitation":"28","noteIndex":0},"citationItems":[{"id":4507,"uris":["http://zotero.org/users/2475235/items/9VZ4K2M4"],"itemData":{"id":4507,"type":"article-journal","abstract":"Class IA phosphatidylinositol 3-kinases (PI3K), which generate PIP3 as a signal for cell growth and proliferation, exist as an intracellular complex of a catalytic subunit bound to a regulatory subunit. We and others have previously reported that heterozygous mutations in PIK3CD encoding the p110δ catalytic PI3K subunit cause a unique disorder termed p110δ-activating mutations causing senescent T cells, lymphadenopathy, and immunodeficiency (PASLI) disease. We report four patients from three families with a similar disease who harbor a recently reported heterozygous splice site mutation in PIK3R1, which encodes the p85α, p55α, and p50α regulatory PI3K subunits. These patients suffer from recurrent sinopulmonary infections and lymphoproliferation, exhibit hyperactive PI3K signaling, and have prominent expansion and skewing of peripheral blood CD8(+) T cells toward terminally differentiated senescent effector cells with short telomeres. The PIK3R1 splice site mutation causes skipping of an exon, corresponding to loss of amino acid residues 434-475 in the inter-SH2 domain. The mutant p85α protein is expressed at low levels in patient cells and activates PI3K signaling when overexpressed in T cells from healthy subjects due to qualitative and quantitative binding changes in the p85α-p110δ complex and failure of the C-terminal region to properly inhibit p110δ catalytic activity.","container-title":"The Journal of Experimental Medicine","DOI":"10.1084/jem.20141759","ISSN":"1540-9538","issue":"13","journalAbbreviation":"J. Exp. Med.","language":"eng","note":"PMID: 25488983\nPMCID: PMC4267241","page":"2537-2547","source":"PubMed","title":"Heterozygous splice mutation in PIK3R1 causes human immunodeficiency with lymphoproliferation due to dominant activation of PI3K","volume":"211","author":[{"family":"Lucas","given":"Carrie L."},{"family":"Zhang","given":"Yu"},{"family":"Venida","given":"Anthony"},{"family":"Wang","given":"Ying"},{"family":"Hughes","given":"Jason"},{"family":"McElwee","given":"Joshua"},{"family":"Butrick","given":"Morgan"},{"family":"Matthews","given":"Helen"},{"family":"Price","given":"Susan"},{"family":"Biancalana","given":"Matthew"},{"family":"Wang","given":"Xiaochuan"},{"family":"Richards","given":"Michael"},{"family":"Pozos","given":"Tamara"},{"family":"Barlan","given":"Isil"},{"family":"Ozen","given":"Ahmet"},{"family":"Rao","given":"V. Koneti"},{"family":"Su","given":"Helen C."},{"family":"Lenardo","given":"Michael J."}],"issued":{"date-parts":[["2014",12,15]]}},"label":"page"}],"schema":"https://github.com/citation-style-language/schema/raw/master/csl-citation.json"} </w:instrText>
            </w:r>
            <w:r w:rsidRPr="00FD10C7">
              <w:rPr>
                <w:rFonts w:ascii="Arial" w:hAnsi="Arial" w:cs="Arial"/>
                <w:sz w:val="18"/>
                <w:szCs w:val="18"/>
                <w:lang w:val="en-US"/>
              </w:rPr>
              <w:fldChar w:fldCharType="separate"/>
            </w:r>
            <w:r w:rsidR="00A64F66" w:rsidRPr="00A64F66">
              <w:rPr>
                <w:rFonts w:ascii="Arial" w:hAnsi="Arial" w:cs="Arial"/>
                <w:sz w:val="18"/>
                <w:szCs w:val="24"/>
                <w:vertAlign w:val="superscript"/>
              </w:rPr>
              <w:t>28</w:t>
            </w:r>
            <w:r w:rsidRPr="00FD10C7">
              <w:rPr>
                <w:rFonts w:ascii="Arial" w:hAnsi="Arial" w:cs="Arial"/>
                <w:sz w:val="18"/>
                <w:szCs w:val="18"/>
                <w:lang w:val="en-US"/>
              </w:rPr>
              <w:fldChar w:fldCharType="end"/>
            </w:r>
          </w:p>
        </w:tc>
      </w:tr>
      <w:tr w:rsidR="00714EA7" w:rsidRPr="00FD10C7" w14:paraId="07BF467C" w14:textId="77777777" w:rsidTr="00714EA7">
        <w:trPr>
          <w:trHeight w:val="170"/>
        </w:trPr>
        <w:tc>
          <w:tcPr>
            <w:tcW w:w="1319" w:type="dxa"/>
            <w:shd w:val="clear" w:color="auto" w:fill="FBFBFB"/>
            <w:tcMar>
              <w:top w:w="72" w:type="dxa"/>
              <w:left w:w="144" w:type="dxa"/>
              <w:bottom w:w="72" w:type="dxa"/>
              <w:right w:w="144" w:type="dxa"/>
            </w:tcMar>
            <w:vAlign w:val="center"/>
          </w:tcPr>
          <w:p w14:paraId="1FC16A70" w14:textId="77777777" w:rsidR="00714EA7" w:rsidRPr="00B82E07" w:rsidRDefault="00714EA7" w:rsidP="00714EA7">
            <w:pPr>
              <w:spacing w:after="0" w:line="240" w:lineRule="auto"/>
              <w:rPr>
                <w:rFonts w:ascii="Arial" w:eastAsia="Times New Roman" w:hAnsi="Arial" w:cs="Arial"/>
                <w:bCs/>
                <w:i/>
                <w:kern w:val="24"/>
                <w:sz w:val="18"/>
                <w:szCs w:val="18"/>
                <w:lang w:eastAsia="fr-FR"/>
              </w:rPr>
            </w:pPr>
            <w:r w:rsidRPr="00B82E07">
              <w:rPr>
                <w:rFonts w:ascii="Arial" w:eastAsia="Times New Roman" w:hAnsi="Arial" w:cs="Arial"/>
                <w:bCs/>
                <w:i/>
                <w:kern w:val="24"/>
                <w:sz w:val="18"/>
                <w:szCs w:val="18"/>
                <w:lang w:eastAsia="fr-FR"/>
              </w:rPr>
              <w:t>POLR3C</w:t>
            </w:r>
          </w:p>
        </w:tc>
        <w:tc>
          <w:tcPr>
            <w:tcW w:w="1059" w:type="dxa"/>
            <w:shd w:val="clear" w:color="auto" w:fill="FBFBFB"/>
            <w:tcMar>
              <w:top w:w="72" w:type="dxa"/>
              <w:left w:w="144" w:type="dxa"/>
              <w:bottom w:w="72" w:type="dxa"/>
              <w:right w:w="144" w:type="dxa"/>
            </w:tcMar>
            <w:vAlign w:val="center"/>
          </w:tcPr>
          <w:p w14:paraId="5A1D1E88"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Pr>
                <w:rFonts w:ascii="Arial" w:eastAsia="Times New Roman" w:hAnsi="Arial" w:cs="Arial"/>
                <w:kern w:val="24"/>
                <w:sz w:val="18"/>
                <w:szCs w:val="18"/>
                <w:lang w:eastAsia="fr-FR"/>
              </w:rPr>
              <w:t>17</w:t>
            </w:r>
          </w:p>
        </w:tc>
        <w:tc>
          <w:tcPr>
            <w:tcW w:w="1403" w:type="dxa"/>
            <w:shd w:val="clear" w:color="auto" w:fill="FBFBFB"/>
            <w:tcMar>
              <w:top w:w="72" w:type="dxa"/>
              <w:left w:w="144" w:type="dxa"/>
              <w:bottom w:w="72" w:type="dxa"/>
              <w:right w:w="144" w:type="dxa"/>
            </w:tcMar>
            <w:vAlign w:val="center"/>
          </w:tcPr>
          <w:p w14:paraId="2A292B10"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Pr>
                <w:rFonts w:ascii="Arial" w:eastAsia="Times New Roman" w:hAnsi="Arial" w:cs="Arial"/>
                <w:kern w:val="24"/>
                <w:sz w:val="18"/>
                <w:szCs w:val="18"/>
                <w:lang w:eastAsia="fr-FR"/>
              </w:rPr>
              <w:t>Essential splicing</w:t>
            </w:r>
          </w:p>
        </w:tc>
        <w:tc>
          <w:tcPr>
            <w:tcW w:w="1199" w:type="dxa"/>
            <w:shd w:val="clear" w:color="auto" w:fill="FBFBFB"/>
            <w:tcMar>
              <w:top w:w="72" w:type="dxa"/>
              <w:left w:w="144" w:type="dxa"/>
              <w:bottom w:w="72" w:type="dxa"/>
              <w:right w:w="144" w:type="dxa"/>
            </w:tcMar>
            <w:vAlign w:val="center"/>
          </w:tcPr>
          <w:p w14:paraId="0865CE9F"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Pr>
                <w:rFonts w:ascii="Arial" w:eastAsia="Times New Roman" w:hAnsi="Arial" w:cs="Arial"/>
                <w:kern w:val="24"/>
                <w:sz w:val="18"/>
                <w:szCs w:val="18"/>
                <w:lang w:eastAsia="fr-FR"/>
              </w:rPr>
              <w:t>Het</w:t>
            </w:r>
          </w:p>
        </w:tc>
        <w:tc>
          <w:tcPr>
            <w:tcW w:w="1640" w:type="dxa"/>
            <w:shd w:val="clear" w:color="auto" w:fill="FBFBFB"/>
            <w:tcMar>
              <w:top w:w="72" w:type="dxa"/>
              <w:left w:w="144" w:type="dxa"/>
              <w:bottom w:w="72" w:type="dxa"/>
              <w:right w:w="144" w:type="dxa"/>
            </w:tcMar>
            <w:vAlign w:val="center"/>
          </w:tcPr>
          <w:p w14:paraId="44B45A04" w14:textId="77777777" w:rsidR="00714EA7" w:rsidRPr="00DD20F6" w:rsidRDefault="00714EA7" w:rsidP="00714EA7">
            <w:pPr>
              <w:spacing w:after="0" w:line="240" w:lineRule="auto"/>
              <w:jc w:val="center"/>
              <w:textAlignment w:val="bottom"/>
              <w:rPr>
                <w:rFonts w:ascii="Arial" w:eastAsia="Times New Roman" w:hAnsi="Arial" w:cs="Arial"/>
                <w:kern w:val="24"/>
                <w:sz w:val="18"/>
                <w:szCs w:val="18"/>
                <w:highlight w:val="yellow"/>
                <w:lang w:val="en-US" w:eastAsia="fr-FR"/>
              </w:rPr>
            </w:pPr>
            <w:r w:rsidRPr="00B805F5">
              <w:rPr>
                <w:rFonts w:ascii="Arial" w:eastAsia="Times New Roman" w:hAnsi="Arial" w:cs="Arial"/>
                <w:kern w:val="24"/>
                <w:sz w:val="18"/>
                <w:szCs w:val="18"/>
                <w:lang w:val="en-US" w:eastAsia="fr-FR"/>
              </w:rPr>
              <w:t>chr1:145828838</w:t>
            </w:r>
            <w:r>
              <w:rPr>
                <w:rFonts w:ascii="Arial" w:eastAsia="Times New Roman" w:hAnsi="Arial" w:cs="Arial"/>
                <w:kern w:val="24"/>
                <w:sz w:val="18"/>
                <w:szCs w:val="18"/>
                <w:lang w:val="en-US" w:eastAsia="fr-FR"/>
              </w:rPr>
              <w:t>; G&gt;A</w:t>
            </w:r>
          </w:p>
        </w:tc>
        <w:tc>
          <w:tcPr>
            <w:tcW w:w="1039" w:type="dxa"/>
            <w:shd w:val="clear" w:color="auto" w:fill="FBFBFB"/>
            <w:tcMar>
              <w:top w:w="72" w:type="dxa"/>
              <w:left w:w="144" w:type="dxa"/>
              <w:bottom w:w="72" w:type="dxa"/>
              <w:right w:w="144" w:type="dxa"/>
            </w:tcMar>
            <w:vAlign w:val="center"/>
          </w:tcPr>
          <w:p w14:paraId="55EE2464" w14:textId="77777777" w:rsidR="00714EA7" w:rsidRPr="00FD10C7" w:rsidRDefault="00714EA7" w:rsidP="00714EA7">
            <w:pPr>
              <w:spacing w:after="0" w:line="240" w:lineRule="auto"/>
              <w:jc w:val="center"/>
              <w:rPr>
                <w:rFonts w:ascii="Arial" w:eastAsia="Times New Roman" w:hAnsi="Arial" w:cs="Arial"/>
                <w:sz w:val="18"/>
                <w:szCs w:val="18"/>
                <w:lang w:val="en-US" w:eastAsia="fr-FR"/>
              </w:rPr>
            </w:pPr>
            <w:r>
              <w:rPr>
                <w:rFonts w:ascii="Arial" w:eastAsia="Times New Roman" w:hAnsi="Arial" w:cs="Arial"/>
                <w:sz w:val="18"/>
                <w:szCs w:val="18"/>
                <w:lang w:val="en-US" w:eastAsia="fr-FR"/>
              </w:rPr>
              <w:t>0,000006</w:t>
            </w:r>
          </w:p>
        </w:tc>
        <w:tc>
          <w:tcPr>
            <w:tcW w:w="663" w:type="dxa"/>
            <w:shd w:val="clear" w:color="auto" w:fill="FBFBFB"/>
            <w:tcMar>
              <w:top w:w="72" w:type="dxa"/>
              <w:left w:w="144" w:type="dxa"/>
              <w:bottom w:w="72" w:type="dxa"/>
              <w:right w:w="144" w:type="dxa"/>
            </w:tcMar>
            <w:vAlign w:val="center"/>
          </w:tcPr>
          <w:p w14:paraId="2BF70179"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Pr>
                <w:rFonts w:ascii="Arial" w:eastAsia="Times New Roman" w:hAnsi="Arial" w:cs="Arial"/>
                <w:kern w:val="24"/>
                <w:sz w:val="18"/>
                <w:szCs w:val="18"/>
                <w:lang w:eastAsia="fr-FR"/>
              </w:rPr>
              <w:t>0</w:t>
            </w:r>
          </w:p>
        </w:tc>
        <w:tc>
          <w:tcPr>
            <w:tcW w:w="1166" w:type="dxa"/>
            <w:shd w:val="clear" w:color="auto" w:fill="FBFBFB"/>
            <w:tcMar>
              <w:top w:w="72" w:type="dxa"/>
              <w:left w:w="144" w:type="dxa"/>
              <w:bottom w:w="72" w:type="dxa"/>
              <w:right w:w="144" w:type="dxa"/>
            </w:tcMar>
            <w:vAlign w:val="center"/>
          </w:tcPr>
          <w:p w14:paraId="3E003D13"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Pr>
                <w:rFonts w:ascii="Arial" w:eastAsia="Times New Roman" w:hAnsi="Arial" w:cs="Arial"/>
                <w:kern w:val="24"/>
                <w:sz w:val="18"/>
                <w:szCs w:val="18"/>
                <w:lang w:eastAsia="fr-FR"/>
              </w:rPr>
              <w:t>25,6</w:t>
            </w:r>
          </w:p>
        </w:tc>
        <w:tc>
          <w:tcPr>
            <w:tcW w:w="744" w:type="dxa"/>
            <w:shd w:val="clear" w:color="auto" w:fill="FBFBFB"/>
            <w:vAlign w:val="center"/>
          </w:tcPr>
          <w:p w14:paraId="2A33CBA2"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Pr>
                <w:rFonts w:ascii="Arial" w:eastAsia="Times New Roman" w:hAnsi="Arial" w:cs="Arial"/>
                <w:kern w:val="24"/>
                <w:sz w:val="18"/>
                <w:szCs w:val="18"/>
                <w:lang w:eastAsia="fr-FR"/>
              </w:rPr>
              <w:t>N/A</w:t>
            </w:r>
          </w:p>
        </w:tc>
        <w:tc>
          <w:tcPr>
            <w:tcW w:w="1208" w:type="dxa"/>
            <w:shd w:val="clear" w:color="auto" w:fill="FBFBFB"/>
            <w:vAlign w:val="center"/>
          </w:tcPr>
          <w:p w14:paraId="2017D581"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Pr>
                <w:rFonts w:ascii="Arial" w:eastAsia="Times New Roman" w:hAnsi="Arial" w:cs="Arial"/>
                <w:kern w:val="24"/>
                <w:sz w:val="18"/>
                <w:szCs w:val="18"/>
                <w:lang w:eastAsia="fr-FR"/>
              </w:rPr>
              <w:t>N/A</w:t>
            </w:r>
          </w:p>
        </w:tc>
        <w:tc>
          <w:tcPr>
            <w:tcW w:w="1381" w:type="dxa"/>
            <w:shd w:val="clear" w:color="auto" w:fill="FBFBFB"/>
            <w:vAlign w:val="center"/>
          </w:tcPr>
          <w:p w14:paraId="4D666C8F"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Pr>
                <w:rFonts w:ascii="Arial" w:eastAsia="Times New Roman" w:hAnsi="Arial" w:cs="Arial"/>
                <w:kern w:val="24"/>
                <w:sz w:val="18"/>
                <w:szCs w:val="18"/>
                <w:lang w:eastAsia="fr-FR"/>
              </w:rPr>
              <w:t>AD</w:t>
            </w:r>
          </w:p>
        </w:tc>
        <w:tc>
          <w:tcPr>
            <w:tcW w:w="1916" w:type="dxa"/>
            <w:shd w:val="clear" w:color="auto" w:fill="FBFBFB"/>
            <w:vAlign w:val="center"/>
          </w:tcPr>
          <w:p w14:paraId="6D5F9AB7" w14:textId="5A49FE2A" w:rsidR="00714EA7" w:rsidRPr="00FD10C7" w:rsidRDefault="00714EA7" w:rsidP="00714EA7">
            <w:pPr>
              <w:spacing w:after="0" w:line="240" w:lineRule="auto"/>
              <w:jc w:val="center"/>
              <w:rPr>
                <w:rFonts w:ascii="Arial" w:hAnsi="Arial" w:cs="Arial"/>
                <w:sz w:val="18"/>
                <w:szCs w:val="18"/>
                <w:lang w:val="en-US"/>
              </w:rPr>
            </w:pPr>
            <w:r>
              <w:rPr>
                <w:rFonts w:ascii="Arial" w:hAnsi="Arial" w:cs="Arial"/>
                <w:sz w:val="18"/>
                <w:szCs w:val="18"/>
                <w:lang w:val="en-US"/>
              </w:rPr>
              <w:fldChar w:fldCharType="begin"/>
            </w:r>
            <w:r w:rsidR="00A64F66">
              <w:rPr>
                <w:rFonts w:ascii="Arial" w:hAnsi="Arial" w:cs="Arial"/>
                <w:sz w:val="18"/>
                <w:szCs w:val="18"/>
                <w:lang w:val="en-US"/>
              </w:rPr>
              <w:instrText xml:space="preserve"> ADDIN ZOTERO_ITEM CSL_CITATION {"citationID":"dpftCHoG","properties":{"formattedCitation":"\\super 29\\nosupersub{}","plainCitation":"29","noteIndex":0},"citationItems":[{"id":14058,"uris":["http://zotero.org/groups/2433257/items/ASI7XFJB"],"itemData":{"id":14058,"type":"article-journal","container-title":"Journal of Clinical Investigation","DOI":"10.1172/JCI92280","ISSN":"0021-9738, 1558-8238","issue":"9","language":"en","page":"3543-3556","source":"DOI.org (Crossref)","title":"Inborn errors in RNA polymerase III underlie severe varicella zoster virus infections","volume":"127","author":[{"family":"Ogunjimi","given":"Benson"},{"family":"Zhang","given":"Shen-Ying"},{"family":"Sørensen","given":"Katrine B."},{"family":"Skipper","given":"Kristian A."},{"family":"Carter-Timofte","given":"Madalina"},{"family":"Kerner","given":"Gaspard"},{"family":"Luecke","given":"Stefanie"},{"family":"Prabakaran","given":"Thaneas"},{"family":"Cai","given":"Yujia"},{"family":"Meester","given":"Josephina"},{"family":"Bartholomeus","given":"Esther"},{"family":"Bolar","given":"Nikhita Ajit"},{"family":"Vandeweyer","given":"Geert"},{"family":"Claes","given":"Charlotte"},{"family":"Sillis","given":"Yasmine"},{"family":"Lorenzo","given":"Lazaro"},{"family":"Fiorenza","given":"Raffaele A."},{"family":"Boucherit","given":"Soraya"},{"family":"Dielman","given":"Charlotte"},{"family":"Heynderickx","given":"Steven"},{"family":"Elias","given":"George"},{"family":"Kurotova","given":"Andrea"},{"family":"Auwera","given":"Ann Vander"},{"family":"Verstraete","given":"Lieve"},{"family":"Lagae","given":"Lieven"},{"family":"Verhelst","given":"Helene"},{"family":"Jansen","given":"Anna"},{"family":"Ramet","given":"Jose"},{"family":"Suls","given":"Arvid"},{"family":"Smits","given":"Evelien"},{"family":"Ceulemans","given":"Berten"},{"family":"Van Laer","given":"Lut"},{"family":"Plat Wilson","given":"Genevieve"},{"family":"Kreth","given":"Jonas"},{"family":"Picard","given":"Capucine"},{"family":"Von Bernuth","given":"Horst"},{"family":"Fluss","given":"Joël"},{"family":"Chabrier","given":"Stephane"},{"family":"Abel","given":"Laurent"},{"family":"Mortier","given":"Geert"},{"family":"Fribourg","given":"Sebastien"},{"family":"Mikkelsen","given":"Jacob Giehm"},{"family":"Casanova","given":"Jean-Laurent"},{"family":"Paludan","given":"Søren R."},{"family":"Mogensen","given":"Trine H."}],"issued":{"date-parts":[["2017",8,7]]}}}],"schema":"https://github.com/citation-style-language/schema/raw/master/csl-citation.json"} </w:instrText>
            </w:r>
            <w:r>
              <w:rPr>
                <w:rFonts w:ascii="Arial" w:hAnsi="Arial" w:cs="Arial"/>
                <w:sz w:val="18"/>
                <w:szCs w:val="18"/>
                <w:lang w:val="en-US"/>
              </w:rPr>
              <w:fldChar w:fldCharType="separate"/>
            </w:r>
            <w:r w:rsidR="00A64F66" w:rsidRPr="00A64F66">
              <w:rPr>
                <w:rFonts w:ascii="Arial" w:hAnsi="Arial" w:cs="Arial"/>
                <w:sz w:val="18"/>
                <w:szCs w:val="24"/>
                <w:vertAlign w:val="superscript"/>
              </w:rPr>
              <w:t>29</w:t>
            </w:r>
            <w:r>
              <w:rPr>
                <w:rFonts w:ascii="Arial" w:hAnsi="Arial" w:cs="Arial"/>
                <w:sz w:val="18"/>
                <w:szCs w:val="18"/>
                <w:lang w:val="en-US"/>
              </w:rPr>
              <w:fldChar w:fldCharType="end"/>
            </w:r>
          </w:p>
        </w:tc>
      </w:tr>
      <w:tr w:rsidR="00714EA7" w:rsidRPr="00FD10C7" w14:paraId="4D702F47" w14:textId="77777777" w:rsidTr="00714EA7">
        <w:trPr>
          <w:trHeight w:val="170"/>
        </w:trPr>
        <w:tc>
          <w:tcPr>
            <w:tcW w:w="1319" w:type="dxa"/>
            <w:shd w:val="clear" w:color="auto" w:fill="auto"/>
            <w:tcMar>
              <w:top w:w="72" w:type="dxa"/>
              <w:left w:w="144" w:type="dxa"/>
              <w:bottom w:w="72" w:type="dxa"/>
              <w:right w:w="144" w:type="dxa"/>
            </w:tcMar>
            <w:vAlign w:val="center"/>
          </w:tcPr>
          <w:p w14:paraId="4FFFBB05" w14:textId="77777777" w:rsidR="00714EA7" w:rsidRPr="00FD10C7" w:rsidRDefault="00714EA7" w:rsidP="00714EA7">
            <w:pPr>
              <w:spacing w:after="0" w:line="240" w:lineRule="auto"/>
              <w:rPr>
                <w:rFonts w:ascii="Arial" w:eastAsia="Times New Roman" w:hAnsi="Arial" w:cs="Arial"/>
                <w:i/>
                <w:kern w:val="24"/>
                <w:sz w:val="18"/>
                <w:szCs w:val="18"/>
                <w:lang w:eastAsia="fr-FR"/>
              </w:rPr>
            </w:pPr>
            <w:r w:rsidRPr="00FD10C7">
              <w:rPr>
                <w:rFonts w:ascii="Arial" w:eastAsia="Times New Roman" w:hAnsi="Arial" w:cs="Arial"/>
                <w:i/>
                <w:kern w:val="24"/>
                <w:sz w:val="18"/>
                <w:szCs w:val="18"/>
                <w:lang w:eastAsia="fr-FR"/>
              </w:rPr>
              <w:t>RAG2</w:t>
            </w:r>
          </w:p>
        </w:tc>
        <w:tc>
          <w:tcPr>
            <w:tcW w:w="1059" w:type="dxa"/>
            <w:shd w:val="clear" w:color="auto" w:fill="auto"/>
            <w:tcMar>
              <w:top w:w="72" w:type="dxa"/>
              <w:left w:w="144" w:type="dxa"/>
              <w:bottom w:w="72" w:type="dxa"/>
              <w:right w:w="144" w:type="dxa"/>
            </w:tcMar>
            <w:vAlign w:val="center"/>
          </w:tcPr>
          <w:p w14:paraId="20B67C98"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8</w:t>
            </w:r>
          </w:p>
        </w:tc>
        <w:tc>
          <w:tcPr>
            <w:tcW w:w="1403" w:type="dxa"/>
            <w:shd w:val="clear" w:color="auto" w:fill="auto"/>
            <w:tcMar>
              <w:top w:w="72" w:type="dxa"/>
              <w:left w:w="144" w:type="dxa"/>
              <w:bottom w:w="72" w:type="dxa"/>
              <w:right w:w="144" w:type="dxa"/>
            </w:tcMar>
            <w:vAlign w:val="center"/>
          </w:tcPr>
          <w:p w14:paraId="13D69B87"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Missense</w:t>
            </w:r>
          </w:p>
        </w:tc>
        <w:tc>
          <w:tcPr>
            <w:tcW w:w="1199" w:type="dxa"/>
            <w:shd w:val="clear" w:color="auto" w:fill="auto"/>
            <w:tcMar>
              <w:top w:w="72" w:type="dxa"/>
              <w:left w:w="144" w:type="dxa"/>
              <w:bottom w:w="72" w:type="dxa"/>
              <w:right w:w="144" w:type="dxa"/>
            </w:tcMar>
            <w:vAlign w:val="center"/>
          </w:tcPr>
          <w:p w14:paraId="2B194863"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Het</w:t>
            </w:r>
            <w:r>
              <w:rPr>
                <w:rFonts w:ascii="Arial" w:eastAsia="Times New Roman" w:hAnsi="Arial" w:cs="Arial"/>
                <w:kern w:val="24"/>
                <w:sz w:val="18"/>
                <w:szCs w:val="18"/>
                <w:lang w:eastAsia="fr-FR"/>
              </w:rPr>
              <w:t>.</w:t>
            </w:r>
          </w:p>
        </w:tc>
        <w:tc>
          <w:tcPr>
            <w:tcW w:w="1640" w:type="dxa"/>
            <w:shd w:val="clear" w:color="auto" w:fill="auto"/>
            <w:tcMar>
              <w:top w:w="72" w:type="dxa"/>
              <w:left w:w="144" w:type="dxa"/>
              <w:bottom w:w="72" w:type="dxa"/>
              <w:right w:w="144" w:type="dxa"/>
            </w:tcMar>
            <w:vAlign w:val="center"/>
          </w:tcPr>
          <w:p w14:paraId="03FAB63D" w14:textId="77777777" w:rsidR="00714EA7" w:rsidRPr="00FD10C7" w:rsidRDefault="00714EA7" w:rsidP="00714EA7">
            <w:pPr>
              <w:spacing w:after="0" w:line="240" w:lineRule="auto"/>
              <w:jc w:val="center"/>
              <w:textAlignment w:val="bottom"/>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c.814G&gt;C</w:t>
            </w:r>
          </w:p>
          <w:p w14:paraId="442E0572" w14:textId="77777777" w:rsidR="00714EA7" w:rsidRPr="00FD10C7" w:rsidRDefault="00714EA7" w:rsidP="00714EA7">
            <w:pPr>
              <w:spacing w:after="0" w:line="240" w:lineRule="auto"/>
              <w:jc w:val="center"/>
              <w:textAlignment w:val="bottom"/>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p.Val272Leu</w:t>
            </w:r>
          </w:p>
        </w:tc>
        <w:tc>
          <w:tcPr>
            <w:tcW w:w="1039" w:type="dxa"/>
            <w:shd w:val="clear" w:color="auto" w:fill="auto"/>
            <w:tcMar>
              <w:top w:w="72" w:type="dxa"/>
              <w:left w:w="144" w:type="dxa"/>
              <w:bottom w:w="72" w:type="dxa"/>
              <w:right w:w="144" w:type="dxa"/>
            </w:tcMar>
            <w:vAlign w:val="center"/>
          </w:tcPr>
          <w:p w14:paraId="3493C49A"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sz w:val="18"/>
                <w:szCs w:val="18"/>
                <w:lang w:eastAsia="fr-FR"/>
              </w:rPr>
              <w:t>0</w:t>
            </w:r>
          </w:p>
        </w:tc>
        <w:tc>
          <w:tcPr>
            <w:tcW w:w="663" w:type="dxa"/>
            <w:shd w:val="clear" w:color="auto" w:fill="auto"/>
            <w:tcMar>
              <w:top w:w="72" w:type="dxa"/>
              <w:left w:w="144" w:type="dxa"/>
              <w:bottom w:w="72" w:type="dxa"/>
              <w:right w:w="144" w:type="dxa"/>
            </w:tcMar>
            <w:vAlign w:val="center"/>
          </w:tcPr>
          <w:p w14:paraId="23EA07C9"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0</w:t>
            </w:r>
            <w:r>
              <w:rPr>
                <w:rFonts w:ascii="Arial" w:eastAsia="Times New Roman" w:hAnsi="Arial" w:cs="Arial"/>
                <w:kern w:val="24"/>
                <w:sz w:val="18"/>
                <w:szCs w:val="18"/>
                <w:lang w:eastAsia="fr-FR"/>
              </w:rPr>
              <w:t>.</w:t>
            </w:r>
            <w:r w:rsidRPr="00FD10C7">
              <w:rPr>
                <w:rFonts w:ascii="Arial" w:eastAsia="Times New Roman" w:hAnsi="Arial" w:cs="Arial"/>
                <w:kern w:val="24"/>
                <w:sz w:val="18"/>
                <w:szCs w:val="18"/>
                <w:lang w:eastAsia="fr-FR"/>
              </w:rPr>
              <w:t>02</w:t>
            </w:r>
          </w:p>
        </w:tc>
        <w:tc>
          <w:tcPr>
            <w:tcW w:w="1166" w:type="dxa"/>
            <w:shd w:val="clear" w:color="auto" w:fill="auto"/>
            <w:tcMar>
              <w:top w:w="72" w:type="dxa"/>
              <w:left w:w="144" w:type="dxa"/>
              <w:bottom w:w="72" w:type="dxa"/>
              <w:right w:w="144" w:type="dxa"/>
            </w:tcMar>
            <w:vAlign w:val="center"/>
          </w:tcPr>
          <w:p w14:paraId="64397A91"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22</w:t>
            </w:r>
            <w:r>
              <w:rPr>
                <w:rFonts w:ascii="Arial" w:eastAsia="Times New Roman" w:hAnsi="Arial" w:cs="Arial"/>
                <w:kern w:val="24"/>
                <w:sz w:val="18"/>
                <w:szCs w:val="18"/>
                <w:lang w:eastAsia="fr-FR"/>
              </w:rPr>
              <w:t>.</w:t>
            </w:r>
            <w:r w:rsidRPr="00FD10C7">
              <w:rPr>
                <w:rFonts w:ascii="Arial" w:eastAsia="Times New Roman" w:hAnsi="Arial" w:cs="Arial"/>
                <w:kern w:val="24"/>
                <w:sz w:val="18"/>
                <w:szCs w:val="18"/>
                <w:lang w:eastAsia="fr-FR"/>
              </w:rPr>
              <w:t>8</w:t>
            </w:r>
          </w:p>
        </w:tc>
        <w:tc>
          <w:tcPr>
            <w:tcW w:w="744" w:type="dxa"/>
            <w:vAlign w:val="center"/>
          </w:tcPr>
          <w:p w14:paraId="0C1FF0A2"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0</w:t>
            </w:r>
            <w:r>
              <w:rPr>
                <w:rFonts w:ascii="Arial" w:eastAsia="Times New Roman" w:hAnsi="Arial" w:cs="Arial"/>
                <w:kern w:val="24"/>
                <w:sz w:val="18"/>
                <w:szCs w:val="18"/>
                <w:lang w:eastAsia="fr-FR"/>
              </w:rPr>
              <w:t>.</w:t>
            </w:r>
            <w:r w:rsidRPr="00FD10C7">
              <w:rPr>
                <w:rFonts w:ascii="Arial" w:eastAsia="Times New Roman" w:hAnsi="Arial" w:cs="Arial"/>
                <w:kern w:val="24"/>
                <w:sz w:val="18"/>
                <w:szCs w:val="18"/>
                <w:lang w:eastAsia="fr-FR"/>
              </w:rPr>
              <w:t>29</w:t>
            </w:r>
          </w:p>
        </w:tc>
        <w:tc>
          <w:tcPr>
            <w:tcW w:w="1208" w:type="dxa"/>
            <w:vAlign w:val="center"/>
          </w:tcPr>
          <w:p w14:paraId="405F362B"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0</w:t>
            </w:r>
            <w:r>
              <w:rPr>
                <w:rFonts w:ascii="Arial" w:eastAsia="Times New Roman" w:hAnsi="Arial" w:cs="Arial"/>
                <w:kern w:val="24"/>
                <w:sz w:val="18"/>
                <w:szCs w:val="18"/>
                <w:lang w:eastAsia="fr-FR"/>
              </w:rPr>
              <w:t>.</w:t>
            </w:r>
            <w:r w:rsidRPr="00FD10C7">
              <w:rPr>
                <w:rFonts w:ascii="Arial" w:eastAsia="Times New Roman" w:hAnsi="Arial" w:cs="Arial"/>
                <w:kern w:val="24"/>
                <w:sz w:val="18"/>
                <w:szCs w:val="18"/>
                <w:lang w:eastAsia="fr-FR"/>
              </w:rPr>
              <w:t>73</w:t>
            </w:r>
          </w:p>
        </w:tc>
        <w:tc>
          <w:tcPr>
            <w:tcW w:w="1381" w:type="dxa"/>
            <w:vAlign w:val="center"/>
          </w:tcPr>
          <w:p w14:paraId="1FADD5C2" w14:textId="77777777" w:rsidR="00714EA7" w:rsidRPr="00944606" w:rsidRDefault="00714EA7" w:rsidP="00714EA7">
            <w:pPr>
              <w:spacing w:after="0" w:line="240" w:lineRule="auto"/>
              <w:jc w:val="center"/>
              <w:rPr>
                <w:rFonts w:ascii="Arial" w:eastAsia="Times New Roman" w:hAnsi="Arial" w:cs="Arial"/>
                <w:kern w:val="24"/>
                <w:sz w:val="18"/>
                <w:szCs w:val="18"/>
                <w:lang w:eastAsia="fr-FR"/>
              </w:rPr>
            </w:pPr>
            <w:r w:rsidRPr="00944606">
              <w:rPr>
                <w:rFonts w:ascii="Arial" w:eastAsia="Times New Roman" w:hAnsi="Arial" w:cs="Arial"/>
                <w:kern w:val="24"/>
                <w:sz w:val="18"/>
                <w:szCs w:val="18"/>
                <w:lang w:eastAsia="fr-FR"/>
              </w:rPr>
              <w:t>+(AR)</w:t>
            </w:r>
          </w:p>
        </w:tc>
        <w:tc>
          <w:tcPr>
            <w:tcW w:w="1916" w:type="dxa"/>
            <w:vAlign w:val="center"/>
          </w:tcPr>
          <w:p w14:paraId="6AEE278D" w14:textId="14C69A79" w:rsidR="00714EA7" w:rsidRPr="00944606" w:rsidRDefault="00714EA7" w:rsidP="00714EA7">
            <w:pPr>
              <w:spacing w:after="0" w:line="240" w:lineRule="auto"/>
              <w:jc w:val="center"/>
              <w:rPr>
                <w:rFonts w:ascii="Arial" w:hAnsi="Arial" w:cs="Arial"/>
                <w:sz w:val="18"/>
                <w:szCs w:val="18"/>
              </w:rPr>
            </w:pPr>
            <w:r w:rsidRPr="00944606">
              <w:rPr>
                <w:rFonts w:ascii="Arial" w:hAnsi="Arial" w:cs="Arial"/>
                <w:sz w:val="18"/>
                <w:szCs w:val="18"/>
              </w:rPr>
              <w:fldChar w:fldCharType="begin"/>
            </w:r>
            <w:r w:rsidR="00A64F66">
              <w:rPr>
                <w:rFonts w:ascii="Arial" w:hAnsi="Arial" w:cs="Arial"/>
                <w:sz w:val="18"/>
                <w:szCs w:val="18"/>
              </w:rPr>
              <w:instrText xml:space="preserve"> ADDIN ZOTERO_ITEM CSL_CITATION {"citationID":"YVC5DgfL","properties":{"formattedCitation":"\\super 30,31\\nosupersub{}","plainCitation":"30,31","noteIndex":0},"citationItems":[{"id":7135,"uris":["http://zotero.org/users/2475235/items/ZEACETMF"],"itemData":{"id":7135,"type":"article-journal","container-title":"Nature Reviews Immunology","DOI":"10.1038/nri.2016.28","ISSN":"1474-1733, 1474-1741","issue":"4","page":"234-246","source":"CrossRef","title":"Human RAG mutations: biochemistry and clinical implications","title-short":"Human RAG mutations","volume":"16","author":[{"family":"Notarangelo","given":"Luigi D."},{"family":"Kim","given":"Min-Sung"},{"family":"Walter","given":"Jolan E."},{"family":"Lee","given":"Yu Nee"}],"issued":{"date-parts":[["2016",3,21]]}}},{"id":12656,"uris":["http://zotero.org/users/2475235/items/JHCZ4IZL"],"itemData":{"id":12656,"type":"article-journal","container-title":"Journal of Allergy and Clinical Immunology","DOI":"10.1016/j.jaci.2018.04.027","ISSN":"00916749","issue":"2","journalAbbreviation":"Journal of Allergy and Clinical Immunology","language":"en","page":"726-735","source":"DOI.org (Crossref)","title":"Recombination activity of human recombination-activating gene 2 (RAG2) mutations and correlation with clinical phenotype","volume":"143","author":[{"family":"Tirosh","given":"Irit"},{"family":"Yamazaki","given":"Yasuhiro"},{"family":"Frugoni","given":"Francesco"},{"family":"Ververs","given":"Francesca A."},{"family":"Allenspach","given":"Eric J."},{"family":"Zhang","given":"Yu"},{"family":"Burns","given":"Siobhan"},{"family":"Al-Herz","given":"Waleed"},{"family":"Noroski","given":"Lenora"},{"family":"Walter","given":"Jolan E."},{"family":"Gennery","given":"Andrew R."},{"family":"Burg","given":"Mirjam","non-dropping-particle":"van der"},{"family":"Notarangelo","given":"Luigi D."},{"family":"Lee","given":"Yu Nee"}],"issued":{"date-parts":[["2019",2]]}}}],"schema":"https://github.com/citation-style-language/schema/raw/master/csl-citation.json"} </w:instrText>
            </w:r>
            <w:r w:rsidRPr="00944606">
              <w:rPr>
                <w:rFonts w:ascii="Arial" w:hAnsi="Arial" w:cs="Arial"/>
                <w:sz w:val="18"/>
                <w:szCs w:val="18"/>
              </w:rPr>
              <w:fldChar w:fldCharType="separate"/>
            </w:r>
            <w:r w:rsidR="00A64F66" w:rsidRPr="00A64F66">
              <w:rPr>
                <w:rFonts w:ascii="Arial" w:hAnsi="Arial" w:cs="Arial"/>
                <w:sz w:val="18"/>
                <w:szCs w:val="24"/>
                <w:vertAlign w:val="superscript"/>
              </w:rPr>
              <w:t>30,31</w:t>
            </w:r>
            <w:r w:rsidRPr="00944606">
              <w:rPr>
                <w:rFonts w:ascii="Arial" w:hAnsi="Arial" w:cs="Arial"/>
                <w:sz w:val="18"/>
                <w:szCs w:val="18"/>
              </w:rPr>
              <w:fldChar w:fldCharType="end"/>
            </w:r>
          </w:p>
        </w:tc>
      </w:tr>
      <w:tr w:rsidR="00714EA7" w:rsidRPr="00FD10C7" w14:paraId="6E27DF03" w14:textId="77777777" w:rsidTr="00714EA7">
        <w:trPr>
          <w:trHeight w:val="170"/>
        </w:trPr>
        <w:tc>
          <w:tcPr>
            <w:tcW w:w="1319" w:type="dxa"/>
            <w:shd w:val="clear" w:color="auto" w:fill="FBFBFB"/>
            <w:tcMar>
              <w:top w:w="72" w:type="dxa"/>
              <w:left w:w="144" w:type="dxa"/>
              <w:bottom w:w="72" w:type="dxa"/>
              <w:right w:w="144" w:type="dxa"/>
            </w:tcMar>
            <w:vAlign w:val="center"/>
            <w:hideMark/>
          </w:tcPr>
          <w:p w14:paraId="63D295BA" w14:textId="77777777" w:rsidR="00714EA7" w:rsidRPr="00FD10C7" w:rsidRDefault="00714EA7" w:rsidP="00714EA7">
            <w:pPr>
              <w:spacing w:after="0" w:line="240" w:lineRule="auto"/>
              <w:rPr>
                <w:rFonts w:ascii="Arial" w:eastAsia="Times New Roman" w:hAnsi="Arial" w:cs="Arial"/>
                <w:b/>
                <w:bCs/>
                <w:i/>
                <w:sz w:val="18"/>
                <w:szCs w:val="18"/>
                <w:lang w:eastAsia="fr-FR"/>
              </w:rPr>
            </w:pPr>
            <w:r w:rsidRPr="00FD10C7">
              <w:rPr>
                <w:rFonts w:ascii="Arial" w:eastAsia="Times New Roman" w:hAnsi="Arial" w:cs="Arial"/>
                <w:b/>
                <w:bCs/>
                <w:i/>
                <w:kern w:val="24"/>
                <w:sz w:val="18"/>
                <w:szCs w:val="18"/>
                <w:lang w:eastAsia="fr-FR"/>
              </w:rPr>
              <w:t>SAMD9</w:t>
            </w:r>
          </w:p>
        </w:tc>
        <w:tc>
          <w:tcPr>
            <w:tcW w:w="1059" w:type="dxa"/>
            <w:shd w:val="clear" w:color="auto" w:fill="FBFBFB"/>
            <w:tcMar>
              <w:top w:w="72" w:type="dxa"/>
              <w:left w:w="144" w:type="dxa"/>
              <w:bottom w:w="72" w:type="dxa"/>
              <w:right w:w="144" w:type="dxa"/>
            </w:tcMar>
            <w:vAlign w:val="center"/>
            <w:hideMark/>
          </w:tcPr>
          <w:p w14:paraId="20C6DFBB"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19</w:t>
            </w:r>
          </w:p>
        </w:tc>
        <w:tc>
          <w:tcPr>
            <w:tcW w:w="1403" w:type="dxa"/>
            <w:shd w:val="clear" w:color="auto" w:fill="FBFBFB"/>
            <w:tcMar>
              <w:top w:w="72" w:type="dxa"/>
              <w:left w:w="144" w:type="dxa"/>
              <w:bottom w:w="72" w:type="dxa"/>
              <w:right w:w="144" w:type="dxa"/>
            </w:tcMar>
            <w:vAlign w:val="center"/>
            <w:hideMark/>
          </w:tcPr>
          <w:p w14:paraId="0881D6A3"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Missense</w:t>
            </w:r>
          </w:p>
        </w:tc>
        <w:tc>
          <w:tcPr>
            <w:tcW w:w="1199" w:type="dxa"/>
            <w:shd w:val="clear" w:color="auto" w:fill="FBFBFB"/>
            <w:tcMar>
              <w:top w:w="72" w:type="dxa"/>
              <w:left w:w="144" w:type="dxa"/>
              <w:bottom w:w="72" w:type="dxa"/>
              <w:right w:w="144" w:type="dxa"/>
            </w:tcMar>
            <w:vAlign w:val="center"/>
            <w:hideMark/>
          </w:tcPr>
          <w:p w14:paraId="7813EC8D"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Het</w:t>
            </w:r>
            <w:r>
              <w:rPr>
                <w:rFonts w:ascii="Arial" w:eastAsia="Times New Roman" w:hAnsi="Arial" w:cs="Arial"/>
                <w:kern w:val="24"/>
                <w:sz w:val="18"/>
                <w:szCs w:val="18"/>
                <w:lang w:eastAsia="fr-FR"/>
              </w:rPr>
              <w:t>.</w:t>
            </w:r>
          </w:p>
        </w:tc>
        <w:tc>
          <w:tcPr>
            <w:tcW w:w="1640" w:type="dxa"/>
            <w:shd w:val="clear" w:color="auto" w:fill="FBFBFB"/>
            <w:tcMar>
              <w:top w:w="72" w:type="dxa"/>
              <w:left w:w="144" w:type="dxa"/>
              <w:bottom w:w="72" w:type="dxa"/>
              <w:right w:w="144" w:type="dxa"/>
            </w:tcMar>
            <w:vAlign w:val="center"/>
            <w:hideMark/>
          </w:tcPr>
          <w:p w14:paraId="2F66C60C" w14:textId="77777777" w:rsidR="00714EA7" w:rsidRPr="00FD10C7" w:rsidRDefault="00714EA7" w:rsidP="00714EA7">
            <w:pPr>
              <w:spacing w:after="0" w:line="240" w:lineRule="auto"/>
              <w:jc w:val="center"/>
              <w:textAlignment w:val="bottom"/>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c.2254T&gt;A</w:t>
            </w:r>
          </w:p>
          <w:p w14:paraId="14C898B2" w14:textId="77777777" w:rsidR="00714EA7" w:rsidRPr="00FD10C7" w:rsidRDefault="00714EA7" w:rsidP="00714EA7">
            <w:pPr>
              <w:spacing w:after="0" w:line="240" w:lineRule="auto"/>
              <w:jc w:val="center"/>
              <w:textAlignment w:val="bottom"/>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p.Trp752Arg</w:t>
            </w:r>
          </w:p>
        </w:tc>
        <w:tc>
          <w:tcPr>
            <w:tcW w:w="1039" w:type="dxa"/>
            <w:shd w:val="clear" w:color="auto" w:fill="FBFBFB"/>
            <w:tcMar>
              <w:top w:w="72" w:type="dxa"/>
              <w:left w:w="144" w:type="dxa"/>
              <w:bottom w:w="72" w:type="dxa"/>
              <w:right w:w="144" w:type="dxa"/>
            </w:tcMar>
            <w:vAlign w:val="center"/>
            <w:hideMark/>
          </w:tcPr>
          <w:p w14:paraId="6E96B270"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0</w:t>
            </w:r>
            <w:r>
              <w:rPr>
                <w:rFonts w:ascii="Arial" w:eastAsia="Times New Roman" w:hAnsi="Arial" w:cs="Arial"/>
                <w:kern w:val="24"/>
                <w:sz w:val="18"/>
                <w:szCs w:val="18"/>
                <w:lang w:eastAsia="fr-FR"/>
              </w:rPr>
              <w:t>.</w:t>
            </w:r>
            <w:r w:rsidRPr="00FD10C7">
              <w:rPr>
                <w:rFonts w:ascii="Arial" w:eastAsia="Times New Roman" w:hAnsi="Arial" w:cs="Arial"/>
                <w:kern w:val="24"/>
                <w:sz w:val="18"/>
                <w:szCs w:val="18"/>
                <w:lang w:eastAsia="fr-FR"/>
              </w:rPr>
              <w:t>0001</w:t>
            </w:r>
          </w:p>
        </w:tc>
        <w:tc>
          <w:tcPr>
            <w:tcW w:w="663" w:type="dxa"/>
            <w:shd w:val="clear" w:color="auto" w:fill="FBFBFB"/>
            <w:tcMar>
              <w:top w:w="72" w:type="dxa"/>
              <w:left w:w="144" w:type="dxa"/>
              <w:bottom w:w="72" w:type="dxa"/>
              <w:right w:w="144" w:type="dxa"/>
            </w:tcMar>
            <w:vAlign w:val="center"/>
            <w:hideMark/>
          </w:tcPr>
          <w:p w14:paraId="2648615C"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1</w:t>
            </w:r>
          </w:p>
        </w:tc>
        <w:tc>
          <w:tcPr>
            <w:tcW w:w="1166" w:type="dxa"/>
            <w:shd w:val="clear" w:color="auto" w:fill="FBFBFB"/>
            <w:tcMar>
              <w:top w:w="72" w:type="dxa"/>
              <w:left w:w="144" w:type="dxa"/>
              <w:bottom w:w="72" w:type="dxa"/>
              <w:right w:w="144" w:type="dxa"/>
            </w:tcMar>
            <w:vAlign w:val="center"/>
            <w:hideMark/>
          </w:tcPr>
          <w:p w14:paraId="41CBC4D6"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26</w:t>
            </w:r>
            <w:r>
              <w:rPr>
                <w:rFonts w:ascii="Arial" w:eastAsia="Times New Roman" w:hAnsi="Arial" w:cs="Arial"/>
                <w:kern w:val="24"/>
                <w:sz w:val="18"/>
                <w:szCs w:val="18"/>
                <w:lang w:eastAsia="fr-FR"/>
              </w:rPr>
              <w:t>.</w:t>
            </w:r>
            <w:r w:rsidRPr="00FD10C7">
              <w:rPr>
                <w:rFonts w:ascii="Arial" w:eastAsia="Times New Roman" w:hAnsi="Arial" w:cs="Arial"/>
                <w:kern w:val="24"/>
                <w:sz w:val="18"/>
                <w:szCs w:val="18"/>
                <w:lang w:eastAsia="fr-FR"/>
              </w:rPr>
              <w:t>4</w:t>
            </w:r>
          </w:p>
        </w:tc>
        <w:tc>
          <w:tcPr>
            <w:tcW w:w="744" w:type="dxa"/>
            <w:shd w:val="clear" w:color="auto" w:fill="FBFBFB"/>
            <w:vAlign w:val="center"/>
          </w:tcPr>
          <w:p w14:paraId="414B2B58"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0</w:t>
            </w:r>
          </w:p>
        </w:tc>
        <w:tc>
          <w:tcPr>
            <w:tcW w:w="1208" w:type="dxa"/>
            <w:shd w:val="clear" w:color="auto" w:fill="FBFBFB"/>
            <w:vAlign w:val="center"/>
          </w:tcPr>
          <w:p w14:paraId="7BCAB47E"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0</w:t>
            </w:r>
            <w:r>
              <w:rPr>
                <w:rFonts w:ascii="Arial" w:eastAsia="Times New Roman" w:hAnsi="Arial" w:cs="Arial"/>
                <w:kern w:val="24"/>
                <w:sz w:val="18"/>
                <w:szCs w:val="18"/>
                <w:lang w:eastAsia="fr-FR"/>
              </w:rPr>
              <w:t>.</w:t>
            </w:r>
            <w:r w:rsidRPr="00FD10C7">
              <w:rPr>
                <w:rFonts w:ascii="Arial" w:eastAsia="Times New Roman" w:hAnsi="Arial" w:cs="Arial"/>
                <w:kern w:val="24"/>
                <w:sz w:val="18"/>
                <w:szCs w:val="18"/>
                <w:lang w:eastAsia="fr-FR"/>
              </w:rPr>
              <w:t>98</w:t>
            </w:r>
          </w:p>
        </w:tc>
        <w:tc>
          <w:tcPr>
            <w:tcW w:w="1381" w:type="dxa"/>
            <w:shd w:val="clear" w:color="auto" w:fill="FBFBFB"/>
            <w:vAlign w:val="center"/>
          </w:tcPr>
          <w:p w14:paraId="2A7B4AB3" w14:textId="77777777" w:rsidR="00714EA7" w:rsidRPr="00944606" w:rsidRDefault="00714EA7" w:rsidP="00714EA7">
            <w:pPr>
              <w:spacing w:after="0" w:line="240" w:lineRule="auto"/>
              <w:jc w:val="center"/>
              <w:rPr>
                <w:rFonts w:ascii="Arial" w:eastAsia="Times New Roman" w:hAnsi="Arial" w:cs="Arial"/>
                <w:kern w:val="24"/>
                <w:sz w:val="18"/>
                <w:szCs w:val="18"/>
                <w:lang w:eastAsia="fr-FR"/>
              </w:rPr>
            </w:pPr>
            <w:r w:rsidRPr="00944606">
              <w:rPr>
                <w:rFonts w:ascii="Arial" w:eastAsia="Times New Roman" w:hAnsi="Arial" w:cs="Arial"/>
                <w:kern w:val="24"/>
                <w:sz w:val="18"/>
                <w:szCs w:val="18"/>
                <w:lang w:eastAsia="fr-FR"/>
              </w:rPr>
              <w:t>+(AD/AR)</w:t>
            </w:r>
          </w:p>
        </w:tc>
        <w:tc>
          <w:tcPr>
            <w:tcW w:w="1916" w:type="dxa"/>
            <w:shd w:val="clear" w:color="auto" w:fill="FBFBFB"/>
            <w:vAlign w:val="center"/>
          </w:tcPr>
          <w:p w14:paraId="56ED717E" w14:textId="37F2AE90" w:rsidR="00714EA7" w:rsidRPr="00944606" w:rsidRDefault="00714EA7" w:rsidP="00714EA7">
            <w:pPr>
              <w:spacing w:after="0" w:line="240" w:lineRule="auto"/>
              <w:jc w:val="center"/>
              <w:rPr>
                <w:rFonts w:ascii="Arial" w:eastAsia="Times New Roman" w:hAnsi="Arial" w:cs="Arial"/>
                <w:kern w:val="24"/>
                <w:sz w:val="18"/>
                <w:szCs w:val="18"/>
                <w:lang w:eastAsia="fr-FR"/>
              </w:rPr>
            </w:pPr>
            <w:r w:rsidRPr="00944606">
              <w:rPr>
                <w:rFonts w:ascii="Arial" w:hAnsi="Arial" w:cs="Arial"/>
                <w:sz w:val="18"/>
                <w:szCs w:val="18"/>
              </w:rPr>
              <w:fldChar w:fldCharType="begin"/>
            </w:r>
            <w:r w:rsidR="00A64F66">
              <w:rPr>
                <w:rFonts w:ascii="Arial" w:hAnsi="Arial" w:cs="Arial"/>
                <w:sz w:val="18"/>
                <w:szCs w:val="18"/>
              </w:rPr>
              <w:instrText xml:space="preserve"> ADDIN ZOTERO_ITEM CSL_CITATION {"citationID":"NCf8Agb2","properties":{"formattedCitation":"\\super 32\\nosupersub{}","plainCitation":"32","noteIndex":0},"citationItems":[{"id":14003,"uris":["http://zotero.org/groups/2433257/items/NCEMQKCP"],"itemData":{"id":14003,"type":"article-journal","container-title":"Current Opinion in Immunology","DOI":"10.1016/j.coi.2021.05.010","ISSN":"09527915","journalAbbreviation":"Current Opinion in Immunology","language":"en","page":"176-185","source":"DOI.org (Crossref)","title":"There is no gene for CVID — novel monogenetic causes for primary antibody deficiency","volume":"72","author":[{"family":"Ramirez","given":"Neftali J"},{"family":"Posadas-Cantera","given":"Sara"},{"family":"Caballero-Oteyza","given":"Andrés"},{"family":"Camacho-Ordonez","given":"Nadezhda"},{"family":"Grimbacher","given":"Bodo"}],"issued":{"date-parts":[["2021",10]]}}}],"schema":"https://github.com/citation-style-language/schema/raw/master/csl-citation.json"} </w:instrText>
            </w:r>
            <w:r w:rsidRPr="00944606">
              <w:rPr>
                <w:rFonts w:ascii="Arial" w:hAnsi="Arial" w:cs="Arial"/>
                <w:sz w:val="18"/>
                <w:szCs w:val="18"/>
              </w:rPr>
              <w:fldChar w:fldCharType="separate"/>
            </w:r>
            <w:r w:rsidR="00A64F66" w:rsidRPr="00A64F66">
              <w:rPr>
                <w:rFonts w:ascii="Arial" w:hAnsi="Arial" w:cs="Arial"/>
                <w:sz w:val="18"/>
                <w:szCs w:val="24"/>
                <w:vertAlign w:val="superscript"/>
              </w:rPr>
              <w:t>32</w:t>
            </w:r>
            <w:r w:rsidRPr="00944606">
              <w:rPr>
                <w:rFonts w:ascii="Arial" w:hAnsi="Arial" w:cs="Arial"/>
                <w:sz w:val="18"/>
                <w:szCs w:val="18"/>
              </w:rPr>
              <w:fldChar w:fldCharType="end"/>
            </w:r>
          </w:p>
        </w:tc>
      </w:tr>
      <w:tr w:rsidR="00714EA7" w:rsidRPr="00F24D53" w14:paraId="25D3E08B" w14:textId="77777777" w:rsidTr="00714EA7">
        <w:trPr>
          <w:trHeight w:val="170"/>
        </w:trPr>
        <w:tc>
          <w:tcPr>
            <w:tcW w:w="1319" w:type="dxa"/>
            <w:shd w:val="clear" w:color="auto" w:fill="auto"/>
            <w:tcMar>
              <w:top w:w="72" w:type="dxa"/>
              <w:left w:w="144" w:type="dxa"/>
              <w:bottom w:w="72" w:type="dxa"/>
              <w:right w:w="144" w:type="dxa"/>
            </w:tcMar>
            <w:vAlign w:val="center"/>
            <w:hideMark/>
          </w:tcPr>
          <w:p w14:paraId="0AA37A0B" w14:textId="77777777" w:rsidR="00714EA7" w:rsidRPr="00FD10C7" w:rsidRDefault="00714EA7" w:rsidP="00714EA7">
            <w:pPr>
              <w:spacing w:after="0" w:line="240" w:lineRule="auto"/>
              <w:rPr>
                <w:rFonts w:ascii="Arial" w:eastAsia="Times New Roman" w:hAnsi="Arial" w:cs="Arial"/>
                <w:i/>
                <w:sz w:val="18"/>
                <w:szCs w:val="18"/>
                <w:lang w:eastAsia="fr-FR"/>
              </w:rPr>
            </w:pPr>
            <w:r w:rsidRPr="00FD10C7">
              <w:rPr>
                <w:rFonts w:ascii="Arial" w:eastAsia="Times New Roman" w:hAnsi="Arial" w:cs="Arial"/>
                <w:i/>
                <w:kern w:val="24"/>
                <w:sz w:val="18"/>
                <w:szCs w:val="18"/>
                <w:lang w:eastAsia="fr-FR"/>
              </w:rPr>
              <w:t>TNFRSF13B</w:t>
            </w:r>
          </w:p>
        </w:tc>
        <w:tc>
          <w:tcPr>
            <w:tcW w:w="1059" w:type="dxa"/>
            <w:shd w:val="clear" w:color="auto" w:fill="auto"/>
            <w:tcMar>
              <w:top w:w="72" w:type="dxa"/>
              <w:left w:w="144" w:type="dxa"/>
              <w:bottom w:w="72" w:type="dxa"/>
              <w:right w:w="144" w:type="dxa"/>
            </w:tcMar>
            <w:vAlign w:val="center"/>
            <w:hideMark/>
          </w:tcPr>
          <w:p w14:paraId="3C8DA687"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3</w:t>
            </w:r>
          </w:p>
        </w:tc>
        <w:tc>
          <w:tcPr>
            <w:tcW w:w="1403" w:type="dxa"/>
            <w:shd w:val="clear" w:color="auto" w:fill="auto"/>
            <w:tcMar>
              <w:top w:w="72" w:type="dxa"/>
              <w:left w:w="144" w:type="dxa"/>
              <w:bottom w:w="72" w:type="dxa"/>
              <w:right w:w="144" w:type="dxa"/>
            </w:tcMar>
            <w:vAlign w:val="center"/>
            <w:hideMark/>
          </w:tcPr>
          <w:p w14:paraId="213A5B2B"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Stop-gained</w:t>
            </w:r>
          </w:p>
        </w:tc>
        <w:tc>
          <w:tcPr>
            <w:tcW w:w="1199" w:type="dxa"/>
            <w:shd w:val="clear" w:color="auto" w:fill="auto"/>
            <w:tcMar>
              <w:top w:w="72" w:type="dxa"/>
              <w:left w:w="144" w:type="dxa"/>
              <w:bottom w:w="72" w:type="dxa"/>
              <w:right w:w="144" w:type="dxa"/>
            </w:tcMar>
            <w:vAlign w:val="center"/>
            <w:hideMark/>
          </w:tcPr>
          <w:p w14:paraId="56C83718"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Het</w:t>
            </w:r>
            <w:r>
              <w:rPr>
                <w:rFonts w:ascii="Arial" w:eastAsia="Times New Roman" w:hAnsi="Arial" w:cs="Arial"/>
                <w:kern w:val="24"/>
                <w:sz w:val="18"/>
                <w:szCs w:val="18"/>
                <w:lang w:eastAsia="fr-FR"/>
              </w:rPr>
              <w:t>.</w:t>
            </w:r>
          </w:p>
        </w:tc>
        <w:tc>
          <w:tcPr>
            <w:tcW w:w="1640" w:type="dxa"/>
            <w:shd w:val="clear" w:color="auto" w:fill="auto"/>
            <w:tcMar>
              <w:top w:w="72" w:type="dxa"/>
              <w:left w:w="144" w:type="dxa"/>
              <w:bottom w:w="72" w:type="dxa"/>
              <w:right w:w="144" w:type="dxa"/>
            </w:tcMar>
            <w:vAlign w:val="center"/>
            <w:hideMark/>
          </w:tcPr>
          <w:p w14:paraId="59F66F94" w14:textId="77777777" w:rsidR="00714EA7" w:rsidRPr="00FD10C7" w:rsidRDefault="00714EA7" w:rsidP="00714EA7">
            <w:pPr>
              <w:spacing w:after="0" w:line="240" w:lineRule="auto"/>
              <w:jc w:val="center"/>
              <w:textAlignment w:val="bottom"/>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c.492C&gt;G</w:t>
            </w:r>
          </w:p>
          <w:p w14:paraId="5E237521" w14:textId="77777777" w:rsidR="00714EA7" w:rsidRPr="00FD10C7" w:rsidRDefault="00714EA7" w:rsidP="00714EA7">
            <w:pPr>
              <w:spacing w:after="0" w:line="240" w:lineRule="auto"/>
              <w:jc w:val="center"/>
              <w:textAlignment w:val="bottom"/>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p.Tyr164*</w:t>
            </w:r>
          </w:p>
        </w:tc>
        <w:tc>
          <w:tcPr>
            <w:tcW w:w="1039" w:type="dxa"/>
            <w:shd w:val="clear" w:color="auto" w:fill="auto"/>
            <w:tcMar>
              <w:top w:w="72" w:type="dxa"/>
              <w:left w:w="144" w:type="dxa"/>
              <w:bottom w:w="72" w:type="dxa"/>
              <w:right w:w="144" w:type="dxa"/>
            </w:tcMar>
            <w:vAlign w:val="center"/>
            <w:hideMark/>
          </w:tcPr>
          <w:p w14:paraId="11515034"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0</w:t>
            </w:r>
          </w:p>
        </w:tc>
        <w:tc>
          <w:tcPr>
            <w:tcW w:w="663" w:type="dxa"/>
            <w:shd w:val="clear" w:color="auto" w:fill="auto"/>
            <w:tcMar>
              <w:top w:w="72" w:type="dxa"/>
              <w:left w:w="144" w:type="dxa"/>
              <w:bottom w:w="72" w:type="dxa"/>
              <w:right w:w="144" w:type="dxa"/>
            </w:tcMar>
            <w:vAlign w:val="center"/>
            <w:hideMark/>
          </w:tcPr>
          <w:p w14:paraId="777E8CDD"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0</w:t>
            </w:r>
          </w:p>
        </w:tc>
        <w:tc>
          <w:tcPr>
            <w:tcW w:w="1166" w:type="dxa"/>
            <w:shd w:val="clear" w:color="auto" w:fill="auto"/>
            <w:tcMar>
              <w:top w:w="72" w:type="dxa"/>
              <w:left w:w="144" w:type="dxa"/>
              <w:bottom w:w="72" w:type="dxa"/>
              <w:right w:w="144" w:type="dxa"/>
            </w:tcMar>
            <w:vAlign w:val="center"/>
            <w:hideMark/>
          </w:tcPr>
          <w:p w14:paraId="4CEF0068"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42</w:t>
            </w:r>
          </w:p>
        </w:tc>
        <w:tc>
          <w:tcPr>
            <w:tcW w:w="744" w:type="dxa"/>
            <w:shd w:val="clear" w:color="auto" w:fill="auto"/>
            <w:vAlign w:val="center"/>
          </w:tcPr>
          <w:p w14:paraId="07EF7505"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N/A</w:t>
            </w:r>
          </w:p>
        </w:tc>
        <w:tc>
          <w:tcPr>
            <w:tcW w:w="1208" w:type="dxa"/>
            <w:shd w:val="clear" w:color="auto" w:fill="auto"/>
            <w:vAlign w:val="center"/>
          </w:tcPr>
          <w:p w14:paraId="0868EF20"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N/A</w:t>
            </w:r>
          </w:p>
        </w:tc>
        <w:tc>
          <w:tcPr>
            <w:tcW w:w="1381" w:type="dxa"/>
            <w:vAlign w:val="center"/>
          </w:tcPr>
          <w:p w14:paraId="3CAA5BD8"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+(AR)</w:t>
            </w:r>
          </w:p>
          <w:p w14:paraId="6E92304D"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susceptibility</w:t>
            </w:r>
          </w:p>
        </w:tc>
        <w:tc>
          <w:tcPr>
            <w:tcW w:w="1916" w:type="dxa"/>
            <w:vAlign w:val="center"/>
          </w:tcPr>
          <w:p w14:paraId="7953FB12" w14:textId="7FADD63C" w:rsidR="00714EA7" w:rsidRPr="00CD55EB" w:rsidRDefault="00714EA7" w:rsidP="00714EA7">
            <w:pPr>
              <w:spacing w:after="0" w:line="240" w:lineRule="auto"/>
              <w:jc w:val="center"/>
              <w:rPr>
                <w:rFonts w:ascii="Arial" w:hAnsi="Arial" w:cs="Arial"/>
                <w:sz w:val="18"/>
                <w:szCs w:val="18"/>
                <w:lang w:val="en-US"/>
              </w:rPr>
            </w:pPr>
            <w:r w:rsidRPr="00FD10C7">
              <w:rPr>
                <w:rFonts w:ascii="Arial" w:hAnsi="Arial" w:cs="Arial"/>
                <w:sz w:val="18"/>
                <w:szCs w:val="18"/>
              </w:rPr>
              <w:fldChar w:fldCharType="begin"/>
            </w:r>
            <w:r w:rsidR="00A64F66">
              <w:rPr>
                <w:rFonts w:ascii="Arial" w:hAnsi="Arial" w:cs="Arial"/>
                <w:sz w:val="18"/>
                <w:szCs w:val="18"/>
              </w:rPr>
              <w:instrText xml:space="preserve"> ADDIN ZOTERO_ITEM CSL_CITATION {"citationID":"CYs4ZdMx","properties":{"formattedCitation":"\\super 33\\uc0\\u8211{}36\\nosupersub{}","plainCitation":"33–36","noteIndex":0},"citationItems":[{"id":4013,"uris":["http://zotero.org/users/2475235/items/BQM6GVUH"],"itemData":{"id":4013,"type":"article-journal","abstract":"The functional interaction of BAFF and APRIL with TNF receptor superfamily members BAFFR, TACI and BCMA is crucial for development and maintenance of humoral immunity in mice and humans. Using a candidate gene approach, we identified homozygous and heterozygous mutations in TNFRSF13B, encoding TACI, in 13 individuals with common variable immunodeficiency. Homozygosity with respect to mutations causing the amino acid substitutions S144X and C104R abrogated APRIL binding and resulted in loss of TACI function, as evidenced by impaired proliferative response to IgM-APRIL costimulation and defective class switch recombination induced by IL-10 and APRIL or BAFF. Family members heterozygous with respect to the C104R mutation and individuals with sporadic common variable immunodeficiency who were heterozygous with respect to the amino acid substitutions A181E, S194X and R202H had humoral immunodeficiency. Although signs of autoimmunity and lymphoproliferation are evident, the human phenotype differs from that of the Tnfrsf13b-/- mouse model.","container-title":"Nature genetics","DOI":"10.1038/ng1600","ISSN":"1061-4036","issue":"8","journalAbbreviation":"Nat. Genet.","language":"eng","page":"820-828","source":"NCBI PubMed","title":"Mutations in TNFRSF13B encoding TACI are associated with common variable immunodeficiency in humans","volume":"37","author":[{"family":"Salzer","given":"U"},{"family":"Chapel","given":"H M"},{"family":"Webster","given":"A D B"},{"family":"Pan-Hammarström","given":"Q"},{"family":"Schmitt-Graeff","given":"A"},{"family":"Schlesier","given":"M"},{"family":"Peter","given":"H H"},{"family":"Rockstroh","given":"J K"},{"family":"Schneider","given":"P"},{"family":"Schäffer","given":"A A"},{"family":"Hammarström","given":"L"},{"family":"Grimbacher","given":"B"}],"issued":{"date-parts":[["2005",8]]}}},{"id":13890,"uris":["http://zotero.org/users/2475235/items/4DFZ63EQ"],"itemData":{"id":13890,"type":"article-journal","container-title":"Current Opinion in Immunology","DOI":"10.1016/j.coi.2021.06.004","ISSN":"09527915","journalAbbreviation":"Current Opinion in Immunology","language":"en","page":"81-88","source":"DOI.org (Crossref)","title":"TACI deficiency — a complex system out of balance","volume":"71","author":[{"family":"Salzer","given":"Ulrich"},{"family":"Grimbacher","given":"Bodo"}],"issued":{"date-parts":[["2021",8]]}}},{"id":4529,"uris":["http://zotero.org/users/2475235/items/9E3FH878"],"itemData":{"id":4529,"type":"article-journal","container-title":"Nature Genetics","DOI":"10.1038/ng0407-430","ISSN":"1061-4036","issue":"4","journalAbbreviation":"Nat. Genet.","language":"eng","note":"PMID: 17392798","page":"430-431","source":"PubMed","title":"Reexamining the role of TACI coding variants in common variable immunodeficiency and selective IgA deficiency","volume":"39","author":[{"family":"Castigli","given":"Emanuela"},{"family":"Wilson","given":"Stephen"},{"family":"Garibyan","given":"Lilit"},{"family":"Rachid","given":"Rima"},{"family":"Bonilla","given":"Francisco"},{"family":"Schneider","given":"Lynda"},{"family":"Morra","given":"Massimo"},{"family":"Curran","given":"John"},{"family":"Geha","given":"Raif"}],"issued":{"date-parts":[["2007",4]]}}},{"id":4530,"uris":["http://zotero.org/users/2475235/items/6DFUDQW4"],"itemData":{"id":4530,"type":"article-journal","abstract":"The tumor necrosis factor receptor family member TACI (transmembrane activator and calcium-modulator and cyclophilin ligand interactor) mediates isotype switching in B cells. We found that 4 of 19 unrelated individuals with common variable immunodeficiency (CVID) and 1 of 16 individuals with IgA deficiency (IgAD) had a missense mutation in one allele of TNFRSF13B (encoding TACI). One of the four individuals with CVID had a single nucleotide insertion in the other TNFRSF13B allele. None of these mutations were present in 50 healthy subjects. TNFRSF13B mutations cosegregated with the phenotype of CVID or IgAD in family members of four index individuals that we studied. B cells from individuals with TACI mutations expressed TACI but did not produce IgG and IgA in response to the TACI ligand APRIL, probably reflecting impaired isotype switching. These results suggest that TACI mutations can result in CVID and IgAD.","container-title":"Nature Genetics","DOI":"10.1038/ng1601","ISSN":"1061-4036","issue":"8","journalAbbreviation":"Nat. Genet.","language":"eng","note":"PMID: 16007086","page":"829-834","source":"PubMed","title":"TACI is mutant in common variable immunodeficiency and IgA deficiency","volume":"37","author":[{"family":"Castigli","given":"Emanuela"},{"family":"Wilson","given":"Stephen A."},{"family":"Garibyan","given":"Lilit"},{"family":"Rachid","given":"Rima"},{"family":"Bonilla","given":"Francisco"},{"family":"Schneider","given":"Lynda"},{"family":"Geha","given":"Raif S."}],"issued":{"date-parts":[["2005",8]]}}}],"schema":"https://github.com/citation-style-language/schema/raw/master/csl-citation.json"} </w:instrText>
            </w:r>
            <w:r w:rsidRPr="00FD10C7">
              <w:rPr>
                <w:rFonts w:ascii="Arial" w:hAnsi="Arial" w:cs="Arial"/>
                <w:sz w:val="18"/>
                <w:szCs w:val="18"/>
              </w:rPr>
              <w:fldChar w:fldCharType="separate"/>
            </w:r>
            <w:r w:rsidR="00A64F66" w:rsidRPr="00A64F66">
              <w:rPr>
                <w:rFonts w:ascii="Arial" w:hAnsi="Arial" w:cs="Arial"/>
                <w:sz w:val="18"/>
                <w:szCs w:val="24"/>
                <w:vertAlign w:val="superscript"/>
              </w:rPr>
              <w:t>33–36</w:t>
            </w:r>
            <w:r w:rsidRPr="00FD10C7">
              <w:rPr>
                <w:rFonts w:ascii="Arial" w:hAnsi="Arial" w:cs="Arial"/>
                <w:sz w:val="18"/>
                <w:szCs w:val="18"/>
              </w:rPr>
              <w:fldChar w:fldCharType="end"/>
            </w:r>
            <w:r w:rsidRPr="00CD55EB">
              <w:rPr>
                <w:rFonts w:ascii="Arial" w:hAnsi="Arial" w:cs="Arial"/>
                <w:sz w:val="18"/>
                <w:szCs w:val="18"/>
                <w:lang w:val="en-US"/>
              </w:rPr>
              <w:t xml:space="preserve"> </w:t>
            </w:r>
          </w:p>
        </w:tc>
      </w:tr>
      <w:tr w:rsidR="00714EA7" w:rsidRPr="00FD10C7" w14:paraId="6B8E7FA7" w14:textId="77777777" w:rsidTr="00714EA7">
        <w:trPr>
          <w:trHeight w:val="170"/>
        </w:trPr>
        <w:tc>
          <w:tcPr>
            <w:tcW w:w="1319" w:type="dxa"/>
            <w:shd w:val="clear" w:color="auto" w:fill="FBFBFB"/>
            <w:tcMar>
              <w:top w:w="72" w:type="dxa"/>
              <w:left w:w="144" w:type="dxa"/>
              <w:bottom w:w="72" w:type="dxa"/>
              <w:right w:w="144" w:type="dxa"/>
            </w:tcMar>
            <w:vAlign w:val="center"/>
          </w:tcPr>
          <w:p w14:paraId="4C5A09D7" w14:textId="77777777" w:rsidR="00714EA7" w:rsidRPr="00FD10C7" w:rsidRDefault="00714EA7" w:rsidP="00714EA7">
            <w:pPr>
              <w:spacing w:after="0" w:line="240" w:lineRule="auto"/>
              <w:rPr>
                <w:rFonts w:ascii="Arial" w:eastAsia="Times New Roman" w:hAnsi="Arial" w:cs="Arial"/>
                <w:b/>
                <w:bCs/>
                <w:i/>
                <w:kern w:val="24"/>
                <w:sz w:val="18"/>
                <w:szCs w:val="18"/>
                <w:lang w:val="en-US" w:eastAsia="fr-FR"/>
              </w:rPr>
            </w:pPr>
            <w:r w:rsidRPr="00FD10C7">
              <w:rPr>
                <w:rFonts w:ascii="Arial" w:eastAsia="Times New Roman" w:hAnsi="Arial" w:cs="Arial"/>
                <w:b/>
                <w:bCs/>
                <w:i/>
                <w:kern w:val="24"/>
                <w:sz w:val="18"/>
                <w:szCs w:val="18"/>
                <w:lang w:val="en-US" w:eastAsia="fr-FR"/>
              </w:rPr>
              <w:t>TRAF3IP2</w:t>
            </w:r>
          </w:p>
        </w:tc>
        <w:tc>
          <w:tcPr>
            <w:tcW w:w="1059" w:type="dxa"/>
            <w:shd w:val="clear" w:color="auto" w:fill="FBFBFB"/>
            <w:tcMar>
              <w:top w:w="72" w:type="dxa"/>
              <w:left w:w="144" w:type="dxa"/>
              <w:bottom w:w="72" w:type="dxa"/>
              <w:right w:w="144" w:type="dxa"/>
            </w:tcMar>
            <w:vAlign w:val="center"/>
          </w:tcPr>
          <w:p w14:paraId="353852AD" w14:textId="77777777" w:rsidR="00714EA7" w:rsidRPr="00FD10C7" w:rsidRDefault="00714EA7" w:rsidP="00714EA7">
            <w:pPr>
              <w:spacing w:after="0" w:line="240" w:lineRule="auto"/>
              <w:jc w:val="center"/>
              <w:rPr>
                <w:rFonts w:ascii="Arial" w:eastAsia="Times New Roman" w:hAnsi="Arial" w:cs="Arial"/>
                <w:kern w:val="24"/>
                <w:sz w:val="18"/>
                <w:szCs w:val="18"/>
                <w:lang w:val="en-US" w:eastAsia="fr-FR"/>
              </w:rPr>
            </w:pPr>
            <w:r>
              <w:rPr>
                <w:rFonts w:ascii="Arial" w:eastAsia="Times New Roman" w:hAnsi="Arial" w:cs="Arial"/>
                <w:kern w:val="24"/>
                <w:sz w:val="18"/>
                <w:szCs w:val="18"/>
                <w:lang w:val="en-US" w:eastAsia="fr-FR"/>
              </w:rPr>
              <w:t>4</w:t>
            </w:r>
          </w:p>
        </w:tc>
        <w:tc>
          <w:tcPr>
            <w:tcW w:w="1403" w:type="dxa"/>
            <w:shd w:val="clear" w:color="auto" w:fill="FBFBFB"/>
            <w:tcMar>
              <w:top w:w="72" w:type="dxa"/>
              <w:left w:w="144" w:type="dxa"/>
              <w:bottom w:w="72" w:type="dxa"/>
              <w:right w:w="144" w:type="dxa"/>
            </w:tcMar>
            <w:vAlign w:val="center"/>
          </w:tcPr>
          <w:p w14:paraId="4CC87AF5" w14:textId="77777777" w:rsidR="00714EA7" w:rsidRPr="00FD10C7" w:rsidRDefault="00714EA7" w:rsidP="00714EA7">
            <w:pPr>
              <w:spacing w:after="0" w:line="240" w:lineRule="auto"/>
              <w:jc w:val="center"/>
              <w:rPr>
                <w:rFonts w:ascii="Arial" w:eastAsia="Times New Roman" w:hAnsi="Arial" w:cs="Arial"/>
                <w:kern w:val="24"/>
                <w:sz w:val="18"/>
                <w:szCs w:val="18"/>
                <w:lang w:val="en-US" w:eastAsia="fr-FR"/>
              </w:rPr>
            </w:pPr>
            <w:r w:rsidRPr="00FD10C7">
              <w:rPr>
                <w:rFonts w:ascii="Arial" w:eastAsia="Times New Roman" w:hAnsi="Arial" w:cs="Arial"/>
                <w:kern w:val="24"/>
                <w:sz w:val="18"/>
                <w:szCs w:val="18"/>
                <w:lang w:val="en-US" w:eastAsia="fr-FR"/>
              </w:rPr>
              <w:t>Missense</w:t>
            </w:r>
          </w:p>
        </w:tc>
        <w:tc>
          <w:tcPr>
            <w:tcW w:w="1199" w:type="dxa"/>
            <w:shd w:val="clear" w:color="auto" w:fill="FBFBFB"/>
            <w:tcMar>
              <w:top w:w="72" w:type="dxa"/>
              <w:left w:w="144" w:type="dxa"/>
              <w:bottom w:w="72" w:type="dxa"/>
              <w:right w:w="144" w:type="dxa"/>
            </w:tcMar>
            <w:vAlign w:val="center"/>
          </w:tcPr>
          <w:p w14:paraId="4221E71D" w14:textId="77777777" w:rsidR="00714EA7" w:rsidRPr="00FD10C7" w:rsidRDefault="00714EA7" w:rsidP="00714EA7">
            <w:pPr>
              <w:spacing w:after="0" w:line="240" w:lineRule="auto"/>
              <w:jc w:val="center"/>
              <w:rPr>
                <w:rFonts w:ascii="Arial" w:eastAsia="Times New Roman" w:hAnsi="Arial" w:cs="Arial"/>
                <w:kern w:val="24"/>
                <w:sz w:val="18"/>
                <w:szCs w:val="18"/>
                <w:lang w:val="en-US" w:eastAsia="fr-FR"/>
              </w:rPr>
            </w:pPr>
            <w:r w:rsidRPr="00331C46">
              <w:rPr>
                <w:rFonts w:ascii="Arial" w:eastAsia="Times New Roman" w:hAnsi="Arial" w:cs="Arial"/>
                <w:kern w:val="24"/>
                <w:sz w:val="18"/>
                <w:szCs w:val="18"/>
                <w:lang w:val="en-US" w:eastAsia="fr-FR"/>
              </w:rPr>
              <w:t>Het.</w:t>
            </w:r>
          </w:p>
        </w:tc>
        <w:tc>
          <w:tcPr>
            <w:tcW w:w="1640" w:type="dxa"/>
            <w:shd w:val="clear" w:color="auto" w:fill="FBFBFB"/>
            <w:tcMar>
              <w:top w:w="72" w:type="dxa"/>
              <w:left w:w="144" w:type="dxa"/>
              <w:bottom w:w="72" w:type="dxa"/>
              <w:right w:w="144" w:type="dxa"/>
            </w:tcMar>
            <w:vAlign w:val="center"/>
          </w:tcPr>
          <w:p w14:paraId="29AC22C5" w14:textId="77777777" w:rsidR="00714EA7" w:rsidRPr="00FD10C7" w:rsidRDefault="00714EA7" w:rsidP="00714EA7">
            <w:pPr>
              <w:spacing w:after="0" w:line="240" w:lineRule="auto"/>
              <w:jc w:val="center"/>
              <w:textAlignment w:val="bottom"/>
              <w:rPr>
                <w:rFonts w:ascii="Arial" w:eastAsia="Times New Roman" w:hAnsi="Arial" w:cs="Arial"/>
                <w:kern w:val="24"/>
                <w:sz w:val="18"/>
                <w:szCs w:val="18"/>
                <w:lang w:val="en-US" w:eastAsia="fr-FR"/>
              </w:rPr>
            </w:pPr>
            <w:r w:rsidRPr="00FD10C7">
              <w:rPr>
                <w:rFonts w:ascii="Arial" w:eastAsia="Times New Roman" w:hAnsi="Arial" w:cs="Arial"/>
                <w:kern w:val="24"/>
                <w:sz w:val="18"/>
                <w:szCs w:val="18"/>
                <w:lang w:val="en-US" w:eastAsia="fr-FR"/>
              </w:rPr>
              <w:t>c.233G&gt;A</w:t>
            </w:r>
          </w:p>
          <w:p w14:paraId="4BBEB43C" w14:textId="77777777" w:rsidR="00714EA7" w:rsidRPr="00FD10C7" w:rsidRDefault="00714EA7" w:rsidP="00714EA7">
            <w:pPr>
              <w:spacing w:after="0" w:line="240" w:lineRule="auto"/>
              <w:jc w:val="center"/>
              <w:textAlignment w:val="bottom"/>
              <w:rPr>
                <w:rFonts w:ascii="Arial" w:eastAsia="Times New Roman" w:hAnsi="Arial" w:cs="Arial"/>
                <w:kern w:val="24"/>
                <w:sz w:val="18"/>
                <w:szCs w:val="18"/>
                <w:lang w:val="en-US" w:eastAsia="fr-FR"/>
              </w:rPr>
            </w:pPr>
            <w:r w:rsidRPr="00FD10C7">
              <w:rPr>
                <w:rFonts w:ascii="Arial" w:eastAsia="Times New Roman" w:hAnsi="Arial" w:cs="Arial"/>
                <w:kern w:val="24"/>
                <w:sz w:val="18"/>
                <w:szCs w:val="18"/>
                <w:lang w:val="en-US" w:eastAsia="fr-FR"/>
              </w:rPr>
              <w:t>p.Arg78Gln</w:t>
            </w:r>
          </w:p>
        </w:tc>
        <w:tc>
          <w:tcPr>
            <w:tcW w:w="1039" w:type="dxa"/>
            <w:shd w:val="clear" w:color="auto" w:fill="FBFBFB"/>
            <w:tcMar>
              <w:top w:w="72" w:type="dxa"/>
              <w:left w:w="144" w:type="dxa"/>
              <w:bottom w:w="72" w:type="dxa"/>
              <w:right w:w="144" w:type="dxa"/>
            </w:tcMar>
            <w:vAlign w:val="center"/>
          </w:tcPr>
          <w:p w14:paraId="6E154560" w14:textId="77777777" w:rsidR="00714EA7" w:rsidRPr="00FD10C7" w:rsidRDefault="00714EA7" w:rsidP="00714EA7">
            <w:pPr>
              <w:spacing w:after="0" w:line="240" w:lineRule="auto"/>
              <w:jc w:val="center"/>
              <w:rPr>
                <w:rFonts w:ascii="Arial" w:eastAsia="Times New Roman" w:hAnsi="Arial" w:cs="Arial"/>
                <w:kern w:val="24"/>
                <w:sz w:val="18"/>
                <w:szCs w:val="18"/>
                <w:lang w:val="en-US" w:eastAsia="fr-FR"/>
              </w:rPr>
            </w:pPr>
            <w:r w:rsidRPr="00FD10C7">
              <w:rPr>
                <w:rFonts w:ascii="Arial" w:eastAsia="Times New Roman" w:hAnsi="Arial" w:cs="Arial"/>
                <w:kern w:val="24"/>
                <w:sz w:val="18"/>
                <w:szCs w:val="18"/>
                <w:lang w:val="en-US" w:eastAsia="fr-FR"/>
              </w:rPr>
              <w:t>0</w:t>
            </w:r>
          </w:p>
        </w:tc>
        <w:tc>
          <w:tcPr>
            <w:tcW w:w="663" w:type="dxa"/>
            <w:shd w:val="clear" w:color="auto" w:fill="FBFBFB"/>
            <w:tcMar>
              <w:top w:w="72" w:type="dxa"/>
              <w:left w:w="144" w:type="dxa"/>
              <w:bottom w:w="72" w:type="dxa"/>
              <w:right w:w="144" w:type="dxa"/>
            </w:tcMar>
            <w:vAlign w:val="center"/>
          </w:tcPr>
          <w:p w14:paraId="41135D13" w14:textId="77777777" w:rsidR="00714EA7" w:rsidRPr="00FD10C7" w:rsidRDefault="00714EA7" w:rsidP="00714EA7">
            <w:pPr>
              <w:spacing w:after="0" w:line="240" w:lineRule="auto"/>
              <w:jc w:val="center"/>
              <w:rPr>
                <w:rFonts w:ascii="Arial" w:eastAsia="Times New Roman" w:hAnsi="Arial" w:cs="Arial"/>
                <w:kern w:val="24"/>
                <w:sz w:val="18"/>
                <w:szCs w:val="18"/>
                <w:lang w:val="en-US" w:eastAsia="fr-FR"/>
              </w:rPr>
            </w:pPr>
            <w:r w:rsidRPr="00FD10C7">
              <w:rPr>
                <w:rFonts w:ascii="Arial" w:eastAsia="Times New Roman" w:hAnsi="Arial" w:cs="Arial"/>
                <w:kern w:val="24"/>
                <w:sz w:val="18"/>
                <w:szCs w:val="18"/>
                <w:lang w:val="en-US" w:eastAsia="fr-FR"/>
              </w:rPr>
              <w:t>0</w:t>
            </w:r>
          </w:p>
        </w:tc>
        <w:tc>
          <w:tcPr>
            <w:tcW w:w="1166" w:type="dxa"/>
            <w:shd w:val="clear" w:color="auto" w:fill="FBFBFB"/>
            <w:tcMar>
              <w:top w:w="72" w:type="dxa"/>
              <w:left w:w="144" w:type="dxa"/>
              <w:bottom w:w="72" w:type="dxa"/>
              <w:right w:w="144" w:type="dxa"/>
            </w:tcMar>
            <w:vAlign w:val="center"/>
          </w:tcPr>
          <w:p w14:paraId="1EE67CA5" w14:textId="77777777" w:rsidR="00714EA7" w:rsidRPr="00FD10C7" w:rsidRDefault="00714EA7" w:rsidP="00714EA7">
            <w:pPr>
              <w:spacing w:after="0" w:line="240" w:lineRule="auto"/>
              <w:jc w:val="center"/>
              <w:rPr>
                <w:rFonts w:ascii="Arial" w:eastAsia="Times New Roman" w:hAnsi="Arial" w:cs="Arial"/>
                <w:kern w:val="24"/>
                <w:sz w:val="18"/>
                <w:szCs w:val="18"/>
                <w:lang w:val="en-US" w:eastAsia="fr-FR"/>
              </w:rPr>
            </w:pPr>
            <w:r w:rsidRPr="00FD10C7">
              <w:rPr>
                <w:rFonts w:ascii="Arial" w:eastAsia="Times New Roman" w:hAnsi="Arial" w:cs="Arial"/>
                <w:kern w:val="24"/>
                <w:sz w:val="18"/>
                <w:szCs w:val="18"/>
                <w:lang w:val="en-US" w:eastAsia="fr-FR"/>
              </w:rPr>
              <w:t>14</w:t>
            </w:r>
            <w:r>
              <w:rPr>
                <w:rFonts w:ascii="Arial" w:eastAsia="Times New Roman" w:hAnsi="Arial" w:cs="Arial"/>
                <w:kern w:val="24"/>
                <w:sz w:val="18"/>
                <w:szCs w:val="18"/>
                <w:lang w:val="en-US" w:eastAsia="fr-FR"/>
              </w:rPr>
              <w:t>.</w:t>
            </w:r>
            <w:r w:rsidRPr="00FD10C7">
              <w:rPr>
                <w:rFonts w:ascii="Arial" w:eastAsia="Times New Roman" w:hAnsi="Arial" w:cs="Arial"/>
                <w:kern w:val="24"/>
                <w:sz w:val="18"/>
                <w:szCs w:val="18"/>
                <w:lang w:val="en-US" w:eastAsia="fr-FR"/>
              </w:rPr>
              <w:t>33</w:t>
            </w:r>
          </w:p>
        </w:tc>
        <w:tc>
          <w:tcPr>
            <w:tcW w:w="744" w:type="dxa"/>
            <w:shd w:val="clear" w:color="auto" w:fill="FBFBFB"/>
            <w:vAlign w:val="center"/>
          </w:tcPr>
          <w:p w14:paraId="0B487826" w14:textId="77777777" w:rsidR="00714EA7" w:rsidRPr="00FD10C7" w:rsidRDefault="00714EA7" w:rsidP="00714EA7">
            <w:pPr>
              <w:spacing w:after="0" w:line="240" w:lineRule="auto"/>
              <w:jc w:val="center"/>
              <w:rPr>
                <w:rFonts w:ascii="Arial" w:eastAsia="Times New Roman" w:hAnsi="Arial" w:cs="Arial"/>
                <w:kern w:val="24"/>
                <w:sz w:val="18"/>
                <w:szCs w:val="18"/>
                <w:lang w:val="en-US" w:eastAsia="fr-FR"/>
              </w:rPr>
            </w:pPr>
            <w:r w:rsidRPr="00FD10C7">
              <w:rPr>
                <w:rFonts w:ascii="Arial" w:eastAsia="Times New Roman" w:hAnsi="Arial" w:cs="Arial"/>
                <w:kern w:val="24"/>
                <w:sz w:val="18"/>
                <w:szCs w:val="18"/>
                <w:lang w:val="en-US" w:eastAsia="fr-FR"/>
              </w:rPr>
              <w:t>1</w:t>
            </w:r>
          </w:p>
        </w:tc>
        <w:tc>
          <w:tcPr>
            <w:tcW w:w="1208" w:type="dxa"/>
            <w:shd w:val="clear" w:color="auto" w:fill="FBFBFB"/>
            <w:vAlign w:val="center"/>
          </w:tcPr>
          <w:p w14:paraId="7635F1BD" w14:textId="77777777" w:rsidR="00714EA7" w:rsidRPr="00FD10C7" w:rsidRDefault="00714EA7" w:rsidP="00714EA7">
            <w:pPr>
              <w:spacing w:after="0" w:line="240" w:lineRule="auto"/>
              <w:jc w:val="center"/>
              <w:rPr>
                <w:rFonts w:ascii="Arial" w:eastAsia="Times New Roman" w:hAnsi="Arial" w:cs="Arial"/>
                <w:kern w:val="24"/>
                <w:sz w:val="18"/>
                <w:szCs w:val="18"/>
                <w:lang w:val="en-US" w:eastAsia="fr-FR"/>
              </w:rPr>
            </w:pPr>
            <w:r w:rsidRPr="00FD10C7">
              <w:rPr>
                <w:rFonts w:ascii="Arial" w:eastAsia="Times New Roman" w:hAnsi="Arial" w:cs="Arial"/>
                <w:kern w:val="24"/>
                <w:sz w:val="18"/>
                <w:szCs w:val="18"/>
                <w:lang w:val="en-US" w:eastAsia="fr-FR"/>
              </w:rPr>
              <w:t>0</w:t>
            </w:r>
          </w:p>
        </w:tc>
        <w:tc>
          <w:tcPr>
            <w:tcW w:w="1381" w:type="dxa"/>
            <w:shd w:val="clear" w:color="auto" w:fill="FBFBFB"/>
            <w:vAlign w:val="center"/>
          </w:tcPr>
          <w:p w14:paraId="0E87D8BF" w14:textId="77777777" w:rsidR="00714EA7" w:rsidRPr="00FD10C7" w:rsidRDefault="00714EA7" w:rsidP="00714EA7">
            <w:pPr>
              <w:spacing w:after="0" w:line="240" w:lineRule="auto"/>
              <w:jc w:val="center"/>
              <w:rPr>
                <w:rFonts w:ascii="Arial" w:eastAsia="Times New Roman" w:hAnsi="Arial" w:cs="Arial"/>
                <w:kern w:val="24"/>
                <w:sz w:val="18"/>
                <w:szCs w:val="18"/>
                <w:lang w:val="en-US" w:eastAsia="fr-FR"/>
              </w:rPr>
            </w:pPr>
            <w:r w:rsidRPr="00FD10C7">
              <w:rPr>
                <w:rFonts w:ascii="Arial" w:eastAsia="Times New Roman" w:hAnsi="Arial" w:cs="Arial"/>
                <w:kern w:val="24"/>
                <w:sz w:val="18"/>
                <w:szCs w:val="18"/>
                <w:lang w:val="en-US" w:eastAsia="fr-FR"/>
              </w:rPr>
              <w:t>+(AD/AR)</w:t>
            </w:r>
          </w:p>
          <w:p w14:paraId="0C92DF3F" w14:textId="77777777" w:rsidR="00714EA7" w:rsidRPr="00FD10C7" w:rsidRDefault="00714EA7" w:rsidP="00714EA7">
            <w:pPr>
              <w:spacing w:after="0" w:line="240" w:lineRule="auto"/>
              <w:jc w:val="center"/>
              <w:rPr>
                <w:rFonts w:ascii="Arial" w:eastAsia="Times New Roman" w:hAnsi="Arial" w:cs="Arial"/>
                <w:kern w:val="24"/>
                <w:sz w:val="18"/>
                <w:szCs w:val="18"/>
                <w:lang w:val="en-US" w:eastAsia="fr-FR"/>
              </w:rPr>
            </w:pPr>
            <w:r w:rsidRPr="00FD10C7">
              <w:rPr>
                <w:rFonts w:ascii="Arial" w:eastAsia="Times New Roman" w:hAnsi="Arial" w:cs="Arial"/>
                <w:kern w:val="24"/>
                <w:sz w:val="18"/>
                <w:szCs w:val="18"/>
                <w:lang w:val="en-US" w:eastAsia="fr-FR"/>
              </w:rPr>
              <w:t>susceptibility</w:t>
            </w:r>
          </w:p>
        </w:tc>
        <w:tc>
          <w:tcPr>
            <w:tcW w:w="1916" w:type="dxa"/>
            <w:shd w:val="clear" w:color="auto" w:fill="FBFBFB"/>
            <w:vAlign w:val="center"/>
          </w:tcPr>
          <w:p w14:paraId="798B2EC7" w14:textId="239D3D13" w:rsidR="00714EA7" w:rsidRPr="00C77E26" w:rsidRDefault="00714EA7" w:rsidP="00714EA7">
            <w:pPr>
              <w:spacing w:after="0" w:line="240" w:lineRule="auto"/>
              <w:jc w:val="center"/>
              <w:rPr>
                <w:rFonts w:ascii="Arial" w:hAnsi="Arial" w:cs="Arial"/>
                <w:sz w:val="18"/>
                <w:szCs w:val="18"/>
              </w:rPr>
            </w:pPr>
            <w:r w:rsidRPr="00FD10C7">
              <w:rPr>
                <w:rFonts w:ascii="Arial" w:hAnsi="Arial" w:cs="Arial"/>
                <w:sz w:val="18"/>
                <w:szCs w:val="18"/>
                <w:lang w:val="en-US"/>
              </w:rPr>
              <w:fldChar w:fldCharType="begin"/>
            </w:r>
            <w:r w:rsidR="00A64F66">
              <w:rPr>
                <w:rFonts w:ascii="Arial" w:hAnsi="Arial" w:cs="Arial"/>
                <w:sz w:val="18"/>
                <w:szCs w:val="18"/>
                <w:lang w:val="en-US"/>
              </w:rPr>
              <w:instrText xml:space="preserve"> ADDIN ZOTERO_ITEM CSL_CITATION {"citationID":"Qd8D7t1O","properties":{"formattedCitation":"\\super 37,38\\nosupersub{}","plainCitation":"37,38","noteIndex":0},"citationItems":[{"id":13998,"uris":["http://zotero.org/groups/2433257/items/KLVEK9B5"],"itemData":{"id":13998,"type":"article-journal","container-title":"Immunogenetics","DOI":"10.1007/s00251-013-0717-6","ISSN":"0093-7711, 1432-1211","issue":"10","journalAbbreviation":"Immunogenetics","language":"en","page":"703-709","source":"DOI.org (Crossref)","title":"TRAF3IP2 gene and systemic lupus erythematosus: association with disease susceptibility and pericarditis development","title-short":"TRAF3IP2 gene and systemic lupus erythematosus","volume":"65","author":[{"family":"Perricone","given":"Carlo"},{"family":"Ciccacci","given":"Cinzia"},{"family":"Ceccarelli","given":"Fulvia"},{"family":"Di Fusco","given":"Davide"},{"family":"Spinelli","given":"Francesca Romana"},{"family":"Cipriano","given":"Enrica"},{"family":"Novelli","given":"Giuseppe"},{"family":"Valesini","given":"Guido"},{"family":"Conti","given":"Fabrizio"},{"family":"Borgiani","given":"Paola"}],"issued":{"date-parts":[["2013",10]]}}},{"id":13999,"uris":["http://zotero.org/groups/2433257/items/ZZFNW72I"],"itemData":{"id":13999,"type":"article-journal","container-title":"The Journal of Immunology","DOI":"10.4049/jimmunol.2001223","ISSN":"0022-1767, 1550-6606","issue":"10","journalAbbreviation":"J.I.","language":"en","page":"2353-2365","source":"DOI.org (Crossref)","title":"Identification of a Long Noncoding RNA &lt;i&gt;TRAF3IP2-AS1&lt;/i&gt; as Key Regulator of IL-17 Signaling through the SRSF10–IRF1–Act1 Axis in Autoimmune Diseases","volume":"206","author":[{"family":"He","given":"Ruirui"},{"family":"Wu","given":"Songfang"},{"family":"Gao","given":"Ru"},{"family":"Chen","given":"Jianwen"},{"family":"Peng","given":"Qianwen"},{"family":"Hu","given":"Huijun"},{"family":"Zhu","given":"Liwen"},{"family":"Du","given":"Yanyun"},{"family":"Sun","given":"Wanwei"},{"family":"Ma","given":"Xiaojian"},{"family":"Zhang","given":"Huazhi"},{"family":"Cui","given":"Zhihui"},{"family":"Wang","given":"Heping"},{"family":"Martin","given":"Bradley N."},{"family":"Wang","given":"Yueying"},{"family":"Zhang","given":"Cun-jin"},{"family":"Wang","given":"Chenhui"}],"issued":{"date-parts":[["2021",5,15]]}}}],"schema":"https://github.com/citation-style-language/schema/raw/master/csl-citation.json"} </w:instrText>
            </w:r>
            <w:r w:rsidRPr="00FD10C7">
              <w:rPr>
                <w:rFonts w:ascii="Arial" w:hAnsi="Arial" w:cs="Arial"/>
                <w:sz w:val="18"/>
                <w:szCs w:val="18"/>
                <w:lang w:val="en-US"/>
              </w:rPr>
              <w:fldChar w:fldCharType="separate"/>
            </w:r>
            <w:r w:rsidR="00A64F66" w:rsidRPr="00A64F66">
              <w:rPr>
                <w:rFonts w:ascii="Arial" w:hAnsi="Arial" w:cs="Arial"/>
                <w:sz w:val="18"/>
                <w:szCs w:val="24"/>
                <w:vertAlign w:val="superscript"/>
              </w:rPr>
              <w:t>37,38</w:t>
            </w:r>
            <w:r w:rsidRPr="00FD10C7">
              <w:rPr>
                <w:rFonts w:ascii="Arial" w:hAnsi="Arial" w:cs="Arial"/>
                <w:sz w:val="18"/>
                <w:szCs w:val="18"/>
                <w:lang w:val="en-US"/>
              </w:rPr>
              <w:fldChar w:fldCharType="end"/>
            </w:r>
          </w:p>
        </w:tc>
      </w:tr>
      <w:tr w:rsidR="00714EA7" w:rsidRPr="00FD10C7" w14:paraId="3867A926" w14:textId="77777777" w:rsidTr="00714EA7">
        <w:trPr>
          <w:trHeight w:val="170"/>
        </w:trPr>
        <w:tc>
          <w:tcPr>
            <w:tcW w:w="1319" w:type="dxa"/>
            <w:shd w:val="clear" w:color="auto" w:fill="auto"/>
            <w:tcMar>
              <w:top w:w="72" w:type="dxa"/>
              <w:left w:w="144" w:type="dxa"/>
              <w:bottom w:w="72" w:type="dxa"/>
              <w:right w:w="144" w:type="dxa"/>
            </w:tcMar>
            <w:vAlign w:val="center"/>
            <w:hideMark/>
          </w:tcPr>
          <w:p w14:paraId="54C41125" w14:textId="77777777" w:rsidR="00714EA7" w:rsidRPr="00FD10C7" w:rsidRDefault="00714EA7" w:rsidP="00714EA7">
            <w:pPr>
              <w:spacing w:after="0" w:line="240" w:lineRule="auto"/>
              <w:rPr>
                <w:rFonts w:ascii="Arial" w:eastAsia="Times New Roman" w:hAnsi="Arial" w:cs="Arial"/>
                <w:b/>
                <w:bCs/>
                <w:i/>
                <w:sz w:val="18"/>
                <w:szCs w:val="18"/>
                <w:lang w:eastAsia="fr-FR"/>
              </w:rPr>
            </w:pPr>
            <w:r w:rsidRPr="00FD10C7">
              <w:rPr>
                <w:rFonts w:ascii="Arial" w:eastAsia="Times New Roman" w:hAnsi="Arial" w:cs="Arial"/>
                <w:b/>
                <w:bCs/>
                <w:i/>
                <w:kern w:val="24"/>
                <w:sz w:val="18"/>
                <w:szCs w:val="18"/>
                <w:lang w:eastAsia="fr-FR"/>
              </w:rPr>
              <w:t>TREX1</w:t>
            </w:r>
          </w:p>
        </w:tc>
        <w:tc>
          <w:tcPr>
            <w:tcW w:w="1059" w:type="dxa"/>
            <w:shd w:val="clear" w:color="auto" w:fill="auto"/>
            <w:tcMar>
              <w:top w:w="72" w:type="dxa"/>
              <w:left w:w="144" w:type="dxa"/>
              <w:bottom w:w="72" w:type="dxa"/>
              <w:right w:w="144" w:type="dxa"/>
            </w:tcMar>
            <w:vAlign w:val="center"/>
            <w:hideMark/>
          </w:tcPr>
          <w:p w14:paraId="00D28C71"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12</w:t>
            </w:r>
          </w:p>
        </w:tc>
        <w:tc>
          <w:tcPr>
            <w:tcW w:w="1403" w:type="dxa"/>
            <w:shd w:val="clear" w:color="auto" w:fill="auto"/>
            <w:tcMar>
              <w:top w:w="72" w:type="dxa"/>
              <w:left w:w="144" w:type="dxa"/>
              <w:bottom w:w="72" w:type="dxa"/>
              <w:right w:w="144" w:type="dxa"/>
            </w:tcMar>
            <w:vAlign w:val="center"/>
            <w:hideMark/>
          </w:tcPr>
          <w:p w14:paraId="28626FEB"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Missense</w:t>
            </w:r>
          </w:p>
        </w:tc>
        <w:tc>
          <w:tcPr>
            <w:tcW w:w="1199" w:type="dxa"/>
            <w:shd w:val="clear" w:color="auto" w:fill="auto"/>
            <w:tcMar>
              <w:top w:w="72" w:type="dxa"/>
              <w:left w:w="144" w:type="dxa"/>
              <w:bottom w:w="72" w:type="dxa"/>
              <w:right w:w="144" w:type="dxa"/>
            </w:tcMar>
            <w:vAlign w:val="center"/>
            <w:hideMark/>
          </w:tcPr>
          <w:p w14:paraId="636C4BEF"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Het</w:t>
            </w:r>
            <w:r>
              <w:rPr>
                <w:rFonts w:ascii="Arial" w:eastAsia="Times New Roman" w:hAnsi="Arial" w:cs="Arial"/>
                <w:kern w:val="24"/>
                <w:sz w:val="18"/>
                <w:szCs w:val="18"/>
                <w:lang w:eastAsia="fr-FR"/>
              </w:rPr>
              <w:t>.</w:t>
            </w:r>
          </w:p>
        </w:tc>
        <w:tc>
          <w:tcPr>
            <w:tcW w:w="1640" w:type="dxa"/>
            <w:shd w:val="clear" w:color="auto" w:fill="auto"/>
            <w:tcMar>
              <w:top w:w="72" w:type="dxa"/>
              <w:left w:w="144" w:type="dxa"/>
              <w:bottom w:w="72" w:type="dxa"/>
              <w:right w:w="144" w:type="dxa"/>
            </w:tcMar>
            <w:vAlign w:val="center"/>
            <w:hideMark/>
          </w:tcPr>
          <w:p w14:paraId="4CA9F2B1" w14:textId="77777777" w:rsidR="00714EA7" w:rsidRPr="00FD10C7" w:rsidRDefault="00714EA7" w:rsidP="00714EA7">
            <w:pPr>
              <w:spacing w:after="0" w:line="240" w:lineRule="auto"/>
              <w:jc w:val="center"/>
              <w:textAlignment w:val="bottom"/>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c.484C&gt;A</w:t>
            </w:r>
          </w:p>
          <w:p w14:paraId="2ED050CF" w14:textId="77777777" w:rsidR="00714EA7" w:rsidRPr="00FD10C7" w:rsidRDefault="00714EA7" w:rsidP="00714EA7">
            <w:pPr>
              <w:spacing w:after="0" w:line="240" w:lineRule="auto"/>
              <w:jc w:val="center"/>
              <w:textAlignment w:val="bottom"/>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p.Leu162Met</w:t>
            </w:r>
          </w:p>
        </w:tc>
        <w:tc>
          <w:tcPr>
            <w:tcW w:w="1039" w:type="dxa"/>
            <w:shd w:val="clear" w:color="auto" w:fill="auto"/>
            <w:tcMar>
              <w:top w:w="72" w:type="dxa"/>
              <w:left w:w="144" w:type="dxa"/>
              <w:bottom w:w="72" w:type="dxa"/>
              <w:right w:w="144" w:type="dxa"/>
            </w:tcMar>
            <w:vAlign w:val="center"/>
            <w:hideMark/>
          </w:tcPr>
          <w:p w14:paraId="08B8ED3E"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0</w:t>
            </w:r>
          </w:p>
        </w:tc>
        <w:tc>
          <w:tcPr>
            <w:tcW w:w="663" w:type="dxa"/>
            <w:shd w:val="clear" w:color="auto" w:fill="auto"/>
            <w:tcMar>
              <w:top w:w="72" w:type="dxa"/>
              <w:left w:w="144" w:type="dxa"/>
              <w:bottom w:w="72" w:type="dxa"/>
              <w:right w:w="144" w:type="dxa"/>
            </w:tcMar>
            <w:vAlign w:val="center"/>
            <w:hideMark/>
          </w:tcPr>
          <w:p w14:paraId="39722769"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0</w:t>
            </w:r>
            <w:r>
              <w:rPr>
                <w:rFonts w:ascii="Arial" w:eastAsia="Times New Roman" w:hAnsi="Arial" w:cs="Arial"/>
                <w:kern w:val="24"/>
                <w:sz w:val="18"/>
                <w:szCs w:val="18"/>
                <w:lang w:eastAsia="fr-FR"/>
              </w:rPr>
              <w:t>.</w:t>
            </w:r>
            <w:r w:rsidRPr="00FD10C7">
              <w:rPr>
                <w:rFonts w:ascii="Arial" w:eastAsia="Times New Roman" w:hAnsi="Arial" w:cs="Arial"/>
                <w:kern w:val="24"/>
                <w:sz w:val="18"/>
                <w:szCs w:val="18"/>
                <w:lang w:eastAsia="fr-FR"/>
              </w:rPr>
              <w:t>58</w:t>
            </w:r>
          </w:p>
        </w:tc>
        <w:tc>
          <w:tcPr>
            <w:tcW w:w="1166" w:type="dxa"/>
            <w:shd w:val="clear" w:color="auto" w:fill="auto"/>
            <w:tcMar>
              <w:top w:w="72" w:type="dxa"/>
              <w:left w:w="144" w:type="dxa"/>
              <w:bottom w:w="72" w:type="dxa"/>
              <w:right w:w="144" w:type="dxa"/>
            </w:tcMar>
            <w:vAlign w:val="center"/>
            <w:hideMark/>
          </w:tcPr>
          <w:p w14:paraId="6B5EB059" w14:textId="77777777" w:rsidR="00714EA7" w:rsidRPr="00FD10C7" w:rsidRDefault="00714EA7" w:rsidP="00714EA7">
            <w:pPr>
              <w:spacing w:after="0" w:line="240" w:lineRule="auto"/>
              <w:jc w:val="center"/>
              <w:rPr>
                <w:rFonts w:ascii="Arial" w:eastAsia="Times New Roman" w:hAnsi="Arial" w:cs="Arial"/>
                <w:sz w:val="18"/>
                <w:szCs w:val="18"/>
                <w:lang w:eastAsia="fr-FR"/>
              </w:rPr>
            </w:pPr>
            <w:r w:rsidRPr="00FD10C7">
              <w:rPr>
                <w:rFonts w:ascii="Arial" w:eastAsia="Times New Roman" w:hAnsi="Arial" w:cs="Arial"/>
                <w:kern w:val="24"/>
                <w:sz w:val="18"/>
                <w:szCs w:val="18"/>
                <w:lang w:eastAsia="fr-FR"/>
              </w:rPr>
              <w:t>17</w:t>
            </w:r>
            <w:r>
              <w:rPr>
                <w:rFonts w:ascii="Arial" w:eastAsia="Times New Roman" w:hAnsi="Arial" w:cs="Arial"/>
                <w:kern w:val="24"/>
                <w:sz w:val="18"/>
                <w:szCs w:val="18"/>
                <w:lang w:eastAsia="fr-FR"/>
              </w:rPr>
              <w:t>.</w:t>
            </w:r>
            <w:r w:rsidRPr="00FD10C7">
              <w:rPr>
                <w:rFonts w:ascii="Arial" w:eastAsia="Times New Roman" w:hAnsi="Arial" w:cs="Arial"/>
                <w:kern w:val="24"/>
                <w:sz w:val="18"/>
                <w:szCs w:val="18"/>
                <w:lang w:eastAsia="fr-FR"/>
              </w:rPr>
              <w:t>32</w:t>
            </w:r>
          </w:p>
        </w:tc>
        <w:tc>
          <w:tcPr>
            <w:tcW w:w="744" w:type="dxa"/>
            <w:shd w:val="clear" w:color="auto" w:fill="auto"/>
            <w:vAlign w:val="center"/>
          </w:tcPr>
          <w:p w14:paraId="2AA031EE"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0</w:t>
            </w:r>
            <w:r>
              <w:rPr>
                <w:rFonts w:ascii="Arial" w:eastAsia="Times New Roman" w:hAnsi="Arial" w:cs="Arial"/>
                <w:kern w:val="24"/>
                <w:sz w:val="18"/>
                <w:szCs w:val="18"/>
                <w:lang w:eastAsia="fr-FR"/>
              </w:rPr>
              <w:t>.</w:t>
            </w:r>
            <w:r w:rsidRPr="00FD10C7">
              <w:rPr>
                <w:rFonts w:ascii="Arial" w:eastAsia="Times New Roman" w:hAnsi="Arial" w:cs="Arial"/>
                <w:kern w:val="24"/>
                <w:sz w:val="18"/>
                <w:szCs w:val="18"/>
                <w:lang w:eastAsia="fr-FR"/>
              </w:rPr>
              <w:t>34</w:t>
            </w:r>
          </w:p>
        </w:tc>
        <w:tc>
          <w:tcPr>
            <w:tcW w:w="1208" w:type="dxa"/>
            <w:shd w:val="clear" w:color="auto" w:fill="auto"/>
            <w:vAlign w:val="center"/>
          </w:tcPr>
          <w:p w14:paraId="5EA84B01"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0</w:t>
            </w:r>
            <w:r>
              <w:rPr>
                <w:rFonts w:ascii="Arial" w:eastAsia="Times New Roman" w:hAnsi="Arial" w:cs="Arial"/>
                <w:kern w:val="24"/>
                <w:sz w:val="18"/>
                <w:szCs w:val="18"/>
                <w:lang w:eastAsia="fr-FR"/>
              </w:rPr>
              <w:t>.</w:t>
            </w:r>
            <w:r w:rsidRPr="00FD10C7">
              <w:rPr>
                <w:rFonts w:ascii="Arial" w:eastAsia="Times New Roman" w:hAnsi="Arial" w:cs="Arial"/>
                <w:kern w:val="24"/>
                <w:sz w:val="18"/>
                <w:szCs w:val="18"/>
                <w:lang w:eastAsia="fr-FR"/>
              </w:rPr>
              <w:t>162</w:t>
            </w:r>
          </w:p>
        </w:tc>
        <w:tc>
          <w:tcPr>
            <w:tcW w:w="1381" w:type="dxa"/>
            <w:vAlign w:val="center"/>
          </w:tcPr>
          <w:p w14:paraId="79525381"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+(AD)</w:t>
            </w:r>
          </w:p>
        </w:tc>
        <w:tc>
          <w:tcPr>
            <w:tcW w:w="1916" w:type="dxa"/>
            <w:vAlign w:val="center"/>
          </w:tcPr>
          <w:p w14:paraId="665A7C83" w14:textId="43EECB9B"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fldChar w:fldCharType="begin"/>
            </w:r>
            <w:r w:rsidR="00A64F66">
              <w:rPr>
                <w:rFonts w:ascii="Arial" w:eastAsia="Times New Roman" w:hAnsi="Arial" w:cs="Arial"/>
                <w:kern w:val="24"/>
                <w:sz w:val="18"/>
                <w:szCs w:val="18"/>
                <w:lang w:eastAsia="fr-FR"/>
              </w:rPr>
              <w:instrText xml:space="preserve"> ADDIN ZOTERO_ITEM CSL_CITATION {"citationID":"QViE2PPu","properties":{"formattedCitation":"\\super 39\\uc0\\u8211{}41\\nosupersub{}","plainCitation":"39–41","noteIndex":0},"citationItems":[{"id":14033,"uris":["http://zotero.org/groups/2433257/items/KT2V76ZM"],"itemData":{"id":14033,"type":"article-journal","container-title":"Genes &amp; Immunity","DOI":"10.1038/gene.2010.73","ISSN":"1466-4879, 1476-5470","issue":"4","journalAbbreviation":"Genes Immun","language":"en","page":"270-279","source":"DOI.org (Crossref)","title":"Evaluation of the TREX1 gene in a large multi-ancestral lupus cohort","volume":"12","author":[{"family":"Namjou","given":"B"},{"family":"Kothari","given":"P H"},{"family":"Kelly","given":"J A"},{"family":"Glenn","given":"S B"},{"family":"Ojwang","given":"J O"},{"family":"Adler","given":"A"},{"family":"Alarcón-Riquelme","given":"M E"},{"family":"Gallant","given":"C J"},{"family":"Boackle","given":"S A"},{"family":"Criswell","given":"L A"},{"family":"Kimberly","given":"R P"},{"family":"Brown","given":"E"},{"family":"Edberg","given":"J"},{"family":"Stevens","given":"A M"},{"family":"Jacob","given":"C O"},{"family":"Tsao","given":"B P"},{"family":"Gilkeson","given":"G S"},{"family":"Kamen","given":"D L"},{"family":"Merrill","given":"J T"},{"family":"Petri","given":"M"},{"family":"Goldman","given":"R R"},{"family":"Vila","given":"L M"},{"family":"Anaya","given":"J-M"},{"family":"Niewold","given":"T B"},{"family":"Martin","given":"J"},{"family":"Pons-Estel","given":"B A"},{"family":"Sabio","given":"J M"},{"family":"Callejas","given":"J L"},{"family":"Vyse","given":"T J"},{"family":"Bae","given":"S-C"},{"family":"Perrino","given":"F W"},{"family":"Freedman","given":"B I"},{"family":"Scofield","given":"R H"},{"family":"Moser","given":"K L"},{"family":"Gaffney","given":"P M"},{"family":"James","given":"J A"},{"family":"Langefeld","given":"C D"},{"family":"Kaufman","given":"K M"},{"family":"Harley","given":"J B"},{"family":"Atkinson","given":"J P"}],"issued":{"date-parts":[["2011",6]]}}},{"id":5377,"uris":["http://zotero.org/users/2475235/items/EPJZTZBU"],"itemData":{"id":5377,"type":"article-journal","container-title":"Journal of the American Academy of Dermatology","ISSN":"0190-9622","issue":"4","journalAbbreviation":"J. Am. Acad. Dermatol.","page":"e179-e181","title":"Systemic involvement in TREX1-associated familial chilblain lupus","volume":"69","author":[{"family":"Günther","given":"C."},{"family":"Hillebrand","given":"M."},{"family":"Brunk","given":"J."},{"family":"Lee-Kirsch","given":"M.A."}],"issued":{"date-parts":[["2013"]]}}},{"id":14029,"uris":["http://zotero.org/groups/2433257/items/UIC5VQQ6"],"itemData":{"id":14029,"type":"article-journal","abstract":"TREX1 (DNase III) is an exonuclease involved in response to oxidative stress and apoptosis. Heterozygous mutations in\n              TREX1\n              were previously observed in patients with systemic lupus erythematosus (SLE) and Sjögren's syndrome (SS). We performed a mutational analysis of the\n              TREX1\n              gene on three autoimmune diseases: SLE (210 patients) and SS (58 patients), to confirm a\n              TREX1\n              involvement in the Italian population, and systemic sclerosis (SSc, 150 patients) because it shares similarities with SLE (presence of antinuclear antibodies and connective tissue damage). We observed 7 variations; two of these are novel nonsynonymous variants (p.Glu198Lys and p.Met232Val). They were detected in one SS and in one SSc patient, respectively, and in none of the 200 healthy controls typed in this study and of the 1712 published controls.\n              In silico\n              analysis predicts a possibly damaging role on protein function for both variants. The other 5 variations are synonymous and only one of them is novel (p.Pro48Pro). This study contributes to the demonstration that\n              TREX1\n              is involved in autoimmune diseases and proposes that the spectrum of involved autoimmune diseases can be broader and includes SSc. We do not confirm a role of\n              TREX1\n              variants in SLE.","container-title":"BioMed Research International","DOI":"10.1155/2013/471703","ISSN":"2314-6133, 2314-6141","journalAbbreviation":"BioMed Research International","language":"en","page":"1-6","source":"DOI.org (Crossref)","title":"Rare Variants in the &lt;i&gt;TREX1&lt;/i&gt; Gene and Susceptibility to Autoimmune Diseases","volume":"2013","author":[{"family":"Barizzone","given":"Nadia"},{"family":"Monti","given":"Sara"},{"family":"Mellone","given":"Simona"},{"family":"Godi","given":"Michela"},{"family":"Marchini","given":"Maurizio"},{"family":"Scorza","given":"Raffaella"},{"family":"Danieli","given":"Maria G."},{"family":"D’Alfonso","given":"Sandra"}],"issued":{"date-parts":[["2013"]]}}}],"schema":"https://github.com/citation-style-language/schema/raw/master/csl-citation.json"} </w:instrText>
            </w:r>
            <w:r w:rsidRPr="00FD10C7">
              <w:rPr>
                <w:rFonts w:ascii="Arial" w:eastAsia="Times New Roman" w:hAnsi="Arial" w:cs="Arial"/>
                <w:kern w:val="24"/>
                <w:sz w:val="18"/>
                <w:szCs w:val="18"/>
                <w:lang w:eastAsia="fr-FR"/>
              </w:rPr>
              <w:fldChar w:fldCharType="separate"/>
            </w:r>
            <w:r w:rsidR="00A64F66" w:rsidRPr="00A64F66">
              <w:rPr>
                <w:rFonts w:ascii="Arial" w:hAnsi="Arial" w:cs="Arial"/>
                <w:sz w:val="18"/>
                <w:szCs w:val="24"/>
                <w:vertAlign w:val="superscript"/>
              </w:rPr>
              <w:t>39–41</w:t>
            </w:r>
            <w:r w:rsidRPr="00FD10C7">
              <w:rPr>
                <w:rFonts w:ascii="Arial" w:eastAsia="Times New Roman" w:hAnsi="Arial" w:cs="Arial"/>
                <w:kern w:val="24"/>
                <w:sz w:val="18"/>
                <w:szCs w:val="18"/>
                <w:lang w:eastAsia="fr-FR"/>
              </w:rPr>
              <w:fldChar w:fldCharType="end"/>
            </w:r>
            <w:r w:rsidRPr="00FD10C7">
              <w:rPr>
                <w:rFonts w:ascii="Arial" w:eastAsia="Times New Roman" w:hAnsi="Arial" w:cs="Arial"/>
                <w:kern w:val="24"/>
                <w:sz w:val="18"/>
                <w:szCs w:val="18"/>
                <w:lang w:eastAsia="fr-FR"/>
              </w:rPr>
              <w:t xml:space="preserve"> </w:t>
            </w:r>
          </w:p>
        </w:tc>
      </w:tr>
      <w:tr w:rsidR="00714EA7" w:rsidRPr="00FD10C7" w14:paraId="41E93CBD" w14:textId="77777777" w:rsidTr="00714EA7">
        <w:trPr>
          <w:trHeight w:val="170"/>
        </w:trPr>
        <w:tc>
          <w:tcPr>
            <w:tcW w:w="1319" w:type="dxa"/>
            <w:shd w:val="clear" w:color="auto" w:fill="FBFBFB"/>
            <w:tcMar>
              <w:top w:w="72" w:type="dxa"/>
              <w:left w:w="144" w:type="dxa"/>
              <w:bottom w:w="72" w:type="dxa"/>
              <w:right w:w="144" w:type="dxa"/>
            </w:tcMar>
            <w:vAlign w:val="center"/>
          </w:tcPr>
          <w:p w14:paraId="7BD0DE6F" w14:textId="77777777" w:rsidR="00714EA7" w:rsidRPr="00FD10C7" w:rsidRDefault="00714EA7" w:rsidP="00714EA7">
            <w:pPr>
              <w:spacing w:after="0" w:line="240" w:lineRule="auto"/>
              <w:rPr>
                <w:rFonts w:ascii="Arial" w:eastAsia="Times New Roman" w:hAnsi="Arial" w:cs="Arial"/>
                <w:b/>
                <w:bCs/>
                <w:i/>
                <w:kern w:val="24"/>
                <w:sz w:val="18"/>
                <w:szCs w:val="18"/>
                <w:lang w:eastAsia="fr-FR"/>
              </w:rPr>
            </w:pPr>
            <w:r w:rsidRPr="00FD10C7">
              <w:rPr>
                <w:rFonts w:ascii="Arial" w:eastAsia="Times New Roman" w:hAnsi="Arial" w:cs="Arial"/>
                <w:b/>
                <w:bCs/>
                <w:i/>
                <w:kern w:val="24"/>
                <w:sz w:val="18"/>
                <w:szCs w:val="18"/>
                <w:lang w:eastAsia="fr-FR"/>
              </w:rPr>
              <w:t>IKBKG</w:t>
            </w:r>
          </w:p>
        </w:tc>
        <w:tc>
          <w:tcPr>
            <w:tcW w:w="1059" w:type="dxa"/>
            <w:shd w:val="clear" w:color="auto" w:fill="FBFBFB"/>
            <w:tcMar>
              <w:top w:w="72" w:type="dxa"/>
              <w:left w:w="144" w:type="dxa"/>
              <w:bottom w:w="72" w:type="dxa"/>
              <w:right w:w="144" w:type="dxa"/>
            </w:tcMar>
            <w:vAlign w:val="center"/>
          </w:tcPr>
          <w:p w14:paraId="16F23B0B"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21 (M)</w:t>
            </w:r>
          </w:p>
        </w:tc>
        <w:tc>
          <w:tcPr>
            <w:tcW w:w="1403" w:type="dxa"/>
            <w:shd w:val="clear" w:color="auto" w:fill="FBFBFB"/>
            <w:tcMar>
              <w:top w:w="72" w:type="dxa"/>
              <w:left w:w="144" w:type="dxa"/>
              <w:bottom w:w="72" w:type="dxa"/>
              <w:right w:w="144" w:type="dxa"/>
            </w:tcMar>
            <w:vAlign w:val="center"/>
          </w:tcPr>
          <w:p w14:paraId="65CFCC11"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Missense</w:t>
            </w:r>
          </w:p>
        </w:tc>
        <w:tc>
          <w:tcPr>
            <w:tcW w:w="1199" w:type="dxa"/>
            <w:shd w:val="clear" w:color="auto" w:fill="FBFBFB"/>
            <w:tcMar>
              <w:top w:w="72" w:type="dxa"/>
              <w:left w:w="144" w:type="dxa"/>
              <w:bottom w:w="72" w:type="dxa"/>
              <w:right w:w="144" w:type="dxa"/>
            </w:tcMar>
            <w:vAlign w:val="center"/>
          </w:tcPr>
          <w:p w14:paraId="6FD4956B"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XL</w:t>
            </w:r>
          </w:p>
        </w:tc>
        <w:tc>
          <w:tcPr>
            <w:tcW w:w="1640" w:type="dxa"/>
            <w:shd w:val="clear" w:color="auto" w:fill="FBFBFB"/>
            <w:tcMar>
              <w:top w:w="72" w:type="dxa"/>
              <w:left w:w="144" w:type="dxa"/>
              <w:bottom w:w="72" w:type="dxa"/>
              <w:right w:w="144" w:type="dxa"/>
            </w:tcMar>
            <w:vAlign w:val="center"/>
          </w:tcPr>
          <w:p w14:paraId="497523A1" w14:textId="77777777" w:rsidR="00714EA7" w:rsidRPr="00FD10C7" w:rsidRDefault="00714EA7" w:rsidP="00714EA7">
            <w:pPr>
              <w:spacing w:after="0" w:line="240" w:lineRule="auto"/>
              <w:jc w:val="center"/>
              <w:textAlignment w:val="bottom"/>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c.38T&gt;C</w:t>
            </w:r>
          </w:p>
          <w:p w14:paraId="2DE4B7C6" w14:textId="77777777" w:rsidR="00714EA7" w:rsidRPr="00FD10C7" w:rsidRDefault="00714EA7" w:rsidP="00714EA7">
            <w:pPr>
              <w:spacing w:after="0" w:line="240" w:lineRule="auto"/>
              <w:jc w:val="center"/>
              <w:textAlignment w:val="bottom"/>
              <w:rPr>
                <w:rFonts w:ascii="Arial" w:eastAsia="Times New Roman" w:hAnsi="Arial" w:cs="Arial"/>
                <w:kern w:val="24"/>
                <w:sz w:val="18"/>
                <w:szCs w:val="18"/>
                <w:lang w:eastAsia="fr-FR"/>
              </w:rPr>
            </w:pPr>
            <w:bookmarkStart w:id="0" w:name="_Hlk123809341"/>
            <w:r w:rsidRPr="00FD10C7">
              <w:rPr>
                <w:rFonts w:ascii="Arial" w:eastAsia="Times New Roman" w:hAnsi="Arial" w:cs="Arial"/>
                <w:kern w:val="24"/>
                <w:sz w:val="18"/>
                <w:szCs w:val="18"/>
                <w:lang w:eastAsia="fr-FR"/>
              </w:rPr>
              <w:t>p.Met</w:t>
            </w:r>
            <w:r>
              <w:rPr>
                <w:rFonts w:ascii="Arial" w:eastAsia="Times New Roman" w:hAnsi="Arial" w:cs="Arial"/>
                <w:kern w:val="24"/>
                <w:sz w:val="18"/>
                <w:szCs w:val="18"/>
                <w:lang w:eastAsia="fr-FR"/>
              </w:rPr>
              <w:t>81</w:t>
            </w:r>
            <w:r w:rsidRPr="00FD10C7">
              <w:rPr>
                <w:rFonts w:ascii="Arial" w:eastAsia="Times New Roman" w:hAnsi="Arial" w:cs="Arial"/>
                <w:kern w:val="24"/>
                <w:sz w:val="18"/>
                <w:szCs w:val="18"/>
                <w:lang w:eastAsia="fr-FR"/>
              </w:rPr>
              <w:t>Thr</w:t>
            </w:r>
            <w:bookmarkEnd w:id="0"/>
          </w:p>
        </w:tc>
        <w:tc>
          <w:tcPr>
            <w:tcW w:w="1039" w:type="dxa"/>
            <w:shd w:val="clear" w:color="auto" w:fill="FBFBFB"/>
            <w:tcMar>
              <w:top w:w="72" w:type="dxa"/>
              <w:left w:w="144" w:type="dxa"/>
              <w:bottom w:w="72" w:type="dxa"/>
              <w:right w:w="144" w:type="dxa"/>
            </w:tcMar>
            <w:vAlign w:val="center"/>
          </w:tcPr>
          <w:p w14:paraId="3A6AEA11"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0</w:t>
            </w:r>
          </w:p>
        </w:tc>
        <w:tc>
          <w:tcPr>
            <w:tcW w:w="663" w:type="dxa"/>
            <w:shd w:val="clear" w:color="auto" w:fill="FBFBFB"/>
            <w:tcMar>
              <w:top w:w="72" w:type="dxa"/>
              <w:left w:w="144" w:type="dxa"/>
              <w:bottom w:w="72" w:type="dxa"/>
              <w:right w:w="144" w:type="dxa"/>
            </w:tcMar>
            <w:vAlign w:val="center"/>
          </w:tcPr>
          <w:p w14:paraId="32A25E6D"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0</w:t>
            </w:r>
          </w:p>
        </w:tc>
        <w:tc>
          <w:tcPr>
            <w:tcW w:w="1166" w:type="dxa"/>
            <w:shd w:val="clear" w:color="auto" w:fill="FBFBFB"/>
            <w:tcMar>
              <w:top w:w="72" w:type="dxa"/>
              <w:left w:w="144" w:type="dxa"/>
              <w:bottom w:w="72" w:type="dxa"/>
              <w:right w:w="144" w:type="dxa"/>
            </w:tcMar>
            <w:vAlign w:val="center"/>
          </w:tcPr>
          <w:p w14:paraId="1A0D43AE" w14:textId="77777777" w:rsidR="00714EA7" w:rsidRPr="00FD10C7" w:rsidRDefault="00714EA7" w:rsidP="00714EA7">
            <w:pPr>
              <w:spacing w:after="0" w:line="240" w:lineRule="auto"/>
              <w:jc w:val="center"/>
              <w:rPr>
                <w:rFonts w:ascii="Arial" w:eastAsia="Times New Roman" w:hAnsi="Arial" w:cs="Arial"/>
                <w:color w:val="000000" w:themeColor="dark1"/>
                <w:kern w:val="24"/>
                <w:sz w:val="18"/>
                <w:szCs w:val="18"/>
                <w:lang w:eastAsia="fr-FR"/>
              </w:rPr>
            </w:pPr>
            <w:r w:rsidRPr="00FD10C7">
              <w:rPr>
                <w:rFonts w:ascii="Arial" w:eastAsia="Times New Roman" w:hAnsi="Arial" w:cs="Arial"/>
                <w:color w:val="000000" w:themeColor="dark1"/>
                <w:kern w:val="24"/>
                <w:sz w:val="18"/>
                <w:szCs w:val="18"/>
                <w:lang w:eastAsia="fr-FR"/>
              </w:rPr>
              <w:t>24</w:t>
            </w:r>
            <w:r>
              <w:rPr>
                <w:rFonts w:ascii="Arial" w:eastAsia="Times New Roman" w:hAnsi="Arial" w:cs="Arial"/>
                <w:color w:val="000000" w:themeColor="dark1"/>
                <w:kern w:val="24"/>
                <w:sz w:val="18"/>
                <w:szCs w:val="18"/>
                <w:lang w:eastAsia="fr-FR"/>
              </w:rPr>
              <w:t>.</w:t>
            </w:r>
            <w:r w:rsidRPr="00FD10C7">
              <w:rPr>
                <w:rFonts w:ascii="Arial" w:eastAsia="Times New Roman" w:hAnsi="Arial" w:cs="Arial"/>
                <w:color w:val="000000" w:themeColor="dark1"/>
                <w:kern w:val="24"/>
                <w:sz w:val="18"/>
                <w:szCs w:val="18"/>
                <w:lang w:eastAsia="fr-FR"/>
              </w:rPr>
              <w:t>4</w:t>
            </w:r>
          </w:p>
        </w:tc>
        <w:tc>
          <w:tcPr>
            <w:tcW w:w="744" w:type="dxa"/>
            <w:shd w:val="clear" w:color="auto" w:fill="FBFBFB"/>
            <w:vAlign w:val="center"/>
          </w:tcPr>
          <w:p w14:paraId="09EA3A03" w14:textId="77777777" w:rsidR="00714EA7" w:rsidRPr="00FD10C7" w:rsidRDefault="00714EA7" w:rsidP="00714EA7">
            <w:pPr>
              <w:spacing w:after="0" w:line="240" w:lineRule="auto"/>
              <w:jc w:val="center"/>
              <w:rPr>
                <w:rFonts w:ascii="Arial" w:eastAsia="Times New Roman" w:hAnsi="Arial" w:cs="Arial"/>
                <w:color w:val="000000" w:themeColor="dark1"/>
                <w:kern w:val="24"/>
                <w:sz w:val="18"/>
                <w:szCs w:val="18"/>
                <w:lang w:eastAsia="fr-FR"/>
              </w:rPr>
            </w:pPr>
            <w:r w:rsidRPr="00FD10C7">
              <w:rPr>
                <w:rFonts w:ascii="Arial" w:eastAsia="Times New Roman" w:hAnsi="Arial" w:cs="Arial"/>
                <w:color w:val="000000" w:themeColor="dark1"/>
                <w:kern w:val="24"/>
                <w:sz w:val="18"/>
                <w:szCs w:val="18"/>
                <w:lang w:eastAsia="fr-FR"/>
              </w:rPr>
              <w:t>0</w:t>
            </w:r>
          </w:p>
        </w:tc>
        <w:tc>
          <w:tcPr>
            <w:tcW w:w="1208" w:type="dxa"/>
            <w:shd w:val="clear" w:color="auto" w:fill="FBFBFB"/>
            <w:vAlign w:val="center"/>
          </w:tcPr>
          <w:p w14:paraId="79C049B9" w14:textId="77777777" w:rsidR="00714EA7" w:rsidRPr="00FD10C7" w:rsidRDefault="00714EA7" w:rsidP="00714EA7">
            <w:pPr>
              <w:spacing w:after="0" w:line="240" w:lineRule="auto"/>
              <w:jc w:val="center"/>
              <w:rPr>
                <w:rFonts w:ascii="Arial" w:eastAsia="Times New Roman" w:hAnsi="Arial" w:cs="Arial"/>
                <w:color w:val="000000" w:themeColor="dark1"/>
                <w:kern w:val="24"/>
                <w:sz w:val="18"/>
                <w:szCs w:val="18"/>
                <w:lang w:eastAsia="fr-FR"/>
              </w:rPr>
            </w:pPr>
            <w:r w:rsidRPr="00FD10C7">
              <w:rPr>
                <w:rFonts w:ascii="Arial" w:eastAsia="Times New Roman" w:hAnsi="Arial" w:cs="Arial"/>
                <w:color w:val="000000" w:themeColor="dark1"/>
                <w:kern w:val="24"/>
                <w:sz w:val="18"/>
                <w:szCs w:val="18"/>
                <w:lang w:eastAsia="fr-FR"/>
              </w:rPr>
              <w:t>0</w:t>
            </w:r>
            <w:r>
              <w:rPr>
                <w:rFonts w:ascii="Arial" w:eastAsia="Times New Roman" w:hAnsi="Arial" w:cs="Arial"/>
                <w:color w:val="000000" w:themeColor="dark1"/>
                <w:kern w:val="24"/>
                <w:sz w:val="18"/>
                <w:szCs w:val="18"/>
                <w:lang w:eastAsia="fr-FR"/>
              </w:rPr>
              <w:t>.</w:t>
            </w:r>
            <w:r w:rsidRPr="00FD10C7">
              <w:rPr>
                <w:rFonts w:ascii="Arial" w:eastAsia="Times New Roman" w:hAnsi="Arial" w:cs="Arial"/>
                <w:color w:val="000000" w:themeColor="dark1"/>
                <w:kern w:val="24"/>
                <w:sz w:val="18"/>
                <w:szCs w:val="18"/>
                <w:lang w:eastAsia="fr-FR"/>
              </w:rPr>
              <w:t>946</w:t>
            </w:r>
          </w:p>
        </w:tc>
        <w:tc>
          <w:tcPr>
            <w:tcW w:w="1381" w:type="dxa"/>
            <w:shd w:val="clear" w:color="auto" w:fill="auto"/>
            <w:vAlign w:val="center"/>
          </w:tcPr>
          <w:p w14:paraId="60D926BB" w14:textId="77777777" w:rsidR="00714EA7" w:rsidRPr="000A6A90" w:rsidRDefault="00714EA7" w:rsidP="00714EA7">
            <w:pPr>
              <w:spacing w:after="0" w:line="240" w:lineRule="auto"/>
              <w:jc w:val="center"/>
              <w:rPr>
                <w:rFonts w:ascii="Arial" w:eastAsia="Times New Roman" w:hAnsi="Arial" w:cs="Arial"/>
                <w:color w:val="000000" w:themeColor="dark1"/>
                <w:kern w:val="24"/>
                <w:sz w:val="18"/>
                <w:szCs w:val="18"/>
                <w:lang w:eastAsia="fr-FR"/>
              </w:rPr>
            </w:pPr>
            <w:r w:rsidRPr="000A6A90">
              <w:rPr>
                <w:rFonts w:ascii="Arial" w:eastAsia="Times New Roman" w:hAnsi="Arial" w:cs="Arial"/>
                <w:color w:val="000000" w:themeColor="dark1"/>
                <w:kern w:val="24"/>
                <w:sz w:val="18"/>
                <w:szCs w:val="18"/>
                <w:lang w:eastAsia="fr-FR"/>
              </w:rPr>
              <w:t>+ (XLR)</w:t>
            </w:r>
          </w:p>
        </w:tc>
        <w:tc>
          <w:tcPr>
            <w:tcW w:w="1916" w:type="dxa"/>
            <w:shd w:val="clear" w:color="auto" w:fill="auto"/>
            <w:vAlign w:val="center"/>
          </w:tcPr>
          <w:p w14:paraId="05AFBCC3" w14:textId="7354FAA8" w:rsidR="00714EA7" w:rsidRPr="000A6A90" w:rsidRDefault="00714EA7" w:rsidP="00714EA7">
            <w:pPr>
              <w:spacing w:after="0" w:line="240" w:lineRule="auto"/>
              <w:jc w:val="center"/>
              <w:rPr>
                <w:rFonts w:ascii="Arial" w:eastAsia="Times New Roman" w:hAnsi="Arial" w:cs="Arial"/>
                <w:color w:val="000000" w:themeColor="dark1"/>
                <w:kern w:val="24"/>
                <w:sz w:val="18"/>
                <w:szCs w:val="18"/>
                <w:lang w:eastAsia="fr-FR"/>
              </w:rPr>
            </w:pPr>
            <w:r w:rsidRPr="000A6A90">
              <w:rPr>
                <w:rFonts w:ascii="Arial" w:hAnsi="Arial" w:cs="Arial"/>
                <w:sz w:val="18"/>
                <w:szCs w:val="18"/>
              </w:rPr>
              <w:fldChar w:fldCharType="begin"/>
            </w:r>
            <w:r w:rsidR="00A64F66">
              <w:rPr>
                <w:rFonts w:ascii="Arial" w:hAnsi="Arial" w:cs="Arial"/>
                <w:sz w:val="18"/>
                <w:szCs w:val="18"/>
              </w:rPr>
              <w:instrText xml:space="preserve"> ADDIN ZOTERO_ITEM CSL_CITATION {"citationID":"OTiu0OF8","properties":{"formattedCitation":"\\super 42\\nosupersub{}","plainCitation":"42","noteIndex":0},"citationItems":[{"id":14035,"uris":["http://zotero.org/groups/2433257/items/HDTBL8ZS"],"itemData":{"id":14035,"type":"article-journal","container-title":"Journal of Clinical Immunology","DOI":"10.1007/s10875-017-0448-9","ISSN":"0271-9142, 1573-2592","issue":"8","journalAbbreviation":"J Clin Immunol","language":"en","page":"801-810","source":"DOI.org (Crossref)","title":"Functional Evaluation of an IKBKG Variant Suspected to Cause Immunodeficiency Without Ectodermal Dysplasia","volume":"37","author":[{"family":"Frans","given":"Glynis"},{"family":"Werff Ten Bosch","given":"Jutte","non-dropping-particle":"van der"},{"family":"Moens","given":"Leen"},{"family":"Gijsbers","given":"Rik"},{"family":"Changi-Ashtiani","given":"Majid"},{"family":"Rokni-Zadeh","given":"Hassan"},{"family":"Shahrooei","given":"Mohammad"},{"family":"Wuyts","given":"Greet"},{"family":"Meyts","given":"Isabelle"},{"family":"Bossuyt","given":"Xavier"}],"issued":{"date-parts":[["2017",11]]}}}],"schema":"https://github.com/citation-style-language/schema/raw/master/csl-citation.json"} </w:instrText>
            </w:r>
            <w:r w:rsidRPr="000A6A90">
              <w:rPr>
                <w:rFonts w:ascii="Arial" w:hAnsi="Arial" w:cs="Arial"/>
                <w:sz w:val="18"/>
                <w:szCs w:val="18"/>
              </w:rPr>
              <w:fldChar w:fldCharType="separate"/>
            </w:r>
            <w:r w:rsidR="00A64F66" w:rsidRPr="00A64F66">
              <w:rPr>
                <w:rFonts w:ascii="Arial" w:hAnsi="Arial" w:cs="Arial"/>
                <w:sz w:val="18"/>
                <w:szCs w:val="24"/>
                <w:vertAlign w:val="superscript"/>
              </w:rPr>
              <w:t>42</w:t>
            </w:r>
            <w:r w:rsidRPr="000A6A90">
              <w:rPr>
                <w:rFonts w:ascii="Arial" w:hAnsi="Arial" w:cs="Arial"/>
                <w:sz w:val="18"/>
                <w:szCs w:val="18"/>
              </w:rPr>
              <w:fldChar w:fldCharType="end"/>
            </w:r>
          </w:p>
        </w:tc>
      </w:tr>
      <w:tr w:rsidR="00714EA7" w:rsidRPr="002A713C" w14:paraId="4988620D" w14:textId="77777777" w:rsidTr="00714EA7">
        <w:trPr>
          <w:trHeight w:val="170"/>
        </w:trPr>
        <w:tc>
          <w:tcPr>
            <w:tcW w:w="1319" w:type="dxa"/>
            <w:tcBorders>
              <w:bottom w:val="single" w:sz="12" w:space="0" w:color="auto"/>
            </w:tcBorders>
            <w:shd w:val="clear" w:color="auto" w:fill="FBFBFB"/>
            <w:tcMar>
              <w:top w:w="72" w:type="dxa"/>
              <w:left w:w="144" w:type="dxa"/>
              <w:bottom w:w="72" w:type="dxa"/>
              <w:right w:w="144" w:type="dxa"/>
            </w:tcMar>
            <w:vAlign w:val="center"/>
          </w:tcPr>
          <w:p w14:paraId="2BCBE578" w14:textId="77777777" w:rsidR="00714EA7" w:rsidRPr="00FD10C7" w:rsidRDefault="00714EA7" w:rsidP="00714EA7">
            <w:pPr>
              <w:spacing w:after="0" w:line="240" w:lineRule="auto"/>
              <w:rPr>
                <w:rFonts w:ascii="Arial" w:eastAsia="Times New Roman" w:hAnsi="Arial" w:cs="Arial"/>
                <w:i/>
                <w:kern w:val="24"/>
                <w:sz w:val="18"/>
                <w:szCs w:val="18"/>
                <w:lang w:eastAsia="fr-FR"/>
              </w:rPr>
            </w:pPr>
            <w:r w:rsidRPr="00FD10C7">
              <w:rPr>
                <w:rFonts w:ascii="Arial" w:eastAsia="Times New Roman" w:hAnsi="Arial" w:cs="Arial"/>
                <w:i/>
                <w:kern w:val="24"/>
                <w:sz w:val="18"/>
                <w:szCs w:val="18"/>
                <w:lang w:eastAsia="fr-FR"/>
              </w:rPr>
              <w:t>MSN</w:t>
            </w:r>
          </w:p>
        </w:tc>
        <w:tc>
          <w:tcPr>
            <w:tcW w:w="1059" w:type="dxa"/>
            <w:tcBorders>
              <w:bottom w:val="single" w:sz="12" w:space="0" w:color="auto"/>
            </w:tcBorders>
            <w:shd w:val="clear" w:color="auto" w:fill="FBFBFB"/>
            <w:tcMar>
              <w:top w:w="72" w:type="dxa"/>
              <w:left w:w="144" w:type="dxa"/>
              <w:bottom w:w="72" w:type="dxa"/>
              <w:right w:w="144" w:type="dxa"/>
            </w:tcMar>
            <w:vAlign w:val="center"/>
          </w:tcPr>
          <w:p w14:paraId="482EF905"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7 (F)</w:t>
            </w:r>
          </w:p>
        </w:tc>
        <w:tc>
          <w:tcPr>
            <w:tcW w:w="1403" w:type="dxa"/>
            <w:tcBorders>
              <w:bottom w:val="single" w:sz="12" w:space="0" w:color="auto"/>
            </w:tcBorders>
            <w:shd w:val="clear" w:color="auto" w:fill="FBFBFB"/>
            <w:tcMar>
              <w:top w:w="72" w:type="dxa"/>
              <w:left w:w="144" w:type="dxa"/>
              <w:bottom w:w="72" w:type="dxa"/>
              <w:right w:w="144" w:type="dxa"/>
            </w:tcMar>
            <w:vAlign w:val="center"/>
          </w:tcPr>
          <w:p w14:paraId="4D141925"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Missense</w:t>
            </w:r>
          </w:p>
        </w:tc>
        <w:tc>
          <w:tcPr>
            <w:tcW w:w="1199" w:type="dxa"/>
            <w:tcBorders>
              <w:bottom w:val="single" w:sz="12" w:space="0" w:color="auto"/>
            </w:tcBorders>
            <w:shd w:val="clear" w:color="auto" w:fill="FBFBFB"/>
            <w:tcMar>
              <w:top w:w="72" w:type="dxa"/>
              <w:left w:w="144" w:type="dxa"/>
              <w:bottom w:w="72" w:type="dxa"/>
              <w:right w:w="144" w:type="dxa"/>
            </w:tcMar>
            <w:vAlign w:val="center"/>
          </w:tcPr>
          <w:p w14:paraId="1715829A"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XL</w:t>
            </w:r>
          </w:p>
        </w:tc>
        <w:tc>
          <w:tcPr>
            <w:tcW w:w="1640" w:type="dxa"/>
            <w:tcBorders>
              <w:bottom w:val="single" w:sz="12" w:space="0" w:color="auto"/>
            </w:tcBorders>
            <w:shd w:val="clear" w:color="auto" w:fill="FBFBFB"/>
            <w:tcMar>
              <w:top w:w="72" w:type="dxa"/>
              <w:left w:w="144" w:type="dxa"/>
              <w:bottom w:w="72" w:type="dxa"/>
              <w:right w:w="144" w:type="dxa"/>
            </w:tcMar>
            <w:vAlign w:val="center"/>
          </w:tcPr>
          <w:p w14:paraId="2F3FFF79" w14:textId="77777777" w:rsidR="00714EA7" w:rsidRPr="00FD10C7" w:rsidRDefault="00714EA7" w:rsidP="00714EA7">
            <w:pPr>
              <w:spacing w:after="0" w:line="240" w:lineRule="auto"/>
              <w:jc w:val="center"/>
              <w:textAlignment w:val="bottom"/>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c.883C&gt;T</w:t>
            </w:r>
          </w:p>
          <w:p w14:paraId="4538A145" w14:textId="77777777" w:rsidR="00714EA7" w:rsidRPr="00FD10C7" w:rsidRDefault="00714EA7" w:rsidP="00714EA7">
            <w:pPr>
              <w:spacing w:after="0" w:line="240" w:lineRule="auto"/>
              <w:jc w:val="center"/>
              <w:textAlignment w:val="bottom"/>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p.Arg295Cys</w:t>
            </w:r>
          </w:p>
        </w:tc>
        <w:tc>
          <w:tcPr>
            <w:tcW w:w="1039" w:type="dxa"/>
            <w:tcBorders>
              <w:bottom w:val="single" w:sz="12" w:space="0" w:color="auto"/>
            </w:tcBorders>
            <w:shd w:val="clear" w:color="auto" w:fill="FBFBFB"/>
            <w:tcMar>
              <w:top w:w="72" w:type="dxa"/>
              <w:left w:w="144" w:type="dxa"/>
              <w:bottom w:w="72" w:type="dxa"/>
              <w:right w:w="144" w:type="dxa"/>
            </w:tcMar>
            <w:vAlign w:val="center"/>
          </w:tcPr>
          <w:p w14:paraId="288FA584"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Pr>
                <w:rFonts w:ascii="Arial" w:eastAsia="Times New Roman" w:hAnsi="Arial" w:cs="Arial"/>
                <w:kern w:val="24"/>
                <w:sz w:val="18"/>
                <w:szCs w:val="18"/>
                <w:lang w:eastAsia="fr-FR"/>
              </w:rPr>
              <w:t>0</w:t>
            </w:r>
          </w:p>
        </w:tc>
        <w:tc>
          <w:tcPr>
            <w:tcW w:w="663" w:type="dxa"/>
            <w:tcBorders>
              <w:bottom w:val="single" w:sz="12" w:space="0" w:color="auto"/>
            </w:tcBorders>
            <w:shd w:val="clear" w:color="auto" w:fill="FBFBFB"/>
            <w:tcMar>
              <w:top w:w="72" w:type="dxa"/>
              <w:left w:w="144" w:type="dxa"/>
              <w:bottom w:w="72" w:type="dxa"/>
              <w:right w:w="144" w:type="dxa"/>
            </w:tcMar>
            <w:vAlign w:val="center"/>
          </w:tcPr>
          <w:p w14:paraId="29CD7D70" w14:textId="77777777" w:rsidR="00714EA7" w:rsidRPr="00FD10C7" w:rsidRDefault="00714EA7" w:rsidP="00714EA7">
            <w:pPr>
              <w:spacing w:after="0" w:line="240" w:lineRule="auto"/>
              <w:jc w:val="center"/>
              <w:rPr>
                <w:rFonts w:ascii="Arial" w:eastAsia="Times New Roman" w:hAnsi="Arial" w:cs="Arial"/>
                <w:kern w:val="24"/>
                <w:sz w:val="18"/>
                <w:szCs w:val="18"/>
                <w:lang w:eastAsia="fr-FR"/>
              </w:rPr>
            </w:pPr>
            <w:r w:rsidRPr="00FD10C7">
              <w:rPr>
                <w:rFonts w:ascii="Arial" w:eastAsia="Times New Roman" w:hAnsi="Arial" w:cs="Arial"/>
                <w:kern w:val="24"/>
                <w:sz w:val="18"/>
                <w:szCs w:val="18"/>
                <w:lang w:eastAsia="fr-FR"/>
              </w:rPr>
              <w:t>1</w:t>
            </w:r>
          </w:p>
        </w:tc>
        <w:tc>
          <w:tcPr>
            <w:tcW w:w="1166" w:type="dxa"/>
            <w:tcBorders>
              <w:bottom w:val="single" w:sz="12" w:space="0" w:color="auto"/>
            </w:tcBorders>
            <w:shd w:val="clear" w:color="auto" w:fill="FBFBFB"/>
            <w:tcMar>
              <w:top w:w="72" w:type="dxa"/>
              <w:left w:w="144" w:type="dxa"/>
              <w:bottom w:w="72" w:type="dxa"/>
              <w:right w:w="144" w:type="dxa"/>
            </w:tcMar>
            <w:vAlign w:val="center"/>
          </w:tcPr>
          <w:p w14:paraId="4B520C47" w14:textId="77777777" w:rsidR="00714EA7" w:rsidRPr="00FD10C7" w:rsidRDefault="00714EA7" w:rsidP="00714EA7">
            <w:pPr>
              <w:spacing w:after="0" w:line="240" w:lineRule="auto"/>
              <w:jc w:val="center"/>
              <w:rPr>
                <w:rFonts w:ascii="Arial" w:eastAsia="Times New Roman" w:hAnsi="Arial" w:cs="Arial"/>
                <w:color w:val="000000" w:themeColor="dark1"/>
                <w:kern w:val="24"/>
                <w:sz w:val="18"/>
                <w:szCs w:val="18"/>
                <w:lang w:eastAsia="fr-FR"/>
              </w:rPr>
            </w:pPr>
            <w:r w:rsidRPr="00FD10C7">
              <w:rPr>
                <w:rFonts w:ascii="Arial" w:eastAsia="Times New Roman" w:hAnsi="Arial" w:cs="Arial"/>
                <w:color w:val="000000" w:themeColor="dark1"/>
                <w:kern w:val="24"/>
                <w:sz w:val="18"/>
                <w:szCs w:val="18"/>
                <w:lang w:eastAsia="fr-FR"/>
              </w:rPr>
              <w:t>30</w:t>
            </w:r>
          </w:p>
        </w:tc>
        <w:tc>
          <w:tcPr>
            <w:tcW w:w="744" w:type="dxa"/>
            <w:tcBorders>
              <w:bottom w:val="single" w:sz="12" w:space="0" w:color="auto"/>
            </w:tcBorders>
            <w:shd w:val="clear" w:color="auto" w:fill="FBFBFB"/>
            <w:vAlign w:val="center"/>
          </w:tcPr>
          <w:p w14:paraId="25ADCA6C" w14:textId="77777777" w:rsidR="00714EA7" w:rsidRPr="00FD10C7" w:rsidRDefault="00714EA7" w:rsidP="00714EA7">
            <w:pPr>
              <w:spacing w:after="0" w:line="240" w:lineRule="auto"/>
              <w:jc w:val="center"/>
              <w:rPr>
                <w:rFonts w:ascii="Arial" w:eastAsia="Times New Roman" w:hAnsi="Arial" w:cs="Arial"/>
                <w:color w:val="000000" w:themeColor="dark1"/>
                <w:kern w:val="24"/>
                <w:sz w:val="18"/>
                <w:szCs w:val="18"/>
                <w:lang w:eastAsia="fr-FR"/>
              </w:rPr>
            </w:pPr>
            <w:r w:rsidRPr="00FD10C7">
              <w:rPr>
                <w:rFonts w:ascii="Arial" w:eastAsia="Times New Roman" w:hAnsi="Arial" w:cs="Arial"/>
                <w:color w:val="000000" w:themeColor="dark1"/>
                <w:kern w:val="24"/>
                <w:sz w:val="18"/>
                <w:szCs w:val="18"/>
                <w:lang w:eastAsia="fr-FR"/>
              </w:rPr>
              <w:t>0</w:t>
            </w:r>
          </w:p>
        </w:tc>
        <w:tc>
          <w:tcPr>
            <w:tcW w:w="1208" w:type="dxa"/>
            <w:tcBorders>
              <w:bottom w:val="single" w:sz="12" w:space="0" w:color="auto"/>
            </w:tcBorders>
            <w:shd w:val="clear" w:color="auto" w:fill="FBFBFB"/>
            <w:vAlign w:val="center"/>
          </w:tcPr>
          <w:p w14:paraId="173B67C8" w14:textId="77777777" w:rsidR="00714EA7" w:rsidRPr="00FD10C7" w:rsidRDefault="00714EA7" w:rsidP="00714EA7">
            <w:pPr>
              <w:spacing w:after="0" w:line="240" w:lineRule="auto"/>
              <w:jc w:val="center"/>
              <w:rPr>
                <w:rFonts w:ascii="Arial" w:eastAsia="Times New Roman" w:hAnsi="Arial" w:cs="Arial"/>
                <w:color w:val="000000" w:themeColor="dark1"/>
                <w:kern w:val="24"/>
                <w:sz w:val="18"/>
                <w:szCs w:val="18"/>
                <w:lang w:eastAsia="fr-FR"/>
              </w:rPr>
            </w:pPr>
            <w:r w:rsidRPr="00FD10C7">
              <w:rPr>
                <w:rFonts w:ascii="Arial" w:eastAsia="Times New Roman" w:hAnsi="Arial" w:cs="Arial"/>
                <w:color w:val="000000" w:themeColor="dark1"/>
                <w:kern w:val="24"/>
                <w:sz w:val="18"/>
                <w:szCs w:val="18"/>
                <w:lang w:eastAsia="fr-FR"/>
              </w:rPr>
              <w:t>1</w:t>
            </w:r>
          </w:p>
        </w:tc>
        <w:tc>
          <w:tcPr>
            <w:tcW w:w="1381" w:type="dxa"/>
            <w:tcBorders>
              <w:bottom w:val="single" w:sz="12" w:space="0" w:color="auto"/>
            </w:tcBorders>
            <w:shd w:val="clear" w:color="auto" w:fill="auto"/>
            <w:vAlign w:val="center"/>
          </w:tcPr>
          <w:p w14:paraId="5D090F43" w14:textId="77777777" w:rsidR="00714EA7" w:rsidRPr="000A6A90" w:rsidRDefault="00714EA7" w:rsidP="00714EA7">
            <w:pPr>
              <w:spacing w:after="0" w:line="240" w:lineRule="auto"/>
              <w:jc w:val="center"/>
              <w:rPr>
                <w:rFonts w:ascii="Arial" w:eastAsia="Times New Roman" w:hAnsi="Arial" w:cs="Arial"/>
                <w:color w:val="000000" w:themeColor="dark1"/>
                <w:kern w:val="24"/>
                <w:sz w:val="18"/>
                <w:szCs w:val="18"/>
                <w:lang w:eastAsia="fr-FR"/>
              </w:rPr>
            </w:pPr>
            <w:r w:rsidRPr="000A6A90">
              <w:rPr>
                <w:rFonts w:ascii="Arial" w:eastAsia="Times New Roman" w:hAnsi="Arial" w:cs="Arial"/>
                <w:color w:val="000000" w:themeColor="dark1"/>
                <w:kern w:val="24"/>
                <w:sz w:val="18"/>
                <w:szCs w:val="18"/>
                <w:lang w:eastAsia="fr-FR"/>
              </w:rPr>
              <w:t>+(R)</w:t>
            </w:r>
          </w:p>
        </w:tc>
        <w:tc>
          <w:tcPr>
            <w:tcW w:w="1916" w:type="dxa"/>
            <w:tcBorders>
              <w:bottom w:val="single" w:sz="12" w:space="0" w:color="auto"/>
            </w:tcBorders>
            <w:shd w:val="clear" w:color="auto" w:fill="auto"/>
            <w:vAlign w:val="center"/>
          </w:tcPr>
          <w:p w14:paraId="3F9B729A" w14:textId="76DBB98E" w:rsidR="00714EA7" w:rsidRPr="000A6A90" w:rsidRDefault="00714EA7" w:rsidP="00714EA7">
            <w:pPr>
              <w:spacing w:after="0" w:line="240" w:lineRule="auto"/>
              <w:jc w:val="center"/>
              <w:rPr>
                <w:rFonts w:ascii="Arial" w:hAnsi="Arial" w:cs="Arial"/>
                <w:sz w:val="18"/>
                <w:szCs w:val="18"/>
                <w:lang w:val="en-US"/>
              </w:rPr>
            </w:pPr>
            <w:r w:rsidRPr="000A6A90">
              <w:rPr>
                <w:rFonts w:ascii="Arial" w:hAnsi="Arial" w:cs="Arial"/>
                <w:sz w:val="18"/>
                <w:szCs w:val="18"/>
              </w:rPr>
              <w:fldChar w:fldCharType="begin"/>
            </w:r>
            <w:r w:rsidR="00A64F66">
              <w:rPr>
                <w:rFonts w:ascii="Arial" w:hAnsi="Arial" w:cs="Arial"/>
                <w:sz w:val="18"/>
                <w:szCs w:val="18"/>
              </w:rPr>
              <w:instrText xml:space="preserve"> ADDIN ZOTERO_ITEM CSL_CITATION {"citationID":"ZpSJbyTs","properties":{"formattedCitation":"\\super 43\\nosupersub{}","plainCitation":"43","noteIndex":0},"citationItems":[{"id":14004,"uris":["http://zotero.org/groups/2433257/items/62AF8RJ4"],"itemData":{"id":14004,"type":"article-journal","abstract":"Here, we present the findings of an investigation involving two male siblings with juvenile total tooth loss, early-onset chronic leg ulcers, and autoimmune thyroiditis, as well as focal segmental glomerulosclerosis with associated pulmonary emphysema in one and diabetes mellitus in the other. The clinical picture and lupus anticoagulant, cryoglobulin, and cold agglutinin positivity suggested the diagnosis of antiphospholipid syndrome. Flow cytometry analysis showed immunophenotypes consistent with immune dysregulation: a low number of naive T cells, elevated CD4\n              +\n              T cell counts, and decreased CD8\n              +\n              T-cell counts were detected, and more than half of the T-helper population was activated. Considering the siblings’ almost identical clinical phenotype, the genetic alteration was suspected in the background of the immunodeficiency. Whole exome sequencing identified a previously not described hemizygous nonsense variant (c.650G&amp;gt;A, p.W217X) within exon 6 of the moesin (\n              MSN\n              ) gene localized on chromosome X, resulting in significantly decreased\n              MSN\n              mRNA expression compared to healthy controls. We present a putative new autoimmune phenotype of Immunodeficiency 50 (MIM300988) characterized by antiphospholipid syndrome, Hashimoto’s thyroiditis, leg ulcers, and juvenile tooth loss, associated with W217X mutation of the MSN gene.","container-title":"Frontiers in Immunology","DOI":"10.3389/fimmu.2022.919411","ISSN":"1664-3224","journalAbbreviation":"Front. Immunol.","page":"919411","source":"DOI.org (Crossref)","title":"Hemizygous nonsense variant in the moesin gene (MSN) leads to a new autoimmune phenotype of Immunodeficiency 50","volume":"13","author":[{"family":"Kovács","given":"András L."},{"family":"Kárteszi","given":"Judit"},{"family":"Prohászka","given":"Zoltán"},{"family":"Kalmár","given":"Tibor"},{"family":"Késmárky","given":"Gábor"},{"family":"Koltai","given":"Katalin"},{"family":"Nagy","given":"Zsuzsanna"},{"family":"Sebők","given":"Judit"},{"family":"Vas","given":"Tibor"},{"family":"Molnár","given":"Krisztián"},{"family":"Berki","given":"Tímea"},{"family":"Böröcz","given":"Katalin"},{"family":"Gyömörei","given":"Csaba"},{"family":"Szalma","given":"József"},{"family":"Egyed","given":"Miklós"},{"family":"Horváth","given":"Szabina"},{"family":"Oláh","given":"Péter"},{"family":"Csuka","given":"Dorottya"},{"family":"Németh","given":"Viktória"},{"family":"Gyulai","given":"Rolland"}],"issued":{"date-parts":[["2022",9,1]]}}}],"schema":"https://github.com/citation-style-language/schema/raw/master/csl-citation.json"} </w:instrText>
            </w:r>
            <w:r w:rsidRPr="000A6A90">
              <w:rPr>
                <w:rFonts w:ascii="Arial" w:hAnsi="Arial" w:cs="Arial"/>
                <w:sz w:val="18"/>
                <w:szCs w:val="18"/>
              </w:rPr>
              <w:fldChar w:fldCharType="separate"/>
            </w:r>
            <w:r w:rsidR="00A64F66" w:rsidRPr="00A64F66">
              <w:rPr>
                <w:rFonts w:ascii="Arial" w:hAnsi="Arial" w:cs="Arial"/>
                <w:sz w:val="18"/>
                <w:szCs w:val="24"/>
                <w:vertAlign w:val="superscript"/>
              </w:rPr>
              <w:t>43</w:t>
            </w:r>
            <w:r w:rsidRPr="000A6A90">
              <w:rPr>
                <w:rFonts w:ascii="Arial" w:hAnsi="Arial" w:cs="Arial"/>
                <w:sz w:val="18"/>
                <w:szCs w:val="18"/>
              </w:rPr>
              <w:fldChar w:fldCharType="end"/>
            </w:r>
          </w:p>
        </w:tc>
      </w:tr>
    </w:tbl>
    <w:p w14:paraId="64DF89CE" w14:textId="3B34A3B1" w:rsidR="00932A52" w:rsidRPr="00714EA7" w:rsidRDefault="00A61FE5" w:rsidP="00714EA7">
      <w:pPr>
        <w:spacing w:after="0"/>
        <w:rPr>
          <w:rFonts w:ascii="Arial" w:hAnsi="Arial" w:cs="Arial"/>
          <w:b/>
          <w:lang w:val="en-US"/>
        </w:rPr>
      </w:pPr>
      <w:r w:rsidRPr="00892B18">
        <w:rPr>
          <w:rFonts w:ascii="Arial" w:hAnsi="Arial" w:cs="Arial"/>
          <w:b/>
          <w:lang w:val="en-US"/>
        </w:rPr>
        <w:t xml:space="preserve">Supplemental Table </w:t>
      </w:r>
      <w:r w:rsidR="004E4CBB">
        <w:rPr>
          <w:rFonts w:ascii="Arial" w:hAnsi="Arial" w:cs="Arial"/>
          <w:b/>
          <w:lang w:val="en-US"/>
        </w:rPr>
        <w:t>7</w:t>
      </w:r>
      <w:r w:rsidRPr="00892B18">
        <w:rPr>
          <w:rFonts w:ascii="Arial" w:hAnsi="Arial" w:cs="Arial"/>
          <w:b/>
          <w:lang w:val="en-US"/>
        </w:rPr>
        <w:t xml:space="preserve">. </w:t>
      </w:r>
      <w:r w:rsidR="00C545F0">
        <w:rPr>
          <w:rFonts w:ascii="Arial" w:hAnsi="Arial" w:cs="Arial"/>
          <w:b/>
          <w:lang w:val="en-US"/>
        </w:rPr>
        <w:t>R</w:t>
      </w:r>
      <w:r w:rsidRPr="00892B18">
        <w:rPr>
          <w:rFonts w:ascii="Arial" w:hAnsi="Arial" w:cs="Arial"/>
          <w:b/>
          <w:lang w:val="en-US"/>
        </w:rPr>
        <w:t xml:space="preserve">are variants in IEI </w:t>
      </w:r>
      <w:r w:rsidR="00C545F0">
        <w:rPr>
          <w:rFonts w:ascii="Arial" w:hAnsi="Arial" w:cs="Arial"/>
          <w:b/>
          <w:lang w:val="en-US"/>
        </w:rPr>
        <w:t>associated gene</w:t>
      </w:r>
      <w:r w:rsidR="000D5E79">
        <w:rPr>
          <w:rFonts w:ascii="Arial" w:hAnsi="Arial" w:cs="Arial"/>
          <w:b/>
          <w:lang w:val="en-US"/>
        </w:rPr>
        <w:t>s</w:t>
      </w:r>
    </w:p>
    <w:p w14:paraId="6E54687F" w14:textId="7DFDECDB" w:rsidR="003402E3" w:rsidRDefault="00214CFE" w:rsidP="00214CFE">
      <w:pPr>
        <w:jc w:val="both"/>
        <w:rPr>
          <w:rFonts w:ascii="Arial" w:hAnsi="Arial" w:cs="Arial"/>
          <w:sz w:val="18"/>
          <w:szCs w:val="18"/>
          <w:lang w:val="en-US"/>
        </w:rPr>
      </w:pPr>
      <w:r w:rsidRPr="00587AC2">
        <w:rPr>
          <w:rFonts w:ascii="Arial" w:hAnsi="Arial" w:cs="Arial"/>
          <w:b/>
          <w:bCs/>
          <w:sz w:val="18"/>
          <w:szCs w:val="18"/>
          <w:lang w:val="en-US"/>
        </w:rPr>
        <w:lastRenderedPageBreak/>
        <w:t xml:space="preserve">* </w:t>
      </w:r>
      <w:r w:rsidR="007745E9">
        <w:rPr>
          <w:rFonts w:ascii="Arial" w:hAnsi="Arial" w:cs="Arial"/>
          <w:sz w:val="18"/>
          <w:szCs w:val="18"/>
          <w:lang w:val="en-US"/>
        </w:rPr>
        <w:t>variants in</w:t>
      </w:r>
      <w:r w:rsidR="007745E9" w:rsidRPr="00587AC2">
        <w:rPr>
          <w:rFonts w:ascii="Arial" w:hAnsi="Arial" w:cs="Arial"/>
          <w:sz w:val="18"/>
          <w:szCs w:val="18"/>
          <w:lang w:val="en-US"/>
        </w:rPr>
        <w:t xml:space="preserve"> </w:t>
      </w:r>
      <w:r w:rsidRPr="00587AC2">
        <w:rPr>
          <w:rFonts w:ascii="Arial" w:hAnsi="Arial" w:cs="Arial"/>
          <w:sz w:val="18"/>
          <w:szCs w:val="18"/>
          <w:lang w:val="en-US"/>
        </w:rPr>
        <w:t xml:space="preserve">genes involved in autoimmune </w:t>
      </w:r>
      <w:r w:rsidRPr="00F36F20">
        <w:rPr>
          <w:rFonts w:ascii="Arial" w:hAnsi="Arial" w:cs="Arial"/>
          <w:sz w:val="18"/>
          <w:szCs w:val="18"/>
          <w:lang w:val="en-US"/>
        </w:rPr>
        <w:t xml:space="preserve">manifestations, with compatible transmission (AD, AR, XLR) are in bold letters. </w:t>
      </w:r>
      <w:r w:rsidR="00F57869">
        <w:rPr>
          <w:rFonts w:ascii="Arial" w:hAnsi="Arial" w:cs="Arial"/>
          <w:sz w:val="18"/>
          <w:szCs w:val="18"/>
          <w:lang w:val="en-US"/>
        </w:rPr>
        <w:t xml:space="preserve">AID, autoimmune disease; </w:t>
      </w:r>
      <w:r w:rsidR="009D4A61" w:rsidRPr="00F36F20">
        <w:rPr>
          <w:rFonts w:ascii="Arial" w:hAnsi="Arial" w:cs="Arial"/>
          <w:color w:val="000000" w:themeColor="text1"/>
          <w:kern w:val="24"/>
          <w:sz w:val="18"/>
          <w:szCs w:val="18"/>
          <w:lang w:val="en-US"/>
        </w:rPr>
        <w:t>CADD, combined annotation dependent depletion</w:t>
      </w:r>
      <w:r w:rsidR="009D4A61" w:rsidRPr="00F36F20">
        <w:rPr>
          <w:rFonts w:ascii="Arial" w:hAnsi="Arial" w:cs="Arial"/>
          <w:sz w:val="18"/>
          <w:szCs w:val="18"/>
          <w:lang w:val="en-US"/>
        </w:rPr>
        <w:t xml:space="preserve">; </w:t>
      </w:r>
      <w:r w:rsidRPr="00F36F20">
        <w:rPr>
          <w:rFonts w:ascii="Arial" w:hAnsi="Arial" w:cs="Arial"/>
          <w:sz w:val="18"/>
          <w:szCs w:val="18"/>
          <w:lang w:val="en-US"/>
        </w:rPr>
        <w:t xml:space="preserve">Het., Heterozygous; MAF, minor allele frequency; N/A, not applicable; </w:t>
      </w:r>
      <w:r w:rsidR="0019415C" w:rsidRPr="00F36F20">
        <w:rPr>
          <w:rFonts w:ascii="Arial" w:hAnsi="Arial" w:cs="Arial"/>
          <w:sz w:val="18"/>
          <w:szCs w:val="18"/>
          <w:lang w:val="en-US"/>
        </w:rPr>
        <w:t xml:space="preserve">pLI, probability of loss of function intolerance; </w:t>
      </w:r>
      <w:r w:rsidR="00F36F20" w:rsidRPr="00F36F20">
        <w:rPr>
          <w:rFonts w:ascii="Arial" w:hAnsi="Arial" w:cs="Arial"/>
          <w:sz w:val="18"/>
          <w:szCs w:val="18"/>
          <w:lang w:val="en-US"/>
        </w:rPr>
        <w:t xml:space="preserve">PolyPhen, polymorphism phenotyping; </w:t>
      </w:r>
      <w:r w:rsidR="0019415C" w:rsidRPr="00F36F20">
        <w:rPr>
          <w:rFonts w:ascii="Arial" w:hAnsi="Arial" w:cs="Arial"/>
          <w:sz w:val="18"/>
          <w:szCs w:val="18"/>
          <w:lang w:val="en-US"/>
        </w:rPr>
        <w:t xml:space="preserve">SIFT, sorting intolerant from tolerant; </w:t>
      </w:r>
      <w:r w:rsidR="000F487A">
        <w:rPr>
          <w:rFonts w:ascii="Arial" w:hAnsi="Arial" w:cs="Arial"/>
          <w:sz w:val="18"/>
          <w:szCs w:val="18"/>
          <w:lang w:val="en-US"/>
        </w:rPr>
        <w:t xml:space="preserve">XL, X-linked; </w:t>
      </w:r>
      <w:r w:rsidRPr="00F36F20">
        <w:rPr>
          <w:rFonts w:ascii="Arial" w:hAnsi="Arial" w:cs="Arial"/>
          <w:sz w:val="18"/>
          <w:szCs w:val="18"/>
          <w:lang w:val="en-US"/>
        </w:rPr>
        <w:t xml:space="preserve">XLR, </w:t>
      </w:r>
      <w:r w:rsidRPr="000F487A">
        <w:rPr>
          <w:rStyle w:val="Accentuation"/>
          <w:rFonts w:ascii="Arial" w:hAnsi="Arial" w:cs="Arial"/>
          <w:i w:val="0"/>
          <w:iCs w:val="0"/>
          <w:sz w:val="18"/>
          <w:szCs w:val="18"/>
          <w:lang w:val="en-US"/>
        </w:rPr>
        <w:t>X</w:t>
      </w:r>
      <w:r w:rsidRPr="000F487A">
        <w:rPr>
          <w:rFonts w:ascii="Arial" w:hAnsi="Arial" w:cs="Arial"/>
          <w:i/>
          <w:iCs/>
          <w:sz w:val="18"/>
          <w:szCs w:val="18"/>
          <w:lang w:val="en-US"/>
        </w:rPr>
        <w:t>-</w:t>
      </w:r>
      <w:r w:rsidRPr="000F487A">
        <w:rPr>
          <w:rStyle w:val="Accentuation"/>
          <w:rFonts w:ascii="Arial" w:hAnsi="Arial" w:cs="Arial"/>
          <w:i w:val="0"/>
          <w:iCs w:val="0"/>
          <w:sz w:val="18"/>
          <w:szCs w:val="18"/>
          <w:lang w:val="en-US"/>
        </w:rPr>
        <w:t>linked</w:t>
      </w:r>
      <w:r w:rsidRPr="000F487A">
        <w:rPr>
          <w:rFonts w:ascii="Arial" w:hAnsi="Arial" w:cs="Arial"/>
          <w:i/>
          <w:iCs/>
          <w:sz w:val="18"/>
          <w:szCs w:val="18"/>
          <w:lang w:val="en-US"/>
        </w:rPr>
        <w:t xml:space="preserve"> recessive</w:t>
      </w:r>
      <w:r w:rsidRPr="00F36F20">
        <w:rPr>
          <w:rFonts w:ascii="Arial" w:hAnsi="Arial" w:cs="Arial"/>
          <w:sz w:val="18"/>
          <w:szCs w:val="18"/>
          <w:lang w:val="en-US"/>
        </w:rPr>
        <w:t xml:space="preserve"> </w:t>
      </w:r>
      <w:r w:rsidR="005005CA" w:rsidRPr="00F36F20">
        <w:rPr>
          <w:rFonts w:ascii="Arial" w:hAnsi="Arial" w:cs="Arial"/>
          <w:sz w:val="18"/>
          <w:szCs w:val="18"/>
          <w:lang w:val="en-US"/>
        </w:rPr>
        <w:t>inheritance.</w:t>
      </w:r>
    </w:p>
    <w:p w14:paraId="77B912C7" w14:textId="12124B57" w:rsidR="0046343B" w:rsidRPr="00F36F20" w:rsidRDefault="0046343B" w:rsidP="0046343B">
      <w:pPr>
        <w:spacing w:after="0"/>
        <w:jc w:val="both"/>
        <w:rPr>
          <w:rFonts w:ascii="Arial" w:hAnsi="Arial" w:cs="Arial"/>
          <w:b/>
          <w:sz w:val="18"/>
          <w:szCs w:val="18"/>
          <w:lang w:val="en-US"/>
        </w:rPr>
      </w:pPr>
      <w:r>
        <w:rPr>
          <w:rFonts w:ascii="Arial" w:hAnsi="Arial" w:cs="Arial"/>
          <w:sz w:val="18"/>
          <w:szCs w:val="18"/>
          <w:lang w:val="en-US"/>
        </w:rPr>
        <w:t>For the selection of the variants, see Figure 1 and Figure 2</w:t>
      </w:r>
    </w:p>
    <w:p w14:paraId="22BDBB0B" w14:textId="22C2576E" w:rsidR="00014D8C" w:rsidRPr="000F487A" w:rsidRDefault="00AB42D5" w:rsidP="00214CFE">
      <w:pPr>
        <w:jc w:val="both"/>
        <w:rPr>
          <w:rFonts w:ascii="Arial" w:hAnsi="Arial" w:cs="Arial"/>
          <w:sz w:val="18"/>
          <w:szCs w:val="18"/>
          <w:lang w:val="en-US"/>
        </w:rPr>
      </w:pPr>
      <w:r w:rsidRPr="00AB42D5">
        <w:rPr>
          <w:rFonts w:ascii="Arial" w:hAnsi="Arial" w:cs="Arial"/>
          <w:sz w:val="18"/>
          <w:szCs w:val="18"/>
          <w:lang w:val="en-US"/>
        </w:rPr>
        <w:t>Other rare variants identified in this set of IEI genes were excluded for the following reasons: (i) No predicted phenotype of heterozygous missense variants (i.e. gene is tolerant for loss of heterozygosity, no symptoms of autoimmunity described in carriers) or considering the location and combination of predictive scores linked to the variation (ARPC1B, CFTR, EPG5, EXTL3, HAVCR2, INO80, ITPKB, LRBA, LCP2, LYST, MCM2, MCM4, NCKAP1L, PGM3, PIK3CG, SEMA3E, SLC46A1, RFX5, UNC13D, WIPF1); (ii) no correlation with clinical, immunological phenotype (KMT2A, NFE2L2, NOS2, RANBP2, TBX1, UNC13D, Fanconi anemia causing genes); (iii) variant already reported as benign in Clinvar (CYBB, POLE, TET2, TOP2B, VPS13).</w:t>
      </w:r>
    </w:p>
    <w:p w14:paraId="1E0107D5" w14:textId="77777777" w:rsidR="00214CFE" w:rsidRPr="00FD10C7" w:rsidRDefault="00214CFE" w:rsidP="00214CFE">
      <w:pPr>
        <w:rPr>
          <w:rFonts w:ascii="Arial" w:hAnsi="Arial" w:cs="Arial"/>
          <w:sz w:val="18"/>
          <w:szCs w:val="18"/>
          <w:lang w:val="en-US"/>
        </w:rPr>
      </w:pPr>
      <w:r>
        <w:rPr>
          <w:rFonts w:ascii="Arial" w:hAnsi="Arial" w:cs="Arial"/>
          <w:sz w:val="18"/>
          <w:szCs w:val="18"/>
          <w:lang w:val="en-US"/>
        </w:rPr>
        <w:t>.</w:t>
      </w:r>
    </w:p>
    <w:p w14:paraId="28962E0D" w14:textId="77777777" w:rsidR="00214CFE" w:rsidRPr="00FD10C7" w:rsidRDefault="00214CFE" w:rsidP="00214CFE">
      <w:pPr>
        <w:rPr>
          <w:rFonts w:ascii="Arial" w:hAnsi="Arial" w:cs="Arial"/>
          <w:i/>
          <w:iCs/>
          <w:lang w:val="en-US"/>
        </w:rPr>
      </w:pPr>
      <w:r w:rsidRPr="00FD10C7">
        <w:rPr>
          <w:rFonts w:ascii="Arial" w:hAnsi="Arial" w:cs="Arial"/>
          <w:i/>
          <w:iCs/>
          <w:lang w:val="en-US"/>
        </w:rPr>
        <w:br w:type="page"/>
      </w:r>
    </w:p>
    <w:p w14:paraId="31631500" w14:textId="5346F987" w:rsidR="00412BB3" w:rsidRPr="00A61FE5" w:rsidRDefault="00412BB3" w:rsidP="007A0830">
      <w:pPr>
        <w:rPr>
          <w:rFonts w:asciiTheme="majorHAnsi" w:hAnsiTheme="majorHAnsi" w:cstheme="majorHAnsi"/>
          <w:bCs/>
          <w:lang w:val="en-US"/>
        </w:rPr>
        <w:sectPr w:rsidR="00412BB3" w:rsidRPr="00A61FE5" w:rsidSect="00194943">
          <w:pgSz w:w="16838" w:h="11906" w:orient="landscape"/>
          <w:pgMar w:top="1418" w:right="1418" w:bottom="1418" w:left="1418" w:header="709" w:footer="709" w:gutter="0"/>
          <w:cols w:space="708"/>
          <w:docGrid w:linePitch="360"/>
        </w:sectPr>
      </w:pPr>
    </w:p>
    <w:p w14:paraId="2AD88619" w14:textId="4314F6BD" w:rsidR="00FC6C5E" w:rsidRPr="00FD10C7" w:rsidRDefault="00FC6C5E" w:rsidP="00FC6C5E">
      <w:pPr>
        <w:rPr>
          <w:rFonts w:ascii="Arial" w:hAnsi="Arial" w:cs="Arial"/>
          <w:b/>
          <w:lang w:val="en-US"/>
        </w:rPr>
      </w:pPr>
      <w:r w:rsidRPr="00FD10C7">
        <w:rPr>
          <w:rFonts w:ascii="Arial" w:hAnsi="Arial" w:cs="Arial"/>
          <w:b/>
          <w:lang w:val="en-US"/>
        </w:rPr>
        <w:lastRenderedPageBreak/>
        <w:t xml:space="preserve">Supplemental Table </w:t>
      </w:r>
      <w:r w:rsidR="004E4CBB">
        <w:rPr>
          <w:rFonts w:ascii="Arial" w:hAnsi="Arial" w:cs="Arial"/>
          <w:b/>
          <w:lang w:val="en-US"/>
        </w:rPr>
        <w:t>8</w:t>
      </w:r>
      <w:r w:rsidRPr="00FD10C7">
        <w:rPr>
          <w:rFonts w:ascii="Arial" w:hAnsi="Arial" w:cs="Arial"/>
          <w:b/>
          <w:lang w:val="en-US"/>
        </w:rPr>
        <w:t xml:space="preserve">. </w:t>
      </w:r>
      <w:r w:rsidR="00C545F0">
        <w:rPr>
          <w:rFonts w:ascii="Arial" w:hAnsi="Arial" w:cs="Arial"/>
          <w:b/>
          <w:lang w:val="en-US"/>
        </w:rPr>
        <w:t>R</w:t>
      </w:r>
      <w:r w:rsidRPr="00FD10C7">
        <w:rPr>
          <w:rFonts w:ascii="Arial" w:hAnsi="Arial" w:cs="Arial"/>
          <w:b/>
          <w:lang w:val="en-US"/>
        </w:rPr>
        <w:t>are variants in APS list.</w:t>
      </w:r>
    </w:p>
    <w:tbl>
      <w:tblPr>
        <w:tblpPr w:leftFromText="141" w:rightFromText="141" w:vertAnchor="page" w:horzAnchor="margin" w:tblpY="1984"/>
        <w:tblW w:w="9639" w:type="dxa"/>
        <w:tblCellMar>
          <w:left w:w="0" w:type="dxa"/>
          <w:right w:w="0" w:type="dxa"/>
        </w:tblCellMar>
        <w:tblLook w:val="0420" w:firstRow="1" w:lastRow="0" w:firstColumn="0" w:lastColumn="0" w:noHBand="0" w:noVBand="1"/>
      </w:tblPr>
      <w:tblGrid>
        <w:gridCol w:w="1530"/>
        <w:gridCol w:w="1390"/>
        <w:gridCol w:w="1537"/>
        <w:gridCol w:w="1257"/>
        <w:gridCol w:w="1657"/>
        <w:gridCol w:w="1191"/>
        <w:gridCol w:w="1077"/>
      </w:tblGrid>
      <w:tr w:rsidR="00FC6C5E" w:rsidRPr="002A713C" w14:paraId="6E514988" w14:textId="77777777" w:rsidTr="00CF4653">
        <w:trPr>
          <w:trHeight w:val="584"/>
        </w:trPr>
        <w:tc>
          <w:tcPr>
            <w:tcW w:w="1530" w:type="dxa"/>
            <w:tcBorders>
              <w:top w:val="single" w:sz="12" w:space="0" w:color="auto"/>
              <w:bottom w:val="single" w:sz="12" w:space="0" w:color="auto"/>
            </w:tcBorders>
            <w:shd w:val="clear" w:color="auto" w:fill="F2F2F2" w:themeFill="background1" w:themeFillShade="F2"/>
            <w:tcMar>
              <w:top w:w="72" w:type="dxa"/>
              <w:left w:w="144" w:type="dxa"/>
              <w:bottom w:w="72" w:type="dxa"/>
              <w:right w:w="144" w:type="dxa"/>
            </w:tcMar>
            <w:vAlign w:val="center"/>
            <w:hideMark/>
          </w:tcPr>
          <w:p w14:paraId="4F9D4532" w14:textId="77777777" w:rsidR="00FC6C5E" w:rsidRPr="000215A7" w:rsidRDefault="00FC6C5E" w:rsidP="00CF4653">
            <w:pPr>
              <w:spacing w:after="0" w:line="240" w:lineRule="auto"/>
              <w:jc w:val="center"/>
              <w:rPr>
                <w:rFonts w:ascii="Arial" w:eastAsia="Times New Roman" w:hAnsi="Arial" w:cs="Arial"/>
                <w:sz w:val="18"/>
                <w:szCs w:val="18"/>
                <w:lang w:val="en-US" w:eastAsia="fr-FR"/>
              </w:rPr>
            </w:pPr>
            <w:r w:rsidRPr="000215A7">
              <w:rPr>
                <w:rFonts w:ascii="Arial" w:eastAsia="Times New Roman" w:hAnsi="Arial" w:cs="Arial"/>
                <w:b/>
                <w:bCs/>
                <w:kern w:val="24"/>
                <w:sz w:val="18"/>
                <w:szCs w:val="18"/>
                <w:lang w:val="en-US" w:eastAsia="fr-FR"/>
              </w:rPr>
              <w:t>GENE</w:t>
            </w:r>
          </w:p>
        </w:tc>
        <w:tc>
          <w:tcPr>
            <w:tcW w:w="1390" w:type="dxa"/>
            <w:tcBorders>
              <w:top w:val="single" w:sz="12" w:space="0" w:color="auto"/>
              <w:bottom w:val="single" w:sz="12" w:space="0" w:color="auto"/>
            </w:tcBorders>
            <w:shd w:val="clear" w:color="auto" w:fill="F2F2F2" w:themeFill="background1" w:themeFillShade="F2"/>
            <w:tcMar>
              <w:top w:w="72" w:type="dxa"/>
              <w:left w:w="144" w:type="dxa"/>
              <w:bottom w:w="72" w:type="dxa"/>
              <w:right w:w="144" w:type="dxa"/>
            </w:tcMar>
            <w:vAlign w:val="center"/>
            <w:hideMark/>
          </w:tcPr>
          <w:p w14:paraId="5F748061" w14:textId="77777777" w:rsidR="00FC6C5E" w:rsidRPr="000215A7" w:rsidRDefault="00FC6C5E" w:rsidP="00CF4653">
            <w:pPr>
              <w:spacing w:after="0" w:line="240" w:lineRule="auto"/>
              <w:jc w:val="center"/>
              <w:rPr>
                <w:rFonts w:ascii="Arial" w:eastAsia="Times New Roman" w:hAnsi="Arial" w:cs="Arial"/>
                <w:sz w:val="18"/>
                <w:szCs w:val="18"/>
                <w:lang w:val="en-US" w:eastAsia="fr-FR"/>
              </w:rPr>
            </w:pPr>
            <w:r w:rsidRPr="000215A7">
              <w:rPr>
                <w:rFonts w:ascii="Arial" w:eastAsia="Times New Roman" w:hAnsi="Arial" w:cs="Arial"/>
                <w:b/>
                <w:bCs/>
                <w:kern w:val="24"/>
                <w:sz w:val="18"/>
                <w:szCs w:val="18"/>
                <w:lang w:val="en-US" w:eastAsia="fr-FR"/>
              </w:rPr>
              <w:t>PATIENT</w:t>
            </w:r>
          </w:p>
        </w:tc>
        <w:tc>
          <w:tcPr>
            <w:tcW w:w="1537" w:type="dxa"/>
            <w:tcBorders>
              <w:top w:val="single" w:sz="12" w:space="0" w:color="auto"/>
              <w:bottom w:val="single" w:sz="12" w:space="0" w:color="auto"/>
            </w:tcBorders>
            <w:shd w:val="clear" w:color="auto" w:fill="F2F2F2" w:themeFill="background1" w:themeFillShade="F2"/>
            <w:tcMar>
              <w:top w:w="72" w:type="dxa"/>
              <w:left w:w="144" w:type="dxa"/>
              <w:bottom w:w="72" w:type="dxa"/>
              <w:right w:w="144" w:type="dxa"/>
            </w:tcMar>
            <w:vAlign w:val="center"/>
            <w:hideMark/>
          </w:tcPr>
          <w:p w14:paraId="136DF4B0" w14:textId="77777777" w:rsidR="00FC6C5E" w:rsidRPr="000215A7" w:rsidRDefault="00FC6C5E" w:rsidP="00CF4653">
            <w:pPr>
              <w:spacing w:after="0" w:line="240" w:lineRule="auto"/>
              <w:jc w:val="center"/>
              <w:rPr>
                <w:rFonts w:ascii="Arial" w:eastAsia="Times New Roman" w:hAnsi="Arial" w:cs="Arial"/>
                <w:sz w:val="18"/>
                <w:szCs w:val="18"/>
                <w:lang w:val="en-US" w:eastAsia="fr-FR"/>
              </w:rPr>
            </w:pPr>
            <w:r w:rsidRPr="000215A7">
              <w:rPr>
                <w:rFonts w:ascii="Arial" w:eastAsia="Times New Roman" w:hAnsi="Arial" w:cs="Arial"/>
                <w:b/>
                <w:bCs/>
                <w:kern w:val="24"/>
                <w:sz w:val="18"/>
                <w:szCs w:val="18"/>
                <w:lang w:val="en-US" w:eastAsia="fr-FR"/>
              </w:rPr>
              <w:t>TYPE</w:t>
            </w:r>
          </w:p>
        </w:tc>
        <w:tc>
          <w:tcPr>
            <w:tcW w:w="1257" w:type="dxa"/>
            <w:tcBorders>
              <w:top w:val="single" w:sz="12" w:space="0" w:color="auto"/>
              <w:bottom w:val="single" w:sz="12" w:space="0" w:color="auto"/>
            </w:tcBorders>
            <w:shd w:val="clear" w:color="auto" w:fill="F2F2F2" w:themeFill="background1" w:themeFillShade="F2"/>
            <w:tcMar>
              <w:top w:w="72" w:type="dxa"/>
              <w:left w:w="144" w:type="dxa"/>
              <w:bottom w:w="72" w:type="dxa"/>
              <w:right w:w="144" w:type="dxa"/>
            </w:tcMar>
            <w:vAlign w:val="center"/>
            <w:hideMark/>
          </w:tcPr>
          <w:p w14:paraId="7C50C98B" w14:textId="77777777" w:rsidR="00FC6C5E" w:rsidRPr="000215A7" w:rsidRDefault="00FC6C5E" w:rsidP="00CF4653">
            <w:pPr>
              <w:spacing w:after="0" w:line="240" w:lineRule="auto"/>
              <w:jc w:val="center"/>
              <w:rPr>
                <w:rFonts w:ascii="Arial" w:eastAsia="Times New Roman" w:hAnsi="Arial" w:cs="Arial"/>
                <w:sz w:val="18"/>
                <w:szCs w:val="18"/>
                <w:lang w:val="en-US" w:eastAsia="fr-FR"/>
              </w:rPr>
            </w:pPr>
            <w:r w:rsidRPr="000215A7">
              <w:rPr>
                <w:rFonts w:ascii="Arial" w:eastAsia="Times New Roman" w:hAnsi="Arial" w:cs="Arial"/>
                <w:b/>
                <w:bCs/>
                <w:kern w:val="24"/>
                <w:sz w:val="18"/>
                <w:szCs w:val="18"/>
                <w:lang w:val="en-US" w:eastAsia="fr-FR"/>
              </w:rPr>
              <w:t>ZYGOSITY</w:t>
            </w:r>
          </w:p>
        </w:tc>
        <w:tc>
          <w:tcPr>
            <w:tcW w:w="1657" w:type="dxa"/>
            <w:tcBorders>
              <w:top w:val="single" w:sz="12" w:space="0" w:color="auto"/>
              <w:bottom w:val="single" w:sz="12" w:space="0" w:color="auto"/>
            </w:tcBorders>
            <w:shd w:val="clear" w:color="auto" w:fill="F2F2F2" w:themeFill="background1" w:themeFillShade="F2"/>
            <w:tcMar>
              <w:top w:w="72" w:type="dxa"/>
              <w:left w:w="144" w:type="dxa"/>
              <w:bottom w:w="72" w:type="dxa"/>
              <w:right w:w="144" w:type="dxa"/>
            </w:tcMar>
            <w:vAlign w:val="center"/>
            <w:hideMark/>
          </w:tcPr>
          <w:p w14:paraId="4250CFE2" w14:textId="77777777" w:rsidR="00FC6C5E" w:rsidRPr="000215A7" w:rsidRDefault="00FC6C5E" w:rsidP="00CF4653">
            <w:pPr>
              <w:spacing w:after="0" w:line="240" w:lineRule="auto"/>
              <w:jc w:val="center"/>
              <w:rPr>
                <w:rFonts w:ascii="Arial" w:eastAsia="Times New Roman" w:hAnsi="Arial" w:cs="Arial"/>
                <w:sz w:val="18"/>
                <w:szCs w:val="18"/>
                <w:lang w:val="en-US" w:eastAsia="fr-FR"/>
              </w:rPr>
            </w:pPr>
            <w:r w:rsidRPr="000215A7">
              <w:rPr>
                <w:rFonts w:ascii="Arial" w:eastAsia="Times New Roman" w:hAnsi="Arial" w:cs="Arial"/>
                <w:b/>
                <w:bCs/>
                <w:kern w:val="24"/>
                <w:sz w:val="18"/>
                <w:szCs w:val="18"/>
                <w:lang w:val="en-US" w:eastAsia="fr-FR"/>
              </w:rPr>
              <w:t>VARIATION</w:t>
            </w:r>
          </w:p>
        </w:tc>
        <w:tc>
          <w:tcPr>
            <w:tcW w:w="1191" w:type="dxa"/>
            <w:tcBorders>
              <w:top w:val="single" w:sz="12" w:space="0" w:color="auto"/>
              <w:bottom w:val="single" w:sz="12" w:space="0" w:color="auto"/>
            </w:tcBorders>
            <w:shd w:val="clear" w:color="auto" w:fill="F2F2F2" w:themeFill="background1" w:themeFillShade="F2"/>
            <w:tcMar>
              <w:top w:w="72" w:type="dxa"/>
              <w:left w:w="144" w:type="dxa"/>
              <w:bottom w:w="72" w:type="dxa"/>
              <w:right w:w="144" w:type="dxa"/>
            </w:tcMar>
            <w:vAlign w:val="center"/>
            <w:hideMark/>
          </w:tcPr>
          <w:p w14:paraId="3143EAA4" w14:textId="77777777" w:rsidR="00FC6C5E" w:rsidRPr="000215A7" w:rsidRDefault="00FC6C5E" w:rsidP="00CF4653">
            <w:pPr>
              <w:spacing w:after="0" w:line="240" w:lineRule="auto"/>
              <w:jc w:val="center"/>
              <w:rPr>
                <w:rFonts w:ascii="Arial" w:eastAsia="Times New Roman" w:hAnsi="Arial" w:cs="Arial"/>
                <w:sz w:val="18"/>
                <w:szCs w:val="18"/>
                <w:lang w:val="en-US" w:eastAsia="fr-FR"/>
              </w:rPr>
            </w:pPr>
            <w:r w:rsidRPr="000215A7">
              <w:rPr>
                <w:rFonts w:ascii="Arial" w:eastAsia="Times New Roman" w:hAnsi="Arial" w:cs="Arial"/>
                <w:b/>
                <w:bCs/>
                <w:kern w:val="24"/>
                <w:sz w:val="18"/>
                <w:szCs w:val="18"/>
                <w:lang w:val="en-US" w:eastAsia="fr-FR"/>
              </w:rPr>
              <w:t>MAF</w:t>
            </w:r>
          </w:p>
        </w:tc>
        <w:tc>
          <w:tcPr>
            <w:tcW w:w="1077" w:type="dxa"/>
            <w:tcBorders>
              <w:top w:val="single" w:sz="12" w:space="0" w:color="auto"/>
              <w:bottom w:val="single" w:sz="12" w:space="0" w:color="auto"/>
            </w:tcBorders>
            <w:shd w:val="clear" w:color="auto" w:fill="F2F2F2" w:themeFill="background1" w:themeFillShade="F2"/>
            <w:tcMar>
              <w:top w:w="72" w:type="dxa"/>
              <w:left w:w="144" w:type="dxa"/>
              <w:bottom w:w="72" w:type="dxa"/>
              <w:right w:w="144" w:type="dxa"/>
            </w:tcMar>
            <w:vAlign w:val="center"/>
            <w:hideMark/>
          </w:tcPr>
          <w:p w14:paraId="158D71BE" w14:textId="092185CA" w:rsidR="00FC6C5E" w:rsidRPr="000215A7" w:rsidRDefault="00FC6C5E" w:rsidP="00CF4653">
            <w:pPr>
              <w:spacing w:after="0" w:line="240" w:lineRule="auto"/>
              <w:jc w:val="center"/>
              <w:rPr>
                <w:rFonts w:ascii="Arial" w:eastAsia="Times New Roman" w:hAnsi="Arial" w:cs="Arial"/>
                <w:sz w:val="18"/>
                <w:szCs w:val="18"/>
                <w:lang w:val="en-US" w:eastAsia="fr-FR"/>
              </w:rPr>
            </w:pPr>
            <w:r w:rsidRPr="000215A7">
              <w:rPr>
                <w:rFonts w:ascii="Arial" w:eastAsia="Times New Roman" w:hAnsi="Arial" w:cs="Arial"/>
                <w:b/>
                <w:bCs/>
                <w:kern w:val="24"/>
                <w:sz w:val="18"/>
                <w:szCs w:val="18"/>
                <w:lang w:val="en-US" w:eastAsia="fr-FR"/>
              </w:rPr>
              <w:t>CADD</w:t>
            </w:r>
          </w:p>
        </w:tc>
      </w:tr>
      <w:tr w:rsidR="00FC6C5E" w:rsidRPr="002A713C" w14:paraId="0FF350F5" w14:textId="77777777" w:rsidTr="00CF4653">
        <w:trPr>
          <w:trHeight w:val="397"/>
        </w:trPr>
        <w:tc>
          <w:tcPr>
            <w:tcW w:w="1530" w:type="dxa"/>
            <w:tcBorders>
              <w:top w:val="single" w:sz="12" w:space="0" w:color="auto"/>
            </w:tcBorders>
            <w:shd w:val="clear" w:color="auto" w:fill="auto"/>
            <w:tcMar>
              <w:top w:w="72" w:type="dxa"/>
              <w:left w:w="144" w:type="dxa"/>
              <w:bottom w:w="72" w:type="dxa"/>
              <w:right w:w="144" w:type="dxa"/>
            </w:tcMar>
            <w:vAlign w:val="center"/>
            <w:hideMark/>
          </w:tcPr>
          <w:p w14:paraId="3F7ED97F" w14:textId="77777777" w:rsidR="00FC6C5E" w:rsidRPr="000215A7" w:rsidRDefault="00FC6C5E" w:rsidP="00CF4653">
            <w:pPr>
              <w:spacing w:after="0" w:line="240" w:lineRule="auto"/>
              <w:rPr>
                <w:rFonts w:ascii="Arial" w:eastAsia="Times New Roman" w:hAnsi="Arial" w:cs="Arial"/>
                <w:i/>
                <w:sz w:val="18"/>
                <w:szCs w:val="18"/>
                <w:lang w:val="en-US" w:eastAsia="fr-FR"/>
              </w:rPr>
            </w:pPr>
            <w:r w:rsidRPr="000215A7">
              <w:rPr>
                <w:rFonts w:ascii="Arial" w:eastAsia="Times New Roman" w:hAnsi="Arial" w:cs="Arial"/>
                <w:i/>
                <w:kern w:val="24"/>
                <w:sz w:val="18"/>
                <w:szCs w:val="18"/>
                <w:lang w:val="en-US" w:eastAsia="fr-FR"/>
              </w:rPr>
              <w:t>ANXA5</w:t>
            </w:r>
          </w:p>
        </w:tc>
        <w:tc>
          <w:tcPr>
            <w:tcW w:w="1390" w:type="dxa"/>
            <w:tcBorders>
              <w:top w:val="single" w:sz="12" w:space="0" w:color="auto"/>
            </w:tcBorders>
            <w:tcMar>
              <w:top w:w="72" w:type="dxa"/>
              <w:left w:w="144" w:type="dxa"/>
              <w:bottom w:w="72" w:type="dxa"/>
              <w:right w:w="144" w:type="dxa"/>
            </w:tcMar>
            <w:vAlign w:val="center"/>
            <w:hideMark/>
          </w:tcPr>
          <w:p w14:paraId="006AB6FB" w14:textId="77777777" w:rsidR="00FC6C5E" w:rsidRPr="000215A7" w:rsidRDefault="00FC6C5E" w:rsidP="00CF4653">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8</w:t>
            </w:r>
          </w:p>
        </w:tc>
        <w:tc>
          <w:tcPr>
            <w:tcW w:w="1537" w:type="dxa"/>
            <w:tcBorders>
              <w:top w:val="single" w:sz="12" w:space="0" w:color="auto"/>
            </w:tcBorders>
            <w:shd w:val="clear" w:color="auto" w:fill="auto"/>
            <w:tcMar>
              <w:top w:w="72" w:type="dxa"/>
              <w:left w:w="144" w:type="dxa"/>
              <w:bottom w:w="72" w:type="dxa"/>
              <w:right w:w="144" w:type="dxa"/>
            </w:tcMar>
            <w:vAlign w:val="center"/>
            <w:hideMark/>
          </w:tcPr>
          <w:p w14:paraId="18FA667F" w14:textId="77777777" w:rsidR="00FC6C5E" w:rsidRPr="000215A7" w:rsidRDefault="00FC6C5E" w:rsidP="00CF4653">
            <w:pPr>
              <w:spacing w:after="0" w:line="240" w:lineRule="auto"/>
              <w:jc w:val="center"/>
              <w:rPr>
                <w:rFonts w:ascii="Arial" w:eastAsia="Times New Roman" w:hAnsi="Arial" w:cs="Arial"/>
                <w:sz w:val="18"/>
                <w:szCs w:val="18"/>
                <w:lang w:val="en-US" w:eastAsia="fr-FR"/>
              </w:rPr>
            </w:pPr>
            <w:r w:rsidRPr="000215A7">
              <w:rPr>
                <w:rFonts w:ascii="Arial" w:eastAsia="Times New Roman" w:hAnsi="Arial" w:cs="Arial"/>
                <w:kern w:val="24"/>
                <w:sz w:val="18"/>
                <w:szCs w:val="18"/>
                <w:lang w:val="en-US" w:eastAsia="fr-FR"/>
              </w:rPr>
              <w:t>Stop-gained</w:t>
            </w:r>
          </w:p>
        </w:tc>
        <w:tc>
          <w:tcPr>
            <w:tcW w:w="1257" w:type="dxa"/>
            <w:tcBorders>
              <w:top w:val="single" w:sz="12" w:space="0" w:color="auto"/>
            </w:tcBorders>
            <w:shd w:val="clear" w:color="auto" w:fill="auto"/>
            <w:tcMar>
              <w:top w:w="72" w:type="dxa"/>
              <w:left w:w="144" w:type="dxa"/>
              <w:bottom w:w="72" w:type="dxa"/>
              <w:right w:w="144" w:type="dxa"/>
            </w:tcMar>
            <w:vAlign w:val="center"/>
            <w:hideMark/>
          </w:tcPr>
          <w:p w14:paraId="593AC92A" w14:textId="77777777" w:rsidR="00FC6C5E" w:rsidRPr="000215A7" w:rsidRDefault="00FC6C5E" w:rsidP="00CF4653">
            <w:pPr>
              <w:spacing w:after="0" w:line="240" w:lineRule="auto"/>
              <w:jc w:val="center"/>
              <w:rPr>
                <w:rFonts w:ascii="Arial" w:eastAsia="Times New Roman" w:hAnsi="Arial" w:cs="Arial"/>
                <w:sz w:val="18"/>
                <w:szCs w:val="18"/>
                <w:lang w:val="en-US" w:eastAsia="fr-FR"/>
              </w:rPr>
            </w:pPr>
            <w:r w:rsidRPr="000215A7">
              <w:rPr>
                <w:rFonts w:ascii="Arial" w:eastAsia="Times New Roman" w:hAnsi="Arial" w:cs="Arial"/>
                <w:kern w:val="24"/>
                <w:sz w:val="18"/>
                <w:szCs w:val="18"/>
                <w:lang w:val="en-US" w:eastAsia="fr-FR"/>
              </w:rPr>
              <w:t>Het.</w:t>
            </w:r>
          </w:p>
        </w:tc>
        <w:tc>
          <w:tcPr>
            <w:tcW w:w="1657" w:type="dxa"/>
            <w:tcBorders>
              <w:top w:val="single" w:sz="12" w:space="0" w:color="auto"/>
            </w:tcBorders>
            <w:shd w:val="clear" w:color="auto" w:fill="auto"/>
            <w:tcMar>
              <w:top w:w="72" w:type="dxa"/>
              <w:left w:w="144" w:type="dxa"/>
              <w:bottom w:w="72" w:type="dxa"/>
              <w:right w:w="144" w:type="dxa"/>
            </w:tcMar>
            <w:vAlign w:val="center"/>
            <w:hideMark/>
          </w:tcPr>
          <w:p w14:paraId="3F4429FC" w14:textId="77777777" w:rsidR="00FC6C5E" w:rsidRPr="000215A7" w:rsidRDefault="00FC6C5E" w:rsidP="00CF4653">
            <w:pPr>
              <w:spacing w:after="0" w:line="240" w:lineRule="auto"/>
              <w:jc w:val="center"/>
              <w:textAlignment w:val="bottom"/>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c.601G&gt;A</w:t>
            </w:r>
          </w:p>
          <w:p w14:paraId="350B82E9" w14:textId="77777777" w:rsidR="00FC6C5E" w:rsidRPr="000215A7" w:rsidRDefault="00FC6C5E" w:rsidP="00CF4653">
            <w:pPr>
              <w:spacing w:after="0" w:line="240" w:lineRule="auto"/>
              <w:jc w:val="center"/>
              <w:textAlignment w:val="bottom"/>
              <w:rPr>
                <w:rFonts w:ascii="Arial" w:eastAsia="Times New Roman" w:hAnsi="Arial" w:cs="Arial"/>
                <w:sz w:val="18"/>
                <w:szCs w:val="18"/>
                <w:lang w:val="en-US" w:eastAsia="fr-FR"/>
              </w:rPr>
            </w:pPr>
            <w:r w:rsidRPr="000215A7">
              <w:rPr>
                <w:rFonts w:ascii="Arial" w:eastAsia="Times New Roman" w:hAnsi="Arial" w:cs="Arial"/>
                <w:kern w:val="24"/>
                <w:sz w:val="18"/>
                <w:szCs w:val="18"/>
                <w:lang w:val="en-US" w:eastAsia="fr-FR"/>
              </w:rPr>
              <w:t>p.Arg201*</w:t>
            </w:r>
          </w:p>
        </w:tc>
        <w:tc>
          <w:tcPr>
            <w:tcW w:w="1191" w:type="dxa"/>
            <w:tcBorders>
              <w:top w:val="single" w:sz="12" w:space="0" w:color="auto"/>
            </w:tcBorders>
            <w:shd w:val="clear" w:color="auto" w:fill="auto"/>
            <w:tcMar>
              <w:top w:w="72" w:type="dxa"/>
              <w:left w:w="144" w:type="dxa"/>
              <w:bottom w:w="72" w:type="dxa"/>
              <w:right w:w="144" w:type="dxa"/>
            </w:tcMar>
            <w:vAlign w:val="center"/>
            <w:hideMark/>
          </w:tcPr>
          <w:p w14:paraId="15AA00BC" w14:textId="77777777" w:rsidR="00FC6C5E" w:rsidRPr="000215A7" w:rsidRDefault="00FC6C5E" w:rsidP="00CF4653">
            <w:pPr>
              <w:spacing w:after="0" w:line="240" w:lineRule="auto"/>
              <w:jc w:val="center"/>
              <w:rPr>
                <w:rFonts w:ascii="Arial" w:eastAsia="Times New Roman" w:hAnsi="Arial" w:cs="Arial"/>
                <w:sz w:val="18"/>
                <w:szCs w:val="18"/>
                <w:lang w:val="en-US" w:eastAsia="fr-FR"/>
              </w:rPr>
            </w:pPr>
            <w:r w:rsidRPr="000215A7">
              <w:rPr>
                <w:rFonts w:ascii="Arial" w:eastAsia="Times New Roman" w:hAnsi="Arial" w:cs="Arial"/>
                <w:sz w:val="18"/>
                <w:szCs w:val="18"/>
                <w:lang w:val="en-US" w:eastAsia="fr-FR"/>
              </w:rPr>
              <w:t>0.0006</w:t>
            </w:r>
          </w:p>
        </w:tc>
        <w:tc>
          <w:tcPr>
            <w:tcW w:w="1077" w:type="dxa"/>
            <w:tcBorders>
              <w:top w:val="single" w:sz="12" w:space="0" w:color="auto"/>
            </w:tcBorders>
            <w:shd w:val="clear" w:color="auto" w:fill="auto"/>
            <w:tcMar>
              <w:top w:w="72" w:type="dxa"/>
              <w:left w:w="144" w:type="dxa"/>
              <w:bottom w:w="72" w:type="dxa"/>
              <w:right w:w="144" w:type="dxa"/>
            </w:tcMar>
            <w:vAlign w:val="center"/>
            <w:hideMark/>
          </w:tcPr>
          <w:p w14:paraId="35EAE8D7" w14:textId="77777777" w:rsidR="00FC6C5E" w:rsidRPr="000215A7" w:rsidRDefault="00FC6C5E" w:rsidP="00CF4653">
            <w:pPr>
              <w:spacing w:after="0" w:line="240" w:lineRule="auto"/>
              <w:jc w:val="center"/>
              <w:rPr>
                <w:rFonts w:ascii="Arial" w:eastAsia="Times New Roman" w:hAnsi="Arial" w:cs="Arial"/>
                <w:sz w:val="18"/>
                <w:szCs w:val="18"/>
                <w:lang w:val="en-US" w:eastAsia="fr-FR"/>
              </w:rPr>
            </w:pPr>
            <w:r w:rsidRPr="000215A7">
              <w:rPr>
                <w:rFonts w:ascii="Arial" w:eastAsia="Times New Roman" w:hAnsi="Arial" w:cs="Arial"/>
                <w:kern w:val="24"/>
                <w:sz w:val="18"/>
                <w:szCs w:val="18"/>
                <w:lang w:val="en-US" w:eastAsia="fr-FR"/>
              </w:rPr>
              <w:t>40</w:t>
            </w:r>
          </w:p>
        </w:tc>
      </w:tr>
      <w:tr w:rsidR="00FC6C5E" w:rsidRPr="002A713C" w14:paraId="497D80AE" w14:textId="77777777" w:rsidTr="00CF4653">
        <w:trPr>
          <w:trHeight w:val="397"/>
        </w:trPr>
        <w:tc>
          <w:tcPr>
            <w:tcW w:w="1530" w:type="dxa"/>
            <w:shd w:val="clear" w:color="auto" w:fill="FBFBFB"/>
            <w:tcMar>
              <w:top w:w="72" w:type="dxa"/>
              <w:left w:w="144" w:type="dxa"/>
              <w:bottom w:w="72" w:type="dxa"/>
              <w:right w:w="144" w:type="dxa"/>
            </w:tcMar>
            <w:vAlign w:val="center"/>
          </w:tcPr>
          <w:p w14:paraId="04757A1C" w14:textId="77777777" w:rsidR="00FC6C5E" w:rsidRPr="000215A7" w:rsidRDefault="00FC6C5E" w:rsidP="00CF4653">
            <w:pPr>
              <w:spacing w:after="0" w:line="240" w:lineRule="auto"/>
              <w:rPr>
                <w:rFonts w:ascii="Arial" w:eastAsia="Times New Roman" w:hAnsi="Arial" w:cs="Arial"/>
                <w:i/>
                <w:kern w:val="24"/>
                <w:sz w:val="18"/>
                <w:szCs w:val="18"/>
                <w:lang w:val="en-US" w:eastAsia="fr-FR"/>
              </w:rPr>
            </w:pPr>
            <w:r w:rsidRPr="000215A7">
              <w:rPr>
                <w:rFonts w:ascii="Arial" w:eastAsia="Times New Roman" w:hAnsi="Arial" w:cs="Arial"/>
                <w:i/>
                <w:kern w:val="24"/>
                <w:sz w:val="18"/>
                <w:szCs w:val="18"/>
                <w:lang w:val="en-US" w:eastAsia="fr-FR"/>
              </w:rPr>
              <w:t>FRMD4A</w:t>
            </w:r>
          </w:p>
        </w:tc>
        <w:tc>
          <w:tcPr>
            <w:tcW w:w="1390" w:type="dxa"/>
            <w:shd w:val="clear" w:color="auto" w:fill="FBFBFB"/>
            <w:tcMar>
              <w:top w:w="72" w:type="dxa"/>
              <w:left w:w="144" w:type="dxa"/>
              <w:bottom w:w="72" w:type="dxa"/>
              <w:right w:w="144" w:type="dxa"/>
            </w:tcMar>
            <w:vAlign w:val="center"/>
          </w:tcPr>
          <w:p w14:paraId="29DA3301" w14:textId="77777777" w:rsidR="00FC6C5E" w:rsidRPr="000215A7" w:rsidRDefault="00FC6C5E" w:rsidP="00CF4653">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19</w:t>
            </w:r>
          </w:p>
        </w:tc>
        <w:tc>
          <w:tcPr>
            <w:tcW w:w="1537" w:type="dxa"/>
            <w:shd w:val="clear" w:color="auto" w:fill="FBFBFB"/>
            <w:tcMar>
              <w:top w:w="72" w:type="dxa"/>
              <w:left w:w="144" w:type="dxa"/>
              <w:bottom w:w="72" w:type="dxa"/>
              <w:right w:w="144" w:type="dxa"/>
            </w:tcMar>
            <w:vAlign w:val="center"/>
          </w:tcPr>
          <w:p w14:paraId="32E374FF" w14:textId="77777777" w:rsidR="00FC6C5E" w:rsidRPr="000215A7" w:rsidRDefault="00FC6C5E" w:rsidP="00CF4653">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Missense</w:t>
            </w:r>
          </w:p>
        </w:tc>
        <w:tc>
          <w:tcPr>
            <w:tcW w:w="1257" w:type="dxa"/>
            <w:shd w:val="clear" w:color="auto" w:fill="FBFBFB"/>
            <w:tcMar>
              <w:top w:w="72" w:type="dxa"/>
              <w:left w:w="144" w:type="dxa"/>
              <w:bottom w:w="72" w:type="dxa"/>
              <w:right w:w="144" w:type="dxa"/>
            </w:tcMar>
            <w:vAlign w:val="center"/>
          </w:tcPr>
          <w:p w14:paraId="5B0C26FD" w14:textId="77777777" w:rsidR="00FC6C5E" w:rsidRPr="000215A7" w:rsidRDefault="00FC6C5E" w:rsidP="00CF4653">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Het.</w:t>
            </w:r>
          </w:p>
        </w:tc>
        <w:tc>
          <w:tcPr>
            <w:tcW w:w="1657" w:type="dxa"/>
            <w:shd w:val="clear" w:color="auto" w:fill="FBFBFB"/>
            <w:tcMar>
              <w:top w:w="72" w:type="dxa"/>
              <w:left w:w="144" w:type="dxa"/>
              <w:bottom w:w="72" w:type="dxa"/>
              <w:right w:w="144" w:type="dxa"/>
            </w:tcMar>
            <w:vAlign w:val="center"/>
          </w:tcPr>
          <w:p w14:paraId="7C409544" w14:textId="77777777" w:rsidR="00FC6C5E" w:rsidRPr="000215A7" w:rsidRDefault="00FC6C5E" w:rsidP="00CF4653">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c.1090C&gt;T</w:t>
            </w:r>
          </w:p>
          <w:p w14:paraId="54AB5E58" w14:textId="77777777" w:rsidR="00FC6C5E" w:rsidRPr="000215A7" w:rsidRDefault="00FC6C5E" w:rsidP="00CF4653">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p.Gly364Ser</w:t>
            </w:r>
          </w:p>
        </w:tc>
        <w:tc>
          <w:tcPr>
            <w:tcW w:w="1191" w:type="dxa"/>
            <w:shd w:val="clear" w:color="auto" w:fill="FBFBFB"/>
            <w:tcMar>
              <w:top w:w="72" w:type="dxa"/>
              <w:left w:w="144" w:type="dxa"/>
              <w:bottom w:w="72" w:type="dxa"/>
              <w:right w:w="144" w:type="dxa"/>
            </w:tcMar>
            <w:vAlign w:val="center"/>
          </w:tcPr>
          <w:p w14:paraId="4D4F2D8F" w14:textId="77777777" w:rsidR="00FC6C5E" w:rsidRPr="000215A7" w:rsidRDefault="00FC6C5E" w:rsidP="00CF4653">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0</w:t>
            </w:r>
          </w:p>
        </w:tc>
        <w:tc>
          <w:tcPr>
            <w:tcW w:w="1077" w:type="dxa"/>
            <w:shd w:val="clear" w:color="auto" w:fill="FBFBFB"/>
            <w:tcMar>
              <w:top w:w="72" w:type="dxa"/>
              <w:left w:w="144" w:type="dxa"/>
              <w:bottom w:w="72" w:type="dxa"/>
              <w:right w:w="144" w:type="dxa"/>
            </w:tcMar>
            <w:vAlign w:val="center"/>
          </w:tcPr>
          <w:p w14:paraId="7193ADC0" w14:textId="77777777" w:rsidR="00FC6C5E" w:rsidRPr="000215A7" w:rsidRDefault="00FC6C5E" w:rsidP="00CF4653">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28.5</w:t>
            </w:r>
          </w:p>
        </w:tc>
      </w:tr>
      <w:tr w:rsidR="00FC6C5E" w:rsidRPr="002A713C" w14:paraId="0145E387" w14:textId="77777777" w:rsidTr="00CF4653">
        <w:trPr>
          <w:trHeight w:val="397"/>
        </w:trPr>
        <w:tc>
          <w:tcPr>
            <w:tcW w:w="1530" w:type="dxa"/>
            <w:shd w:val="clear" w:color="auto" w:fill="auto"/>
            <w:tcMar>
              <w:top w:w="72" w:type="dxa"/>
              <w:left w:w="144" w:type="dxa"/>
              <w:bottom w:w="72" w:type="dxa"/>
              <w:right w:w="144" w:type="dxa"/>
            </w:tcMar>
            <w:vAlign w:val="center"/>
          </w:tcPr>
          <w:p w14:paraId="6EBE7CA2" w14:textId="77777777" w:rsidR="00FC6C5E" w:rsidRPr="000215A7" w:rsidRDefault="00FC6C5E" w:rsidP="00CF4653">
            <w:pPr>
              <w:spacing w:after="0" w:line="240" w:lineRule="auto"/>
              <w:rPr>
                <w:rFonts w:ascii="Arial" w:eastAsia="Times New Roman" w:hAnsi="Arial" w:cs="Arial"/>
                <w:i/>
                <w:kern w:val="24"/>
                <w:sz w:val="18"/>
                <w:szCs w:val="18"/>
                <w:lang w:val="en-US" w:eastAsia="fr-FR"/>
              </w:rPr>
            </w:pPr>
            <w:r w:rsidRPr="000215A7">
              <w:rPr>
                <w:rFonts w:ascii="Arial" w:eastAsia="Times New Roman" w:hAnsi="Arial" w:cs="Arial"/>
                <w:i/>
                <w:kern w:val="24"/>
                <w:sz w:val="18"/>
                <w:szCs w:val="18"/>
                <w:lang w:val="en-US" w:eastAsia="fr-FR"/>
              </w:rPr>
              <w:t>GATA3</w:t>
            </w:r>
          </w:p>
        </w:tc>
        <w:tc>
          <w:tcPr>
            <w:tcW w:w="1390" w:type="dxa"/>
            <w:tcMar>
              <w:top w:w="72" w:type="dxa"/>
              <w:left w:w="144" w:type="dxa"/>
              <w:bottom w:w="72" w:type="dxa"/>
              <w:right w:w="144" w:type="dxa"/>
            </w:tcMar>
            <w:vAlign w:val="center"/>
          </w:tcPr>
          <w:p w14:paraId="1CC0427F" w14:textId="77777777" w:rsidR="00FC6C5E" w:rsidRPr="000215A7" w:rsidRDefault="00FC6C5E" w:rsidP="00CF4653">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2,19</w:t>
            </w:r>
          </w:p>
        </w:tc>
        <w:tc>
          <w:tcPr>
            <w:tcW w:w="1537" w:type="dxa"/>
            <w:shd w:val="clear" w:color="auto" w:fill="auto"/>
            <w:tcMar>
              <w:top w:w="72" w:type="dxa"/>
              <w:left w:w="144" w:type="dxa"/>
              <w:bottom w:w="72" w:type="dxa"/>
              <w:right w:w="144" w:type="dxa"/>
            </w:tcMar>
            <w:vAlign w:val="center"/>
          </w:tcPr>
          <w:p w14:paraId="16C3CE7E" w14:textId="77777777" w:rsidR="00FC6C5E" w:rsidRPr="000215A7" w:rsidRDefault="00FC6C5E" w:rsidP="00CF4653">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Start-gained</w:t>
            </w:r>
          </w:p>
        </w:tc>
        <w:tc>
          <w:tcPr>
            <w:tcW w:w="1257" w:type="dxa"/>
            <w:shd w:val="clear" w:color="auto" w:fill="auto"/>
            <w:tcMar>
              <w:top w:w="72" w:type="dxa"/>
              <w:left w:w="144" w:type="dxa"/>
              <w:bottom w:w="72" w:type="dxa"/>
              <w:right w:w="144" w:type="dxa"/>
            </w:tcMar>
            <w:vAlign w:val="center"/>
          </w:tcPr>
          <w:p w14:paraId="70D56EC5" w14:textId="77777777" w:rsidR="00FC6C5E" w:rsidRPr="000215A7" w:rsidRDefault="00FC6C5E" w:rsidP="00CF4653">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Het.</w:t>
            </w:r>
          </w:p>
        </w:tc>
        <w:tc>
          <w:tcPr>
            <w:tcW w:w="1657" w:type="dxa"/>
            <w:shd w:val="clear" w:color="auto" w:fill="auto"/>
            <w:tcMar>
              <w:top w:w="72" w:type="dxa"/>
              <w:left w:w="144" w:type="dxa"/>
              <w:bottom w:w="72" w:type="dxa"/>
              <w:right w:w="144" w:type="dxa"/>
            </w:tcMar>
            <w:vAlign w:val="center"/>
          </w:tcPr>
          <w:p w14:paraId="01417310" w14:textId="273002E8" w:rsidR="00FC6C5E" w:rsidRPr="000215A7" w:rsidRDefault="00FC6C5E" w:rsidP="00446CCF">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rs11567942</w:t>
            </w:r>
          </w:p>
        </w:tc>
        <w:tc>
          <w:tcPr>
            <w:tcW w:w="1191" w:type="dxa"/>
            <w:shd w:val="clear" w:color="auto" w:fill="auto"/>
            <w:tcMar>
              <w:top w:w="72" w:type="dxa"/>
              <w:left w:w="144" w:type="dxa"/>
              <w:bottom w:w="72" w:type="dxa"/>
              <w:right w:w="144" w:type="dxa"/>
            </w:tcMar>
            <w:vAlign w:val="center"/>
          </w:tcPr>
          <w:p w14:paraId="46E7ED40" w14:textId="77777777" w:rsidR="00FC6C5E" w:rsidRPr="000215A7" w:rsidRDefault="00FC6C5E" w:rsidP="00CF4653">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0.001</w:t>
            </w:r>
          </w:p>
        </w:tc>
        <w:tc>
          <w:tcPr>
            <w:tcW w:w="1077" w:type="dxa"/>
            <w:shd w:val="clear" w:color="auto" w:fill="auto"/>
            <w:tcMar>
              <w:top w:w="72" w:type="dxa"/>
              <w:left w:w="144" w:type="dxa"/>
              <w:bottom w:w="72" w:type="dxa"/>
              <w:right w:w="144" w:type="dxa"/>
            </w:tcMar>
            <w:vAlign w:val="center"/>
          </w:tcPr>
          <w:p w14:paraId="4A85922F" w14:textId="77777777" w:rsidR="00FC6C5E" w:rsidRPr="000215A7" w:rsidRDefault="00FC6C5E" w:rsidP="00CF4653">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20.5</w:t>
            </w:r>
          </w:p>
        </w:tc>
      </w:tr>
      <w:tr w:rsidR="00FC6C5E" w:rsidRPr="002A713C" w14:paraId="058A5F23" w14:textId="77777777" w:rsidTr="00CF4653">
        <w:trPr>
          <w:trHeight w:val="397"/>
        </w:trPr>
        <w:tc>
          <w:tcPr>
            <w:tcW w:w="1530" w:type="dxa"/>
            <w:shd w:val="clear" w:color="auto" w:fill="FBFBFB"/>
            <w:tcMar>
              <w:top w:w="72" w:type="dxa"/>
              <w:left w:w="144" w:type="dxa"/>
              <w:bottom w:w="72" w:type="dxa"/>
              <w:right w:w="144" w:type="dxa"/>
            </w:tcMar>
            <w:vAlign w:val="center"/>
            <w:hideMark/>
          </w:tcPr>
          <w:p w14:paraId="71366C56" w14:textId="77777777" w:rsidR="00FC6C5E" w:rsidRPr="000215A7" w:rsidRDefault="00FC6C5E" w:rsidP="00CF4653">
            <w:pPr>
              <w:spacing w:after="0" w:line="240" w:lineRule="auto"/>
              <w:rPr>
                <w:rFonts w:ascii="Arial" w:eastAsia="Times New Roman" w:hAnsi="Arial" w:cs="Arial"/>
                <w:i/>
                <w:kern w:val="24"/>
                <w:sz w:val="18"/>
                <w:szCs w:val="18"/>
                <w:lang w:val="en-US" w:eastAsia="fr-FR"/>
              </w:rPr>
            </w:pPr>
            <w:r w:rsidRPr="000215A7">
              <w:rPr>
                <w:rFonts w:ascii="Arial" w:eastAsia="Times New Roman" w:hAnsi="Arial" w:cs="Arial"/>
                <w:i/>
                <w:kern w:val="24"/>
                <w:sz w:val="18"/>
                <w:szCs w:val="18"/>
                <w:lang w:val="en-US" w:eastAsia="fr-FR"/>
              </w:rPr>
              <w:t>GP3A (ITGB3)</w:t>
            </w:r>
          </w:p>
        </w:tc>
        <w:tc>
          <w:tcPr>
            <w:tcW w:w="1390" w:type="dxa"/>
            <w:shd w:val="clear" w:color="auto" w:fill="FBFBFB"/>
            <w:tcMar>
              <w:top w:w="72" w:type="dxa"/>
              <w:left w:w="144" w:type="dxa"/>
              <w:bottom w:w="72" w:type="dxa"/>
              <w:right w:w="144" w:type="dxa"/>
            </w:tcMar>
            <w:vAlign w:val="center"/>
            <w:hideMark/>
          </w:tcPr>
          <w:p w14:paraId="4FE70538" w14:textId="77777777" w:rsidR="00FC6C5E" w:rsidRPr="000215A7" w:rsidRDefault="00FC6C5E" w:rsidP="00CF4653">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18</w:t>
            </w:r>
          </w:p>
        </w:tc>
        <w:tc>
          <w:tcPr>
            <w:tcW w:w="1537" w:type="dxa"/>
            <w:shd w:val="clear" w:color="auto" w:fill="FBFBFB"/>
            <w:tcMar>
              <w:top w:w="72" w:type="dxa"/>
              <w:left w:w="144" w:type="dxa"/>
              <w:bottom w:w="72" w:type="dxa"/>
              <w:right w:w="144" w:type="dxa"/>
            </w:tcMar>
            <w:vAlign w:val="center"/>
            <w:hideMark/>
          </w:tcPr>
          <w:p w14:paraId="6CC022F6" w14:textId="77777777" w:rsidR="00FC6C5E" w:rsidRPr="000215A7" w:rsidRDefault="00FC6C5E" w:rsidP="00CF4653">
            <w:pPr>
              <w:spacing w:after="0" w:line="240" w:lineRule="auto"/>
              <w:jc w:val="center"/>
              <w:rPr>
                <w:rFonts w:ascii="Arial" w:eastAsia="Times New Roman" w:hAnsi="Arial" w:cs="Arial"/>
                <w:sz w:val="18"/>
                <w:szCs w:val="18"/>
                <w:lang w:val="en-US" w:eastAsia="fr-FR"/>
              </w:rPr>
            </w:pPr>
            <w:r w:rsidRPr="000215A7">
              <w:rPr>
                <w:rFonts w:ascii="Arial" w:eastAsia="Times New Roman" w:hAnsi="Arial" w:cs="Arial"/>
                <w:kern w:val="24"/>
                <w:sz w:val="18"/>
                <w:szCs w:val="18"/>
                <w:lang w:val="en-US" w:eastAsia="fr-FR"/>
              </w:rPr>
              <w:t>Missense</w:t>
            </w:r>
          </w:p>
        </w:tc>
        <w:tc>
          <w:tcPr>
            <w:tcW w:w="1257" w:type="dxa"/>
            <w:shd w:val="clear" w:color="auto" w:fill="FBFBFB"/>
            <w:tcMar>
              <w:top w:w="72" w:type="dxa"/>
              <w:left w:w="144" w:type="dxa"/>
              <w:bottom w:w="72" w:type="dxa"/>
              <w:right w:w="144" w:type="dxa"/>
            </w:tcMar>
            <w:vAlign w:val="center"/>
            <w:hideMark/>
          </w:tcPr>
          <w:p w14:paraId="220A2D9B" w14:textId="77777777" w:rsidR="00FC6C5E" w:rsidRPr="000215A7" w:rsidRDefault="00FC6C5E" w:rsidP="00CF4653">
            <w:pPr>
              <w:spacing w:after="0" w:line="240" w:lineRule="auto"/>
              <w:jc w:val="center"/>
              <w:rPr>
                <w:rFonts w:ascii="Arial" w:eastAsia="Times New Roman" w:hAnsi="Arial" w:cs="Arial"/>
                <w:sz w:val="18"/>
                <w:szCs w:val="18"/>
                <w:lang w:val="en-US" w:eastAsia="fr-FR"/>
              </w:rPr>
            </w:pPr>
            <w:r w:rsidRPr="000215A7">
              <w:rPr>
                <w:rFonts w:ascii="Arial" w:eastAsia="Times New Roman" w:hAnsi="Arial" w:cs="Arial"/>
                <w:kern w:val="24"/>
                <w:sz w:val="18"/>
                <w:szCs w:val="18"/>
                <w:lang w:val="en-US" w:eastAsia="fr-FR"/>
              </w:rPr>
              <w:t>Het.</w:t>
            </w:r>
          </w:p>
        </w:tc>
        <w:tc>
          <w:tcPr>
            <w:tcW w:w="1657" w:type="dxa"/>
            <w:shd w:val="clear" w:color="auto" w:fill="FBFBFB"/>
            <w:tcMar>
              <w:top w:w="72" w:type="dxa"/>
              <w:left w:w="144" w:type="dxa"/>
              <w:bottom w:w="72" w:type="dxa"/>
              <w:right w:w="144" w:type="dxa"/>
            </w:tcMar>
            <w:vAlign w:val="center"/>
            <w:hideMark/>
          </w:tcPr>
          <w:p w14:paraId="7B845F0F" w14:textId="77777777" w:rsidR="00FC6C5E" w:rsidRPr="002B677D" w:rsidRDefault="00FC6C5E" w:rsidP="00CF4653">
            <w:pPr>
              <w:spacing w:after="0" w:line="240" w:lineRule="auto"/>
              <w:jc w:val="center"/>
              <w:rPr>
                <w:rFonts w:ascii="Arial" w:eastAsia="Times New Roman" w:hAnsi="Arial" w:cs="Arial"/>
                <w:kern w:val="24"/>
                <w:sz w:val="18"/>
                <w:szCs w:val="18"/>
                <w:lang w:val="en-US" w:eastAsia="fr-FR"/>
              </w:rPr>
            </w:pPr>
            <w:r w:rsidRPr="002B677D">
              <w:rPr>
                <w:rFonts w:ascii="Arial" w:eastAsia="Times New Roman" w:hAnsi="Arial" w:cs="Arial"/>
                <w:kern w:val="24"/>
                <w:sz w:val="18"/>
                <w:szCs w:val="18"/>
                <w:lang w:val="en-US" w:eastAsia="fr-FR"/>
              </w:rPr>
              <w:t>c.754A&gt;G</w:t>
            </w:r>
          </w:p>
          <w:p w14:paraId="203FB4CB" w14:textId="77777777" w:rsidR="00FC6C5E" w:rsidRPr="002B677D" w:rsidRDefault="00FC6C5E" w:rsidP="00CF4653">
            <w:pPr>
              <w:spacing w:after="0" w:line="240" w:lineRule="auto"/>
              <w:jc w:val="center"/>
              <w:rPr>
                <w:rFonts w:ascii="Arial" w:eastAsia="Times New Roman" w:hAnsi="Arial" w:cs="Arial"/>
                <w:sz w:val="18"/>
                <w:szCs w:val="18"/>
                <w:lang w:val="en-US" w:eastAsia="fr-FR"/>
              </w:rPr>
            </w:pPr>
            <w:r w:rsidRPr="002B677D">
              <w:rPr>
                <w:rFonts w:ascii="Arial" w:eastAsia="Times New Roman" w:hAnsi="Arial" w:cs="Arial"/>
                <w:kern w:val="24"/>
                <w:sz w:val="18"/>
                <w:szCs w:val="18"/>
                <w:lang w:val="en-US" w:eastAsia="fr-FR"/>
              </w:rPr>
              <w:t>p.Ile252Val</w:t>
            </w:r>
          </w:p>
        </w:tc>
        <w:tc>
          <w:tcPr>
            <w:tcW w:w="1191" w:type="dxa"/>
            <w:shd w:val="clear" w:color="auto" w:fill="FBFBFB"/>
            <w:tcMar>
              <w:top w:w="72" w:type="dxa"/>
              <w:left w:w="144" w:type="dxa"/>
              <w:bottom w:w="72" w:type="dxa"/>
              <w:right w:w="144" w:type="dxa"/>
            </w:tcMar>
            <w:vAlign w:val="center"/>
            <w:hideMark/>
          </w:tcPr>
          <w:p w14:paraId="47078A6A" w14:textId="77777777" w:rsidR="00FC6C5E" w:rsidRPr="000215A7" w:rsidRDefault="00FC6C5E" w:rsidP="00CF4653">
            <w:pPr>
              <w:spacing w:after="0" w:line="240" w:lineRule="auto"/>
              <w:jc w:val="center"/>
              <w:rPr>
                <w:rFonts w:ascii="Arial" w:eastAsia="Times New Roman" w:hAnsi="Arial" w:cs="Arial"/>
                <w:sz w:val="18"/>
                <w:szCs w:val="18"/>
                <w:lang w:val="en-US" w:eastAsia="fr-FR"/>
              </w:rPr>
            </w:pPr>
            <w:r w:rsidRPr="000215A7">
              <w:rPr>
                <w:rFonts w:ascii="Arial" w:eastAsia="Times New Roman" w:hAnsi="Arial" w:cs="Arial"/>
                <w:kern w:val="24"/>
                <w:sz w:val="18"/>
                <w:szCs w:val="18"/>
                <w:lang w:val="en-US" w:eastAsia="fr-FR"/>
              </w:rPr>
              <w:t>0.0014</w:t>
            </w:r>
          </w:p>
        </w:tc>
        <w:tc>
          <w:tcPr>
            <w:tcW w:w="1077" w:type="dxa"/>
            <w:shd w:val="clear" w:color="auto" w:fill="FBFBFB"/>
            <w:tcMar>
              <w:top w:w="72" w:type="dxa"/>
              <w:left w:w="144" w:type="dxa"/>
              <w:bottom w:w="72" w:type="dxa"/>
              <w:right w:w="144" w:type="dxa"/>
            </w:tcMar>
            <w:vAlign w:val="center"/>
            <w:hideMark/>
          </w:tcPr>
          <w:p w14:paraId="0755E6F8" w14:textId="77777777" w:rsidR="00FC6C5E" w:rsidRPr="000215A7" w:rsidRDefault="00FC6C5E" w:rsidP="00CF4653">
            <w:pPr>
              <w:spacing w:after="0" w:line="240" w:lineRule="auto"/>
              <w:jc w:val="center"/>
              <w:rPr>
                <w:rFonts w:ascii="Arial" w:eastAsia="Times New Roman" w:hAnsi="Arial" w:cs="Arial"/>
                <w:sz w:val="18"/>
                <w:szCs w:val="18"/>
                <w:lang w:val="en-US" w:eastAsia="fr-FR"/>
              </w:rPr>
            </w:pPr>
            <w:r w:rsidRPr="000215A7">
              <w:rPr>
                <w:rFonts w:ascii="Arial" w:eastAsia="Times New Roman" w:hAnsi="Arial" w:cs="Arial"/>
                <w:kern w:val="24"/>
                <w:sz w:val="18"/>
                <w:szCs w:val="18"/>
                <w:lang w:val="en-US" w:eastAsia="fr-FR"/>
              </w:rPr>
              <w:t>16.67</w:t>
            </w:r>
          </w:p>
        </w:tc>
      </w:tr>
      <w:tr w:rsidR="00FC6C5E" w:rsidRPr="002A713C" w14:paraId="3B926140" w14:textId="77777777" w:rsidTr="00CF4653">
        <w:trPr>
          <w:trHeight w:val="397"/>
        </w:trPr>
        <w:tc>
          <w:tcPr>
            <w:tcW w:w="1530" w:type="dxa"/>
            <w:shd w:val="clear" w:color="auto" w:fill="auto"/>
            <w:tcMar>
              <w:top w:w="72" w:type="dxa"/>
              <w:left w:w="144" w:type="dxa"/>
              <w:bottom w:w="72" w:type="dxa"/>
              <w:right w:w="144" w:type="dxa"/>
            </w:tcMar>
            <w:vAlign w:val="center"/>
            <w:hideMark/>
          </w:tcPr>
          <w:p w14:paraId="2870672E" w14:textId="77777777" w:rsidR="00FC6C5E" w:rsidRPr="000215A7" w:rsidRDefault="00FC6C5E" w:rsidP="00CF4653">
            <w:pPr>
              <w:spacing w:after="0" w:line="240" w:lineRule="auto"/>
              <w:rPr>
                <w:rFonts w:ascii="Arial" w:eastAsia="Times New Roman" w:hAnsi="Arial" w:cs="Arial"/>
                <w:i/>
                <w:sz w:val="18"/>
                <w:szCs w:val="18"/>
                <w:lang w:val="en-US" w:eastAsia="fr-FR"/>
              </w:rPr>
            </w:pPr>
            <w:r w:rsidRPr="000215A7">
              <w:rPr>
                <w:rFonts w:ascii="Arial" w:eastAsia="Times New Roman" w:hAnsi="Arial" w:cs="Arial"/>
                <w:i/>
                <w:kern w:val="24"/>
                <w:sz w:val="18"/>
                <w:szCs w:val="18"/>
                <w:lang w:val="en-US" w:eastAsia="fr-FR"/>
              </w:rPr>
              <w:t>LDLR</w:t>
            </w:r>
          </w:p>
        </w:tc>
        <w:tc>
          <w:tcPr>
            <w:tcW w:w="1390" w:type="dxa"/>
            <w:tcMar>
              <w:top w:w="72" w:type="dxa"/>
              <w:left w:w="144" w:type="dxa"/>
              <w:bottom w:w="72" w:type="dxa"/>
              <w:right w:w="144" w:type="dxa"/>
            </w:tcMar>
            <w:vAlign w:val="center"/>
            <w:hideMark/>
          </w:tcPr>
          <w:p w14:paraId="7B3322A7" w14:textId="77777777" w:rsidR="00FC6C5E" w:rsidRPr="000215A7" w:rsidRDefault="00FC6C5E" w:rsidP="00CF4653">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1</w:t>
            </w:r>
          </w:p>
        </w:tc>
        <w:tc>
          <w:tcPr>
            <w:tcW w:w="1537" w:type="dxa"/>
            <w:shd w:val="clear" w:color="auto" w:fill="auto"/>
            <w:tcMar>
              <w:top w:w="72" w:type="dxa"/>
              <w:left w:w="144" w:type="dxa"/>
              <w:bottom w:w="72" w:type="dxa"/>
              <w:right w:w="144" w:type="dxa"/>
            </w:tcMar>
            <w:vAlign w:val="center"/>
            <w:hideMark/>
          </w:tcPr>
          <w:p w14:paraId="73C563CA" w14:textId="77777777" w:rsidR="00FC6C5E" w:rsidRPr="000215A7" w:rsidRDefault="00FC6C5E" w:rsidP="00CF4653">
            <w:pPr>
              <w:spacing w:after="0" w:line="240" w:lineRule="auto"/>
              <w:jc w:val="center"/>
              <w:rPr>
                <w:rFonts w:ascii="Arial" w:eastAsia="Times New Roman" w:hAnsi="Arial" w:cs="Arial"/>
                <w:sz w:val="18"/>
                <w:szCs w:val="18"/>
                <w:lang w:val="en-US" w:eastAsia="fr-FR"/>
              </w:rPr>
            </w:pPr>
            <w:r w:rsidRPr="000215A7">
              <w:rPr>
                <w:rFonts w:ascii="Arial" w:eastAsia="Times New Roman" w:hAnsi="Arial" w:cs="Arial"/>
                <w:kern w:val="24"/>
                <w:sz w:val="18"/>
                <w:szCs w:val="18"/>
                <w:lang w:val="en-US" w:eastAsia="fr-FR"/>
              </w:rPr>
              <w:t>Missense</w:t>
            </w:r>
          </w:p>
        </w:tc>
        <w:tc>
          <w:tcPr>
            <w:tcW w:w="1257" w:type="dxa"/>
            <w:shd w:val="clear" w:color="auto" w:fill="auto"/>
            <w:tcMar>
              <w:top w:w="72" w:type="dxa"/>
              <w:left w:w="144" w:type="dxa"/>
              <w:bottom w:w="72" w:type="dxa"/>
              <w:right w:w="144" w:type="dxa"/>
            </w:tcMar>
            <w:vAlign w:val="center"/>
            <w:hideMark/>
          </w:tcPr>
          <w:p w14:paraId="769237C9" w14:textId="77777777" w:rsidR="00FC6C5E" w:rsidRPr="000215A7" w:rsidRDefault="00FC6C5E" w:rsidP="00CF4653">
            <w:pPr>
              <w:spacing w:after="0" w:line="240" w:lineRule="auto"/>
              <w:jc w:val="center"/>
              <w:rPr>
                <w:rFonts w:ascii="Arial" w:eastAsia="Times New Roman" w:hAnsi="Arial" w:cs="Arial"/>
                <w:sz w:val="18"/>
                <w:szCs w:val="18"/>
                <w:lang w:val="en-US" w:eastAsia="fr-FR"/>
              </w:rPr>
            </w:pPr>
            <w:r w:rsidRPr="000215A7">
              <w:rPr>
                <w:rFonts w:ascii="Arial" w:eastAsia="Times New Roman" w:hAnsi="Arial" w:cs="Arial"/>
                <w:kern w:val="24"/>
                <w:sz w:val="18"/>
                <w:szCs w:val="18"/>
                <w:lang w:val="en-US" w:eastAsia="fr-FR"/>
              </w:rPr>
              <w:t>Het.</w:t>
            </w:r>
          </w:p>
        </w:tc>
        <w:tc>
          <w:tcPr>
            <w:tcW w:w="1657" w:type="dxa"/>
            <w:shd w:val="clear" w:color="auto" w:fill="auto"/>
            <w:tcMar>
              <w:top w:w="72" w:type="dxa"/>
              <w:left w:w="144" w:type="dxa"/>
              <w:bottom w:w="72" w:type="dxa"/>
              <w:right w:w="144" w:type="dxa"/>
            </w:tcMar>
            <w:vAlign w:val="center"/>
            <w:hideMark/>
          </w:tcPr>
          <w:p w14:paraId="62732084" w14:textId="77777777" w:rsidR="00FC6C5E" w:rsidRPr="00742EDB" w:rsidRDefault="00FC6C5E" w:rsidP="00CF4653">
            <w:pPr>
              <w:spacing w:after="0" w:line="240" w:lineRule="auto"/>
              <w:jc w:val="center"/>
              <w:textAlignment w:val="bottom"/>
              <w:rPr>
                <w:rFonts w:ascii="Arial" w:eastAsia="Times New Roman" w:hAnsi="Arial" w:cs="Arial"/>
                <w:kern w:val="24"/>
                <w:sz w:val="18"/>
                <w:szCs w:val="18"/>
                <w:lang w:eastAsia="fr-FR"/>
              </w:rPr>
            </w:pPr>
            <w:r w:rsidRPr="00742EDB">
              <w:rPr>
                <w:rFonts w:ascii="Arial" w:eastAsia="Times New Roman" w:hAnsi="Arial" w:cs="Arial"/>
                <w:kern w:val="24"/>
                <w:sz w:val="18"/>
                <w:szCs w:val="18"/>
                <w:lang w:eastAsia="fr-FR"/>
              </w:rPr>
              <w:t>c.2177C&gt;T</w:t>
            </w:r>
          </w:p>
          <w:p w14:paraId="75B34396" w14:textId="77777777" w:rsidR="00FC6C5E" w:rsidRPr="00742EDB" w:rsidRDefault="00FC6C5E" w:rsidP="00CF4653">
            <w:pPr>
              <w:spacing w:after="0" w:line="240" w:lineRule="auto"/>
              <w:jc w:val="center"/>
              <w:textAlignment w:val="bottom"/>
              <w:rPr>
                <w:rFonts w:ascii="Arial" w:eastAsia="Times New Roman" w:hAnsi="Arial" w:cs="Arial"/>
                <w:sz w:val="18"/>
                <w:szCs w:val="18"/>
                <w:lang w:eastAsia="fr-FR"/>
              </w:rPr>
            </w:pPr>
            <w:r w:rsidRPr="00742EDB">
              <w:rPr>
                <w:rFonts w:ascii="Arial" w:eastAsia="Times New Roman" w:hAnsi="Arial" w:cs="Arial"/>
                <w:kern w:val="24"/>
                <w:sz w:val="18"/>
                <w:szCs w:val="18"/>
                <w:lang w:eastAsia="fr-FR"/>
              </w:rPr>
              <w:t>p.Thr726Ile</w:t>
            </w:r>
          </w:p>
        </w:tc>
        <w:tc>
          <w:tcPr>
            <w:tcW w:w="1191" w:type="dxa"/>
            <w:shd w:val="clear" w:color="auto" w:fill="auto"/>
            <w:tcMar>
              <w:top w:w="72" w:type="dxa"/>
              <w:left w:w="144" w:type="dxa"/>
              <w:bottom w:w="72" w:type="dxa"/>
              <w:right w:w="144" w:type="dxa"/>
            </w:tcMar>
            <w:vAlign w:val="center"/>
            <w:hideMark/>
          </w:tcPr>
          <w:p w14:paraId="7934D750" w14:textId="77777777" w:rsidR="00FC6C5E" w:rsidRPr="000215A7" w:rsidRDefault="00FC6C5E" w:rsidP="00CF4653">
            <w:pPr>
              <w:spacing w:after="0" w:line="240" w:lineRule="auto"/>
              <w:jc w:val="center"/>
              <w:rPr>
                <w:rFonts w:ascii="Arial" w:eastAsia="Times New Roman" w:hAnsi="Arial" w:cs="Arial"/>
                <w:sz w:val="18"/>
                <w:szCs w:val="18"/>
                <w:lang w:val="en-US" w:eastAsia="fr-FR"/>
              </w:rPr>
            </w:pPr>
            <w:r w:rsidRPr="000215A7">
              <w:rPr>
                <w:rFonts w:ascii="Arial" w:eastAsia="Times New Roman" w:hAnsi="Arial" w:cs="Arial"/>
                <w:kern w:val="24"/>
                <w:sz w:val="18"/>
                <w:szCs w:val="18"/>
                <w:lang w:val="en-US" w:eastAsia="fr-FR"/>
              </w:rPr>
              <w:t>0.0055</w:t>
            </w:r>
          </w:p>
        </w:tc>
        <w:tc>
          <w:tcPr>
            <w:tcW w:w="1077" w:type="dxa"/>
            <w:shd w:val="clear" w:color="auto" w:fill="auto"/>
            <w:tcMar>
              <w:top w:w="72" w:type="dxa"/>
              <w:left w:w="144" w:type="dxa"/>
              <w:bottom w:w="72" w:type="dxa"/>
              <w:right w:w="144" w:type="dxa"/>
            </w:tcMar>
            <w:vAlign w:val="center"/>
            <w:hideMark/>
          </w:tcPr>
          <w:p w14:paraId="7B3501C8" w14:textId="77777777" w:rsidR="00FC6C5E" w:rsidRPr="000215A7" w:rsidRDefault="00FC6C5E" w:rsidP="00CF4653">
            <w:pPr>
              <w:spacing w:after="0" w:line="240" w:lineRule="auto"/>
              <w:jc w:val="center"/>
              <w:rPr>
                <w:rFonts w:ascii="Arial" w:eastAsia="Times New Roman" w:hAnsi="Arial" w:cs="Arial"/>
                <w:sz w:val="18"/>
                <w:szCs w:val="18"/>
                <w:lang w:val="en-US" w:eastAsia="fr-FR"/>
              </w:rPr>
            </w:pPr>
            <w:r w:rsidRPr="000215A7">
              <w:rPr>
                <w:rFonts w:ascii="Arial" w:eastAsia="Times New Roman" w:hAnsi="Arial" w:cs="Arial"/>
                <w:kern w:val="24"/>
                <w:sz w:val="18"/>
                <w:szCs w:val="18"/>
                <w:lang w:val="en-US" w:eastAsia="fr-FR"/>
              </w:rPr>
              <w:t>11.86</w:t>
            </w:r>
          </w:p>
        </w:tc>
      </w:tr>
      <w:tr w:rsidR="00FC6C5E" w:rsidRPr="002A713C" w14:paraId="5A6EF25F" w14:textId="77777777" w:rsidTr="00CF4653">
        <w:trPr>
          <w:trHeight w:val="397"/>
        </w:trPr>
        <w:tc>
          <w:tcPr>
            <w:tcW w:w="1530" w:type="dxa"/>
            <w:shd w:val="clear" w:color="auto" w:fill="FBFBFB"/>
            <w:tcMar>
              <w:top w:w="72" w:type="dxa"/>
              <w:left w:w="144" w:type="dxa"/>
              <w:bottom w:w="72" w:type="dxa"/>
              <w:right w:w="144" w:type="dxa"/>
            </w:tcMar>
            <w:vAlign w:val="center"/>
            <w:hideMark/>
          </w:tcPr>
          <w:p w14:paraId="79A99702" w14:textId="77777777" w:rsidR="00FC6C5E" w:rsidRPr="000215A7" w:rsidRDefault="00FC6C5E" w:rsidP="00CF4653">
            <w:pPr>
              <w:spacing w:after="0" w:line="240" w:lineRule="auto"/>
              <w:rPr>
                <w:rFonts w:ascii="Arial" w:eastAsia="Times New Roman" w:hAnsi="Arial" w:cs="Arial"/>
                <w:i/>
                <w:sz w:val="18"/>
                <w:szCs w:val="18"/>
                <w:lang w:val="en-US" w:eastAsia="fr-FR"/>
              </w:rPr>
            </w:pPr>
            <w:r w:rsidRPr="000215A7">
              <w:rPr>
                <w:rFonts w:ascii="Arial" w:eastAsia="Times New Roman" w:hAnsi="Arial" w:cs="Arial"/>
                <w:i/>
                <w:kern w:val="24"/>
                <w:sz w:val="18"/>
                <w:szCs w:val="18"/>
                <w:lang w:val="en-US" w:eastAsia="fr-FR"/>
              </w:rPr>
              <w:t>PTPN22</w:t>
            </w:r>
          </w:p>
        </w:tc>
        <w:tc>
          <w:tcPr>
            <w:tcW w:w="1390" w:type="dxa"/>
            <w:shd w:val="clear" w:color="auto" w:fill="FBFBFB"/>
            <w:tcMar>
              <w:top w:w="72" w:type="dxa"/>
              <w:left w:w="144" w:type="dxa"/>
              <w:bottom w:w="72" w:type="dxa"/>
              <w:right w:w="144" w:type="dxa"/>
            </w:tcMar>
            <w:vAlign w:val="center"/>
            <w:hideMark/>
          </w:tcPr>
          <w:p w14:paraId="7A1321DB" w14:textId="77777777" w:rsidR="00FC6C5E" w:rsidRPr="000215A7" w:rsidRDefault="00FC6C5E" w:rsidP="00CF4653">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19</w:t>
            </w:r>
          </w:p>
        </w:tc>
        <w:tc>
          <w:tcPr>
            <w:tcW w:w="1537" w:type="dxa"/>
            <w:shd w:val="clear" w:color="auto" w:fill="FBFBFB"/>
            <w:tcMar>
              <w:top w:w="72" w:type="dxa"/>
              <w:left w:w="144" w:type="dxa"/>
              <w:bottom w:w="72" w:type="dxa"/>
              <w:right w:w="144" w:type="dxa"/>
            </w:tcMar>
            <w:vAlign w:val="center"/>
            <w:hideMark/>
          </w:tcPr>
          <w:p w14:paraId="4B06D1C2" w14:textId="77777777" w:rsidR="00FC6C5E" w:rsidRPr="000215A7" w:rsidRDefault="00FC6C5E" w:rsidP="00CF4653">
            <w:pPr>
              <w:spacing w:after="0" w:line="240" w:lineRule="auto"/>
              <w:jc w:val="center"/>
              <w:rPr>
                <w:rFonts w:ascii="Arial" w:eastAsia="Times New Roman" w:hAnsi="Arial" w:cs="Arial"/>
                <w:sz w:val="18"/>
                <w:szCs w:val="18"/>
                <w:lang w:val="en-US" w:eastAsia="fr-FR"/>
              </w:rPr>
            </w:pPr>
            <w:r w:rsidRPr="000215A7">
              <w:rPr>
                <w:rFonts w:ascii="Arial" w:eastAsia="Times New Roman" w:hAnsi="Arial" w:cs="Arial"/>
                <w:kern w:val="24"/>
                <w:sz w:val="18"/>
                <w:szCs w:val="18"/>
                <w:lang w:val="en-US" w:eastAsia="fr-FR"/>
              </w:rPr>
              <w:t>Missense</w:t>
            </w:r>
          </w:p>
        </w:tc>
        <w:tc>
          <w:tcPr>
            <w:tcW w:w="1257" w:type="dxa"/>
            <w:shd w:val="clear" w:color="auto" w:fill="FBFBFB"/>
            <w:tcMar>
              <w:top w:w="72" w:type="dxa"/>
              <w:left w:w="144" w:type="dxa"/>
              <w:bottom w:w="72" w:type="dxa"/>
              <w:right w:w="144" w:type="dxa"/>
            </w:tcMar>
            <w:vAlign w:val="center"/>
            <w:hideMark/>
          </w:tcPr>
          <w:p w14:paraId="5FA9DB69" w14:textId="77777777" w:rsidR="00FC6C5E" w:rsidRPr="000215A7" w:rsidRDefault="00FC6C5E" w:rsidP="00CF4653">
            <w:pPr>
              <w:spacing w:after="0" w:line="240" w:lineRule="auto"/>
              <w:jc w:val="center"/>
              <w:rPr>
                <w:rFonts w:ascii="Arial" w:eastAsia="Times New Roman" w:hAnsi="Arial" w:cs="Arial"/>
                <w:sz w:val="18"/>
                <w:szCs w:val="18"/>
                <w:lang w:val="en-US" w:eastAsia="fr-FR"/>
              </w:rPr>
            </w:pPr>
            <w:r w:rsidRPr="000215A7">
              <w:rPr>
                <w:rFonts w:ascii="Arial" w:eastAsia="Times New Roman" w:hAnsi="Arial" w:cs="Arial"/>
                <w:kern w:val="24"/>
                <w:sz w:val="18"/>
                <w:szCs w:val="18"/>
                <w:lang w:val="en-US" w:eastAsia="fr-FR"/>
              </w:rPr>
              <w:t>Het.</w:t>
            </w:r>
          </w:p>
        </w:tc>
        <w:tc>
          <w:tcPr>
            <w:tcW w:w="1657" w:type="dxa"/>
            <w:shd w:val="clear" w:color="auto" w:fill="FBFBFB"/>
            <w:tcMar>
              <w:top w:w="72" w:type="dxa"/>
              <w:left w:w="144" w:type="dxa"/>
              <w:bottom w:w="72" w:type="dxa"/>
              <w:right w:w="144" w:type="dxa"/>
            </w:tcMar>
            <w:vAlign w:val="center"/>
            <w:hideMark/>
          </w:tcPr>
          <w:p w14:paraId="1253467B" w14:textId="77777777" w:rsidR="00FC6C5E" w:rsidRPr="00742EDB" w:rsidRDefault="00FC6C5E" w:rsidP="00CF4653">
            <w:pPr>
              <w:spacing w:after="0" w:line="240" w:lineRule="auto"/>
              <w:jc w:val="center"/>
              <w:textAlignment w:val="bottom"/>
              <w:rPr>
                <w:rFonts w:ascii="Arial" w:eastAsia="Times New Roman" w:hAnsi="Arial" w:cs="Arial"/>
                <w:kern w:val="24"/>
                <w:sz w:val="18"/>
                <w:szCs w:val="18"/>
                <w:lang w:eastAsia="fr-FR"/>
              </w:rPr>
            </w:pPr>
            <w:r w:rsidRPr="00742EDB">
              <w:rPr>
                <w:rFonts w:ascii="Arial" w:eastAsia="Times New Roman" w:hAnsi="Arial" w:cs="Arial"/>
                <w:kern w:val="24"/>
                <w:sz w:val="18"/>
                <w:szCs w:val="18"/>
                <w:lang w:eastAsia="fr-FR"/>
              </w:rPr>
              <w:t>c.1366G&gt;C</w:t>
            </w:r>
          </w:p>
          <w:p w14:paraId="1FC38F6A" w14:textId="77777777" w:rsidR="00FC6C5E" w:rsidRPr="00742EDB" w:rsidRDefault="00FC6C5E" w:rsidP="00CF4653">
            <w:pPr>
              <w:spacing w:after="0" w:line="240" w:lineRule="auto"/>
              <w:jc w:val="center"/>
              <w:textAlignment w:val="bottom"/>
              <w:rPr>
                <w:rFonts w:ascii="Arial" w:eastAsia="Times New Roman" w:hAnsi="Arial" w:cs="Arial"/>
                <w:sz w:val="18"/>
                <w:szCs w:val="18"/>
                <w:lang w:eastAsia="fr-FR"/>
              </w:rPr>
            </w:pPr>
            <w:r w:rsidRPr="00742EDB">
              <w:rPr>
                <w:rFonts w:ascii="Arial" w:eastAsia="Times New Roman" w:hAnsi="Arial" w:cs="Arial"/>
                <w:kern w:val="24"/>
                <w:sz w:val="18"/>
                <w:szCs w:val="18"/>
                <w:lang w:eastAsia="fr-FR"/>
              </w:rPr>
              <w:t>p.Gln456Glu</w:t>
            </w:r>
          </w:p>
        </w:tc>
        <w:tc>
          <w:tcPr>
            <w:tcW w:w="1191" w:type="dxa"/>
            <w:shd w:val="clear" w:color="auto" w:fill="FBFBFB"/>
            <w:tcMar>
              <w:top w:w="72" w:type="dxa"/>
              <w:left w:w="144" w:type="dxa"/>
              <w:bottom w:w="72" w:type="dxa"/>
              <w:right w:w="144" w:type="dxa"/>
            </w:tcMar>
            <w:vAlign w:val="center"/>
            <w:hideMark/>
          </w:tcPr>
          <w:p w14:paraId="2C6187DC" w14:textId="77777777" w:rsidR="00FC6C5E" w:rsidRPr="000215A7" w:rsidRDefault="00FC6C5E" w:rsidP="00CF4653">
            <w:pPr>
              <w:spacing w:after="0" w:line="240" w:lineRule="auto"/>
              <w:jc w:val="center"/>
              <w:rPr>
                <w:rFonts w:ascii="Arial" w:eastAsia="Times New Roman" w:hAnsi="Arial" w:cs="Arial"/>
                <w:sz w:val="18"/>
                <w:szCs w:val="18"/>
                <w:lang w:val="en-US" w:eastAsia="fr-FR"/>
              </w:rPr>
            </w:pPr>
            <w:r w:rsidRPr="000215A7">
              <w:rPr>
                <w:rFonts w:ascii="Arial" w:eastAsia="Times New Roman" w:hAnsi="Arial" w:cs="Arial"/>
                <w:kern w:val="24"/>
                <w:sz w:val="18"/>
                <w:szCs w:val="18"/>
                <w:lang w:val="en-US" w:eastAsia="fr-FR"/>
              </w:rPr>
              <w:t>0.0018</w:t>
            </w:r>
          </w:p>
        </w:tc>
        <w:tc>
          <w:tcPr>
            <w:tcW w:w="1077" w:type="dxa"/>
            <w:shd w:val="clear" w:color="auto" w:fill="FBFBFB"/>
            <w:tcMar>
              <w:top w:w="72" w:type="dxa"/>
              <w:left w:w="144" w:type="dxa"/>
              <w:bottom w:w="72" w:type="dxa"/>
              <w:right w:w="144" w:type="dxa"/>
            </w:tcMar>
            <w:vAlign w:val="center"/>
            <w:hideMark/>
          </w:tcPr>
          <w:p w14:paraId="34A5DF29" w14:textId="77777777" w:rsidR="00FC6C5E" w:rsidRPr="000215A7" w:rsidRDefault="00FC6C5E" w:rsidP="00CF4653">
            <w:pPr>
              <w:spacing w:after="0" w:line="240" w:lineRule="auto"/>
              <w:jc w:val="center"/>
              <w:rPr>
                <w:rFonts w:ascii="Arial" w:eastAsia="Times New Roman" w:hAnsi="Arial" w:cs="Arial"/>
                <w:sz w:val="18"/>
                <w:szCs w:val="18"/>
                <w:lang w:val="en-US" w:eastAsia="fr-FR"/>
              </w:rPr>
            </w:pPr>
            <w:r w:rsidRPr="000215A7">
              <w:rPr>
                <w:rFonts w:ascii="Arial" w:eastAsia="Times New Roman" w:hAnsi="Arial" w:cs="Arial"/>
                <w:kern w:val="24"/>
                <w:sz w:val="18"/>
                <w:szCs w:val="18"/>
                <w:lang w:val="en-US" w:eastAsia="fr-FR"/>
              </w:rPr>
              <w:t>15.77</w:t>
            </w:r>
          </w:p>
        </w:tc>
      </w:tr>
      <w:tr w:rsidR="00FC6C5E" w:rsidRPr="002A713C" w14:paraId="13722A4B" w14:textId="77777777" w:rsidTr="00CF4653">
        <w:trPr>
          <w:trHeight w:val="397"/>
        </w:trPr>
        <w:tc>
          <w:tcPr>
            <w:tcW w:w="1530" w:type="dxa"/>
            <w:shd w:val="clear" w:color="auto" w:fill="auto"/>
            <w:tcMar>
              <w:top w:w="72" w:type="dxa"/>
              <w:left w:w="144" w:type="dxa"/>
              <w:bottom w:w="72" w:type="dxa"/>
              <w:right w:w="144" w:type="dxa"/>
            </w:tcMar>
            <w:vAlign w:val="center"/>
          </w:tcPr>
          <w:p w14:paraId="6D55157A" w14:textId="77777777" w:rsidR="00FC6C5E" w:rsidRPr="000215A7" w:rsidRDefault="00FC6C5E" w:rsidP="00CF4653">
            <w:pPr>
              <w:spacing w:after="0" w:line="240" w:lineRule="auto"/>
              <w:rPr>
                <w:rFonts w:ascii="Arial" w:eastAsia="Times New Roman" w:hAnsi="Arial" w:cs="Arial"/>
                <w:i/>
                <w:kern w:val="24"/>
                <w:sz w:val="18"/>
                <w:szCs w:val="18"/>
                <w:lang w:val="en-US" w:eastAsia="fr-FR"/>
              </w:rPr>
            </w:pPr>
            <w:r w:rsidRPr="000215A7">
              <w:rPr>
                <w:rFonts w:ascii="Arial" w:eastAsia="Times New Roman" w:hAnsi="Arial" w:cs="Arial"/>
                <w:i/>
                <w:kern w:val="24"/>
                <w:sz w:val="18"/>
                <w:szCs w:val="18"/>
                <w:lang w:val="en-US" w:eastAsia="fr-FR"/>
              </w:rPr>
              <w:t>SELP</w:t>
            </w:r>
          </w:p>
        </w:tc>
        <w:tc>
          <w:tcPr>
            <w:tcW w:w="1390" w:type="dxa"/>
            <w:tcMar>
              <w:top w:w="72" w:type="dxa"/>
              <w:left w:w="144" w:type="dxa"/>
              <w:bottom w:w="72" w:type="dxa"/>
              <w:right w:w="144" w:type="dxa"/>
            </w:tcMar>
            <w:vAlign w:val="center"/>
          </w:tcPr>
          <w:p w14:paraId="7425E9E5" w14:textId="77777777" w:rsidR="00FC6C5E" w:rsidRPr="000215A7" w:rsidRDefault="00FC6C5E" w:rsidP="00CF4653">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12</w:t>
            </w:r>
          </w:p>
        </w:tc>
        <w:tc>
          <w:tcPr>
            <w:tcW w:w="1537" w:type="dxa"/>
            <w:shd w:val="clear" w:color="auto" w:fill="auto"/>
            <w:tcMar>
              <w:top w:w="72" w:type="dxa"/>
              <w:left w:w="144" w:type="dxa"/>
              <w:bottom w:w="72" w:type="dxa"/>
              <w:right w:w="144" w:type="dxa"/>
            </w:tcMar>
            <w:vAlign w:val="center"/>
          </w:tcPr>
          <w:p w14:paraId="6D8AEAB4" w14:textId="77777777" w:rsidR="00FC6C5E" w:rsidRPr="000215A7" w:rsidRDefault="00FC6C5E" w:rsidP="00CF4653">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Missense</w:t>
            </w:r>
          </w:p>
        </w:tc>
        <w:tc>
          <w:tcPr>
            <w:tcW w:w="1257" w:type="dxa"/>
            <w:shd w:val="clear" w:color="auto" w:fill="auto"/>
            <w:tcMar>
              <w:top w:w="72" w:type="dxa"/>
              <w:left w:w="144" w:type="dxa"/>
              <w:bottom w:w="72" w:type="dxa"/>
              <w:right w:w="144" w:type="dxa"/>
            </w:tcMar>
            <w:vAlign w:val="center"/>
          </w:tcPr>
          <w:p w14:paraId="055AE69E" w14:textId="77777777" w:rsidR="00FC6C5E" w:rsidRPr="000215A7" w:rsidRDefault="00FC6C5E" w:rsidP="00CF4653">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Het.</w:t>
            </w:r>
          </w:p>
        </w:tc>
        <w:tc>
          <w:tcPr>
            <w:tcW w:w="1657" w:type="dxa"/>
            <w:shd w:val="clear" w:color="auto" w:fill="auto"/>
            <w:tcMar>
              <w:top w:w="72" w:type="dxa"/>
              <w:left w:w="144" w:type="dxa"/>
              <w:bottom w:w="72" w:type="dxa"/>
              <w:right w:w="144" w:type="dxa"/>
            </w:tcMar>
            <w:vAlign w:val="center"/>
          </w:tcPr>
          <w:p w14:paraId="0B4DEC2E" w14:textId="77777777" w:rsidR="00FC6C5E" w:rsidRPr="00742EDB" w:rsidRDefault="00FC6C5E" w:rsidP="00CF4653">
            <w:pPr>
              <w:spacing w:after="0" w:line="240" w:lineRule="auto"/>
              <w:jc w:val="center"/>
              <w:textAlignment w:val="bottom"/>
              <w:rPr>
                <w:rFonts w:ascii="Arial" w:eastAsia="Times New Roman" w:hAnsi="Arial" w:cs="Arial"/>
                <w:kern w:val="24"/>
                <w:sz w:val="18"/>
                <w:szCs w:val="18"/>
                <w:lang w:eastAsia="fr-FR"/>
              </w:rPr>
            </w:pPr>
            <w:r w:rsidRPr="00742EDB">
              <w:rPr>
                <w:rFonts w:ascii="Arial" w:eastAsia="Times New Roman" w:hAnsi="Arial" w:cs="Arial"/>
                <w:kern w:val="24"/>
                <w:sz w:val="18"/>
                <w:szCs w:val="18"/>
                <w:lang w:eastAsia="fr-FR"/>
              </w:rPr>
              <w:t>c.1850G&gt;T</w:t>
            </w:r>
          </w:p>
          <w:p w14:paraId="476A5DB4" w14:textId="77777777" w:rsidR="00FC6C5E" w:rsidRPr="00742EDB" w:rsidRDefault="00FC6C5E" w:rsidP="00CF4653">
            <w:pPr>
              <w:spacing w:after="0" w:line="240" w:lineRule="auto"/>
              <w:jc w:val="center"/>
              <w:textAlignment w:val="bottom"/>
              <w:rPr>
                <w:rFonts w:ascii="Arial" w:eastAsia="Times New Roman" w:hAnsi="Arial" w:cs="Arial"/>
                <w:kern w:val="24"/>
                <w:sz w:val="18"/>
                <w:szCs w:val="18"/>
                <w:lang w:eastAsia="fr-FR"/>
              </w:rPr>
            </w:pPr>
            <w:r w:rsidRPr="00742EDB">
              <w:rPr>
                <w:rFonts w:ascii="Arial" w:eastAsia="Times New Roman" w:hAnsi="Arial" w:cs="Arial"/>
                <w:kern w:val="24"/>
                <w:sz w:val="18"/>
                <w:szCs w:val="18"/>
                <w:lang w:eastAsia="fr-FR"/>
              </w:rPr>
              <w:t>p.Thr617Lys</w:t>
            </w:r>
          </w:p>
        </w:tc>
        <w:tc>
          <w:tcPr>
            <w:tcW w:w="1191" w:type="dxa"/>
            <w:shd w:val="clear" w:color="auto" w:fill="auto"/>
            <w:tcMar>
              <w:top w:w="72" w:type="dxa"/>
              <w:left w:w="144" w:type="dxa"/>
              <w:bottom w:w="72" w:type="dxa"/>
              <w:right w:w="144" w:type="dxa"/>
            </w:tcMar>
            <w:vAlign w:val="center"/>
          </w:tcPr>
          <w:p w14:paraId="569996AF" w14:textId="77777777" w:rsidR="00FC6C5E" w:rsidRPr="000215A7" w:rsidRDefault="00FC6C5E" w:rsidP="00CF4653">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N/A</w:t>
            </w:r>
          </w:p>
        </w:tc>
        <w:tc>
          <w:tcPr>
            <w:tcW w:w="1077" w:type="dxa"/>
            <w:shd w:val="clear" w:color="auto" w:fill="auto"/>
            <w:tcMar>
              <w:top w:w="72" w:type="dxa"/>
              <w:left w:w="144" w:type="dxa"/>
              <w:bottom w:w="72" w:type="dxa"/>
              <w:right w:w="144" w:type="dxa"/>
            </w:tcMar>
            <w:vAlign w:val="center"/>
          </w:tcPr>
          <w:p w14:paraId="5D369EAD" w14:textId="77777777" w:rsidR="00FC6C5E" w:rsidRPr="000215A7" w:rsidRDefault="00FC6C5E" w:rsidP="00CF4653">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10.89</w:t>
            </w:r>
          </w:p>
        </w:tc>
      </w:tr>
      <w:tr w:rsidR="00FC6C5E" w:rsidRPr="002A713C" w14:paraId="1B7D1767" w14:textId="77777777" w:rsidTr="00CF4653">
        <w:trPr>
          <w:trHeight w:val="397"/>
        </w:trPr>
        <w:tc>
          <w:tcPr>
            <w:tcW w:w="1530" w:type="dxa"/>
            <w:shd w:val="clear" w:color="auto" w:fill="FBFBFB"/>
            <w:tcMar>
              <w:top w:w="72" w:type="dxa"/>
              <w:left w:w="144" w:type="dxa"/>
              <w:bottom w:w="72" w:type="dxa"/>
              <w:right w:w="144" w:type="dxa"/>
            </w:tcMar>
            <w:vAlign w:val="center"/>
          </w:tcPr>
          <w:p w14:paraId="1DCD31C0" w14:textId="77777777" w:rsidR="00FC6C5E" w:rsidRPr="000215A7" w:rsidRDefault="00FC6C5E" w:rsidP="00CF4653">
            <w:pPr>
              <w:spacing w:after="0" w:line="240" w:lineRule="auto"/>
              <w:rPr>
                <w:rFonts w:ascii="Arial" w:eastAsia="Times New Roman" w:hAnsi="Arial" w:cs="Arial"/>
                <w:i/>
                <w:kern w:val="24"/>
                <w:sz w:val="18"/>
                <w:szCs w:val="18"/>
                <w:lang w:val="en-US" w:eastAsia="fr-FR"/>
              </w:rPr>
            </w:pPr>
            <w:r w:rsidRPr="000215A7">
              <w:rPr>
                <w:rFonts w:ascii="Arial" w:eastAsia="Times New Roman" w:hAnsi="Arial" w:cs="Arial"/>
                <w:i/>
                <w:kern w:val="24"/>
                <w:sz w:val="18"/>
                <w:szCs w:val="18"/>
                <w:lang w:val="en-US" w:eastAsia="fr-FR"/>
              </w:rPr>
              <w:t>SYCP2L</w:t>
            </w:r>
          </w:p>
        </w:tc>
        <w:tc>
          <w:tcPr>
            <w:tcW w:w="1390" w:type="dxa"/>
            <w:shd w:val="clear" w:color="auto" w:fill="FBFBFB"/>
            <w:tcMar>
              <w:top w:w="72" w:type="dxa"/>
              <w:left w:w="144" w:type="dxa"/>
              <w:bottom w:w="72" w:type="dxa"/>
              <w:right w:w="144" w:type="dxa"/>
            </w:tcMar>
            <w:vAlign w:val="center"/>
          </w:tcPr>
          <w:p w14:paraId="63FA568F" w14:textId="77777777" w:rsidR="00FC6C5E" w:rsidRPr="000215A7" w:rsidRDefault="00FC6C5E" w:rsidP="00CF4653">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1,5</w:t>
            </w:r>
          </w:p>
        </w:tc>
        <w:tc>
          <w:tcPr>
            <w:tcW w:w="1537" w:type="dxa"/>
            <w:shd w:val="clear" w:color="auto" w:fill="FBFBFB"/>
            <w:tcMar>
              <w:top w:w="72" w:type="dxa"/>
              <w:left w:w="144" w:type="dxa"/>
              <w:bottom w:w="72" w:type="dxa"/>
              <w:right w:w="144" w:type="dxa"/>
            </w:tcMar>
            <w:vAlign w:val="center"/>
          </w:tcPr>
          <w:p w14:paraId="15D7948D" w14:textId="77777777" w:rsidR="00FC6C5E" w:rsidRPr="000215A7" w:rsidRDefault="00FC6C5E" w:rsidP="00CF4653">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Missense</w:t>
            </w:r>
          </w:p>
        </w:tc>
        <w:tc>
          <w:tcPr>
            <w:tcW w:w="1257" w:type="dxa"/>
            <w:shd w:val="clear" w:color="auto" w:fill="FBFBFB"/>
            <w:tcMar>
              <w:top w:w="72" w:type="dxa"/>
              <w:left w:w="144" w:type="dxa"/>
              <w:bottom w:w="72" w:type="dxa"/>
              <w:right w:w="144" w:type="dxa"/>
            </w:tcMar>
            <w:vAlign w:val="center"/>
          </w:tcPr>
          <w:p w14:paraId="0A6AAE95" w14:textId="77777777" w:rsidR="00FC6C5E" w:rsidRPr="000215A7" w:rsidRDefault="00FC6C5E" w:rsidP="00CF4653">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Het.</w:t>
            </w:r>
          </w:p>
        </w:tc>
        <w:tc>
          <w:tcPr>
            <w:tcW w:w="1657" w:type="dxa"/>
            <w:shd w:val="clear" w:color="auto" w:fill="FBFBFB"/>
            <w:tcMar>
              <w:top w:w="72" w:type="dxa"/>
              <w:left w:w="144" w:type="dxa"/>
              <w:bottom w:w="72" w:type="dxa"/>
              <w:right w:w="144" w:type="dxa"/>
            </w:tcMar>
            <w:vAlign w:val="center"/>
          </w:tcPr>
          <w:p w14:paraId="39B836F0" w14:textId="77777777" w:rsidR="00FC6C5E" w:rsidRPr="00742EDB" w:rsidRDefault="00FC6C5E" w:rsidP="00CF4653">
            <w:pPr>
              <w:spacing w:after="0" w:line="240" w:lineRule="auto"/>
              <w:jc w:val="center"/>
              <w:textAlignment w:val="bottom"/>
              <w:rPr>
                <w:rFonts w:ascii="Arial" w:eastAsia="Times New Roman" w:hAnsi="Arial" w:cs="Arial"/>
                <w:kern w:val="24"/>
                <w:sz w:val="18"/>
                <w:szCs w:val="18"/>
                <w:lang w:eastAsia="fr-FR"/>
              </w:rPr>
            </w:pPr>
            <w:r w:rsidRPr="00742EDB">
              <w:rPr>
                <w:rFonts w:ascii="Arial" w:eastAsia="Times New Roman" w:hAnsi="Arial" w:cs="Arial"/>
                <w:kern w:val="24"/>
                <w:sz w:val="18"/>
                <w:szCs w:val="18"/>
                <w:lang w:eastAsia="fr-FR"/>
              </w:rPr>
              <w:t>c.1100T&gt;C</w:t>
            </w:r>
          </w:p>
          <w:p w14:paraId="6B20607D" w14:textId="77777777" w:rsidR="00FC6C5E" w:rsidRPr="00742EDB" w:rsidRDefault="00FC6C5E" w:rsidP="00CF4653">
            <w:pPr>
              <w:spacing w:after="0" w:line="240" w:lineRule="auto"/>
              <w:jc w:val="center"/>
              <w:textAlignment w:val="bottom"/>
              <w:rPr>
                <w:rFonts w:ascii="Arial" w:eastAsia="Times New Roman" w:hAnsi="Arial" w:cs="Arial"/>
                <w:kern w:val="24"/>
                <w:sz w:val="18"/>
                <w:szCs w:val="18"/>
                <w:lang w:eastAsia="fr-FR"/>
              </w:rPr>
            </w:pPr>
            <w:r w:rsidRPr="00742EDB">
              <w:rPr>
                <w:rFonts w:ascii="Arial" w:eastAsia="Times New Roman" w:hAnsi="Arial" w:cs="Arial"/>
                <w:kern w:val="24"/>
                <w:sz w:val="18"/>
                <w:szCs w:val="18"/>
                <w:lang w:eastAsia="fr-FR"/>
              </w:rPr>
              <w:t>p.Ile367Thr</w:t>
            </w:r>
          </w:p>
        </w:tc>
        <w:tc>
          <w:tcPr>
            <w:tcW w:w="1191" w:type="dxa"/>
            <w:shd w:val="clear" w:color="auto" w:fill="FBFBFB"/>
            <w:tcMar>
              <w:top w:w="72" w:type="dxa"/>
              <w:left w:w="144" w:type="dxa"/>
              <w:bottom w:w="72" w:type="dxa"/>
              <w:right w:w="144" w:type="dxa"/>
            </w:tcMar>
            <w:vAlign w:val="center"/>
          </w:tcPr>
          <w:p w14:paraId="54228A4E" w14:textId="77777777" w:rsidR="00FC6C5E" w:rsidRPr="000215A7" w:rsidRDefault="00FC6C5E" w:rsidP="00CF4653">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0.0023</w:t>
            </w:r>
          </w:p>
        </w:tc>
        <w:tc>
          <w:tcPr>
            <w:tcW w:w="1077" w:type="dxa"/>
            <w:shd w:val="clear" w:color="auto" w:fill="FBFBFB"/>
            <w:tcMar>
              <w:top w:w="72" w:type="dxa"/>
              <w:left w:w="144" w:type="dxa"/>
              <w:bottom w:w="72" w:type="dxa"/>
              <w:right w:w="144" w:type="dxa"/>
            </w:tcMar>
            <w:vAlign w:val="center"/>
          </w:tcPr>
          <w:p w14:paraId="4C20A595" w14:textId="77777777" w:rsidR="00FC6C5E" w:rsidRPr="000215A7" w:rsidRDefault="00FC6C5E" w:rsidP="00CF4653">
            <w:pPr>
              <w:spacing w:after="0" w:line="240" w:lineRule="auto"/>
              <w:jc w:val="center"/>
              <w:rPr>
                <w:rFonts w:ascii="Arial" w:eastAsia="Times New Roman" w:hAnsi="Arial" w:cs="Arial"/>
                <w:color w:val="000000" w:themeColor="dark1"/>
                <w:kern w:val="24"/>
                <w:sz w:val="18"/>
                <w:szCs w:val="18"/>
                <w:lang w:val="en-US" w:eastAsia="fr-FR"/>
              </w:rPr>
            </w:pPr>
            <w:r w:rsidRPr="000215A7">
              <w:rPr>
                <w:rFonts w:ascii="Arial" w:eastAsia="Times New Roman" w:hAnsi="Arial" w:cs="Arial"/>
                <w:color w:val="000000" w:themeColor="dark1"/>
                <w:kern w:val="24"/>
                <w:sz w:val="18"/>
                <w:szCs w:val="18"/>
                <w:lang w:val="en-US" w:eastAsia="fr-FR"/>
              </w:rPr>
              <w:t>23.2</w:t>
            </w:r>
          </w:p>
        </w:tc>
      </w:tr>
      <w:tr w:rsidR="00FC6C5E" w:rsidRPr="002A713C" w14:paraId="12CBB67F" w14:textId="77777777" w:rsidTr="00CF4653">
        <w:trPr>
          <w:trHeight w:val="397"/>
        </w:trPr>
        <w:tc>
          <w:tcPr>
            <w:tcW w:w="1530" w:type="dxa"/>
            <w:shd w:val="clear" w:color="auto" w:fill="auto"/>
            <w:tcMar>
              <w:top w:w="72" w:type="dxa"/>
              <w:left w:w="144" w:type="dxa"/>
              <w:bottom w:w="72" w:type="dxa"/>
              <w:right w:w="144" w:type="dxa"/>
            </w:tcMar>
            <w:vAlign w:val="center"/>
          </w:tcPr>
          <w:p w14:paraId="28F78ED4" w14:textId="77777777" w:rsidR="00FC6C5E" w:rsidRPr="000215A7" w:rsidRDefault="00FC6C5E" w:rsidP="00CF4653">
            <w:pPr>
              <w:spacing w:after="0" w:line="240" w:lineRule="auto"/>
              <w:rPr>
                <w:rFonts w:ascii="Arial" w:eastAsia="Times New Roman" w:hAnsi="Arial" w:cs="Arial"/>
                <w:i/>
                <w:kern w:val="24"/>
                <w:sz w:val="18"/>
                <w:szCs w:val="18"/>
                <w:lang w:val="en-US" w:eastAsia="fr-FR"/>
              </w:rPr>
            </w:pPr>
            <w:r w:rsidRPr="000215A7">
              <w:rPr>
                <w:rFonts w:ascii="Arial" w:eastAsia="Times New Roman" w:hAnsi="Arial" w:cs="Arial"/>
                <w:i/>
                <w:kern w:val="24"/>
                <w:sz w:val="18"/>
                <w:szCs w:val="18"/>
                <w:lang w:val="en-US" w:eastAsia="fr-FR"/>
              </w:rPr>
              <w:t>SYCP2L</w:t>
            </w:r>
          </w:p>
        </w:tc>
        <w:tc>
          <w:tcPr>
            <w:tcW w:w="1390" w:type="dxa"/>
            <w:tcMar>
              <w:top w:w="72" w:type="dxa"/>
              <w:left w:w="144" w:type="dxa"/>
              <w:bottom w:w="72" w:type="dxa"/>
              <w:right w:w="144" w:type="dxa"/>
            </w:tcMar>
            <w:vAlign w:val="center"/>
          </w:tcPr>
          <w:p w14:paraId="3C2F2EA3" w14:textId="77777777" w:rsidR="00FC6C5E" w:rsidRPr="000215A7" w:rsidRDefault="00FC6C5E" w:rsidP="00CF4653">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19</w:t>
            </w:r>
          </w:p>
        </w:tc>
        <w:tc>
          <w:tcPr>
            <w:tcW w:w="1537" w:type="dxa"/>
            <w:shd w:val="clear" w:color="auto" w:fill="auto"/>
            <w:tcMar>
              <w:top w:w="72" w:type="dxa"/>
              <w:left w:w="144" w:type="dxa"/>
              <w:bottom w:w="72" w:type="dxa"/>
              <w:right w:w="144" w:type="dxa"/>
            </w:tcMar>
            <w:vAlign w:val="center"/>
          </w:tcPr>
          <w:p w14:paraId="791CF1F6" w14:textId="77777777" w:rsidR="00FC6C5E" w:rsidRPr="000215A7" w:rsidRDefault="00FC6C5E" w:rsidP="00CF4653">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Missense</w:t>
            </w:r>
          </w:p>
        </w:tc>
        <w:tc>
          <w:tcPr>
            <w:tcW w:w="1257" w:type="dxa"/>
            <w:shd w:val="clear" w:color="auto" w:fill="auto"/>
            <w:tcMar>
              <w:top w:w="72" w:type="dxa"/>
              <w:left w:w="144" w:type="dxa"/>
              <w:bottom w:w="72" w:type="dxa"/>
              <w:right w:w="144" w:type="dxa"/>
            </w:tcMar>
            <w:vAlign w:val="center"/>
          </w:tcPr>
          <w:p w14:paraId="667B66E5" w14:textId="77777777" w:rsidR="00FC6C5E" w:rsidRPr="000215A7" w:rsidRDefault="00FC6C5E" w:rsidP="00CF4653">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Het.</w:t>
            </w:r>
          </w:p>
        </w:tc>
        <w:tc>
          <w:tcPr>
            <w:tcW w:w="1657" w:type="dxa"/>
            <w:shd w:val="clear" w:color="auto" w:fill="auto"/>
            <w:tcMar>
              <w:top w:w="72" w:type="dxa"/>
              <w:left w:w="144" w:type="dxa"/>
              <w:bottom w:w="72" w:type="dxa"/>
              <w:right w:w="144" w:type="dxa"/>
            </w:tcMar>
            <w:vAlign w:val="center"/>
          </w:tcPr>
          <w:p w14:paraId="27275B33" w14:textId="77777777" w:rsidR="00FC6C5E" w:rsidRPr="00742EDB" w:rsidRDefault="00FC6C5E" w:rsidP="00CF4653">
            <w:pPr>
              <w:spacing w:after="0" w:line="240" w:lineRule="auto"/>
              <w:jc w:val="center"/>
              <w:textAlignment w:val="bottom"/>
              <w:rPr>
                <w:rFonts w:ascii="Arial" w:eastAsia="Times New Roman" w:hAnsi="Arial" w:cs="Arial"/>
                <w:kern w:val="24"/>
                <w:sz w:val="18"/>
                <w:szCs w:val="18"/>
                <w:lang w:eastAsia="fr-FR"/>
              </w:rPr>
            </w:pPr>
            <w:r w:rsidRPr="00742EDB">
              <w:rPr>
                <w:rFonts w:ascii="Arial" w:eastAsia="Times New Roman" w:hAnsi="Arial" w:cs="Arial"/>
                <w:kern w:val="24"/>
                <w:sz w:val="18"/>
                <w:szCs w:val="18"/>
                <w:lang w:eastAsia="fr-FR"/>
              </w:rPr>
              <w:t>c.401C&gt;T</w:t>
            </w:r>
          </w:p>
          <w:p w14:paraId="2BE27E9B" w14:textId="77777777" w:rsidR="00FC6C5E" w:rsidRPr="00742EDB" w:rsidRDefault="00FC6C5E" w:rsidP="00CF4653">
            <w:pPr>
              <w:spacing w:after="0" w:line="240" w:lineRule="auto"/>
              <w:jc w:val="center"/>
              <w:textAlignment w:val="bottom"/>
              <w:rPr>
                <w:rFonts w:ascii="Arial" w:eastAsia="Times New Roman" w:hAnsi="Arial" w:cs="Arial"/>
                <w:kern w:val="24"/>
                <w:sz w:val="18"/>
                <w:szCs w:val="18"/>
                <w:lang w:eastAsia="fr-FR"/>
              </w:rPr>
            </w:pPr>
            <w:r w:rsidRPr="00742EDB">
              <w:rPr>
                <w:rFonts w:ascii="Arial" w:eastAsia="Times New Roman" w:hAnsi="Arial" w:cs="Arial"/>
                <w:kern w:val="24"/>
                <w:sz w:val="18"/>
                <w:szCs w:val="18"/>
                <w:lang w:eastAsia="fr-FR"/>
              </w:rPr>
              <w:t>p.Ser134Leu</w:t>
            </w:r>
          </w:p>
        </w:tc>
        <w:tc>
          <w:tcPr>
            <w:tcW w:w="1191" w:type="dxa"/>
            <w:shd w:val="clear" w:color="auto" w:fill="auto"/>
            <w:tcMar>
              <w:top w:w="72" w:type="dxa"/>
              <w:left w:w="144" w:type="dxa"/>
              <w:bottom w:w="72" w:type="dxa"/>
              <w:right w:w="144" w:type="dxa"/>
            </w:tcMar>
            <w:vAlign w:val="center"/>
          </w:tcPr>
          <w:p w14:paraId="2B1FDA4D" w14:textId="77777777" w:rsidR="00FC6C5E" w:rsidRPr="000215A7" w:rsidRDefault="00FC6C5E" w:rsidP="00CF4653">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0.0065</w:t>
            </w:r>
          </w:p>
        </w:tc>
        <w:tc>
          <w:tcPr>
            <w:tcW w:w="1077" w:type="dxa"/>
            <w:shd w:val="clear" w:color="auto" w:fill="auto"/>
            <w:tcMar>
              <w:top w:w="72" w:type="dxa"/>
              <w:left w:w="144" w:type="dxa"/>
              <w:bottom w:w="72" w:type="dxa"/>
              <w:right w:w="144" w:type="dxa"/>
            </w:tcMar>
            <w:vAlign w:val="center"/>
          </w:tcPr>
          <w:p w14:paraId="00067539" w14:textId="77777777" w:rsidR="00FC6C5E" w:rsidRPr="000215A7" w:rsidRDefault="00FC6C5E" w:rsidP="00CF4653">
            <w:pPr>
              <w:spacing w:after="0" w:line="240" w:lineRule="auto"/>
              <w:jc w:val="center"/>
              <w:rPr>
                <w:rFonts w:ascii="Arial" w:eastAsia="Times New Roman" w:hAnsi="Arial" w:cs="Arial"/>
                <w:color w:val="000000" w:themeColor="dark1"/>
                <w:kern w:val="24"/>
                <w:sz w:val="18"/>
                <w:szCs w:val="18"/>
                <w:lang w:val="en-US" w:eastAsia="fr-FR"/>
              </w:rPr>
            </w:pPr>
            <w:r w:rsidRPr="000215A7">
              <w:rPr>
                <w:rFonts w:ascii="Arial" w:eastAsia="Times New Roman" w:hAnsi="Arial" w:cs="Arial"/>
                <w:color w:val="000000" w:themeColor="dark1"/>
                <w:kern w:val="24"/>
                <w:sz w:val="18"/>
                <w:szCs w:val="18"/>
                <w:lang w:val="en-US" w:eastAsia="fr-FR"/>
              </w:rPr>
              <w:t>12.01</w:t>
            </w:r>
          </w:p>
        </w:tc>
      </w:tr>
      <w:tr w:rsidR="00FC6C5E" w:rsidRPr="002A713C" w14:paraId="57EE9AAC" w14:textId="77777777" w:rsidTr="00CF4653">
        <w:trPr>
          <w:trHeight w:val="397"/>
        </w:trPr>
        <w:tc>
          <w:tcPr>
            <w:tcW w:w="1530" w:type="dxa"/>
            <w:shd w:val="clear" w:color="auto" w:fill="FBFBFB"/>
            <w:tcMar>
              <w:top w:w="72" w:type="dxa"/>
              <w:left w:w="144" w:type="dxa"/>
              <w:bottom w:w="72" w:type="dxa"/>
              <w:right w:w="144" w:type="dxa"/>
            </w:tcMar>
            <w:vAlign w:val="center"/>
          </w:tcPr>
          <w:p w14:paraId="2C24CEC0" w14:textId="77777777" w:rsidR="00FC6C5E" w:rsidRPr="000215A7" w:rsidRDefault="00FC6C5E" w:rsidP="00CF4653">
            <w:pPr>
              <w:spacing w:after="0" w:line="240" w:lineRule="auto"/>
              <w:rPr>
                <w:rFonts w:ascii="Arial" w:eastAsia="Times New Roman" w:hAnsi="Arial" w:cs="Arial"/>
                <w:i/>
                <w:kern w:val="24"/>
                <w:sz w:val="18"/>
                <w:szCs w:val="18"/>
                <w:lang w:val="en-US" w:eastAsia="fr-FR"/>
              </w:rPr>
            </w:pPr>
            <w:r w:rsidRPr="000215A7">
              <w:rPr>
                <w:rFonts w:ascii="Arial" w:eastAsia="Times New Roman" w:hAnsi="Arial" w:cs="Arial"/>
                <w:i/>
                <w:kern w:val="24"/>
                <w:sz w:val="18"/>
                <w:szCs w:val="18"/>
                <w:lang w:val="en-US" w:eastAsia="fr-FR"/>
              </w:rPr>
              <w:t>TSHR</w:t>
            </w:r>
          </w:p>
        </w:tc>
        <w:tc>
          <w:tcPr>
            <w:tcW w:w="1390" w:type="dxa"/>
            <w:shd w:val="clear" w:color="auto" w:fill="FBFBFB"/>
            <w:tcMar>
              <w:top w:w="72" w:type="dxa"/>
              <w:left w:w="144" w:type="dxa"/>
              <w:bottom w:w="72" w:type="dxa"/>
              <w:right w:w="144" w:type="dxa"/>
            </w:tcMar>
            <w:vAlign w:val="center"/>
          </w:tcPr>
          <w:p w14:paraId="1B1C6E1E" w14:textId="77777777" w:rsidR="00FC6C5E" w:rsidRPr="000215A7" w:rsidRDefault="00FC6C5E" w:rsidP="00CF4653">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1,15,19</w:t>
            </w:r>
          </w:p>
        </w:tc>
        <w:tc>
          <w:tcPr>
            <w:tcW w:w="1537" w:type="dxa"/>
            <w:shd w:val="clear" w:color="auto" w:fill="FBFBFB"/>
            <w:tcMar>
              <w:top w:w="72" w:type="dxa"/>
              <w:left w:w="144" w:type="dxa"/>
              <w:bottom w:w="72" w:type="dxa"/>
              <w:right w:w="144" w:type="dxa"/>
            </w:tcMar>
            <w:vAlign w:val="center"/>
          </w:tcPr>
          <w:p w14:paraId="2CB93869" w14:textId="77777777" w:rsidR="00FC6C5E" w:rsidRPr="000215A7" w:rsidRDefault="00FC6C5E" w:rsidP="00CF4653">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Splicing</w:t>
            </w:r>
          </w:p>
        </w:tc>
        <w:tc>
          <w:tcPr>
            <w:tcW w:w="1257" w:type="dxa"/>
            <w:shd w:val="clear" w:color="auto" w:fill="FBFBFB"/>
            <w:tcMar>
              <w:top w:w="72" w:type="dxa"/>
              <w:left w:w="144" w:type="dxa"/>
              <w:bottom w:w="72" w:type="dxa"/>
              <w:right w:w="144" w:type="dxa"/>
            </w:tcMar>
            <w:vAlign w:val="center"/>
          </w:tcPr>
          <w:p w14:paraId="58B5E0DF" w14:textId="77777777" w:rsidR="00FC6C5E" w:rsidRPr="000215A7" w:rsidRDefault="00FC6C5E" w:rsidP="00CF4653">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Het.</w:t>
            </w:r>
          </w:p>
        </w:tc>
        <w:tc>
          <w:tcPr>
            <w:tcW w:w="1657" w:type="dxa"/>
            <w:shd w:val="clear" w:color="auto" w:fill="FBFBFB"/>
            <w:tcMar>
              <w:top w:w="72" w:type="dxa"/>
              <w:left w:w="144" w:type="dxa"/>
              <w:bottom w:w="72" w:type="dxa"/>
              <w:right w:w="144" w:type="dxa"/>
            </w:tcMar>
            <w:vAlign w:val="center"/>
          </w:tcPr>
          <w:p w14:paraId="664110DD" w14:textId="52888323" w:rsidR="00FC6C5E" w:rsidRPr="000215A7" w:rsidRDefault="00FC6C5E" w:rsidP="00446CCF">
            <w:pPr>
              <w:spacing w:after="0" w:line="240" w:lineRule="auto"/>
              <w:jc w:val="center"/>
              <w:textAlignment w:val="bottom"/>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rs186091357</w:t>
            </w:r>
          </w:p>
        </w:tc>
        <w:tc>
          <w:tcPr>
            <w:tcW w:w="1191" w:type="dxa"/>
            <w:shd w:val="clear" w:color="auto" w:fill="FBFBFB"/>
            <w:tcMar>
              <w:top w:w="72" w:type="dxa"/>
              <w:left w:w="144" w:type="dxa"/>
              <w:bottom w:w="72" w:type="dxa"/>
              <w:right w:w="144" w:type="dxa"/>
            </w:tcMar>
            <w:vAlign w:val="center"/>
          </w:tcPr>
          <w:p w14:paraId="6930EE09" w14:textId="77777777" w:rsidR="00FC6C5E" w:rsidRPr="000215A7" w:rsidRDefault="00FC6C5E" w:rsidP="00CF4653">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0.005</w:t>
            </w:r>
          </w:p>
        </w:tc>
        <w:tc>
          <w:tcPr>
            <w:tcW w:w="1077" w:type="dxa"/>
            <w:shd w:val="clear" w:color="auto" w:fill="FBFBFB"/>
            <w:tcMar>
              <w:top w:w="72" w:type="dxa"/>
              <w:left w:w="144" w:type="dxa"/>
              <w:bottom w:w="72" w:type="dxa"/>
              <w:right w:w="144" w:type="dxa"/>
            </w:tcMar>
            <w:vAlign w:val="center"/>
          </w:tcPr>
          <w:p w14:paraId="1528C3DC" w14:textId="77777777" w:rsidR="00FC6C5E" w:rsidRPr="000215A7" w:rsidRDefault="00FC6C5E" w:rsidP="00CF4653">
            <w:pPr>
              <w:spacing w:after="0" w:line="240" w:lineRule="auto"/>
              <w:jc w:val="center"/>
              <w:rPr>
                <w:rFonts w:ascii="Arial" w:eastAsia="Times New Roman" w:hAnsi="Arial" w:cs="Arial"/>
                <w:color w:val="000000" w:themeColor="dark1"/>
                <w:kern w:val="24"/>
                <w:sz w:val="18"/>
                <w:szCs w:val="18"/>
                <w:lang w:val="en-US" w:eastAsia="fr-FR"/>
              </w:rPr>
            </w:pPr>
            <w:r w:rsidRPr="000215A7">
              <w:rPr>
                <w:rFonts w:ascii="Arial" w:eastAsia="Times New Roman" w:hAnsi="Arial" w:cs="Arial"/>
                <w:color w:val="000000" w:themeColor="dark1"/>
                <w:kern w:val="24"/>
                <w:sz w:val="18"/>
                <w:szCs w:val="18"/>
                <w:lang w:val="en-US" w:eastAsia="fr-FR"/>
              </w:rPr>
              <w:t>14.9</w:t>
            </w:r>
          </w:p>
        </w:tc>
      </w:tr>
      <w:tr w:rsidR="00FC6C5E" w:rsidRPr="002A713C" w14:paraId="35261AAB" w14:textId="77777777" w:rsidTr="00CF4653">
        <w:trPr>
          <w:trHeight w:val="397"/>
        </w:trPr>
        <w:tc>
          <w:tcPr>
            <w:tcW w:w="1530" w:type="dxa"/>
            <w:tcBorders>
              <w:bottom w:val="single" w:sz="12" w:space="0" w:color="auto"/>
            </w:tcBorders>
            <w:shd w:val="clear" w:color="auto" w:fill="auto"/>
            <w:tcMar>
              <w:top w:w="72" w:type="dxa"/>
              <w:left w:w="144" w:type="dxa"/>
              <w:bottom w:w="72" w:type="dxa"/>
              <w:right w:w="144" w:type="dxa"/>
            </w:tcMar>
            <w:vAlign w:val="center"/>
          </w:tcPr>
          <w:p w14:paraId="77B0AAD2" w14:textId="77777777" w:rsidR="00FC6C5E" w:rsidRPr="000215A7" w:rsidRDefault="00FC6C5E" w:rsidP="00CF4653">
            <w:pPr>
              <w:spacing w:after="0" w:line="240" w:lineRule="auto"/>
              <w:rPr>
                <w:rFonts w:ascii="Arial" w:eastAsia="Times New Roman" w:hAnsi="Arial" w:cs="Arial"/>
                <w:i/>
                <w:kern w:val="24"/>
                <w:sz w:val="18"/>
                <w:szCs w:val="18"/>
                <w:lang w:val="en-US" w:eastAsia="fr-FR"/>
              </w:rPr>
            </w:pPr>
            <w:r w:rsidRPr="000215A7">
              <w:rPr>
                <w:rFonts w:ascii="Arial" w:eastAsia="Times New Roman" w:hAnsi="Arial" w:cs="Arial"/>
                <w:i/>
                <w:kern w:val="24"/>
                <w:sz w:val="18"/>
                <w:szCs w:val="18"/>
                <w:lang w:val="en-US" w:eastAsia="fr-FR"/>
              </w:rPr>
              <w:t>TSHR</w:t>
            </w:r>
          </w:p>
        </w:tc>
        <w:tc>
          <w:tcPr>
            <w:tcW w:w="1390" w:type="dxa"/>
            <w:tcBorders>
              <w:bottom w:val="single" w:sz="12" w:space="0" w:color="auto"/>
            </w:tcBorders>
            <w:tcMar>
              <w:top w:w="72" w:type="dxa"/>
              <w:left w:w="144" w:type="dxa"/>
              <w:bottom w:w="72" w:type="dxa"/>
              <w:right w:w="144" w:type="dxa"/>
            </w:tcMar>
            <w:vAlign w:val="center"/>
          </w:tcPr>
          <w:p w14:paraId="4F964189" w14:textId="77777777" w:rsidR="00FC6C5E" w:rsidRPr="000215A7" w:rsidRDefault="00FC6C5E" w:rsidP="00CF4653">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21</w:t>
            </w:r>
          </w:p>
        </w:tc>
        <w:tc>
          <w:tcPr>
            <w:tcW w:w="1537" w:type="dxa"/>
            <w:tcBorders>
              <w:bottom w:val="single" w:sz="12" w:space="0" w:color="auto"/>
            </w:tcBorders>
            <w:shd w:val="clear" w:color="auto" w:fill="auto"/>
            <w:tcMar>
              <w:top w:w="72" w:type="dxa"/>
              <w:left w:w="144" w:type="dxa"/>
              <w:bottom w:w="72" w:type="dxa"/>
              <w:right w:w="144" w:type="dxa"/>
            </w:tcMar>
            <w:vAlign w:val="center"/>
          </w:tcPr>
          <w:p w14:paraId="525CF95D" w14:textId="77777777" w:rsidR="00FC6C5E" w:rsidRPr="000215A7" w:rsidRDefault="00FC6C5E" w:rsidP="00CF4653">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Missense</w:t>
            </w:r>
          </w:p>
        </w:tc>
        <w:tc>
          <w:tcPr>
            <w:tcW w:w="1257" w:type="dxa"/>
            <w:tcBorders>
              <w:bottom w:val="single" w:sz="12" w:space="0" w:color="auto"/>
            </w:tcBorders>
            <w:shd w:val="clear" w:color="auto" w:fill="auto"/>
            <w:tcMar>
              <w:top w:w="72" w:type="dxa"/>
              <w:left w:w="144" w:type="dxa"/>
              <w:bottom w:w="72" w:type="dxa"/>
              <w:right w:w="144" w:type="dxa"/>
            </w:tcMar>
            <w:vAlign w:val="center"/>
          </w:tcPr>
          <w:p w14:paraId="53D74165" w14:textId="77777777" w:rsidR="00FC6C5E" w:rsidRPr="000215A7" w:rsidRDefault="00FC6C5E" w:rsidP="00CF4653">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Het.</w:t>
            </w:r>
          </w:p>
        </w:tc>
        <w:tc>
          <w:tcPr>
            <w:tcW w:w="1657" w:type="dxa"/>
            <w:tcBorders>
              <w:bottom w:val="single" w:sz="12" w:space="0" w:color="auto"/>
            </w:tcBorders>
            <w:shd w:val="clear" w:color="auto" w:fill="auto"/>
            <w:tcMar>
              <w:top w:w="72" w:type="dxa"/>
              <w:left w:w="144" w:type="dxa"/>
              <w:bottom w:w="72" w:type="dxa"/>
              <w:right w:w="144" w:type="dxa"/>
            </w:tcMar>
            <w:vAlign w:val="center"/>
          </w:tcPr>
          <w:p w14:paraId="03F4AD04" w14:textId="77777777" w:rsidR="00FC6C5E" w:rsidRPr="002B677D" w:rsidRDefault="00FC6C5E" w:rsidP="00CF4653">
            <w:pPr>
              <w:spacing w:after="0" w:line="240" w:lineRule="auto"/>
              <w:jc w:val="center"/>
              <w:textAlignment w:val="bottom"/>
              <w:rPr>
                <w:rFonts w:ascii="Arial" w:eastAsia="Times New Roman" w:hAnsi="Arial" w:cs="Arial"/>
                <w:kern w:val="24"/>
                <w:sz w:val="18"/>
                <w:szCs w:val="18"/>
                <w:lang w:val="en-US" w:eastAsia="fr-FR"/>
              </w:rPr>
            </w:pPr>
            <w:r w:rsidRPr="002B677D">
              <w:rPr>
                <w:rFonts w:ascii="Arial" w:eastAsia="Times New Roman" w:hAnsi="Arial" w:cs="Arial"/>
                <w:kern w:val="24"/>
                <w:sz w:val="18"/>
                <w:szCs w:val="18"/>
                <w:lang w:val="en-US" w:eastAsia="fr-FR"/>
              </w:rPr>
              <w:t>c.106G&gt;C</w:t>
            </w:r>
          </w:p>
          <w:p w14:paraId="5C9E2674" w14:textId="77777777" w:rsidR="00FC6C5E" w:rsidRPr="002B677D" w:rsidRDefault="00FC6C5E" w:rsidP="00CF4653">
            <w:pPr>
              <w:spacing w:after="0" w:line="240" w:lineRule="auto"/>
              <w:jc w:val="center"/>
              <w:textAlignment w:val="bottom"/>
              <w:rPr>
                <w:rFonts w:ascii="Arial" w:eastAsia="Times New Roman" w:hAnsi="Arial" w:cs="Arial"/>
                <w:kern w:val="24"/>
                <w:sz w:val="18"/>
                <w:szCs w:val="18"/>
                <w:lang w:val="en-US" w:eastAsia="fr-FR"/>
              </w:rPr>
            </w:pPr>
            <w:r w:rsidRPr="002B677D">
              <w:rPr>
                <w:rFonts w:ascii="Arial" w:eastAsia="Times New Roman" w:hAnsi="Arial" w:cs="Arial"/>
                <w:kern w:val="24"/>
                <w:sz w:val="18"/>
                <w:szCs w:val="18"/>
                <w:lang w:val="en-US" w:eastAsia="fr-FR"/>
              </w:rPr>
              <w:t>p.Asp36HIs</w:t>
            </w:r>
          </w:p>
        </w:tc>
        <w:tc>
          <w:tcPr>
            <w:tcW w:w="1191" w:type="dxa"/>
            <w:tcBorders>
              <w:bottom w:val="single" w:sz="12" w:space="0" w:color="auto"/>
            </w:tcBorders>
            <w:shd w:val="clear" w:color="auto" w:fill="auto"/>
            <w:tcMar>
              <w:top w:w="72" w:type="dxa"/>
              <w:left w:w="144" w:type="dxa"/>
              <w:bottom w:w="72" w:type="dxa"/>
              <w:right w:w="144" w:type="dxa"/>
            </w:tcMar>
            <w:vAlign w:val="center"/>
          </w:tcPr>
          <w:p w14:paraId="3A360C3A" w14:textId="77777777" w:rsidR="00FC6C5E" w:rsidRPr="000215A7" w:rsidRDefault="00FC6C5E" w:rsidP="00CF4653">
            <w:pPr>
              <w:spacing w:after="0" w:line="240" w:lineRule="auto"/>
              <w:jc w:val="center"/>
              <w:rPr>
                <w:rFonts w:ascii="Arial" w:eastAsia="Times New Roman" w:hAnsi="Arial" w:cs="Arial"/>
                <w:kern w:val="24"/>
                <w:sz w:val="18"/>
                <w:szCs w:val="18"/>
                <w:lang w:val="en-US" w:eastAsia="fr-FR"/>
              </w:rPr>
            </w:pPr>
            <w:r w:rsidRPr="000215A7">
              <w:rPr>
                <w:rFonts w:ascii="Arial" w:eastAsia="Times New Roman" w:hAnsi="Arial" w:cs="Arial"/>
                <w:kern w:val="24"/>
                <w:sz w:val="18"/>
                <w:szCs w:val="18"/>
                <w:lang w:val="en-US" w:eastAsia="fr-FR"/>
              </w:rPr>
              <w:t>0.005</w:t>
            </w:r>
          </w:p>
        </w:tc>
        <w:tc>
          <w:tcPr>
            <w:tcW w:w="1077" w:type="dxa"/>
            <w:tcBorders>
              <w:bottom w:val="single" w:sz="12" w:space="0" w:color="auto"/>
            </w:tcBorders>
            <w:shd w:val="clear" w:color="auto" w:fill="auto"/>
            <w:tcMar>
              <w:top w:w="72" w:type="dxa"/>
              <w:left w:w="144" w:type="dxa"/>
              <w:bottom w:w="72" w:type="dxa"/>
              <w:right w:w="144" w:type="dxa"/>
            </w:tcMar>
            <w:vAlign w:val="center"/>
          </w:tcPr>
          <w:p w14:paraId="467FEFFA" w14:textId="77777777" w:rsidR="00FC6C5E" w:rsidRPr="000215A7" w:rsidRDefault="00FC6C5E" w:rsidP="00CF4653">
            <w:pPr>
              <w:spacing w:after="0" w:line="240" w:lineRule="auto"/>
              <w:jc w:val="center"/>
              <w:rPr>
                <w:rFonts w:ascii="Arial" w:eastAsia="Times New Roman" w:hAnsi="Arial" w:cs="Arial"/>
                <w:color w:val="000000" w:themeColor="dark1"/>
                <w:kern w:val="24"/>
                <w:sz w:val="18"/>
                <w:szCs w:val="18"/>
                <w:lang w:val="en-US" w:eastAsia="fr-FR"/>
              </w:rPr>
            </w:pPr>
            <w:r w:rsidRPr="000215A7">
              <w:rPr>
                <w:rFonts w:ascii="Arial" w:eastAsia="Times New Roman" w:hAnsi="Arial" w:cs="Arial"/>
                <w:color w:val="000000" w:themeColor="dark1"/>
                <w:kern w:val="24"/>
                <w:sz w:val="18"/>
                <w:szCs w:val="18"/>
                <w:lang w:val="en-US" w:eastAsia="fr-FR"/>
              </w:rPr>
              <w:t>16.55</w:t>
            </w:r>
          </w:p>
        </w:tc>
      </w:tr>
    </w:tbl>
    <w:p w14:paraId="11D9EB97" w14:textId="1D78036A" w:rsidR="00FC6C5E" w:rsidRPr="00587AC2" w:rsidRDefault="00B73725" w:rsidP="00FC6C5E">
      <w:pPr>
        <w:jc w:val="both"/>
        <w:rPr>
          <w:rFonts w:ascii="Arial" w:hAnsi="Arial" w:cs="Arial"/>
          <w:b/>
          <w:sz w:val="18"/>
          <w:szCs w:val="18"/>
          <w:lang w:val="en-US"/>
        </w:rPr>
      </w:pPr>
      <w:r w:rsidRPr="00F36F20">
        <w:rPr>
          <w:rFonts w:ascii="Arial" w:hAnsi="Arial" w:cs="Arial"/>
          <w:color w:val="000000" w:themeColor="text1"/>
          <w:kern w:val="24"/>
          <w:sz w:val="18"/>
          <w:szCs w:val="18"/>
          <w:lang w:val="en-US"/>
        </w:rPr>
        <w:t>CADD, combined annotation dependent depletion</w:t>
      </w:r>
      <w:r w:rsidRPr="00F36F20">
        <w:rPr>
          <w:rFonts w:ascii="Arial" w:hAnsi="Arial" w:cs="Arial"/>
          <w:sz w:val="18"/>
          <w:szCs w:val="18"/>
          <w:lang w:val="en-US"/>
        </w:rPr>
        <w:t xml:space="preserve">; </w:t>
      </w:r>
      <w:r w:rsidR="00A177ED">
        <w:rPr>
          <w:rFonts w:ascii="Arial" w:hAnsi="Arial" w:cs="Arial"/>
          <w:sz w:val="18"/>
          <w:szCs w:val="18"/>
          <w:lang w:val="en-US"/>
        </w:rPr>
        <w:t>Het,</w:t>
      </w:r>
      <w:r w:rsidR="00FC6C5E" w:rsidRPr="00587AC2">
        <w:rPr>
          <w:rFonts w:ascii="Arial" w:hAnsi="Arial" w:cs="Arial"/>
          <w:sz w:val="18"/>
          <w:szCs w:val="18"/>
          <w:lang w:val="en-US"/>
        </w:rPr>
        <w:t xml:space="preserve"> Heterozygous; </w:t>
      </w:r>
      <w:r w:rsidR="00FC6C5E">
        <w:rPr>
          <w:rFonts w:ascii="Arial" w:hAnsi="Arial" w:cs="Arial"/>
          <w:sz w:val="18"/>
          <w:szCs w:val="18"/>
          <w:lang w:val="en-US"/>
        </w:rPr>
        <w:t xml:space="preserve">MAF, minor allele frequency; </w:t>
      </w:r>
      <w:r w:rsidR="00FC6C5E" w:rsidRPr="00587AC2">
        <w:rPr>
          <w:rFonts w:ascii="Arial" w:hAnsi="Arial" w:cs="Arial"/>
          <w:sz w:val="18"/>
          <w:szCs w:val="18"/>
          <w:lang w:val="en-US"/>
        </w:rPr>
        <w:t>N/A, not applicable</w:t>
      </w:r>
    </w:p>
    <w:p w14:paraId="77FC3476" w14:textId="5861C52F" w:rsidR="00C545F0" w:rsidRPr="00F36F20" w:rsidRDefault="00C545F0" w:rsidP="00C545F0">
      <w:pPr>
        <w:jc w:val="both"/>
        <w:rPr>
          <w:rFonts w:ascii="Arial" w:hAnsi="Arial" w:cs="Arial"/>
          <w:b/>
          <w:sz w:val="18"/>
          <w:szCs w:val="18"/>
          <w:lang w:val="en-US"/>
        </w:rPr>
      </w:pPr>
      <w:r>
        <w:rPr>
          <w:rFonts w:ascii="Arial" w:hAnsi="Arial" w:cs="Arial"/>
          <w:sz w:val="18"/>
          <w:szCs w:val="18"/>
          <w:lang w:val="en-US"/>
        </w:rPr>
        <w:t xml:space="preserve">For the selection of the variants, see Figure </w:t>
      </w:r>
      <w:r w:rsidR="00EE1278">
        <w:rPr>
          <w:rFonts w:ascii="Arial" w:hAnsi="Arial" w:cs="Arial"/>
          <w:sz w:val="18"/>
          <w:szCs w:val="18"/>
          <w:lang w:val="en-US"/>
        </w:rPr>
        <w:t>1 and Figure 2</w:t>
      </w:r>
    </w:p>
    <w:p w14:paraId="454DB985" w14:textId="77777777" w:rsidR="002A23CF" w:rsidRDefault="002A23CF" w:rsidP="00A92BAA">
      <w:pPr>
        <w:rPr>
          <w:rFonts w:asciiTheme="majorHAnsi" w:hAnsiTheme="majorHAnsi" w:cstheme="majorHAnsi"/>
          <w:i/>
          <w:iCs/>
          <w:lang w:val="en-US"/>
        </w:rPr>
      </w:pPr>
    </w:p>
    <w:p w14:paraId="27B6B41D" w14:textId="77777777" w:rsidR="002A23CF" w:rsidRDefault="002A23CF" w:rsidP="00A92BAA">
      <w:pPr>
        <w:rPr>
          <w:rFonts w:asciiTheme="majorHAnsi" w:hAnsiTheme="majorHAnsi" w:cstheme="majorHAnsi"/>
          <w:i/>
          <w:iCs/>
          <w:lang w:val="en-US"/>
        </w:rPr>
      </w:pPr>
    </w:p>
    <w:p w14:paraId="5B48D09B" w14:textId="77777777" w:rsidR="002A23CF" w:rsidRDefault="002A23CF" w:rsidP="00A92BAA">
      <w:pPr>
        <w:rPr>
          <w:rFonts w:asciiTheme="majorHAnsi" w:hAnsiTheme="majorHAnsi" w:cstheme="majorHAnsi"/>
          <w:i/>
          <w:iCs/>
          <w:lang w:val="en-US"/>
        </w:rPr>
      </w:pPr>
    </w:p>
    <w:p w14:paraId="720BDE84" w14:textId="77777777" w:rsidR="002A23CF" w:rsidRDefault="002A23CF" w:rsidP="00A92BAA">
      <w:pPr>
        <w:rPr>
          <w:rFonts w:asciiTheme="majorHAnsi" w:hAnsiTheme="majorHAnsi" w:cstheme="majorHAnsi"/>
          <w:i/>
          <w:iCs/>
          <w:lang w:val="en-US"/>
        </w:rPr>
      </w:pPr>
    </w:p>
    <w:p w14:paraId="3F9B97A0" w14:textId="77777777" w:rsidR="002A23CF" w:rsidRDefault="002A23CF" w:rsidP="00A92BAA">
      <w:pPr>
        <w:rPr>
          <w:rFonts w:asciiTheme="majorHAnsi" w:hAnsiTheme="majorHAnsi" w:cstheme="majorHAnsi"/>
          <w:i/>
          <w:iCs/>
          <w:lang w:val="en-US"/>
        </w:rPr>
      </w:pPr>
    </w:p>
    <w:p w14:paraId="692418E8" w14:textId="77777777" w:rsidR="002A23CF" w:rsidRDefault="002A23CF" w:rsidP="00A92BAA">
      <w:pPr>
        <w:rPr>
          <w:rFonts w:asciiTheme="majorHAnsi" w:hAnsiTheme="majorHAnsi" w:cstheme="majorHAnsi"/>
          <w:i/>
          <w:iCs/>
          <w:lang w:val="en-US"/>
        </w:rPr>
      </w:pPr>
    </w:p>
    <w:p w14:paraId="1A55248C" w14:textId="2DEB2475" w:rsidR="00A92BAA" w:rsidRDefault="00A92BAA" w:rsidP="00A92BAA">
      <w:pPr>
        <w:rPr>
          <w:rFonts w:asciiTheme="majorHAnsi" w:hAnsiTheme="majorHAnsi" w:cstheme="majorHAnsi"/>
          <w:i/>
          <w:iCs/>
          <w:lang w:val="en-US"/>
        </w:rPr>
      </w:pPr>
    </w:p>
    <w:p w14:paraId="048AA1CF" w14:textId="4DBA89BC" w:rsidR="00FB06FB" w:rsidRDefault="004D5056" w:rsidP="00FB06FB">
      <w:pPr>
        <w:rPr>
          <w:rFonts w:ascii="Arial" w:hAnsi="Arial" w:cs="Arial"/>
          <w:bCs/>
          <w:sz w:val="18"/>
          <w:szCs w:val="18"/>
          <w:lang w:val="en-US"/>
        </w:rPr>
      </w:pPr>
      <w:r>
        <w:rPr>
          <w:rFonts w:asciiTheme="majorHAnsi" w:hAnsiTheme="majorHAnsi" w:cstheme="majorHAnsi"/>
          <w:b/>
          <w:sz w:val="24"/>
          <w:szCs w:val="24"/>
          <w:lang w:val="en-US"/>
        </w:rPr>
        <w:br w:type="page"/>
      </w:r>
    </w:p>
    <w:p w14:paraId="40D91E73" w14:textId="41379217" w:rsidR="006848F7" w:rsidRPr="00FB06FB" w:rsidRDefault="006848F7" w:rsidP="00FB06FB">
      <w:pPr>
        <w:rPr>
          <w:rFonts w:ascii="Arial" w:hAnsi="Arial" w:cs="Arial"/>
          <w:bCs/>
          <w:sz w:val="18"/>
          <w:szCs w:val="18"/>
          <w:lang w:val="en-US"/>
        </w:rPr>
      </w:pPr>
      <w:r w:rsidRPr="00331C46">
        <w:rPr>
          <w:rFonts w:ascii="Arial" w:hAnsi="Arial" w:cs="Arial"/>
          <w:b/>
          <w:lang w:val="en-US"/>
        </w:rPr>
        <w:lastRenderedPageBreak/>
        <w:t xml:space="preserve">Supplemental Table </w:t>
      </w:r>
      <w:r w:rsidR="004E4CBB">
        <w:rPr>
          <w:rFonts w:ascii="Arial" w:hAnsi="Arial" w:cs="Arial"/>
          <w:b/>
          <w:lang w:val="en-US"/>
        </w:rPr>
        <w:t>9</w:t>
      </w:r>
      <w:r w:rsidRPr="00331C46">
        <w:rPr>
          <w:rFonts w:ascii="Arial" w:hAnsi="Arial" w:cs="Arial"/>
          <w:b/>
          <w:lang w:val="en-US"/>
        </w:rPr>
        <w:t xml:space="preserve">. Candidate homozygous variants </w:t>
      </w:r>
    </w:p>
    <w:p w14:paraId="6471EF7A" w14:textId="77777777" w:rsidR="006848F7" w:rsidRDefault="006848F7" w:rsidP="006848F7">
      <w:pPr>
        <w:rPr>
          <w:rFonts w:ascii="Arial" w:hAnsi="Arial" w:cs="Arial"/>
          <w:b/>
          <w:sz w:val="24"/>
          <w:szCs w:val="24"/>
          <w:lang w:val="en-US"/>
        </w:rPr>
      </w:pPr>
    </w:p>
    <w:tbl>
      <w:tblPr>
        <w:tblpPr w:leftFromText="141" w:rightFromText="141" w:vertAnchor="page" w:horzAnchor="margin" w:tblpY="2356"/>
        <w:tblW w:w="5000" w:type="pct"/>
        <w:tblCellMar>
          <w:left w:w="0" w:type="dxa"/>
          <w:right w:w="0" w:type="dxa"/>
        </w:tblCellMar>
        <w:tblLook w:val="0420" w:firstRow="1" w:lastRow="0" w:firstColumn="0" w:lastColumn="0" w:noHBand="0" w:noVBand="1"/>
      </w:tblPr>
      <w:tblGrid>
        <w:gridCol w:w="1323"/>
        <w:gridCol w:w="1059"/>
        <w:gridCol w:w="1322"/>
        <w:gridCol w:w="1199"/>
        <w:gridCol w:w="1856"/>
        <w:gridCol w:w="1019"/>
        <w:gridCol w:w="1292"/>
      </w:tblGrid>
      <w:tr w:rsidR="006848F7" w:rsidRPr="00065D18" w14:paraId="6A0E2DD3" w14:textId="77777777" w:rsidTr="00A3015E">
        <w:trPr>
          <w:trHeight w:val="465"/>
        </w:trPr>
        <w:tc>
          <w:tcPr>
            <w:tcW w:w="729" w:type="pct"/>
            <w:tcBorders>
              <w:top w:val="single" w:sz="12" w:space="0" w:color="auto"/>
              <w:bottom w:val="single" w:sz="12" w:space="0" w:color="auto"/>
            </w:tcBorders>
            <w:shd w:val="clear" w:color="auto" w:fill="F2F2F2" w:themeFill="background1" w:themeFillShade="F2"/>
            <w:tcMar>
              <w:top w:w="72" w:type="dxa"/>
              <w:left w:w="144" w:type="dxa"/>
              <w:bottom w:w="72" w:type="dxa"/>
              <w:right w:w="144" w:type="dxa"/>
            </w:tcMar>
            <w:vAlign w:val="center"/>
            <w:hideMark/>
          </w:tcPr>
          <w:p w14:paraId="01FD0306" w14:textId="77777777" w:rsidR="006848F7" w:rsidRPr="00065D18" w:rsidRDefault="006848F7" w:rsidP="00CF4653">
            <w:pPr>
              <w:spacing w:after="0" w:line="240" w:lineRule="auto"/>
              <w:jc w:val="center"/>
              <w:rPr>
                <w:rFonts w:ascii="Arial" w:eastAsia="Times New Roman" w:hAnsi="Arial" w:cs="Arial"/>
                <w:sz w:val="18"/>
                <w:szCs w:val="18"/>
                <w:lang w:eastAsia="fr-FR"/>
              </w:rPr>
            </w:pPr>
            <w:r w:rsidRPr="00065D18">
              <w:rPr>
                <w:rFonts w:ascii="Arial" w:eastAsia="Times New Roman" w:hAnsi="Arial" w:cs="Arial"/>
                <w:b/>
                <w:bCs/>
                <w:kern w:val="24"/>
                <w:sz w:val="18"/>
                <w:szCs w:val="18"/>
                <w:lang w:eastAsia="fr-FR"/>
              </w:rPr>
              <w:t>GENE</w:t>
            </w:r>
          </w:p>
        </w:tc>
        <w:tc>
          <w:tcPr>
            <w:tcW w:w="584" w:type="pct"/>
            <w:tcBorders>
              <w:top w:val="single" w:sz="12" w:space="0" w:color="auto"/>
              <w:bottom w:val="single" w:sz="12" w:space="0" w:color="auto"/>
            </w:tcBorders>
            <w:shd w:val="clear" w:color="auto" w:fill="F2F2F2" w:themeFill="background1" w:themeFillShade="F2"/>
            <w:tcMar>
              <w:top w:w="72" w:type="dxa"/>
              <w:left w:w="144" w:type="dxa"/>
              <w:bottom w:w="72" w:type="dxa"/>
              <w:right w:w="144" w:type="dxa"/>
            </w:tcMar>
            <w:vAlign w:val="center"/>
            <w:hideMark/>
          </w:tcPr>
          <w:p w14:paraId="6269BFA4" w14:textId="77777777" w:rsidR="006848F7" w:rsidRPr="00065D18" w:rsidRDefault="006848F7" w:rsidP="00CF4653">
            <w:pPr>
              <w:spacing w:after="0" w:line="240" w:lineRule="auto"/>
              <w:jc w:val="center"/>
              <w:rPr>
                <w:rFonts w:ascii="Arial" w:eastAsia="Times New Roman" w:hAnsi="Arial" w:cs="Arial"/>
                <w:sz w:val="18"/>
                <w:szCs w:val="18"/>
                <w:lang w:eastAsia="fr-FR"/>
              </w:rPr>
            </w:pPr>
            <w:r w:rsidRPr="00065D18">
              <w:rPr>
                <w:rFonts w:ascii="Arial" w:eastAsia="Times New Roman" w:hAnsi="Arial" w:cs="Arial"/>
                <w:b/>
                <w:bCs/>
                <w:kern w:val="24"/>
                <w:sz w:val="18"/>
                <w:szCs w:val="18"/>
                <w:lang w:eastAsia="fr-FR"/>
              </w:rPr>
              <w:t>PATIENT</w:t>
            </w:r>
          </w:p>
        </w:tc>
        <w:tc>
          <w:tcPr>
            <w:tcW w:w="729" w:type="pct"/>
            <w:tcBorders>
              <w:top w:val="single" w:sz="12" w:space="0" w:color="auto"/>
              <w:bottom w:val="single" w:sz="12" w:space="0" w:color="auto"/>
            </w:tcBorders>
            <w:shd w:val="clear" w:color="auto" w:fill="F2F2F2" w:themeFill="background1" w:themeFillShade="F2"/>
            <w:tcMar>
              <w:top w:w="72" w:type="dxa"/>
              <w:left w:w="144" w:type="dxa"/>
              <w:bottom w:w="72" w:type="dxa"/>
              <w:right w:w="144" w:type="dxa"/>
            </w:tcMar>
            <w:vAlign w:val="center"/>
            <w:hideMark/>
          </w:tcPr>
          <w:p w14:paraId="0DE9D4D8" w14:textId="77777777" w:rsidR="006848F7" w:rsidRPr="00065D18" w:rsidRDefault="006848F7" w:rsidP="00CF4653">
            <w:pPr>
              <w:spacing w:after="0" w:line="240" w:lineRule="auto"/>
              <w:jc w:val="center"/>
              <w:rPr>
                <w:rFonts w:ascii="Arial" w:eastAsia="Times New Roman" w:hAnsi="Arial" w:cs="Arial"/>
                <w:sz w:val="18"/>
                <w:szCs w:val="18"/>
                <w:lang w:eastAsia="fr-FR"/>
              </w:rPr>
            </w:pPr>
            <w:r w:rsidRPr="00065D18">
              <w:rPr>
                <w:rFonts w:ascii="Arial" w:eastAsia="Times New Roman" w:hAnsi="Arial" w:cs="Arial"/>
                <w:b/>
                <w:bCs/>
                <w:kern w:val="24"/>
                <w:sz w:val="18"/>
                <w:szCs w:val="18"/>
                <w:lang w:eastAsia="fr-FR"/>
              </w:rPr>
              <w:t>TYPE</w:t>
            </w:r>
          </w:p>
        </w:tc>
        <w:tc>
          <w:tcPr>
            <w:tcW w:w="661" w:type="pct"/>
            <w:tcBorders>
              <w:top w:val="single" w:sz="12" w:space="0" w:color="auto"/>
              <w:bottom w:val="single" w:sz="12" w:space="0" w:color="auto"/>
            </w:tcBorders>
            <w:shd w:val="clear" w:color="auto" w:fill="F2F2F2" w:themeFill="background1" w:themeFillShade="F2"/>
            <w:tcMar>
              <w:top w:w="72" w:type="dxa"/>
              <w:left w:w="144" w:type="dxa"/>
              <w:bottom w:w="72" w:type="dxa"/>
              <w:right w:w="144" w:type="dxa"/>
            </w:tcMar>
            <w:vAlign w:val="center"/>
            <w:hideMark/>
          </w:tcPr>
          <w:p w14:paraId="5E9719EA" w14:textId="77777777" w:rsidR="006848F7" w:rsidRPr="00065D18" w:rsidRDefault="006848F7" w:rsidP="00CF4653">
            <w:pPr>
              <w:spacing w:after="0" w:line="240" w:lineRule="auto"/>
              <w:jc w:val="center"/>
              <w:rPr>
                <w:rFonts w:ascii="Arial" w:eastAsia="Times New Roman" w:hAnsi="Arial" w:cs="Arial"/>
                <w:sz w:val="18"/>
                <w:szCs w:val="18"/>
                <w:lang w:eastAsia="fr-FR"/>
              </w:rPr>
            </w:pPr>
            <w:r w:rsidRPr="00065D18">
              <w:rPr>
                <w:rFonts w:ascii="Arial" w:eastAsia="Times New Roman" w:hAnsi="Arial" w:cs="Arial"/>
                <w:b/>
                <w:bCs/>
                <w:kern w:val="24"/>
                <w:sz w:val="18"/>
                <w:szCs w:val="18"/>
                <w:lang w:eastAsia="fr-FR"/>
              </w:rPr>
              <w:t>ZYG</w:t>
            </w:r>
            <w:r>
              <w:rPr>
                <w:rFonts w:ascii="Arial" w:eastAsia="Times New Roman" w:hAnsi="Arial" w:cs="Arial"/>
                <w:b/>
                <w:bCs/>
                <w:kern w:val="24"/>
                <w:sz w:val="18"/>
                <w:szCs w:val="18"/>
                <w:lang w:eastAsia="fr-FR"/>
              </w:rPr>
              <w:t>OSITY</w:t>
            </w:r>
          </w:p>
        </w:tc>
        <w:tc>
          <w:tcPr>
            <w:tcW w:w="1023" w:type="pct"/>
            <w:tcBorders>
              <w:top w:val="single" w:sz="12" w:space="0" w:color="auto"/>
              <w:bottom w:val="single" w:sz="12" w:space="0" w:color="auto"/>
            </w:tcBorders>
            <w:shd w:val="clear" w:color="auto" w:fill="F2F2F2" w:themeFill="background1" w:themeFillShade="F2"/>
            <w:tcMar>
              <w:top w:w="72" w:type="dxa"/>
              <w:left w:w="144" w:type="dxa"/>
              <w:bottom w:w="72" w:type="dxa"/>
              <w:right w:w="144" w:type="dxa"/>
            </w:tcMar>
            <w:vAlign w:val="center"/>
            <w:hideMark/>
          </w:tcPr>
          <w:p w14:paraId="65CA0FBB" w14:textId="77777777" w:rsidR="006848F7" w:rsidRPr="00065D18" w:rsidRDefault="006848F7" w:rsidP="00CF4653">
            <w:pPr>
              <w:spacing w:after="0" w:line="240" w:lineRule="auto"/>
              <w:jc w:val="center"/>
              <w:rPr>
                <w:rFonts w:ascii="Arial" w:eastAsia="Times New Roman" w:hAnsi="Arial" w:cs="Arial"/>
                <w:sz w:val="18"/>
                <w:szCs w:val="18"/>
                <w:lang w:eastAsia="fr-FR"/>
              </w:rPr>
            </w:pPr>
            <w:r w:rsidRPr="00065D18">
              <w:rPr>
                <w:rFonts w:ascii="Arial" w:eastAsia="Times New Roman" w:hAnsi="Arial" w:cs="Arial"/>
                <w:b/>
                <w:bCs/>
                <w:kern w:val="24"/>
                <w:sz w:val="18"/>
                <w:szCs w:val="18"/>
                <w:lang w:eastAsia="fr-FR"/>
              </w:rPr>
              <w:t>VARIATION</w:t>
            </w:r>
          </w:p>
        </w:tc>
        <w:tc>
          <w:tcPr>
            <w:tcW w:w="562" w:type="pct"/>
            <w:tcBorders>
              <w:top w:val="single" w:sz="12" w:space="0" w:color="auto"/>
              <w:bottom w:val="single" w:sz="12" w:space="0" w:color="auto"/>
            </w:tcBorders>
            <w:shd w:val="clear" w:color="auto" w:fill="F2F2F2" w:themeFill="background1" w:themeFillShade="F2"/>
            <w:tcMar>
              <w:top w:w="72" w:type="dxa"/>
              <w:left w:w="144" w:type="dxa"/>
              <w:bottom w:w="72" w:type="dxa"/>
              <w:right w:w="144" w:type="dxa"/>
            </w:tcMar>
            <w:vAlign w:val="center"/>
            <w:hideMark/>
          </w:tcPr>
          <w:p w14:paraId="13CA5E17" w14:textId="77777777" w:rsidR="006848F7" w:rsidRPr="00065D18" w:rsidRDefault="006848F7" w:rsidP="00CF4653">
            <w:pPr>
              <w:spacing w:after="0" w:line="240" w:lineRule="auto"/>
              <w:jc w:val="center"/>
              <w:rPr>
                <w:rFonts w:ascii="Arial" w:eastAsia="Times New Roman" w:hAnsi="Arial" w:cs="Arial"/>
                <w:sz w:val="18"/>
                <w:szCs w:val="18"/>
                <w:lang w:eastAsia="fr-FR"/>
              </w:rPr>
            </w:pPr>
            <w:r w:rsidRPr="00065D18">
              <w:rPr>
                <w:rFonts w:ascii="Arial" w:eastAsia="Times New Roman" w:hAnsi="Arial" w:cs="Arial"/>
                <w:b/>
                <w:bCs/>
                <w:kern w:val="24"/>
                <w:sz w:val="18"/>
                <w:szCs w:val="18"/>
                <w:lang w:eastAsia="fr-FR"/>
              </w:rPr>
              <w:t>MAF</w:t>
            </w:r>
          </w:p>
        </w:tc>
        <w:tc>
          <w:tcPr>
            <w:tcW w:w="712" w:type="pct"/>
            <w:tcBorders>
              <w:top w:val="single" w:sz="12" w:space="0" w:color="auto"/>
              <w:bottom w:val="single" w:sz="12" w:space="0" w:color="auto"/>
            </w:tcBorders>
            <w:shd w:val="clear" w:color="auto" w:fill="F2F2F2" w:themeFill="background1" w:themeFillShade="F2"/>
            <w:tcMar>
              <w:top w:w="72" w:type="dxa"/>
              <w:left w:w="144" w:type="dxa"/>
              <w:bottom w:w="72" w:type="dxa"/>
              <w:right w:w="144" w:type="dxa"/>
            </w:tcMar>
            <w:vAlign w:val="center"/>
            <w:hideMark/>
          </w:tcPr>
          <w:p w14:paraId="55885413" w14:textId="40A768D7" w:rsidR="006848F7" w:rsidRPr="00065D18" w:rsidRDefault="006848F7" w:rsidP="00CF4653">
            <w:pPr>
              <w:spacing w:after="0" w:line="240" w:lineRule="auto"/>
              <w:jc w:val="center"/>
              <w:rPr>
                <w:rFonts w:ascii="Arial" w:eastAsia="Times New Roman" w:hAnsi="Arial" w:cs="Arial"/>
                <w:sz w:val="18"/>
                <w:szCs w:val="18"/>
                <w:lang w:eastAsia="fr-FR"/>
              </w:rPr>
            </w:pPr>
            <w:r w:rsidRPr="00065D18">
              <w:rPr>
                <w:rFonts w:ascii="Arial" w:eastAsia="Times New Roman" w:hAnsi="Arial" w:cs="Arial"/>
                <w:b/>
                <w:bCs/>
                <w:kern w:val="24"/>
                <w:sz w:val="18"/>
                <w:szCs w:val="18"/>
                <w:lang w:eastAsia="fr-FR"/>
              </w:rPr>
              <w:t>CADD</w:t>
            </w:r>
          </w:p>
        </w:tc>
      </w:tr>
      <w:tr w:rsidR="006848F7" w:rsidRPr="00065D18" w14:paraId="6BA9C1E5" w14:textId="77777777" w:rsidTr="00A3015E">
        <w:trPr>
          <w:trHeight w:val="20"/>
        </w:trPr>
        <w:tc>
          <w:tcPr>
            <w:tcW w:w="729" w:type="pct"/>
            <w:tcBorders>
              <w:top w:val="single" w:sz="12" w:space="0" w:color="auto"/>
            </w:tcBorders>
            <w:shd w:val="clear" w:color="auto" w:fill="auto"/>
            <w:tcMar>
              <w:top w:w="72" w:type="dxa"/>
              <w:left w:w="144" w:type="dxa"/>
              <w:bottom w:w="72" w:type="dxa"/>
              <w:right w:w="144" w:type="dxa"/>
            </w:tcMar>
            <w:vAlign w:val="center"/>
            <w:hideMark/>
          </w:tcPr>
          <w:p w14:paraId="3D00D816" w14:textId="77777777" w:rsidR="006848F7" w:rsidRPr="00065D18" w:rsidRDefault="006848F7" w:rsidP="00CF4653">
            <w:pPr>
              <w:spacing w:after="0" w:line="240" w:lineRule="auto"/>
              <w:rPr>
                <w:rFonts w:ascii="Arial" w:eastAsia="Times New Roman" w:hAnsi="Arial" w:cs="Arial"/>
                <w:i/>
                <w:sz w:val="18"/>
                <w:szCs w:val="18"/>
                <w:lang w:eastAsia="fr-FR"/>
              </w:rPr>
            </w:pPr>
            <w:r w:rsidRPr="00065D18">
              <w:rPr>
                <w:rFonts w:ascii="Arial" w:eastAsia="Times New Roman" w:hAnsi="Arial" w:cs="Arial"/>
                <w:i/>
                <w:sz w:val="18"/>
                <w:szCs w:val="18"/>
                <w:lang w:eastAsia="fr-FR"/>
              </w:rPr>
              <w:t>ITIH6</w:t>
            </w:r>
          </w:p>
        </w:tc>
        <w:tc>
          <w:tcPr>
            <w:tcW w:w="584" w:type="pct"/>
            <w:tcBorders>
              <w:top w:val="single" w:sz="12" w:space="0" w:color="auto"/>
            </w:tcBorders>
            <w:tcMar>
              <w:top w:w="72" w:type="dxa"/>
              <w:left w:w="144" w:type="dxa"/>
              <w:bottom w:w="72" w:type="dxa"/>
              <w:right w:w="144" w:type="dxa"/>
            </w:tcMar>
            <w:vAlign w:val="center"/>
            <w:hideMark/>
          </w:tcPr>
          <w:p w14:paraId="646E9510" w14:textId="77777777" w:rsidR="006848F7" w:rsidRPr="00065D18" w:rsidRDefault="006848F7" w:rsidP="00CF4653">
            <w:pPr>
              <w:spacing w:after="0" w:line="240" w:lineRule="auto"/>
              <w:jc w:val="center"/>
              <w:rPr>
                <w:rFonts w:ascii="Arial" w:eastAsia="Times New Roman" w:hAnsi="Arial" w:cs="Arial"/>
                <w:kern w:val="24"/>
                <w:sz w:val="18"/>
                <w:szCs w:val="18"/>
                <w:lang w:eastAsia="fr-FR"/>
              </w:rPr>
            </w:pPr>
            <w:r w:rsidRPr="00065D18">
              <w:rPr>
                <w:rFonts w:ascii="Arial" w:eastAsia="Times New Roman" w:hAnsi="Arial" w:cs="Arial"/>
                <w:kern w:val="24"/>
                <w:sz w:val="18"/>
                <w:szCs w:val="18"/>
                <w:lang w:eastAsia="fr-FR"/>
              </w:rPr>
              <w:t>4</w:t>
            </w:r>
          </w:p>
        </w:tc>
        <w:tc>
          <w:tcPr>
            <w:tcW w:w="729" w:type="pct"/>
            <w:tcBorders>
              <w:top w:val="single" w:sz="12" w:space="0" w:color="auto"/>
            </w:tcBorders>
            <w:shd w:val="clear" w:color="auto" w:fill="auto"/>
            <w:tcMar>
              <w:top w:w="72" w:type="dxa"/>
              <w:left w:w="144" w:type="dxa"/>
              <w:bottom w:w="72" w:type="dxa"/>
              <w:right w:w="144" w:type="dxa"/>
            </w:tcMar>
            <w:vAlign w:val="center"/>
            <w:hideMark/>
          </w:tcPr>
          <w:p w14:paraId="01597530" w14:textId="77777777" w:rsidR="006848F7" w:rsidRPr="00065D18" w:rsidRDefault="006848F7" w:rsidP="00CF4653">
            <w:pPr>
              <w:spacing w:after="0" w:line="240" w:lineRule="auto"/>
              <w:jc w:val="center"/>
              <w:rPr>
                <w:rFonts w:ascii="Arial" w:eastAsia="Times New Roman" w:hAnsi="Arial" w:cs="Arial"/>
                <w:sz w:val="18"/>
                <w:szCs w:val="18"/>
                <w:lang w:eastAsia="fr-FR"/>
              </w:rPr>
            </w:pPr>
            <w:r w:rsidRPr="00065D18">
              <w:rPr>
                <w:rFonts w:ascii="Arial" w:eastAsia="Times New Roman" w:hAnsi="Arial" w:cs="Arial"/>
                <w:sz w:val="18"/>
                <w:szCs w:val="18"/>
                <w:lang w:eastAsia="fr-FR"/>
              </w:rPr>
              <w:t>Stop-gained</w:t>
            </w:r>
          </w:p>
        </w:tc>
        <w:tc>
          <w:tcPr>
            <w:tcW w:w="661" w:type="pct"/>
            <w:tcBorders>
              <w:top w:val="single" w:sz="12" w:space="0" w:color="auto"/>
            </w:tcBorders>
            <w:shd w:val="clear" w:color="auto" w:fill="auto"/>
            <w:tcMar>
              <w:top w:w="72" w:type="dxa"/>
              <w:left w:w="144" w:type="dxa"/>
              <w:bottom w:w="72" w:type="dxa"/>
              <w:right w:w="144" w:type="dxa"/>
            </w:tcMar>
            <w:vAlign w:val="center"/>
            <w:hideMark/>
          </w:tcPr>
          <w:p w14:paraId="5FF154E7" w14:textId="3897FC97" w:rsidR="006848F7" w:rsidRPr="00065D18" w:rsidRDefault="006848F7" w:rsidP="00CF4653">
            <w:pPr>
              <w:spacing w:after="0" w:line="240" w:lineRule="auto"/>
              <w:jc w:val="center"/>
              <w:rPr>
                <w:rFonts w:ascii="Arial" w:eastAsia="Times New Roman" w:hAnsi="Arial" w:cs="Arial"/>
                <w:sz w:val="18"/>
                <w:szCs w:val="18"/>
                <w:lang w:eastAsia="fr-FR"/>
              </w:rPr>
            </w:pPr>
            <w:r w:rsidRPr="00065D18">
              <w:rPr>
                <w:rFonts w:ascii="Arial" w:eastAsia="Times New Roman" w:hAnsi="Arial" w:cs="Arial"/>
                <w:kern w:val="24"/>
                <w:sz w:val="18"/>
                <w:szCs w:val="18"/>
                <w:lang w:eastAsia="fr-FR"/>
              </w:rPr>
              <w:t>XL</w:t>
            </w:r>
          </w:p>
        </w:tc>
        <w:tc>
          <w:tcPr>
            <w:tcW w:w="1023" w:type="pct"/>
            <w:tcBorders>
              <w:top w:val="single" w:sz="12" w:space="0" w:color="auto"/>
            </w:tcBorders>
            <w:shd w:val="clear" w:color="auto" w:fill="auto"/>
            <w:tcMar>
              <w:top w:w="72" w:type="dxa"/>
              <w:left w:w="144" w:type="dxa"/>
              <w:bottom w:w="72" w:type="dxa"/>
              <w:right w:w="144" w:type="dxa"/>
            </w:tcMar>
            <w:vAlign w:val="center"/>
            <w:hideMark/>
          </w:tcPr>
          <w:p w14:paraId="35C179E3" w14:textId="720CA925" w:rsidR="006848F7" w:rsidRPr="00065D18" w:rsidRDefault="006848F7" w:rsidP="00A27390">
            <w:pPr>
              <w:spacing w:after="0" w:line="240" w:lineRule="auto"/>
              <w:jc w:val="center"/>
              <w:textAlignment w:val="bottom"/>
              <w:rPr>
                <w:rFonts w:ascii="Arial" w:eastAsia="Times New Roman" w:hAnsi="Arial" w:cs="Arial"/>
                <w:sz w:val="18"/>
                <w:szCs w:val="18"/>
                <w:lang w:eastAsia="fr-FR"/>
              </w:rPr>
            </w:pPr>
            <w:r w:rsidRPr="00065D18">
              <w:rPr>
                <w:rFonts w:ascii="Arial" w:eastAsia="Times New Roman" w:hAnsi="Arial" w:cs="Arial"/>
                <w:sz w:val="18"/>
                <w:szCs w:val="18"/>
                <w:lang w:eastAsia="fr-FR"/>
              </w:rPr>
              <w:t>p.Glu1206*</w:t>
            </w:r>
          </w:p>
        </w:tc>
        <w:tc>
          <w:tcPr>
            <w:tcW w:w="562" w:type="pct"/>
            <w:tcBorders>
              <w:top w:val="single" w:sz="12" w:space="0" w:color="auto"/>
            </w:tcBorders>
            <w:shd w:val="clear" w:color="auto" w:fill="auto"/>
            <w:tcMar>
              <w:top w:w="72" w:type="dxa"/>
              <w:left w:w="144" w:type="dxa"/>
              <w:bottom w:w="72" w:type="dxa"/>
              <w:right w:w="144" w:type="dxa"/>
            </w:tcMar>
            <w:vAlign w:val="center"/>
            <w:hideMark/>
          </w:tcPr>
          <w:p w14:paraId="5A6DB75B" w14:textId="77777777" w:rsidR="006848F7" w:rsidRPr="00065D18" w:rsidRDefault="006848F7" w:rsidP="00CF4653">
            <w:pPr>
              <w:spacing w:after="0" w:line="240" w:lineRule="auto"/>
              <w:jc w:val="center"/>
              <w:rPr>
                <w:rFonts w:ascii="Arial" w:eastAsia="Times New Roman" w:hAnsi="Arial" w:cs="Arial"/>
                <w:sz w:val="18"/>
                <w:szCs w:val="18"/>
                <w:lang w:eastAsia="fr-FR"/>
              </w:rPr>
            </w:pPr>
            <w:r w:rsidRPr="00065D18">
              <w:rPr>
                <w:rFonts w:ascii="Arial" w:eastAsia="Times New Roman" w:hAnsi="Arial" w:cs="Arial"/>
                <w:sz w:val="18"/>
                <w:szCs w:val="18"/>
                <w:lang w:eastAsia="fr-FR"/>
              </w:rPr>
              <w:t>0.0003</w:t>
            </w:r>
          </w:p>
        </w:tc>
        <w:tc>
          <w:tcPr>
            <w:tcW w:w="712" w:type="pct"/>
            <w:tcBorders>
              <w:top w:val="single" w:sz="12" w:space="0" w:color="auto"/>
            </w:tcBorders>
            <w:shd w:val="clear" w:color="auto" w:fill="auto"/>
            <w:tcMar>
              <w:top w:w="72" w:type="dxa"/>
              <w:left w:w="144" w:type="dxa"/>
              <w:bottom w:w="72" w:type="dxa"/>
              <w:right w:w="144" w:type="dxa"/>
            </w:tcMar>
            <w:vAlign w:val="center"/>
            <w:hideMark/>
          </w:tcPr>
          <w:p w14:paraId="3E1FF93F" w14:textId="77777777" w:rsidR="006848F7" w:rsidRPr="00065D18" w:rsidRDefault="006848F7" w:rsidP="00CF4653">
            <w:pPr>
              <w:spacing w:after="0" w:line="240" w:lineRule="auto"/>
              <w:jc w:val="center"/>
              <w:rPr>
                <w:rFonts w:ascii="Arial" w:hAnsi="Arial" w:cs="Arial"/>
                <w:color w:val="000000"/>
                <w:sz w:val="18"/>
                <w:szCs w:val="18"/>
              </w:rPr>
            </w:pPr>
            <w:r w:rsidRPr="00065D18">
              <w:rPr>
                <w:rFonts w:ascii="Arial" w:hAnsi="Arial" w:cs="Arial"/>
                <w:color w:val="000000"/>
                <w:sz w:val="18"/>
                <w:szCs w:val="18"/>
              </w:rPr>
              <w:t>35</w:t>
            </w:r>
          </w:p>
        </w:tc>
      </w:tr>
      <w:tr w:rsidR="006848F7" w:rsidRPr="00065D18" w14:paraId="4591A319" w14:textId="77777777" w:rsidTr="00A3015E">
        <w:trPr>
          <w:trHeight w:val="20"/>
        </w:trPr>
        <w:tc>
          <w:tcPr>
            <w:tcW w:w="729" w:type="pct"/>
            <w:tcBorders>
              <w:bottom w:val="single" w:sz="12" w:space="0" w:color="auto"/>
            </w:tcBorders>
            <w:shd w:val="clear" w:color="auto" w:fill="auto"/>
            <w:tcMar>
              <w:top w:w="72" w:type="dxa"/>
              <w:left w:w="144" w:type="dxa"/>
              <w:bottom w:w="72" w:type="dxa"/>
              <w:right w:w="144" w:type="dxa"/>
            </w:tcMar>
            <w:vAlign w:val="center"/>
          </w:tcPr>
          <w:p w14:paraId="6A80707D" w14:textId="77777777" w:rsidR="006848F7" w:rsidRPr="00065D18" w:rsidRDefault="006848F7" w:rsidP="00CF4653">
            <w:pPr>
              <w:spacing w:after="0" w:line="240" w:lineRule="auto"/>
              <w:rPr>
                <w:rFonts w:ascii="Arial" w:eastAsia="Times New Roman" w:hAnsi="Arial" w:cs="Arial"/>
                <w:i/>
                <w:sz w:val="18"/>
                <w:szCs w:val="18"/>
                <w:lang w:eastAsia="fr-FR"/>
              </w:rPr>
            </w:pPr>
            <w:r w:rsidRPr="00065D18">
              <w:rPr>
                <w:rFonts w:ascii="Arial" w:eastAsia="Times New Roman" w:hAnsi="Arial" w:cs="Arial"/>
                <w:i/>
                <w:sz w:val="18"/>
                <w:szCs w:val="18"/>
                <w:lang w:eastAsia="fr-FR"/>
              </w:rPr>
              <w:t>P2RY4</w:t>
            </w:r>
          </w:p>
        </w:tc>
        <w:tc>
          <w:tcPr>
            <w:tcW w:w="584" w:type="pct"/>
            <w:tcBorders>
              <w:bottom w:val="single" w:sz="12" w:space="0" w:color="auto"/>
            </w:tcBorders>
            <w:tcMar>
              <w:top w:w="72" w:type="dxa"/>
              <w:left w:w="144" w:type="dxa"/>
              <w:bottom w:w="72" w:type="dxa"/>
              <w:right w:w="144" w:type="dxa"/>
            </w:tcMar>
            <w:vAlign w:val="center"/>
          </w:tcPr>
          <w:p w14:paraId="5C6866D1" w14:textId="77777777" w:rsidR="006848F7" w:rsidRPr="00065D18" w:rsidRDefault="006848F7" w:rsidP="00CF4653">
            <w:pPr>
              <w:spacing w:after="0" w:line="240" w:lineRule="auto"/>
              <w:jc w:val="center"/>
              <w:rPr>
                <w:rFonts w:ascii="Arial" w:eastAsia="Times New Roman" w:hAnsi="Arial" w:cs="Arial"/>
                <w:kern w:val="24"/>
                <w:sz w:val="18"/>
                <w:szCs w:val="18"/>
                <w:lang w:eastAsia="fr-FR"/>
              </w:rPr>
            </w:pPr>
            <w:r w:rsidRPr="00065D18">
              <w:rPr>
                <w:rFonts w:ascii="Arial" w:eastAsia="Times New Roman" w:hAnsi="Arial" w:cs="Arial"/>
                <w:kern w:val="24"/>
                <w:sz w:val="18"/>
                <w:szCs w:val="18"/>
                <w:lang w:eastAsia="fr-FR"/>
              </w:rPr>
              <w:t>13</w:t>
            </w:r>
          </w:p>
        </w:tc>
        <w:tc>
          <w:tcPr>
            <w:tcW w:w="729" w:type="pct"/>
            <w:tcBorders>
              <w:bottom w:val="single" w:sz="12" w:space="0" w:color="auto"/>
            </w:tcBorders>
            <w:shd w:val="clear" w:color="auto" w:fill="auto"/>
            <w:tcMar>
              <w:top w:w="72" w:type="dxa"/>
              <w:left w:w="144" w:type="dxa"/>
              <w:bottom w:w="72" w:type="dxa"/>
              <w:right w:w="144" w:type="dxa"/>
            </w:tcMar>
            <w:vAlign w:val="center"/>
          </w:tcPr>
          <w:p w14:paraId="2C3D3FFC" w14:textId="77777777" w:rsidR="006848F7" w:rsidRPr="00065D18" w:rsidRDefault="006848F7" w:rsidP="00CF4653">
            <w:pPr>
              <w:spacing w:after="0" w:line="240" w:lineRule="auto"/>
              <w:jc w:val="center"/>
              <w:rPr>
                <w:rFonts w:ascii="Arial" w:eastAsia="Times New Roman" w:hAnsi="Arial" w:cs="Arial"/>
                <w:kern w:val="24"/>
                <w:sz w:val="18"/>
                <w:szCs w:val="18"/>
                <w:lang w:eastAsia="fr-FR"/>
              </w:rPr>
            </w:pPr>
            <w:r w:rsidRPr="00065D18">
              <w:rPr>
                <w:rFonts w:ascii="Arial" w:eastAsia="Times New Roman" w:hAnsi="Arial" w:cs="Arial"/>
                <w:kern w:val="24"/>
                <w:sz w:val="18"/>
                <w:szCs w:val="18"/>
                <w:lang w:eastAsia="fr-FR"/>
              </w:rPr>
              <w:t>Stop-gained</w:t>
            </w:r>
          </w:p>
        </w:tc>
        <w:tc>
          <w:tcPr>
            <w:tcW w:w="661" w:type="pct"/>
            <w:tcBorders>
              <w:bottom w:val="single" w:sz="12" w:space="0" w:color="auto"/>
            </w:tcBorders>
            <w:shd w:val="clear" w:color="auto" w:fill="auto"/>
            <w:tcMar>
              <w:top w:w="72" w:type="dxa"/>
              <w:left w:w="144" w:type="dxa"/>
              <w:bottom w:w="72" w:type="dxa"/>
              <w:right w:w="144" w:type="dxa"/>
            </w:tcMar>
            <w:vAlign w:val="center"/>
          </w:tcPr>
          <w:p w14:paraId="44CC7B24" w14:textId="39C1F370" w:rsidR="006848F7" w:rsidRPr="00065D18" w:rsidRDefault="006848F7" w:rsidP="00CF4653">
            <w:pPr>
              <w:spacing w:after="0" w:line="240" w:lineRule="auto"/>
              <w:jc w:val="center"/>
              <w:rPr>
                <w:rFonts w:ascii="Arial" w:eastAsia="Times New Roman" w:hAnsi="Arial" w:cs="Arial"/>
                <w:kern w:val="24"/>
                <w:sz w:val="18"/>
                <w:szCs w:val="18"/>
                <w:lang w:eastAsia="fr-FR"/>
              </w:rPr>
            </w:pPr>
            <w:r w:rsidRPr="00065D18">
              <w:rPr>
                <w:rFonts w:ascii="Arial" w:eastAsia="Times New Roman" w:hAnsi="Arial" w:cs="Arial"/>
                <w:kern w:val="24"/>
                <w:sz w:val="18"/>
                <w:szCs w:val="18"/>
                <w:lang w:eastAsia="fr-FR"/>
              </w:rPr>
              <w:t>XL</w:t>
            </w:r>
          </w:p>
        </w:tc>
        <w:tc>
          <w:tcPr>
            <w:tcW w:w="1023" w:type="pct"/>
            <w:tcBorders>
              <w:bottom w:val="single" w:sz="12" w:space="0" w:color="auto"/>
            </w:tcBorders>
            <w:shd w:val="clear" w:color="auto" w:fill="auto"/>
            <w:tcMar>
              <w:top w:w="72" w:type="dxa"/>
              <w:left w:w="144" w:type="dxa"/>
              <w:bottom w:w="72" w:type="dxa"/>
              <w:right w:w="144" w:type="dxa"/>
            </w:tcMar>
            <w:vAlign w:val="center"/>
          </w:tcPr>
          <w:p w14:paraId="66CA7D41" w14:textId="2C5A05F1" w:rsidR="006848F7" w:rsidRPr="00065D18" w:rsidRDefault="006848F7" w:rsidP="00A27390">
            <w:pPr>
              <w:spacing w:after="0" w:line="240" w:lineRule="auto"/>
              <w:jc w:val="center"/>
              <w:textAlignment w:val="bottom"/>
              <w:rPr>
                <w:rFonts w:ascii="Arial" w:eastAsia="Times New Roman" w:hAnsi="Arial" w:cs="Arial"/>
                <w:sz w:val="18"/>
                <w:szCs w:val="18"/>
                <w:lang w:eastAsia="fr-FR"/>
              </w:rPr>
            </w:pPr>
            <w:r w:rsidRPr="00065D18">
              <w:rPr>
                <w:rFonts w:ascii="Arial" w:eastAsia="Times New Roman" w:hAnsi="Arial" w:cs="Arial"/>
                <w:sz w:val="18"/>
                <w:szCs w:val="18"/>
                <w:lang w:eastAsia="fr-FR"/>
              </w:rPr>
              <w:t>p.Trp101*</w:t>
            </w:r>
          </w:p>
        </w:tc>
        <w:tc>
          <w:tcPr>
            <w:tcW w:w="562" w:type="pct"/>
            <w:tcBorders>
              <w:bottom w:val="single" w:sz="12" w:space="0" w:color="auto"/>
            </w:tcBorders>
            <w:shd w:val="clear" w:color="auto" w:fill="auto"/>
            <w:tcMar>
              <w:top w:w="72" w:type="dxa"/>
              <w:left w:w="144" w:type="dxa"/>
              <w:bottom w:w="72" w:type="dxa"/>
              <w:right w:w="144" w:type="dxa"/>
            </w:tcMar>
            <w:vAlign w:val="center"/>
          </w:tcPr>
          <w:p w14:paraId="0134276B" w14:textId="77777777" w:rsidR="006848F7" w:rsidRPr="00065D18" w:rsidRDefault="006848F7" w:rsidP="00547C2C">
            <w:pPr>
              <w:spacing w:after="0" w:line="240" w:lineRule="auto"/>
              <w:jc w:val="center"/>
              <w:rPr>
                <w:rFonts w:ascii="Arial" w:eastAsia="Times New Roman" w:hAnsi="Arial" w:cs="Arial"/>
                <w:sz w:val="18"/>
                <w:szCs w:val="18"/>
                <w:lang w:eastAsia="fr-FR"/>
              </w:rPr>
            </w:pPr>
            <w:r w:rsidRPr="00065D18">
              <w:rPr>
                <w:rFonts w:ascii="Arial" w:eastAsia="Times New Roman" w:hAnsi="Arial" w:cs="Arial"/>
                <w:sz w:val="18"/>
                <w:szCs w:val="18"/>
                <w:lang w:eastAsia="fr-FR"/>
              </w:rPr>
              <w:t>0.001</w:t>
            </w:r>
          </w:p>
        </w:tc>
        <w:tc>
          <w:tcPr>
            <w:tcW w:w="712" w:type="pct"/>
            <w:tcBorders>
              <w:bottom w:val="single" w:sz="12" w:space="0" w:color="auto"/>
            </w:tcBorders>
            <w:shd w:val="clear" w:color="auto" w:fill="auto"/>
            <w:tcMar>
              <w:top w:w="72" w:type="dxa"/>
              <w:left w:w="144" w:type="dxa"/>
              <w:bottom w:w="72" w:type="dxa"/>
              <w:right w:w="144" w:type="dxa"/>
            </w:tcMar>
            <w:vAlign w:val="center"/>
          </w:tcPr>
          <w:p w14:paraId="48D8F090" w14:textId="77777777" w:rsidR="006848F7" w:rsidRPr="00065D18" w:rsidRDefault="006848F7" w:rsidP="00CF4653">
            <w:pPr>
              <w:spacing w:after="0" w:line="240" w:lineRule="auto"/>
              <w:jc w:val="center"/>
              <w:rPr>
                <w:rFonts w:ascii="Arial" w:hAnsi="Arial" w:cs="Arial"/>
                <w:color w:val="000000"/>
                <w:sz w:val="18"/>
                <w:szCs w:val="18"/>
              </w:rPr>
            </w:pPr>
            <w:r w:rsidRPr="00065D18">
              <w:rPr>
                <w:rFonts w:ascii="Arial" w:hAnsi="Arial" w:cs="Arial"/>
                <w:color w:val="000000"/>
                <w:sz w:val="18"/>
                <w:szCs w:val="18"/>
              </w:rPr>
              <w:t>37</w:t>
            </w:r>
          </w:p>
        </w:tc>
      </w:tr>
    </w:tbl>
    <w:p w14:paraId="7F2AD2C4" w14:textId="27998E4D" w:rsidR="006848F7" w:rsidRPr="00587AC2" w:rsidRDefault="00A3015E" w:rsidP="006848F7">
      <w:pPr>
        <w:jc w:val="both"/>
        <w:rPr>
          <w:rFonts w:ascii="Arial" w:hAnsi="Arial" w:cs="Arial"/>
          <w:b/>
          <w:sz w:val="18"/>
          <w:szCs w:val="18"/>
          <w:lang w:val="en-US"/>
        </w:rPr>
      </w:pPr>
      <w:r w:rsidRPr="00F36F20">
        <w:rPr>
          <w:rFonts w:ascii="Arial" w:hAnsi="Arial" w:cs="Arial"/>
          <w:color w:val="000000" w:themeColor="text1"/>
          <w:kern w:val="24"/>
          <w:sz w:val="18"/>
          <w:szCs w:val="18"/>
          <w:lang w:val="en-US"/>
        </w:rPr>
        <w:t>CADD, combined annotation dependent depletion</w:t>
      </w:r>
      <w:r w:rsidRPr="00F36F20">
        <w:rPr>
          <w:rFonts w:ascii="Arial" w:hAnsi="Arial" w:cs="Arial"/>
          <w:sz w:val="18"/>
          <w:szCs w:val="18"/>
          <w:lang w:val="en-US"/>
        </w:rPr>
        <w:t xml:space="preserve">; </w:t>
      </w:r>
      <w:r w:rsidR="006848F7">
        <w:rPr>
          <w:rFonts w:ascii="Arial" w:hAnsi="Arial" w:cs="Arial"/>
          <w:sz w:val="18"/>
          <w:szCs w:val="18"/>
          <w:lang w:val="en-US"/>
        </w:rPr>
        <w:t xml:space="preserve">MAF, minor allele frequency; </w:t>
      </w:r>
      <w:r w:rsidR="006848F7" w:rsidRPr="00587AC2">
        <w:rPr>
          <w:rFonts w:ascii="Arial" w:hAnsi="Arial" w:cs="Arial"/>
          <w:sz w:val="18"/>
          <w:szCs w:val="18"/>
          <w:lang w:val="en-US"/>
        </w:rPr>
        <w:t xml:space="preserve">XLR, </w:t>
      </w:r>
      <w:r w:rsidR="006848F7" w:rsidRPr="000F487A">
        <w:rPr>
          <w:rStyle w:val="Accentuation"/>
          <w:rFonts w:ascii="Arial" w:hAnsi="Arial" w:cs="Arial"/>
          <w:i w:val="0"/>
          <w:iCs w:val="0"/>
          <w:sz w:val="18"/>
          <w:szCs w:val="18"/>
          <w:lang w:val="en-US"/>
        </w:rPr>
        <w:t>X</w:t>
      </w:r>
      <w:r w:rsidR="006848F7" w:rsidRPr="000F487A">
        <w:rPr>
          <w:rFonts w:ascii="Arial" w:hAnsi="Arial" w:cs="Arial"/>
          <w:i/>
          <w:iCs/>
          <w:sz w:val="18"/>
          <w:szCs w:val="18"/>
          <w:lang w:val="en-US"/>
        </w:rPr>
        <w:t>-</w:t>
      </w:r>
      <w:r w:rsidR="006848F7" w:rsidRPr="000F487A">
        <w:rPr>
          <w:rStyle w:val="Accentuation"/>
          <w:rFonts w:ascii="Arial" w:hAnsi="Arial" w:cs="Arial"/>
          <w:i w:val="0"/>
          <w:iCs w:val="0"/>
          <w:sz w:val="18"/>
          <w:szCs w:val="18"/>
          <w:lang w:val="en-US"/>
        </w:rPr>
        <w:t>linked</w:t>
      </w:r>
      <w:r w:rsidR="000F487A">
        <w:rPr>
          <w:rFonts w:ascii="Arial" w:hAnsi="Arial" w:cs="Arial"/>
          <w:i/>
          <w:iCs/>
          <w:sz w:val="18"/>
          <w:szCs w:val="18"/>
          <w:lang w:val="en-US"/>
        </w:rPr>
        <w:t>.</w:t>
      </w:r>
    </w:p>
    <w:p w14:paraId="1F7DFC5C" w14:textId="2F1BC635" w:rsidR="0088617B" w:rsidRPr="00F36F20" w:rsidRDefault="0088617B" w:rsidP="0088617B">
      <w:pPr>
        <w:jc w:val="both"/>
        <w:rPr>
          <w:rFonts w:ascii="Arial" w:hAnsi="Arial" w:cs="Arial"/>
          <w:b/>
          <w:sz w:val="18"/>
          <w:szCs w:val="18"/>
          <w:lang w:val="en-US"/>
        </w:rPr>
      </w:pPr>
      <w:r>
        <w:rPr>
          <w:rFonts w:ascii="Arial" w:hAnsi="Arial" w:cs="Arial"/>
          <w:sz w:val="18"/>
          <w:szCs w:val="18"/>
          <w:lang w:val="en-US"/>
        </w:rPr>
        <w:t xml:space="preserve">For the selection of the variants, see Figure </w:t>
      </w:r>
      <w:r w:rsidR="00EE1278">
        <w:rPr>
          <w:rFonts w:ascii="Arial" w:hAnsi="Arial" w:cs="Arial"/>
          <w:sz w:val="18"/>
          <w:szCs w:val="18"/>
          <w:lang w:val="en-US"/>
        </w:rPr>
        <w:t xml:space="preserve">1 and Figure </w:t>
      </w:r>
      <w:r w:rsidR="002508C0">
        <w:rPr>
          <w:rFonts w:ascii="Arial" w:hAnsi="Arial" w:cs="Arial"/>
          <w:sz w:val="18"/>
          <w:szCs w:val="18"/>
          <w:lang w:val="en-US"/>
        </w:rPr>
        <w:t>2</w:t>
      </w:r>
    </w:p>
    <w:p w14:paraId="252B9940" w14:textId="77777777" w:rsidR="009F3875" w:rsidRDefault="009F3875" w:rsidP="006848F7">
      <w:pPr>
        <w:jc w:val="both"/>
        <w:rPr>
          <w:rFonts w:ascii="Arial" w:hAnsi="Arial" w:cs="Arial"/>
          <w:bCs/>
          <w:lang w:val="en-US"/>
        </w:rPr>
      </w:pPr>
    </w:p>
    <w:p w14:paraId="4A929008" w14:textId="77777777" w:rsidR="009F3875" w:rsidRDefault="009F3875" w:rsidP="006848F7">
      <w:pPr>
        <w:jc w:val="both"/>
        <w:rPr>
          <w:rFonts w:ascii="Arial" w:hAnsi="Arial" w:cs="Arial"/>
          <w:bCs/>
          <w:lang w:val="en-US"/>
        </w:rPr>
      </w:pPr>
    </w:p>
    <w:p w14:paraId="00B4D774" w14:textId="77777777" w:rsidR="003B78BE" w:rsidRDefault="003B78BE">
      <w:pPr>
        <w:rPr>
          <w:rFonts w:ascii="Arial" w:hAnsi="Arial" w:cs="Arial"/>
          <w:bCs/>
          <w:lang w:val="en-US"/>
        </w:rPr>
      </w:pPr>
      <w:r>
        <w:rPr>
          <w:rFonts w:ascii="Arial" w:hAnsi="Arial" w:cs="Arial"/>
          <w:bCs/>
          <w:lang w:val="en-US"/>
        </w:rPr>
        <w:br w:type="page"/>
      </w:r>
    </w:p>
    <w:p w14:paraId="7AADF5DD" w14:textId="362377E3" w:rsidR="00FB06FB" w:rsidRDefault="009F3875" w:rsidP="009F1A0B">
      <w:pPr>
        <w:jc w:val="both"/>
        <w:rPr>
          <w:rFonts w:ascii="Arial" w:hAnsi="Arial" w:cs="Arial"/>
          <w:b/>
          <w:lang w:val="en-US"/>
        </w:rPr>
      </w:pPr>
      <w:r w:rsidRPr="006B55E1">
        <w:rPr>
          <w:rFonts w:ascii="Arial" w:hAnsi="Arial" w:cs="Arial"/>
          <w:b/>
          <w:lang w:val="en-US"/>
        </w:rPr>
        <w:lastRenderedPageBreak/>
        <w:t xml:space="preserve">Supplemental Table </w:t>
      </w:r>
      <w:r w:rsidR="004E4CBB">
        <w:rPr>
          <w:rFonts w:ascii="Arial" w:hAnsi="Arial" w:cs="Arial"/>
          <w:b/>
          <w:lang w:val="en-US"/>
        </w:rPr>
        <w:t>10</w:t>
      </w:r>
      <w:r w:rsidRPr="006B55E1">
        <w:rPr>
          <w:rFonts w:ascii="Arial" w:hAnsi="Arial" w:cs="Arial"/>
          <w:b/>
          <w:lang w:val="en-US"/>
        </w:rPr>
        <w:t>. Heterozygous candida</w:t>
      </w:r>
      <w:r w:rsidR="003B78BE" w:rsidRPr="006B55E1">
        <w:rPr>
          <w:rFonts w:ascii="Arial" w:hAnsi="Arial" w:cs="Arial"/>
          <w:b/>
          <w:lang w:val="en-US"/>
        </w:rPr>
        <w:t xml:space="preserve">te </w:t>
      </w:r>
      <w:r w:rsidR="002508C0">
        <w:rPr>
          <w:rFonts w:ascii="Arial" w:hAnsi="Arial" w:cs="Arial"/>
          <w:b/>
          <w:lang w:val="en-US"/>
        </w:rPr>
        <w:t xml:space="preserve">pLOF </w:t>
      </w:r>
      <w:r w:rsidR="003B78BE" w:rsidRPr="006B55E1">
        <w:rPr>
          <w:rFonts w:ascii="Arial" w:hAnsi="Arial" w:cs="Arial"/>
          <w:b/>
          <w:lang w:val="en-US"/>
        </w:rPr>
        <w:t xml:space="preserve">variants </w:t>
      </w:r>
      <w:r w:rsidR="002508C0">
        <w:rPr>
          <w:rFonts w:ascii="Arial" w:hAnsi="Arial" w:cs="Arial"/>
          <w:b/>
          <w:lang w:val="en-US"/>
        </w:rPr>
        <w:t>in the 21 PAPS patients</w:t>
      </w:r>
    </w:p>
    <w:p w14:paraId="166B75D6" w14:textId="77777777" w:rsidR="002508C0" w:rsidRDefault="002508C0">
      <w:pPr>
        <w:rPr>
          <w:rFonts w:ascii="Arial" w:hAnsi="Arial" w:cs="Arial"/>
          <w:b/>
          <w:lang w:val="en-US"/>
        </w:rPr>
      </w:pPr>
    </w:p>
    <w:p w14:paraId="33944A6A" w14:textId="34C854F9" w:rsidR="002508C0" w:rsidRPr="001B0F3C" w:rsidRDefault="002508C0" w:rsidP="002508C0">
      <w:pPr>
        <w:rPr>
          <w:rFonts w:ascii="Arial" w:hAnsi="Arial" w:cs="Arial"/>
          <w:bCs/>
          <w:color w:val="0000FF"/>
          <w:u w:val="single"/>
          <w:lang w:val="en-US"/>
        </w:rPr>
      </w:pPr>
      <w:r w:rsidRPr="001B0F3C">
        <w:rPr>
          <w:rFonts w:ascii="Arial" w:hAnsi="Arial" w:cs="Arial"/>
          <w:bCs/>
          <w:color w:val="0000FF"/>
          <w:u w:val="single"/>
          <w:lang w:val="en-US"/>
        </w:rPr>
        <w:t xml:space="preserve">See excel file “Supplemental Table </w:t>
      </w:r>
      <w:r w:rsidR="004E4CBB">
        <w:rPr>
          <w:rFonts w:ascii="Arial" w:hAnsi="Arial" w:cs="Arial"/>
          <w:bCs/>
          <w:color w:val="0000FF"/>
          <w:u w:val="single"/>
          <w:lang w:val="en-US"/>
        </w:rPr>
        <w:t>10</w:t>
      </w:r>
      <w:r w:rsidRPr="001B0F3C">
        <w:rPr>
          <w:rFonts w:ascii="Arial" w:hAnsi="Arial" w:cs="Arial"/>
          <w:bCs/>
          <w:color w:val="0000FF"/>
          <w:u w:val="single"/>
          <w:lang w:val="en-US"/>
        </w:rPr>
        <w:t>”</w:t>
      </w:r>
    </w:p>
    <w:p w14:paraId="16516787" w14:textId="5C7BDA1D" w:rsidR="00FB06FB" w:rsidRDefault="00FB06FB">
      <w:pPr>
        <w:rPr>
          <w:rFonts w:ascii="Arial" w:hAnsi="Arial" w:cs="Arial"/>
          <w:b/>
          <w:lang w:val="en-US"/>
        </w:rPr>
      </w:pPr>
      <w:r>
        <w:rPr>
          <w:rFonts w:ascii="Arial" w:hAnsi="Arial" w:cs="Arial"/>
          <w:b/>
          <w:lang w:val="en-US"/>
        </w:rPr>
        <w:br w:type="page"/>
      </w:r>
    </w:p>
    <w:p w14:paraId="422328D8" w14:textId="689304D8" w:rsidR="00FB06FB" w:rsidRPr="00FB06FB" w:rsidRDefault="00FB06FB" w:rsidP="00FB06FB">
      <w:pPr>
        <w:rPr>
          <w:rFonts w:asciiTheme="majorHAnsi" w:hAnsiTheme="majorHAnsi" w:cstheme="majorHAnsi"/>
          <w:b/>
          <w:sz w:val="24"/>
          <w:szCs w:val="24"/>
          <w:lang w:val="en-US"/>
        </w:rPr>
      </w:pPr>
      <w:r w:rsidRPr="00331C46">
        <w:rPr>
          <w:rFonts w:ascii="Arial" w:hAnsi="Arial" w:cs="Arial"/>
          <w:b/>
          <w:lang w:val="en-US"/>
        </w:rPr>
        <w:lastRenderedPageBreak/>
        <w:t xml:space="preserve">Supplemental Table </w:t>
      </w:r>
      <w:r>
        <w:rPr>
          <w:rFonts w:ascii="Arial" w:hAnsi="Arial" w:cs="Arial"/>
          <w:b/>
          <w:lang w:val="en-US"/>
        </w:rPr>
        <w:t>1</w:t>
      </w:r>
      <w:r w:rsidR="004E4CBB">
        <w:rPr>
          <w:rFonts w:ascii="Arial" w:hAnsi="Arial" w:cs="Arial"/>
          <w:b/>
          <w:lang w:val="en-US"/>
        </w:rPr>
        <w:t>1</w:t>
      </w:r>
      <w:r w:rsidRPr="00331C46">
        <w:rPr>
          <w:rFonts w:ascii="Arial" w:hAnsi="Arial" w:cs="Arial"/>
          <w:b/>
          <w:lang w:val="en-US"/>
        </w:rPr>
        <w:t>. Large homozygous deletions</w:t>
      </w:r>
    </w:p>
    <w:tbl>
      <w:tblPr>
        <w:tblStyle w:val="Tableausimple41"/>
        <w:tblW w:w="8364" w:type="dxa"/>
        <w:shd w:val="clear" w:color="auto" w:fill="FFFFFF" w:themeFill="background1"/>
        <w:tblLayout w:type="fixed"/>
        <w:tblLook w:val="00A0" w:firstRow="1" w:lastRow="0" w:firstColumn="1" w:lastColumn="0" w:noHBand="0" w:noVBand="0"/>
      </w:tblPr>
      <w:tblGrid>
        <w:gridCol w:w="678"/>
        <w:gridCol w:w="1128"/>
        <w:gridCol w:w="1270"/>
        <w:gridCol w:w="3225"/>
        <w:gridCol w:w="965"/>
        <w:gridCol w:w="1098"/>
      </w:tblGrid>
      <w:tr w:rsidR="00FB06FB" w:rsidRPr="00744005" w14:paraId="1A10A7B2" w14:textId="77777777" w:rsidTr="00695E29">
        <w:trPr>
          <w:cnfStyle w:val="100000000000" w:firstRow="1" w:lastRow="0" w:firstColumn="0" w:lastColumn="0" w:oddVBand="0" w:evenVBand="0" w:oddHBand="0" w:evenHBand="0" w:firstRowFirstColumn="0" w:firstRowLastColumn="0" w:lastRowFirstColumn="0" w:lastRowLastColumn="0"/>
          <w:trHeight w:val="644"/>
        </w:trPr>
        <w:tc>
          <w:tcPr>
            <w:cnfStyle w:val="001000000000" w:firstRow="0" w:lastRow="0" w:firstColumn="1" w:lastColumn="0" w:oddVBand="0" w:evenVBand="0" w:oddHBand="0" w:evenHBand="0" w:firstRowFirstColumn="0" w:firstRowLastColumn="0" w:lastRowFirstColumn="0" w:lastRowLastColumn="0"/>
            <w:tcW w:w="678" w:type="dxa"/>
            <w:tcBorders>
              <w:top w:val="single" w:sz="12" w:space="0" w:color="auto"/>
              <w:bottom w:val="single" w:sz="12" w:space="0" w:color="auto"/>
            </w:tcBorders>
            <w:shd w:val="clear" w:color="auto" w:fill="F2F2F2"/>
            <w:vAlign w:val="center"/>
          </w:tcPr>
          <w:p w14:paraId="59E2CBD8" w14:textId="77777777" w:rsidR="00FB06FB" w:rsidRPr="00744005" w:rsidRDefault="00FB06FB" w:rsidP="00695E29">
            <w:pPr>
              <w:jc w:val="center"/>
              <w:rPr>
                <w:rFonts w:ascii="Arial" w:hAnsi="Arial" w:cs="Arial"/>
                <w:bCs w:val="0"/>
                <w:sz w:val="18"/>
                <w:szCs w:val="18"/>
                <w:lang w:val="en-US"/>
              </w:rPr>
            </w:pPr>
            <w:r w:rsidRPr="00744005">
              <w:rPr>
                <w:rFonts w:ascii="Arial" w:hAnsi="Arial" w:cs="Arial"/>
                <w:sz w:val="18"/>
                <w:szCs w:val="18"/>
                <w:lang w:val="en-US"/>
              </w:rPr>
              <w:t>CHR</w:t>
            </w:r>
          </w:p>
        </w:tc>
        <w:tc>
          <w:tcPr>
            <w:cnfStyle w:val="000010000000" w:firstRow="0" w:lastRow="0" w:firstColumn="0" w:lastColumn="0" w:oddVBand="1" w:evenVBand="0" w:oddHBand="0" w:evenHBand="0" w:firstRowFirstColumn="0" w:firstRowLastColumn="0" w:lastRowFirstColumn="0" w:lastRowLastColumn="0"/>
            <w:tcW w:w="1128" w:type="dxa"/>
            <w:tcBorders>
              <w:top w:val="single" w:sz="12" w:space="0" w:color="auto"/>
              <w:bottom w:val="single" w:sz="12" w:space="0" w:color="auto"/>
            </w:tcBorders>
            <w:shd w:val="clear" w:color="auto" w:fill="F2F2F2"/>
            <w:vAlign w:val="center"/>
          </w:tcPr>
          <w:p w14:paraId="6CB31474" w14:textId="77777777" w:rsidR="00FB06FB" w:rsidRPr="00744005" w:rsidRDefault="00FB06FB" w:rsidP="00695E29">
            <w:pPr>
              <w:jc w:val="center"/>
              <w:rPr>
                <w:rFonts w:ascii="Arial" w:hAnsi="Arial" w:cs="Arial"/>
                <w:bCs w:val="0"/>
                <w:sz w:val="18"/>
                <w:szCs w:val="18"/>
                <w:lang w:val="en-US"/>
              </w:rPr>
            </w:pPr>
            <w:r w:rsidRPr="00744005">
              <w:rPr>
                <w:rFonts w:ascii="Arial" w:hAnsi="Arial" w:cs="Arial"/>
                <w:sz w:val="18"/>
                <w:szCs w:val="18"/>
                <w:lang w:val="en-US"/>
              </w:rPr>
              <w:t>START</w:t>
            </w:r>
            <w:r>
              <w:rPr>
                <w:rFonts w:ascii="Arial" w:hAnsi="Arial" w:cs="Arial"/>
                <w:sz w:val="18"/>
                <w:szCs w:val="18"/>
                <w:lang w:val="en-US"/>
              </w:rPr>
              <w:t xml:space="preserve"> </w:t>
            </w:r>
          </w:p>
        </w:tc>
        <w:tc>
          <w:tcPr>
            <w:tcW w:w="1270" w:type="dxa"/>
            <w:tcBorders>
              <w:top w:val="single" w:sz="12" w:space="0" w:color="auto"/>
              <w:bottom w:val="single" w:sz="12" w:space="0" w:color="auto"/>
            </w:tcBorders>
            <w:shd w:val="clear" w:color="auto" w:fill="F2F2F2"/>
            <w:vAlign w:val="center"/>
          </w:tcPr>
          <w:p w14:paraId="2D249111" w14:textId="77777777" w:rsidR="00FB06FB" w:rsidRPr="00601FC0" w:rsidRDefault="00FB06FB" w:rsidP="00695E2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lang w:val="en-US"/>
              </w:rPr>
            </w:pPr>
            <w:r w:rsidRPr="00744005">
              <w:rPr>
                <w:rFonts w:ascii="Arial" w:hAnsi="Arial" w:cs="Arial"/>
                <w:sz w:val="18"/>
                <w:szCs w:val="18"/>
                <w:lang w:val="en-US"/>
              </w:rPr>
              <w:t>STOP</w:t>
            </w:r>
          </w:p>
        </w:tc>
        <w:tc>
          <w:tcPr>
            <w:cnfStyle w:val="000010000000" w:firstRow="0" w:lastRow="0" w:firstColumn="0" w:lastColumn="0" w:oddVBand="1" w:evenVBand="0" w:oddHBand="0" w:evenHBand="0" w:firstRowFirstColumn="0" w:firstRowLastColumn="0" w:lastRowFirstColumn="0" w:lastRowLastColumn="0"/>
            <w:tcW w:w="3225" w:type="dxa"/>
            <w:tcBorders>
              <w:top w:val="single" w:sz="12" w:space="0" w:color="auto"/>
              <w:bottom w:val="single" w:sz="12" w:space="0" w:color="auto"/>
            </w:tcBorders>
            <w:shd w:val="clear" w:color="auto" w:fill="F2F2F2"/>
            <w:vAlign w:val="center"/>
          </w:tcPr>
          <w:p w14:paraId="6EDDF471" w14:textId="77777777" w:rsidR="00FB06FB" w:rsidRPr="009F1A0B" w:rsidRDefault="00FB06FB" w:rsidP="00695E29">
            <w:pPr>
              <w:jc w:val="center"/>
              <w:rPr>
                <w:rFonts w:ascii="Arial" w:hAnsi="Arial" w:cs="Arial"/>
                <w:b w:val="0"/>
                <w:bCs w:val="0"/>
                <w:sz w:val="18"/>
                <w:szCs w:val="18"/>
                <w:lang w:val="en-US"/>
              </w:rPr>
            </w:pPr>
            <w:r w:rsidRPr="00744005">
              <w:rPr>
                <w:rFonts w:ascii="Arial" w:hAnsi="Arial" w:cs="Arial"/>
                <w:sz w:val="18"/>
                <w:szCs w:val="18"/>
                <w:lang w:val="en-US"/>
              </w:rPr>
              <w:t>GENES</w:t>
            </w:r>
          </w:p>
        </w:tc>
        <w:tc>
          <w:tcPr>
            <w:tcW w:w="965" w:type="dxa"/>
            <w:tcBorders>
              <w:top w:val="single" w:sz="12" w:space="0" w:color="auto"/>
              <w:bottom w:val="single" w:sz="12" w:space="0" w:color="auto"/>
            </w:tcBorders>
            <w:shd w:val="clear" w:color="auto" w:fill="F2F2F2"/>
            <w:vAlign w:val="center"/>
          </w:tcPr>
          <w:p w14:paraId="53F786E4" w14:textId="77777777" w:rsidR="00FB06FB" w:rsidRPr="00127E44" w:rsidRDefault="00FB06FB" w:rsidP="00695E2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lang w:val="en-US"/>
              </w:rPr>
            </w:pPr>
            <w:r w:rsidRPr="00744005">
              <w:rPr>
                <w:rFonts w:ascii="Arial" w:hAnsi="Arial" w:cs="Arial"/>
                <w:sz w:val="18"/>
                <w:szCs w:val="18"/>
                <w:lang w:val="en-US"/>
              </w:rPr>
              <w:t>LENGTH</w:t>
            </w:r>
          </w:p>
        </w:tc>
        <w:tc>
          <w:tcPr>
            <w:cnfStyle w:val="000010000000" w:firstRow="0" w:lastRow="0" w:firstColumn="0" w:lastColumn="0" w:oddVBand="1" w:evenVBand="0" w:oddHBand="0" w:evenHBand="0" w:firstRowFirstColumn="0" w:firstRowLastColumn="0" w:lastRowFirstColumn="0" w:lastRowLastColumn="0"/>
            <w:tcW w:w="1098" w:type="dxa"/>
            <w:tcBorders>
              <w:top w:val="single" w:sz="12" w:space="0" w:color="auto"/>
              <w:bottom w:val="single" w:sz="12" w:space="0" w:color="auto"/>
            </w:tcBorders>
            <w:shd w:val="clear" w:color="auto" w:fill="F2F2F2"/>
            <w:vAlign w:val="center"/>
          </w:tcPr>
          <w:p w14:paraId="59FEABC6" w14:textId="77777777" w:rsidR="00FB06FB" w:rsidRPr="00744005" w:rsidRDefault="00FB06FB" w:rsidP="00695E29">
            <w:pPr>
              <w:jc w:val="center"/>
              <w:rPr>
                <w:rFonts w:ascii="Arial" w:hAnsi="Arial" w:cs="Arial"/>
                <w:bCs w:val="0"/>
                <w:sz w:val="18"/>
                <w:szCs w:val="18"/>
                <w:lang w:val="en-US"/>
              </w:rPr>
            </w:pPr>
            <w:r w:rsidRPr="00744005">
              <w:rPr>
                <w:rFonts w:ascii="Arial" w:hAnsi="Arial" w:cs="Arial"/>
                <w:sz w:val="18"/>
                <w:szCs w:val="18"/>
                <w:lang w:val="en-US"/>
              </w:rPr>
              <w:t>Z</w:t>
            </w:r>
            <w:r>
              <w:rPr>
                <w:rFonts w:ascii="Arial" w:hAnsi="Arial" w:cs="Arial"/>
                <w:sz w:val="18"/>
                <w:szCs w:val="18"/>
                <w:lang w:val="en-US"/>
              </w:rPr>
              <w:t>-</w:t>
            </w:r>
            <w:r w:rsidRPr="00744005">
              <w:rPr>
                <w:rFonts w:ascii="Arial" w:hAnsi="Arial" w:cs="Arial"/>
                <w:sz w:val="18"/>
                <w:szCs w:val="18"/>
                <w:lang w:val="en-US"/>
              </w:rPr>
              <w:t>SCORE</w:t>
            </w:r>
          </w:p>
        </w:tc>
      </w:tr>
      <w:tr w:rsidR="00FB06FB" w:rsidRPr="00744005" w14:paraId="7F09D490" w14:textId="77777777" w:rsidTr="00695E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 w:type="dxa"/>
            <w:tcBorders>
              <w:top w:val="single" w:sz="12" w:space="0" w:color="auto"/>
            </w:tcBorders>
            <w:shd w:val="clear" w:color="auto" w:fill="FFFFFF" w:themeFill="background1"/>
            <w:vAlign w:val="center"/>
          </w:tcPr>
          <w:p w14:paraId="0BFE0633"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10</w:t>
            </w:r>
          </w:p>
        </w:tc>
        <w:tc>
          <w:tcPr>
            <w:cnfStyle w:val="000010000000" w:firstRow="0" w:lastRow="0" w:firstColumn="0" w:lastColumn="0" w:oddVBand="1" w:evenVBand="0" w:oddHBand="0" w:evenHBand="0" w:firstRowFirstColumn="0" w:firstRowLastColumn="0" w:lastRowFirstColumn="0" w:lastRowLastColumn="0"/>
            <w:tcW w:w="1128" w:type="dxa"/>
            <w:tcBorders>
              <w:top w:val="single" w:sz="12" w:space="0" w:color="auto"/>
            </w:tcBorders>
            <w:shd w:val="clear" w:color="auto" w:fill="FFFFFF" w:themeFill="background1"/>
            <w:vAlign w:val="center"/>
          </w:tcPr>
          <w:p w14:paraId="2B407E49"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38896995</w:t>
            </w:r>
          </w:p>
        </w:tc>
        <w:tc>
          <w:tcPr>
            <w:tcW w:w="1270" w:type="dxa"/>
            <w:tcBorders>
              <w:top w:val="single" w:sz="12" w:space="0" w:color="auto"/>
            </w:tcBorders>
            <w:shd w:val="clear" w:color="auto" w:fill="FFFFFF" w:themeFill="background1"/>
            <w:vAlign w:val="center"/>
          </w:tcPr>
          <w:p w14:paraId="6439935B"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38897079</w:t>
            </w:r>
          </w:p>
        </w:tc>
        <w:tc>
          <w:tcPr>
            <w:cnfStyle w:val="000010000000" w:firstRow="0" w:lastRow="0" w:firstColumn="0" w:lastColumn="0" w:oddVBand="1" w:evenVBand="0" w:oddHBand="0" w:evenHBand="0" w:firstRowFirstColumn="0" w:firstRowLastColumn="0" w:lastRowFirstColumn="0" w:lastRowLastColumn="0"/>
            <w:tcW w:w="3225" w:type="dxa"/>
            <w:tcBorders>
              <w:top w:val="single" w:sz="12" w:space="0" w:color="auto"/>
            </w:tcBorders>
            <w:shd w:val="clear" w:color="auto" w:fill="FFFFFF" w:themeFill="background1"/>
            <w:vAlign w:val="center"/>
          </w:tcPr>
          <w:p w14:paraId="0FD6E5ED"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ABCD1P2</w:t>
            </w:r>
          </w:p>
        </w:tc>
        <w:tc>
          <w:tcPr>
            <w:tcW w:w="965" w:type="dxa"/>
            <w:tcBorders>
              <w:top w:val="single" w:sz="12" w:space="0" w:color="auto"/>
            </w:tcBorders>
            <w:shd w:val="clear" w:color="auto" w:fill="FFFFFF" w:themeFill="background1"/>
            <w:vAlign w:val="center"/>
          </w:tcPr>
          <w:p w14:paraId="423F5CBC"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84</w:t>
            </w:r>
          </w:p>
        </w:tc>
        <w:tc>
          <w:tcPr>
            <w:cnfStyle w:val="000010000000" w:firstRow="0" w:lastRow="0" w:firstColumn="0" w:lastColumn="0" w:oddVBand="1" w:evenVBand="0" w:oddHBand="0" w:evenHBand="0" w:firstRowFirstColumn="0" w:firstRowLastColumn="0" w:lastRowFirstColumn="0" w:lastRowLastColumn="0"/>
            <w:tcW w:w="1098" w:type="dxa"/>
            <w:tcBorders>
              <w:top w:val="single" w:sz="12" w:space="0" w:color="auto"/>
            </w:tcBorders>
            <w:shd w:val="clear" w:color="auto" w:fill="FFFFFF" w:themeFill="background1"/>
            <w:vAlign w:val="center"/>
          </w:tcPr>
          <w:p w14:paraId="13D57583"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-4</w:t>
            </w:r>
            <w:r>
              <w:rPr>
                <w:rFonts w:ascii="Arial" w:hAnsi="Arial" w:cs="Arial"/>
                <w:color w:val="000000"/>
                <w:sz w:val="18"/>
                <w:szCs w:val="18"/>
                <w:lang w:val="en-US"/>
              </w:rPr>
              <w:t>.</w:t>
            </w:r>
            <w:r w:rsidRPr="00CF1CBF">
              <w:rPr>
                <w:rFonts w:ascii="Arial" w:hAnsi="Arial" w:cs="Arial"/>
                <w:color w:val="000000"/>
                <w:sz w:val="18"/>
                <w:szCs w:val="18"/>
                <w:lang w:val="en-US"/>
              </w:rPr>
              <w:t>89</w:t>
            </w:r>
          </w:p>
        </w:tc>
      </w:tr>
      <w:tr w:rsidR="00FB06FB" w:rsidRPr="00744005" w14:paraId="3227690B" w14:textId="77777777" w:rsidTr="00695E29">
        <w:tc>
          <w:tcPr>
            <w:cnfStyle w:val="001000000000" w:firstRow="0" w:lastRow="0" w:firstColumn="1" w:lastColumn="0" w:oddVBand="0" w:evenVBand="0" w:oddHBand="0" w:evenHBand="0" w:firstRowFirstColumn="0" w:firstRowLastColumn="0" w:lastRowFirstColumn="0" w:lastRowLastColumn="0"/>
            <w:tcW w:w="678" w:type="dxa"/>
            <w:shd w:val="clear" w:color="auto" w:fill="FBFBFB"/>
            <w:vAlign w:val="center"/>
          </w:tcPr>
          <w:p w14:paraId="372C9E6F"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12</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BFBFB"/>
            <w:vAlign w:val="center"/>
          </w:tcPr>
          <w:p w14:paraId="45C6E78F"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126995456</w:t>
            </w:r>
          </w:p>
        </w:tc>
        <w:tc>
          <w:tcPr>
            <w:tcW w:w="1270" w:type="dxa"/>
            <w:shd w:val="clear" w:color="auto" w:fill="FBFBFB"/>
            <w:vAlign w:val="center"/>
          </w:tcPr>
          <w:p w14:paraId="7AAE2D9D"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126996257</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BFBFB"/>
            <w:vAlign w:val="center"/>
          </w:tcPr>
          <w:p w14:paraId="0718E9FB"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AC006065.1</w:t>
            </w:r>
          </w:p>
        </w:tc>
        <w:tc>
          <w:tcPr>
            <w:tcW w:w="965" w:type="dxa"/>
            <w:shd w:val="clear" w:color="auto" w:fill="FBFBFB"/>
            <w:vAlign w:val="center"/>
          </w:tcPr>
          <w:p w14:paraId="61D50518"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801</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BFBFB"/>
            <w:vAlign w:val="center"/>
          </w:tcPr>
          <w:p w14:paraId="44314B6D"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-4</w:t>
            </w:r>
            <w:r>
              <w:rPr>
                <w:rFonts w:ascii="Arial" w:hAnsi="Arial" w:cs="Arial"/>
                <w:color w:val="000000"/>
                <w:sz w:val="18"/>
                <w:szCs w:val="18"/>
                <w:lang w:val="en-US"/>
              </w:rPr>
              <w:t>.</w:t>
            </w:r>
            <w:r w:rsidRPr="00CF1CBF">
              <w:rPr>
                <w:rFonts w:ascii="Arial" w:hAnsi="Arial" w:cs="Arial"/>
                <w:color w:val="000000"/>
                <w:sz w:val="18"/>
                <w:szCs w:val="18"/>
                <w:lang w:val="en-US"/>
              </w:rPr>
              <w:t>35</w:t>
            </w:r>
          </w:p>
        </w:tc>
      </w:tr>
      <w:tr w:rsidR="00FB06FB" w:rsidRPr="00744005" w14:paraId="1C1E9406" w14:textId="77777777" w:rsidTr="00695E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 w:type="dxa"/>
            <w:shd w:val="clear" w:color="auto" w:fill="FFFFFF" w:themeFill="background1"/>
            <w:vAlign w:val="center"/>
          </w:tcPr>
          <w:p w14:paraId="2CF599AC"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19</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FFFFF" w:themeFill="background1"/>
            <w:vAlign w:val="center"/>
          </w:tcPr>
          <w:p w14:paraId="65152AAF"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8411989</w:t>
            </w:r>
          </w:p>
        </w:tc>
        <w:tc>
          <w:tcPr>
            <w:tcW w:w="1270" w:type="dxa"/>
            <w:shd w:val="clear" w:color="auto" w:fill="FFFFFF" w:themeFill="background1"/>
            <w:vAlign w:val="center"/>
          </w:tcPr>
          <w:p w14:paraId="7813552F"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8412571</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FFFFF" w:themeFill="background1"/>
            <w:vAlign w:val="center"/>
          </w:tcPr>
          <w:p w14:paraId="18B7F592"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AC010323.2</w:t>
            </w:r>
          </w:p>
        </w:tc>
        <w:tc>
          <w:tcPr>
            <w:tcW w:w="965" w:type="dxa"/>
            <w:shd w:val="clear" w:color="auto" w:fill="FFFFFF" w:themeFill="background1"/>
            <w:vAlign w:val="center"/>
          </w:tcPr>
          <w:p w14:paraId="6454A180"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582</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FFFFF" w:themeFill="background1"/>
            <w:vAlign w:val="center"/>
          </w:tcPr>
          <w:p w14:paraId="1DC4A5EF"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43</w:t>
            </w:r>
          </w:p>
        </w:tc>
      </w:tr>
      <w:tr w:rsidR="00FB06FB" w:rsidRPr="00744005" w14:paraId="413D8245" w14:textId="77777777" w:rsidTr="00695E29">
        <w:tc>
          <w:tcPr>
            <w:cnfStyle w:val="001000000000" w:firstRow="0" w:lastRow="0" w:firstColumn="1" w:lastColumn="0" w:oddVBand="0" w:evenVBand="0" w:oddHBand="0" w:evenHBand="0" w:firstRowFirstColumn="0" w:firstRowLastColumn="0" w:lastRowFirstColumn="0" w:lastRowLastColumn="0"/>
            <w:tcW w:w="678" w:type="dxa"/>
            <w:shd w:val="clear" w:color="auto" w:fill="FBFBFB"/>
            <w:vAlign w:val="center"/>
          </w:tcPr>
          <w:p w14:paraId="5C21679F"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12</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BFBFB"/>
            <w:vAlign w:val="center"/>
          </w:tcPr>
          <w:p w14:paraId="08911682"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43020810</w:t>
            </w:r>
          </w:p>
        </w:tc>
        <w:tc>
          <w:tcPr>
            <w:tcW w:w="1270" w:type="dxa"/>
            <w:shd w:val="clear" w:color="auto" w:fill="FBFBFB"/>
            <w:vAlign w:val="center"/>
          </w:tcPr>
          <w:p w14:paraId="4119213D"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43020939</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BFBFB"/>
            <w:vAlign w:val="center"/>
          </w:tcPr>
          <w:p w14:paraId="7C1CFAD9"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AC079600.2</w:t>
            </w:r>
          </w:p>
        </w:tc>
        <w:tc>
          <w:tcPr>
            <w:tcW w:w="965" w:type="dxa"/>
            <w:shd w:val="clear" w:color="auto" w:fill="FBFBFB"/>
            <w:vAlign w:val="center"/>
          </w:tcPr>
          <w:p w14:paraId="7ED040ED"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129</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BFBFB"/>
            <w:vAlign w:val="center"/>
          </w:tcPr>
          <w:p w14:paraId="1657CC18"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89</w:t>
            </w:r>
          </w:p>
        </w:tc>
      </w:tr>
      <w:tr w:rsidR="00FB06FB" w:rsidRPr="00744005" w14:paraId="5211101E" w14:textId="77777777" w:rsidTr="00695E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 w:type="dxa"/>
            <w:shd w:val="clear" w:color="auto" w:fill="FFFFFF" w:themeFill="background1"/>
            <w:vAlign w:val="center"/>
          </w:tcPr>
          <w:p w14:paraId="6FBB6AD4"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17</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FFFFF" w:themeFill="background1"/>
            <w:vAlign w:val="center"/>
          </w:tcPr>
          <w:p w14:paraId="03FE3816"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43626529</w:t>
            </w:r>
          </w:p>
        </w:tc>
        <w:tc>
          <w:tcPr>
            <w:tcW w:w="1270" w:type="dxa"/>
            <w:shd w:val="clear" w:color="auto" w:fill="FFFFFF" w:themeFill="background1"/>
            <w:vAlign w:val="center"/>
          </w:tcPr>
          <w:p w14:paraId="4ABA5B37"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43626642</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FFFFF" w:themeFill="background1"/>
            <w:vAlign w:val="center"/>
          </w:tcPr>
          <w:p w14:paraId="6A4A21CC"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AC091132.4,LRRC37A4P</w:t>
            </w:r>
          </w:p>
        </w:tc>
        <w:tc>
          <w:tcPr>
            <w:tcW w:w="965" w:type="dxa"/>
            <w:shd w:val="clear" w:color="auto" w:fill="FFFFFF" w:themeFill="background1"/>
            <w:vAlign w:val="center"/>
          </w:tcPr>
          <w:p w14:paraId="38FF80A0"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113</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FFFFF" w:themeFill="background1"/>
            <w:vAlign w:val="center"/>
          </w:tcPr>
          <w:p w14:paraId="3CF65B15"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02</w:t>
            </w:r>
          </w:p>
        </w:tc>
      </w:tr>
      <w:tr w:rsidR="00FB06FB" w:rsidRPr="00744005" w14:paraId="4A136921" w14:textId="77777777" w:rsidTr="00695E29">
        <w:tc>
          <w:tcPr>
            <w:cnfStyle w:val="001000000000" w:firstRow="0" w:lastRow="0" w:firstColumn="1" w:lastColumn="0" w:oddVBand="0" w:evenVBand="0" w:oddHBand="0" w:evenHBand="0" w:firstRowFirstColumn="0" w:firstRowLastColumn="0" w:lastRowFirstColumn="0" w:lastRowLastColumn="0"/>
            <w:tcW w:w="678" w:type="dxa"/>
            <w:shd w:val="clear" w:color="auto" w:fill="FBFBFB"/>
            <w:vAlign w:val="center"/>
          </w:tcPr>
          <w:p w14:paraId="73A4206B"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5</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BFBFB"/>
            <w:vAlign w:val="center"/>
          </w:tcPr>
          <w:p w14:paraId="7A7C9AAF"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99401712</w:t>
            </w:r>
          </w:p>
        </w:tc>
        <w:tc>
          <w:tcPr>
            <w:tcW w:w="1270" w:type="dxa"/>
            <w:shd w:val="clear" w:color="auto" w:fill="FBFBFB"/>
            <w:vAlign w:val="center"/>
          </w:tcPr>
          <w:p w14:paraId="1947287B"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99401858</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BFBFB"/>
            <w:vAlign w:val="center"/>
          </w:tcPr>
          <w:p w14:paraId="59E8C8BB"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AC092278.1</w:t>
            </w:r>
          </w:p>
        </w:tc>
        <w:tc>
          <w:tcPr>
            <w:tcW w:w="965" w:type="dxa"/>
            <w:shd w:val="clear" w:color="auto" w:fill="FBFBFB"/>
            <w:vAlign w:val="center"/>
          </w:tcPr>
          <w:p w14:paraId="526983CD"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146</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BFBFB"/>
            <w:vAlign w:val="center"/>
          </w:tcPr>
          <w:p w14:paraId="34F22F75"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32</w:t>
            </w:r>
          </w:p>
        </w:tc>
      </w:tr>
      <w:tr w:rsidR="00FB06FB" w:rsidRPr="00744005" w14:paraId="67C3DB28" w14:textId="77777777" w:rsidTr="00695E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 w:type="dxa"/>
            <w:shd w:val="clear" w:color="auto" w:fill="FFFFFF" w:themeFill="background1"/>
            <w:vAlign w:val="center"/>
          </w:tcPr>
          <w:p w14:paraId="65B4F7B8"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1</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FFFFF" w:themeFill="background1"/>
            <w:vAlign w:val="center"/>
          </w:tcPr>
          <w:p w14:paraId="6A903ACA"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149230716</w:t>
            </w:r>
          </w:p>
        </w:tc>
        <w:tc>
          <w:tcPr>
            <w:tcW w:w="1270" w:type="dxa"/>
            <w:shd w:val="clear" w:color="auto" w:fill="FFFFFF" w:themeFill="background1"/>
            <w:vAlign w:val="center"/>
          </w:tcPr>
          <w:p w14:paraId="3A2C3545"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149231739</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FFFFF" w:themeFill="background1"/>
            <w:vAlign w:val="center"/>
          </w:tcPr>
          <w:p w14:paraId="4D046265"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AC239800.2</w:t>
            </w:r>
          </w:p>
        </w:tc>
        <w:tc>
          <w:tcPr>
            <w:tcW w:w="965" w:type="dxa"/>
            <w:shd w:val="clear" w:color="auto" w:fill="FFFFFF" w:themeFill="background1"/>
            <w:vAlign w:val="center"/>
          </w:tcPr>
          <w:p w14:paraId="3C3F9DB9"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1023</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FFFFF" w:themeFill="background1"/>
            <w:vAlign w:val="center"/>
          </w:tcPr>
          <w:p w14:paraId="6F92A4A9"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16</w:t>
            </w:r>
          </w:p>
        </w:tc>
      </w:tr>
      <w:tr w:rsidR="00FB06FB" w:rsidRPr="00744005" w14:paraId="6DE7E2BE" w14:textId="77777777" w:rsidTr="00695E29">
        <w:tc>
          <w:tcPr>
            <w:cnfStyle w:val="001000000000" w:firstRow="0" w:lastRow="0" w:firstColumn="1" w:lastColumn="0" w:oddVBand="0" w:evenVBand="0" w:oddHBand="0" w:evenHBand="0" w:firstRowFirstColumn="0" w:firstRowLastColumn="0" w:lastRowFirstColumn="0" w:lastRowLastColumn="0"/>
            <w:tcW w:w="678" w:type="dxa"/>
            <w:shd w:val="clear" w:color="auto" w:fill="FBFBFB"/>
            <w:vAlign w:val="center"/>
          </w:tcPr>
          <w:p w14:paraId="5FBB7FCC"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1</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BFBFB"/>
            <w:vAlign w:val="center"/>
          </w:tcPr>
          <w:p w14:paraId="37228F06"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149036435</w:t>
            </w:r>
          </w:p>
        </w:tc>
        <w:tc>
          <w:tcPr>
            <w:tcW w:w="1270" w:type="dxa"/>
            <w:shd w:val="clear" w:color="auto" w:fill="FBFBFB"/>
            <w:vAlign w:val="center"/>
          </w:tcPr>
          <w:p w14:paraId="43D5B1D2"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149130302</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BFBFB"/>
            <w:vAlign w:val="center"/>
          </w:tcPr>
          <w:p w14:paraId="78139A8E"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AC239859.1,NBPF17P,PFN1P12</w:t>
            </w:r>
          </w:p>
        </w:tc>
        <w:tc>
          <w:tcPr>
            <w:tcW w:w="965" w:type="dxa"/>
            <w:shd w:val="clear" w:color="auto" w:fill="FBFBFB"/>
            <w:vAlign w:val="center"/>
          </w:tcPr>
          <w:p w14:paraId="231D2E8D"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93867</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BFBFB"/>
            <w:vAlign w:val="center"/>
          </w:tcPr>
          <w:p w14:paraId="318F9F88"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90</w:t>
            </w:r>
          </w:p>
        </w:tc>
      </w:tr>
      <w:tr w:rsidR="00FB06FB" w:rsidRPr="00744005" w14:paraId="62EE2571" w14:textId="77777777" w:rsidTr="00695E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 w:type="dxa"/>
            <w:shd w:val="clear" w:color="auto" w:fill="FBFBFB"/>
            <w:vAlign w:val="center"/>
          </w:tcPr>
          <w:p w14:paraId="73F29805"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6</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BFBFB"/>
            <w:vAlign w:val="center"/>
          </w:tcPr>
          <w:p w14:paraId="3CBEE18A"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29855321</w:t>
            </w:r>
          </w:p>
        </w:tc>
        <w:tc>
          <w:tcPr>
            <w:tcW w:w="1270" w:type="dxa"/>
            <w:shd w:val="clear" w:color="auto" w:fill="FBFBFB"/>
            <w:vAlign w:val="center"/>
          </w:tcPr>
          <w:p w14:paraId="01DF505D"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29855670</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BFBFB"/>
            <w:vAlign w:val="center"/>
          </w:tcPr>
          <w:p w14:paraId="6F1AC278"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AL645929.1,HLA-H</w:t>
            </w:r>
          </w:p>
        </w:tc>
        <w:tc>
          <w:tcPr>
            <w:tcW w:w="965" w:type="dxa"/>
            <w:shd w:val="clear" w:color="auto" w:fill="FBFBFB"/>
            <w:vAlign w:val="center"/>
          </w:tcPr>
          <w:p w14:paraId="70A368C2"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349</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BFBFB"/>
            <w:vAlign w:val="center"/>
          </w:tcPr>
          <w:p w14:paraId="47F6D249"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60</w:t>
            </w:r>
          </w:p>
        </w:tc>
      </w:tr>
      <w:tr w:rsidR="00FB06FB" w:rsidRPr="00744005" w14:paraId="33BBFF3D" w14:textId="77777777" w:rsidTr="00695E29">
        <w:tc>
          <w:tcPr>
            <w:cnfStyle w:val="001000000000" w:firstRow="0" w:lastRow="0" w:firstColumn="1" w:lastColumn="0" w:oddVBand="0" w:evenVBand="0" w:oddHBand="0" w:evenHBand="0" w:firstRowFirstColumn="0" w:firstRowLastColumn="0" w:lastRowFirstColumn="0" w:lastRowLastColumn="0"/>
            <w:tcW w:w="678" w:type="dxa"/>
            <w:shd w:val="clear" w:color="auto" w:fill="FFFFFF" w:themeFill="background1"/>
            <w:vAlign w:val="center"/>
          </w:tcPr>
          <w:p w14:paraId="651F419B"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11</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FFFFF" w:themeFill="background1"/>
            <w:vAlign w:val="center"/>
          </w:tcPr>
          <w:p w14:paraId="7B24C42D"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89620534</w:t>
            </w:r>
          </w:p>
        </w:tc>
        <w:tc>
          <w:tcPr>
            <w:tcW w:w="1270" w:type="dxa"/>
            <w:shd w:val="clear" w:color="auto" w:fill="FFFFFF" w:themeFill="background1"/>
            <w:vAlign w:val="center"/>
          </w:tcPr>
          <w:p w14:paraId="4C86EFA1"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89622571</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FFFFF" w:themeFill="background1"/>
            <w:vAlign w:val="center"/>
          </w:tcPr>
          <w:p w14:paraId="6FA3C1F0"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AP005435.2</w:t>
            </w:r>
          </w:p>
        </w:tc>
        <w:tc>
          <w:tcPr>
            <w:tcW w:w="965" w:type="dxa"/>
            <w:shd w:val="clear" w:color="auto" w:fill="FFFFFF" w:themeFill="background1"/>
            <w:vAlign w:val="center"/>
          </w:tcPr>
          <w:p w14:paraId="7853F4D8"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2037</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FFFFF" w:themeFill="background1"/>
            <w:vAlign w:val="center"/>
          </w:tcPr>
          <w:p w14:paraId="47E4E899"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38</w:t>
            </w:r>
          </w:p>
        </w:tc>
      </w:tr>
      <w:tr w:rsidR="00FB06FB" w:rsidRPr="00744005" w14:paraId="4DE5DDE0" w14:textId="77777777" w:rsidTr="00695E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 w:type="dxa"/>
            <w:shd w:val="clear" w:color="auto" w:fill="FBFBFB"/>
            <w:vAlign w:val="center"/>
          </w:tcPr>
          <w:p w14:paraId="4E3B8FD7"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11</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BFBFB"/>
            <w:vAlign w:val="center"/>
          </w:tcPr>
          <w:p w14:paraId="5E0A0C49"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55034884</w:t>
            </w:r>
          </w:p>
        </w:tc>
        <w:tc>
          <w:tcPr>
            <w:tcW w:w="1270" w:type="dxa"/>
            <w:shd w:val="clear" w:color="auto" w:fill="FBFBFB"/>
            <w:vAlign w:val="center"/>
          </w:tcPr>
          <w:p w14:paraId="42863CEA"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55038512</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BFBFB"/>
            <w:vAlign w:val="center"/>
          </w:tcPr>
          <w:p w14:paraId="32DBA22B"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AP005597.4,TRIM48</w:t>
            </w:r>
          </w:p>
        </w:tc>
        <w:tc>
          <w:tcPr>
            <w:tcW w:w="965" w:type="dxa"/>
            <w:shd w:val="clear" w:color="auto" w:fill="FBFBFB"/>
            <w:vAlign w:val="center"/>
          </w:tcPr>
          <w:p w14:paraId="2EE91833"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3628</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BFBFB"/>
            <w:vAlign w:val="center"/>
          </w:tcPr>
          <w:p w14:paraId="3F52286E"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62</w:t>
            </w:r>
          </w:p>
        </w:tc>
      </w:tr>
      <w:tr w:rsidR="00FB06FB" w:rsidRPr="00744005" w14:paraId="33CD4F25" w14:textId="77777777" w:rsidTr="00695E29">
        <w:tc>
          <w:tcPr>
            <w:cnfStyle w:val="001000000000" w:firstRow="0" w:lastRow="0" w:firstColumn="1" w:lastColumn="0" w:oddVBand="0" w:evenVBand="0" w:oddHBand="0" w:evenHBand="0" w:firstRowFirstColumn="0" w:firstRowLastColumn="0" w:lastRowFirstColumn="0" w:lastRowLastColumn="0"/>
            <w:tcW w:w="678" w:type="dxa"/>
            <w:shd w:val="clear" w:color="auto" w:fill="FFFFFF" w:themeFill="background1"/>
            <w:vAlign w:val="center"/>
          </w:tcPr>
          <w:p w14:paraId="067DB305"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7</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FFFFF" w:themeFill="background1"/>
            <w:vAlign w:val="center"/>
          </w:tcPr>
          <w:p w14:paraId="1F4975B9"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143883876</w:t>
            </w:r>
          </w:p>
        </w:tc>
        <w:tc>
          <w:tcPr>
            <w:tcW w:w="1270" w:type="dxa"/>
            <w:shd w:val="clear" w:color="auto" w:fill="FFFFFF" w:themeFill="background1"/>
            <w:vAlign w:val="center"/>
          </w:tcPr>
          <w:p w14:paraId="603608CE"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143884075</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FFFFF" w:themeFill="background1"/>
            <w:vAlign w:val="center"/>
          </w:tcPr>
          <w:p w14:paraId="13FCB56F"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ARHGEF35</w:t>
            </w:r>
          </w:p>
        </w:tc>
        <w:tc>
          <w:tcPr>
            <w:tcW w:w="965" w:type="dxa"/>
            <w:shd w:val="clear" w:color="auto" w:fill="FFFFFF" w:themeFill="background1"/>
            <w:vAlign w:val="center"/>
          </w:tcPr>
          <w:p w14:paraId="60C91AB2"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199</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FFFFF" w:themeFill="background1"/>
            <w:vAlign w:val="center"/>
          </w:tcPr>
          <w:p w14:paraId="1E12016C"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48</w:t>
            </w:r>
          </w:p>
        </w:tc>
      </w:tr>
      <w:tr w:rsidR="00FB06FB" w:rsidRPr="00744005" w14:paraId="580CB77E" w14:textId="77777777" w:rsidTr="00695E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 w:type="dxa"/>
            <w:shd w:val="clear" w:color="auto" w:fill="FBFBFB"/>
            <w:vAlign w:val="center"/>
          </w:tcPr>
          <w:p w14:paraId="66622025"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9</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BFBFB"/>
            <w:vAlign w:val="center"/>
          </w:tcPr>
          <w:p w14:paraId="5D78263F"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43399987</w:t>
            </w:r>
          </w:p>
        </w:tc>
        <w:tc>
          <w:tcPr>
            <w:tcW w:w="1270" w:type="dxa"/>
            <w:shd w:val="clear" w:color="auto" w:fill="FBFBFB"/>
            <w:vAlign w:val="center"/>
          </w:tcPr>
          <w:p w14:paraId="656033EC"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43400236</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BFBFB"/>
            <w:vAlign w:val="center"/>
          </w:tcPr>
          <w:p w14:paraId="36B4DA4C"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ATP5A1P5</w:t>
            </w:r>
          </w:p>
        </w:tc>
        <w:tc>
          <w:tcPr>
            <w:tcW w:w="965" w:type="dxa"/>
            <w:shd w:val="clear" w:color="auto" w:fill="FBFBFB"/>
            <w:vAlign w:val="center"/>
          </w:tcPr>
          <w:p w14:paraId="53276F39"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249</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BFBFB"/>
            <w:vAlign w:val="center"/>
          </w:tcPr>
          <w:p w14:paraId="2AE2C0D7"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47</w:t>
            </w:r>
          </w:p>
        </w:tc>
      </w:tr>
      <w:tr w:rsidR="00FB06FB" w:rsidRPr="00744005" w14:paraId="422C8246" w14:textId="77777777" w:rsidTr="00695E29">
        <w:tc>
          <w:tcPr>
            <w:cnfStyle w:val="001000000000" w:firstRow="0" w:lastRow="0" w:firstColumn="1" w:lastColumn="0" w:oddVBand="0" w:evenVBand="0" w:oddHBand="0" w:evenHBand="0" w:firstRowFirstColumn="0" w:firstRowLastColumn="0" w:lastRowFirstColumn="0" w:lastRowLastColumn="0"/>
            <w:tcW w:w="678" w:type="dxa"/>
            <w:shd w:val="clear" w:color="auto" w:fill="FFFFFF" w:themeFill="background1"/>
            <w:vAlign w:val="center"/>
          </w:tcPr>
          <w:p w14:paraId="7AE8503C"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9</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FFFFF" w:themeFill="background1"/>
            <w:vAlign w:val="center"/>
          </w:tcPr>
          <w:p w14:paraId="3D5B0A7A"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43400737</w:t>
            </w:r>
          </w:p>
        </w:tc>
        <w:tc>
          <w:tcPr>
            <w:tcW w:w="1270" w:type="dxa"/>
            <w:shd w:val="clear" w:color="auto" w:fill="FFFFFF" w:themeFill="background1"/>
            <w:vAlign w:val="center"/>
          </w:tcPr>
          <w:p w14:paraId="68ADCDBF"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43400936</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FFFFF" w:themeFill="background1"/>
            <w:vAlign w:val="center"/>
          </w:tcPr>
          <w:p w14:paraId="6EBB1A03"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ATP5A1P5</w:t>
            </w:r>
          </w:p>
        </w:tc>
        <w:tc>
          <w:tcPr>
            <w:tcW w:w="965" w:type="dxa"/>
            <w:shd w:val="clear" w:color="auto" w:fill="FFFFFF" w:themeFill="background1"/>
            <w:vAlign w:val="center"/>
          </w:tcPr>
          <w:p w14:paraId="1AE1C813"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199</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FFFFF" w:themeFill="background1"/>
            <w:vAlign w:val="center"/>
          </w:tcPr>
          <w:p w14:paraId="62C5326E"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43</w:t>
            </w:r>
          </w:p>
        </w:tc>
      </w:tr>
      <w:tr w:rsidR="00FB06FB" w:rsidRPr="00744005" w14:paraId="6B8C422F" w14:textId="77777777" w:rsidTr="00695E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 w:type="dxa"/>
            <w:shd w:val="clear" w:color="auto" w:fill="FBFBFB"/>
            <w:vAlign w:val="center"/>
          </w:tcPr>
          <w:p w14:paraId="408E88E1"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10</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BFBFB"/>
            <w:vAlign w:val="center"/>
          </w:tcPr>
          <w:p w14:paraId="3725E439"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46751426</w:t>
            </w:r>
          </w:p>
        </w:tc>
        <w:tc>
          <w:tcPr>
            <w:tcW w:w="1270" w:type="dxa"/>
            <w:shd w:val="clear" w:color="auto" w:fill="FBFBFB"/>
            <w:vAlign w:val="center"/>
          </w:tcPr>
          <w:p w14:paraId="43B1394C"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46761205</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BFBFB"/>
            <w:vAlign w:val="center"/>
          </w:tcPr>
          <w:p w14:paraId="00EFE33E"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BMS1P1</w:t>
            </w:r>
          </w:p>
        </w:tc>
        <w:tc>
          <w:tcPr>
            <w:tcW w:w="965" w:type="dxa"/>
            <w:shd w:val="clear" w:color="auto" w:fill="FBFBFB"/>
            <w:vAlign w:val="center"/>
          </w:tcPr>
          <w:p w14:paraId="0DED71B5"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9779</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BFBFB"/>
            <w:vAlign w:val="center"/>
          </w:tcPr>
          <w:p w14:paraId="692FD85C"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-3</w:t>
            </w:r>
            <w:r>
              <w:rPr>
                <w:rFonts w:ascii="Arial" w:hAnsi="Arial" w:cs="Arial"/>
                <w:color w:val="000000"/>
                <w:sz w:val="18"/>
                <w:szCs w:val="18"/>
                <w:lang w:val="en-US"/>
              </w:rPr>
              <w:t>.</w:t>
            </w:r>
            <w:r w:rsidRPr="00CF1CBF">
              <w:rPr>
                <w:rFonts w:ascii="Arial" w:hAnsi="Arial" w:cs="Arial"/>
                <w:color w:val="000000"/>
                <w:sz w:val="18"/>
                <w:szCs w:val="18"/>
                <w:lang w:val="en-US"/>
              </w:rPr>
              <w:t>18</w:t>
            </w:r>
          </w:p>
        </w:tc>
      </w:tr>
      <w:tr w:rsidR="00FB06FB" w:rsidRPr="00744005" w14:paraId="1BD2B7E7" w14:textId="77777777" w:rsidTr="00695E29">
        <w:tc>
          <w:tcPr>
            <w:cnfStyle w:val="001000000000" w:firstRow="0" w:lastRow="0" w:firstColumn="1" w:lastColumn="0" w:oddVBand="0" w:evenVBand="0" w:oddHBand="0" w:evenHBand="0" w:firstRowFirstColumn="0" w:firstRowLastColumn="0" w:lastRowFirstColumn="0" w:lastRowLastColumn="0"/>
            <w:tcW w:w="678" w:type="dxa"/>
            <w:shd w:val="clear" w:color="auto" w:fill="FBFBFB"/>
            <w:vAlign w:val="center"/>
          </w:tcPr>
          <w:p w14:paraId="7ED3F7DC"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10</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BFBFB"/>
            <w:vAlign w:val="center"/>
          </w:tcPr>
          <w:p w14:paraId="24D8BD9E"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48930223</w:t>
            </w:r>
          </w:p>
        </w:tc>
        <w:tc>
          <w:tcPr>
            <w:tcW w:w="1270" w:type="dxa"/>
            <w:shd w:val="clear" w:color="auto" w:fill="FBFBFB"/>
            <w:vAlign w:val="center"/>
          </w:tcPr>
          <w:p w14:paraId="29EF1245"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48950972</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BFBFB"/>
            <w:vAlign w:val="center"/>
          </w:tcPr>
          <w:p w14:paraId="539C9990"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BMS1P5</w:t>
            </w:r>
          </w:p>
        </w:tc>
        <w:tc>
          <w:tcPr>
            <w:tcW w:w="965" w:type="dxa"/>
            <w:shd w:val="clear" w:color="auto" w:fill="FBFBFB"/>
            <w:vAlign w:val="center"/>
          </w:tcPr>
          <w:p w14:paraId="39BC0181"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20749</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BFBFB"/>
            <w:vAlign w:val="center"/>
          </w:tcPr>
          <w:p w14:paraId="7C9283AE"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70</w:t>
            </w:r>
          </w:p>
        </w:tc>
      </w:tr>
      <w:tr w:rsidR="00FB06FB" w:rsidRPr="00744005" w14:paraId="2677335B" w14:textId="77777777" w:rsidTr="00695E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 w:type="dxa"/>
            <w:shd w:val="clear" w:color="auto" w:fill="FBFBFB"/>
            <w:vAlign w:val="center"/>
          </w:tcPr>
          <w:p w14:paraId="7DE5DEF9"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10</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BFBFB"/>
            <w:vAlign w:val="center"/>
          </w:tcPr>
          <w:p w14:paraId="76A7F04A"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49267871</w:t>
            </w:r>
          </w:p>
        </w:tc>
        <w:tc>
          <w:tcPr>
            <w:tcW w:w="1270" w:type="dxa"/>
            <w:shd w:val="clear" w:color="auto" w:fill="FBFBFB"/>
            <w:vAlign w:val="center"/>
          </w:tcPr>
          <w:p w14:paraId="23BA2E36"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49268060</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BFBFB"/>
            <w:vAlign w:val="center"/>
          </w:tcPr>
          <w:p w14:paraId="388B93AD"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BMS1P7</w:t>
            </w:r>
          </w:p>
        </w:tc>
        <w:tc>
          <w:tcPr>
            <w:tcW w:w="965" w:type="dxa"/>
            <w:shd w:val="clear" w:color="auto" w:fill="FBFBFB"/>
            <w:vAlign w:val="center"/>
          </w:tcPr>
          <w:p w14:paraId="5DAD2751"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189</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BFBFB"/>
            <w:vAlign w:val="center"/>
          </w:tcPr>
          <w:p w14:paraId="56CA359A"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-3</w:t>
            </w:r>
            <w:r>
              <w:rPr>
                <w:rFonts w:ascii="Arial" w:hAnsi="Arial" w:cs="Arial"/>
                <w:color w:val="000000"/>
                <w:sz w:val="18"/>
                <w:szCs w:val="18"/>
                <w:lang w:val="en-US"/>
              </w:rPr>
              <w:t>.</w:t>
            </w:r>
            <w:r w:rsidRPr="00CF1CBF">
              <w:rPr>
                <w:rFonts w:ascii="Arial" w:hAnsi="Arial" w:cs="Arial"/>
                <w:color w:val="000000"/>
                <w:sz w:val="18"/>
                <w:szCs w:val="18"/>
                <w:lang w:val="en-US"/>
              </w:rPr>
              <w:t>72</w:t>
            </w:r>
          </w:p>
        </w:tc>
      </w:tr>
      <w:tr w:rsidR="00FB06FB" w:rsidRPr="00744005" w14:paraId="41633F34" w14:textId="77777777" w:rsidTr="00695E29">
        <w:tc>
          <w:tcPr>
            <w:cnfStyle w:val="001000000000" w:firstRow="0" w:lastRow="0" w:firstColumn="1" w:lastColumn="0" w:oddVBand="0" w:evenVBand="0" w:oddHBand="0" w:evenHBand="0" w:firstRowFirstColumn="0" w:firstRowLastColumn="0" w:lastRowFirstColumn="0" w:lastRowLastColumn="0"/>
            <w:tcW w:w="678" w:type="dxa"/>
            <w:shd w:val="clear" w:color="auto" w:fill="FFFFFF" w:themeFill="background1"/>
            <w:vAlign w:val="center"/>
          </w:tcPr>
          <w:p w14:paraId="45F9FECD"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9</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FFFFF" w:themeFill="background1"/>
            <w:vAlign w:val="center"/>
          </w:tcPr>
          <w:p w14:paraId="22B0E906"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43313949</w:t>
            </w:r>
          </w:p>
        </w:tc>
        <w:tc>
          <w:tcPr>
            <w:tcW w:w="1270" w:type="dxa"/>
            <w:shd w:val="clear" w:color="auto" w:fill="FFFFFF" w:themeFill="background1"/>
            <w:vAlign w:val="center"/>
          </w:tcPr>
          <w:p w14:paraId="77E849E4"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43314502</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FFFFF" w:themeFill="background1"/>
            <w:vAlign w:val="center"/>
          </w:tcPr>
          <w:p w14:paraId="2567B14E"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BX649597.1</w:t>
            </w:r>
          </w:p>
        </w:tc>
        <w:tc>
          <w:tcPr>
            <w:tcW w:w="965" w:type="dxa"/>
            <w:shd w:val="clear" w:color="auto" w:fill="FFFFFF" w:themeFill="background1"/>
            <w:vAlign w:val="center"/>
          </w:tcPr>
          <w:p w14:paraId="1609D262"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553</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FFFFF" w:themeFill="background1"/>
            <w:vAlign w:val="center"/>
          </w:tcPr>
          <w:p w14:paraId="11D8B34D"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35</w:t>
            </w:r>
          </w:p>
        </w:tc>
      </w:tr>
      <w:tr w:rsidR="00FB06FB" w:rsidRPr="00744005" w14:paraId="776AFF38" w14:textId="77777777" w:rsidTr="00695E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 w:type="dxa"/>
            <w:shd w:val="clear" w:color="auto" w:fill="FBFBFB"/>
            <w:vAlign w:val="center"/>
          </w:tcPr>
          <w:p w14:paraId="177C8A81"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7</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BFBFB"/>
            <w:vAlign w:val="center"/>
          </w:tcPr>
          <w:p w14:paraId="1FDA3DD3"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64533819</w:t>
            </w:r>
          </w:p>
        </w:tc>
        <w:tc>
          <w:tcPr>
            <w:tcW w:w="1270" w:type="dxa"/>
            <w:shd w:val="clear" w:color="auto" w:fill="FBFBFB"/>
            <w:vAlign w:val="center"/>
          </w:tcPr>
          <w:p w14:paraId="12827BA8"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64533892</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BFBFB"/>
            <w:vAlign w:val="center"/>
          </w:tcPr>
          <w:p w14:paraId="32CE91C2"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CCT6P3</w:t>
            </w:r>
          </w:p>
        </w:tc>
        <w:tc>
          <w:tcPr>
            <w:tcW w:w="965" w:type="dxa"/>
            <w:shd w:val="clear" w:color="auto" w:fill="FBFBFB"/>
            <w:vAlign w:val="center"/>
          </w:tcPr>
          <w:p w14:paraId="39BA7C05"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73</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BFBFB"/>
            <w:vAlign w:val="center"/>
          </w:tcPr>
          <w:p w14:paraId="42349CAA"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04</w:t>
            </w:r>
          </w:p>
        </w:tc>
      </w:tr>
      <w:tr w:rsidR="00FB06FB" w:rsidRPr="00744005" w14:paraId="492F3E3F" w14:textId="77777777" w:rsidTr="00695E29">
        <w:tc>
          <w:tcPr>
            <w:cnfStyle w:val="001000000000" w:firstRow="0" w:lastRow="0" w:firstColumn="1" w:lastColumn="0" w:oddVBand="0" w:evenVBand="0" w:oddHBand="0" w:evenHBand="0" w:firstRowFirstColumn="0" w:firstRowLastColumn="0" w:lastRowFirstColumn="0" w:lastRowLastColumn="0"/>
            <w:tcW w:w="678" w:type="dxa"/>
            <w:shd w:val="clear" w:color="auto" w:fill="FFFFFF" w:themeFill="background1"/>
            <w:vAlign w:val="center"/>
          </w:tcPr>
          <w:p w14:paraId="5ECE02E6"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4</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FFFFF" w:themeFill="background1"/>
            <w:vAlign w:val="center"/>
          </w:tcPr>
          <w:p w14:paraId="20521FA0"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190983968</w:t>
            </w:r>
          </w:p>
        </w:tc>
        <w:tc>
          <w:tcPr>
            <w:tcW w:w="1270" w:type="dxa"/>
            <w:shd w:val="clear" w:color="auto" w:fill="FFFFFF" w:themeFill="background1"/>
            <w:vAlign w:val="center"/>
          </w:tcPr>
          <w:p w14:paraId="09941073"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190984160</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FFFFF" w:themeFill="background1"/>
            <w:vAlign w:val="center"/>
          </w:tcPr>
          <w:p w14:paraId="1047BEA8"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CLUHP4</w:t>
            </w:r>
          </w:p>
        </w:tc>
        <w:tc>
          <w:tcPr>
            <w:tcW w:w="965" w:type="dxa"/>
            <w:shd w:val="clear" w:color="auto" w:fill="FFFFFF" w:themeFill="background1"/>
            <w:vAlign w:val="center"/>
          </w:tcPr>
          <w:p w14:paraId="2B69F352"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192</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FFFFF" w:themeFill="background1"/>
            <w:vAlign w:val="center"/>
          </w:tcPr>
          <w:p w14:paraId="1AA864C9"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13</w:t>
            </w:r>
          </w:p>
        </w:tc>
      </w:tr>
      <w:tr w:rsidR="00FB06FB" w:rsidRPr="00744005" w14:paraId="7098A772" w14:textId="77777777" w:rsidTr="00695E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 w:type="dxa"/>
            <w:shd w:val="clear" w:color="auto" w:fill="FBFBFB"/>
            <w:vAlign w:val="center"/>
          </w:tcPr>
          <w:p w14:paraId="3473DED0"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7</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BFBFB"/>
            <w:vAlign w:val="center"/>
          </w:tcPr>
          <w:p w14:paraId="5C37A8ED"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130020708</w:t>
            </w:r>
          </w:p>
        </w:tc>
        <w:tc>
          <w:tcPr>
            <w:tcW w:w="1270" w:type="dxa"/>
            <w:shd w:val="clear" w:color="auto" w:fill="FBFBFB"/>
            <w:vAlign w:val="center"/>
          </w:tcPr>
          <w:p w14:paraId="5E58845B"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130020762</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BFBFB"/>
            <w:vAlign w:val="center"/>
          </w:tcPr>
          <w:p w14:paraId="04DA855B"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CPA1</w:t>
            </w:r>
          </w:p>
        </w:tc>
        <w:tc>
          <w:tcPr>
            <w:tcW w:w="965" w:type="dxa"/>
            <w:shd w:val="clear" w:color="auto" w:fill="FBFBFB"/>
            <w:vAlign w:val="center"/>
          </w:tcPr>
          <w:p w14:paraId="4E3AB5EC"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54</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BFBFB"/>
            <w:vAlign w:val="center"/>
          </w:tcPr>
          <w:p w14:paraId="3D61EB9C"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-3</w:t>
            </w:r>
            <w:r>
              <w:rPr>
                <w:rFonts w:ascii="Arial" w:hAnsi="Arial" w:cs="Arial"/>
                <w:color w:val="000000"/>
                <w:sz w:val="18"/>
                <w:szCs w:val="18"/>
                <w:lang w:val="en-US"/>
              </w:rPr>
              <w:t>.</w:t>
            </w:r>
            <w:r w:rsidRPr="00CF1CBF">
              <w:rPr>
                <w:rFonts w:ascii="Arial" w:hAnsi="Arial" w:cs="Arial"/>
                <w:color w:val="000000"/>
                <w:sz w:val="18"/>
                <w:szCs w:val="18"/>
                <w:lang w:val="en-US"/>
              </w:rPr>
              <w:t>13</w:t>
            </w:r>
          </w:p>
        </w:tc>
      </w:tr>
      <w:tr w:rsidR="00FB06FB" w:rsidRPr="00744005" w14:paraId="73B7D5D9" w14:textId="77777777" w:rsidTr="00695E29">
        <w:tc>
          <w:tcPr>
            <w:cnfStyle w:val="001000000000" w:firstRow="0" w:lastRow="0" w:firstColumn="1" w:lastColumn="0" w:oddVBand="0" w:evenVBand="0" w:oddHBand="0" w:evenHBand="0" w:firstRowFirstColumn="0" w:firstRowLastColumn="0" w:lastRowFirstColumn="0" w:lastRowLastColumn="0"/>
            <w:tcW w:w="678" w:type="dxa"/>
            <w:shd w:val="clear" w:color="auto" w:fill="FFFFFF" w:themeFill="background1"/>
            <w:vAlign w:val="center"/>
          </w:tcPr>
          <w:p w14:paraId="2B5CB035"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21</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FFFFF" w:themeFill="background1"/>
            <w:vAlign w:val="center"/>
          </w:tcPr>
          <w:p w14:paraId="1DE0BB65"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44589643</w:t>
            </w:r>
          </w:p>
        </w:tc>
        <w:tc>
          <w:tcPr>
            <w:tcW w:w="1270" w:type="dxa"/>
            <w:shd w:val="clear" w:color="auto" w:fill="FFFFFF" w:themeFill="background1"/>
            <w:vAlign w:val="center"/>
          </w:tcPr>
          <w:p w14:paraId="5181D8DF"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44589710</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FFFFF" w:themeFill="background1"/>
            <w:vAlign w:val="center"/>
          </w:tcPr>
          <w:p w14:paraId="7D69D247"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CRYAA</w:t>
            </w:r>
          </w:p>
        </w:tc>
        <w:tc>
          <w:tcPr>
            <w:tcW w:w="965" w:type="dxa"/>
            <w:shd w:val="clear" w:color="auto" w:fill="FFFFFF" w:themeFill="background1"/>
            <w:vAlign w:val="center"/>
          </w:tcPr>
          <w:p w14:paraId="5FB4E3E1"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67</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FFFFF" w:themeFill="background1"/>
            <w:vAlign w:val="center"/>
          </w:tcPr>
          <w:p w14:paraId="399712C5"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49</w:t>
            </w:r>
          </w:p>
        </w:tc>
      </w:tr>
      <w:tr w:rsidR="00FB06FB" w:rsidRPr="00744005" w14:paraId="3D193848" w14:textId="77777777" w:rsidTr="00695E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 w:type="dxa"/>
            <w:shd w:val="clear" w:color="auto" w:fill="FBFBFB"/>
            <w:vAlign w:val="center"/>
          </w:tcPr>
          <w:p w14:paraId="6E93CE34"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8</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BFBFB"/>
            <w:vAlign w:val="center"/>
          </w:tcPr>
          <w:p w14:paraId="375AA225"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6826511</w:t>
            </w:r>
          </w:p>
        </w:tc>
        <w:tc>
          <w:tcPr>
            <w:tcW w:w="1270" w:type="dxa"/>
            <w:shd w:val="clear" w:color="auto" w:fill="FBFBFB"/>
            <w:vAlign w:val="center"/>
          </w:tcPr>
          <w:p w14:paraId="2B0B25A8"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6826635</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BFBFB"/>
            <w:vAlign w:val="center"/>
          </w:tcPr>
          <w:p w14:paraId="65B06B0E"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DEFA10P</w:t>
            </w:r>
          </w:p>
        </w:tc>
        <w:tc>
          <w:tcPr>
            <w:tcW w:w="965" w:type="dxa"/>
            <w:shd w:val="clear" w:color="auto" w:fill="FBFBFB"/>
            <w:vAlign w:val="center"/>
          </w:tcPr>
          <w:p w14:paraId="3C07EDCD"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124</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BFBFB"/>
            <w:vAlign w:val="center"/>
          </w:tcPr>
          <w:p w14:paraId="173A92AA"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62</w:t>
            </w:r>
          </w:p>
        </w:tc>
      </w:tr>
      <w:tr w:rsidR="00FB06FB" w:rsidRPr="00744005" w14:paraId="79E8AE3F" w14:textId="77777777" w:rsidTr="00695E29">
        <w:tc>
          <w:tcPr>
            <w:cnfStyle w:val="001000000000" w:firstRow="0" w:lastRow="0" w:firstColumn="1" w:lastColumn="0" w:oddVBand="0" w:evenVBand="0" w:oddHBand="0" w:evenHBand="0" w:firstRowFirstColumn="0" w:firstRowLastColumn="0" w:lastRowFirstColumn="0" w:lastRowLastColumn="0"/>
            <w:tcW w:w="678" w:type="dxa"/>
            <w:shd w:val="clear" w:color="auto" w:fill="FFFFFF" w:themeFill="background1"/>
            <w:vAlign w:val="center"/>
          </w:tcPr>
          <w:p w14:paraId="0B9108A9"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10</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FFFFF" w:themeFill="background1"/>
            <w:vAlign w:val="center"/>
          </w:tcPr>
          <w:p w14:paraId="56060174"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48963831</w:t>
            </w:r>
          </w:p>
        </w:tc>
        <w:tc>
          <w:tcPr>
            <w:tcW w:w="1270" w:type="dxa"/>
            <w:shd w:val="clear" w:color="auto" w:fill="FFFFFF" w:themeFill="background1"/>
            <w:vAlign w:val="center"/>
          </w:tcPr>
          <w:p w14:paraId="3F72929C"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48968623</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FFFFF" w:themeFill="background1"/>
            <w:vAlign w:val="center"/>
          </w:tcPr>
          <w:p w14:paraId="296F51DA"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DUSP8P1,GLUD1P2</w:t>
            </w:r>
          </w:p>
        </w:tc>
        <w:tc>
          <w:tcPr>
            <w:tcW w:w="965" w:type="dxa"/>
            <w:shd w:val="clear" w:color="auto" w:fill="FFFFFF" w:themeFill="background1"/>
            <w:vAlign w:val="center"/>
          </w:tcPr>
          <w:p w14:paraId="2EA3D03E"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4792</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FFFFF" w:themeFill="background1"/>
            <w:vAlign w:val="center"/>
          </w:tcPr>
          <w:p w14:paraId="5D78AF44"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-3</w:t>
            </w:r>
            <w:r>
              <w:rPr>
                <w:rFonts w:ascii="Arial" w:hAnsi="Arial" w:cs="Arial"/>
                <w:color w:val="000000"/>
                <w:sz w:val="18"/>
                <w:szCs w:val="18"/>
                <w:lang w:val="en-US"/>
              </w:rPr>
              <w:t>.</w:t>
            </w:r>
            <w:r w:rsidRPr="00CF1CBF">
              <w:rPr>
                <w:rFonts w:ascii="Arial" w:hAnsi="Arial" w:cs="Arial"/>
                <w:color w:val="000000"/>
                <w:sz w:val="18"/>
                <w:szCs w:val="18"/>
                <w:lang w:val="en-US"/>
              </w:rPr>
              <w:t>27</w:t>
            </w:r>
          </w:p>
        </w:tc>
      </w:tr>
      <w:tr w:rsidR="00FB06FB" w:rsidRPr="00744005" w14:paraId="5CD49AE1" w14:textId="77777777" w:rsidTr="00695E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 w:type="dxa"/>
            <w:shd w:val="clear" w:color="auto" w:fill="FBFBFB"/>
            <w:vAlign w:val="center"/>
          </w:tcPr>
          <w:p w14:paraId="6E71B253"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2</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BFBFB"/>
            <w:vAlign w:val="center"/>
          </w:tcPr>
          <w:p w14:paraId="1AD31BB5"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114258092</w:t>
            </w:r>
          </w:p>
        </w:tc>
        <w:tc>
          <w:tcPr>
            <w:tcW w:w="1270" w:type="dxa"/>
            <w:shd w:val="clear" w:color="auto" w:fill="FBFBFB"/>
            <w:vAlign w:val="center"/>
          </w:tcPr>
          <w:p w14:paraId="2FDAA47B"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114258341</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BFBFB"/>
            <w:vAlign w:val="center"/>
          </w:tcPr>
          <w:p w14:paraId="71E4BF39"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FOXD4L1</w:t>
            </w:r>
          </w:p>
        </w:tc>
        <w:tc>
          <w:tcPr>
            <w:tcW w:w="965" w:type="dxa"/>
            <w:shd w:val="clear" w:color="auto" w:fill="FBFBFB"/>
            <w:vAlign w:val="center"/>
          </w:tcPr>
          <w:p w14:paraId="6F88E4EA"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249</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BFBFB"/>
            <w:vAlign w:val="center"/>
          </w:tcPr>
          <w:p w14:paraId="71C2E4E8"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74</w:t>
            </w:r>
          </w:p>
        </w:tc>
      </w:tr>
      <w:tr w:rsidR="00FB06FB" w:rsidRPr="00744005" w14:paraId="09795146" w14:textId="77777777" w:rsidTr="00695E29">
        <w:tc>
          <w:tcPr>
            <w:cnfStyle w:val="001000000000" w:firstRow="0" w:lastRow="0" w:firstColumn="1" w:lastColumn="0" w:oddVBand="0" w:evenVBand="0" w:oddHBand="0" w:evenHBand="0" w:firstRowFirstColumn="0" w:firstRowLastColumn="0" w:lastRowFirstColumn="0" w:lastRowLastColumn="0"/>
            <w:tcW w:w="678" w:type="dxa"/>
            <w:shd w:val="clear" w:color="auto" w:fill="FBFBFB"/>
            <w:vAlign w:val="center"/>
          </w:tcPr>
          <w:p w14:paraId="63469AA7"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2</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BFBFB"/>
            <w:vAlign w:val="center"/>
          </w:tcPr>
          <w:p w14:paraId="26A7EE9B"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96698045</w:t>
            </w:r>
          </w:p>
        </w:tc>
        <w:tc>
          <w:tcPr>
            <w:tcW w:w="1270" w:type="dxa"/>
            <w:shd w:val="clear" w:color="auto" w:fill="FBFBFB"/>
            <w:vAlign w:val="center"/>
          </w:tcPr>
          <w:p w14:paraId="13798667"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96698113</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BFBFB"/>
            <w:vAlign w:val="center"/>
          </w:tcPr>
          <w:p w14:paraId="3825EBF2"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GPAT2</w:t>
            </w:r>
          </w:p>
        </w:tc>
        <w:tc>
          <w:tcPr>
            <w:tcW w:w="965" w:type="dxa"/>
            <w:shd w:val="clear" w:color="auto" w:fill="FBFBFB"/>
            <w:vAlign w:val="center"/>
          </w:tcPr>
          <w:p w14:paraId="21D9642E"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68</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BFBFB"/>
            <w:vAlign w:val="center"/>
          </w:tcPr>
          <w:p w14:paraId="2BE4F435"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25</w:t>
            </w:r>
          </w:p>
        </w:tc>
      </w:tr>
      <w:tr w:rsidR="00FB06FB" w:rsidRPr="00744005" w14:paraId="3A1644DF" w14:textId="77777777" w:rsidTr="00695E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 w:type="dxa"/>
            <w:shd w:val="clear" w:color="auto" w:fill="FFFFFF" w:themeFill="background1"/>
            <w:vAlign w:val="center"/>
          </w:tcPr>
          <w:p w14:paraId="0E2FB0DE"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5</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FFFFF" w:themeFill="background1"/>
            <w:vAlign w:val="center"/>
          </w:tcPr>
          <w:p w14:paraId="56A0DE3C"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70351007</w:t>
            </w:r>
          </w:p>
        </w:tc>
        <w:tc>
          <w:tcPr>
            <w:tcW w:w="1270" w:type="dxa"/>
            <w:shd w:val="clear" w:color="auto" w:fill="FFFFFF" w:themeFill="background1"/>
            <w:vAlign w:val="center"/>
          </w:tcPr>
          <w:p w14:paraId="747A765D"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70351206</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FFFFF" w:themeFill="background1"/>
            <w:vAlign w:val="center"/>
          </w:tcPr>
          <w:p w14:paraId="191BD46F"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GTF2H2</w:t>
            </w:r>
          </w:p>
        </w:tc>
        <w:tc>
          <w:tcPr>
            <w:tcW w:w="965" w:type="dxa"/>
            <w:shd w:val="clear" w:color="auto" w:fill="FFFFFF" w:themeFill="background1"/>
            <w:vAlign w:val="center"/>
          </w:tcPr>
          <w:p w14:paraId="5BB16989"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199</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FFFFF" w:themeFill="background1"/>
            <w:vAlign w:val="center"/>
          </w:tcPr>
          <w:p w14:paraId="402A83FD"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50</w:t>
            </w:r>
          </w:p>
        </w:tc>
      </w:tr>
      <w:tr w:rsidR="00FB06FB" w:rsidRPr="00744005" w14:paraId="742C0B7F" w14:textId="77777777" w:rsidTr="00695E29">
        <w:tc>
          <w:tcPr>
            <w:cnfStyle w:val="001000000000" w:firstRow="0" w:lastRow="0" w:firstColumn="1" w:lastColumn="0" w:oddVBand="0" w:evenVBand="0" w:oddHBand="0" w:evenHBand="0" w:firstRowFirstColumn="0" w:firstRowLastColumn="0" w:lastRowFirstColumn="0" w:lastRowLastColumn="0"/>
            <w:tcW w:w="678" w:type="dxa"/>
            <w:shd w:val="clear" w:color="auto" w:fill="FBFBFB"/>
            <w:vAlign w:val="center"/>
          </w:tcPr>
          <w:p w14:paraId="035CEF30"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22</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BFBFB"/>
            <w:vAlign w:val="center"/>
          </w:tcPr>
          <w:p w14:paraId="1F50C58D"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24025912</w:t>
            </w:r>
          </w:p>
        </w:tc>
        <w:tc>
          <w:tcPr>
            <w:tcW w:w="1270" w:type="dxa"/>
            <w:shd w:val="clear" w:color="auto" w:fill="FBFBFB"/>
            <w:vAlign w:val="center"/>
          </w:tcPr>
          <w:p w14:paraId="78B78624"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24026054</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BFBFB"/>
            <w:vAlign w:val="center"/>
          </w:tcPr>
          <w:p w14:paraId="33A1FDB4"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GUSBP11,AP000347.1</w:t>
            </w:r>
          </w:p>
        </w:tc>
        <w:tc>
          <w:tcPr>
            <w:tcW w:w="965" w:type="dxa"/>
            <w:shd w:val="clear" w:color="auto" w:fill="FBFBFB"/>
            <w:vAlign w:val="center"/>
          </w:tcPr>
          <w:p w14:paraId="688EA826"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142</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BFBFB"/>
            <w:vAlign w:val="center"/>
          </w:tcPr>
          <w:p w14:paraId="43D597C4"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-3</w:t>
            </w:r>
            <w:r>
              <w:rPr>
                <w:rFonts w:ascii="Arial" w:hAnsi="Arial" w:cs="Arial"/>
                <w:color w:val="000000"/>
                <w:sz w:val="18"/>
                <w:szCs w:val="18"/>
                <w:lang w:val="en-US"/>
              </w:rPr>
              <w:t>.</w:t>
            </w:r>
            <w:r w:rsidRPr="00CF1CBF">
              <w:rPr>
                <w:rFonts w:ascii="Arial" w:hAnsi="Arial" w:cs="Arial"/>
                <w:color w:val="000000"/>
                <w:sz w:val="18"/>
                <w:szCs w:val="18"/>
                <w:lang w:val="en-US"/>
              </w:rPr>
              <w:t>10</w:t>
            </w:r>
          </w:p>
        </w:tc>
      </w:tr>
      <w:tr w:rsidR="00FB06FB" w:rsidRPr="00744005" w14:paraId="57423626" w14:textId="77777777" w:rsidTr="00695E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 w:type="dxa"/>
            <w:shd w:val="clear" w:color="auto" w:fill="FFFFFF" w:themeFill="background1"/>
            <w:vAlign w:val="center"/>
          </w:tcPr>
          <w:p w14:paraId="58C20A69"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15</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FFFFF" w:themeFill="background1"/>
            <w:vAlign w:val="center"/>
          </w:tcPr>
          <w:p w14:paraId="271640FA"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23313176</w:t>
            </w:r>
          </w:p>
        </w:tc>
        <w:tc>
          <w:tcPr>
            <w:tcW w:w="1270" w:type="dxa"/>
            <w:shd w:val="clear" w:color="auto" w:fill="FFFFFF" w:themeFill="background1"/>
            <w:vAlign w:val="center"/>
          </w:tcPr>
          <w:p w14:paraId="1BC780B4"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23313307</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FFFFF" w:themeFill="background1"/>
            <w:vAlign w:val="center"/>
          </w:tcPr>
          <w:p w14:paraId="4FA1309D"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HERC2P2</w:t>
            </w:r>
          </w:p>
        </w:tc>
        <w:tc>
          <w:tcPr>
            <w:tcW w:w="965" w:type="dxa"/>
            <w:shd w:val="clear" w:color="auto" w:fill="FFFFFF" w:themeFill="background1"/>
            <w:vAlign w:val="center"/>
          </w:tcPr>
          <w:p w14:paraId="75D2CBDA"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131</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FFFFF" w:themeFill="background1"/>
            <w:vAlign w:val="center"/>
          </w:tcPr>
          <w:p w14:paraId="32E35BB6"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26</w:t>
            </w:r>
          </w:p>
        </w:tc>
      </w:tr>
      <w:tr w:rsidR="00FB06FB" w:rsidRPr="00744005" w14:paraId="4C3C7B1F" w14:textId="77777777" w:rsidTr="00695E29">
        <w:tc>
          <w:tcPr>
            <w:cnfStyle w:val="001000000000" w:firstRow="0" w:lastRow="0" w:firstColumn="1" w:lastColumn="0" w:oddVBand="0" w:evenVBand="0" w:oddHBand="0" w:evenHBand="0" w:firstRowFirstColumn="0" w:firstRowLastColumn="0" w:lastRowFirstColumn="0" w:lastRowLastColumn="0"/>
            <w:tcW w:w="678" w:type="dxa"/>
            <w:shd w:val="clear" w:color="auto" w:fill="FBFBFB"/>
            <w:vAlign w:val="center"/>
          </w:tcPr>
          <w:p w14:paraId="22243243"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1</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BFBFB"/>
            <w:vAlign w:val="center"/>
          </w:tcPr>
          <w:p w14:paraId="61A901BD"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149399127</w:t>
            </w:r>
          </w:p>
        </w:tc>
        <w:tc>
          <w:tcPr>
            <w:tcW w:w="1270" w:type="dxa"/>
            <w:shd w:val="clear" w:color="auto" w:fill="FBFBFB"/>
            <w:vAlign w:val="center"/>
          </w:tcPr>
          <w:p w14:paraId="2BB4A1DA"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149400381</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BFBFB"/>
            <w:vAlign w:val="center"/>
          </w:tcPr>
          <w:p w14:paraId="4BB1FB24"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HIST2H2BB,AC246680.1,AC239798.4,HIST2H3PS2</w:t>
            </w:r>
          </w:p>
        </w:tc>
        <w:tc>
          <w:tcPr>
            <w:tcW w:w="965" w:type="dxa"/>
            <w:shd w:val="clear" w:color="auto" w:fill="FBFBFB"/>
            <w:vAlign w:val="center"/>
          </w:tcPr>
          <w:p w14:paraId="05FC70D8"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1254</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BFBFB"/>
            <w:vAlign w:val="center"/>
          </w:tcPr>
          <w:p w14:paraId="4081BD00"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-3</w:t>
            </w:r>
            <w:r>
              <w:rPr>
                <w:rFonts w:ascii="Arial" w:hAnsi="Arial" w:cs="Arial"/>
                <w:color w:val="000000"/>
                <w:sz w:val="18"/>
                <w:szCs w:val="18"/>
                <w:lang w:val="en-US"/>
              </w:rPr>
              <w:t>.</w:t>
            </w:r>
            <w:r w:rsidRPr="00CF1CBF">
              <w:rPr>
                <w:rFonts w:ascii="Arial" w:hAnsi="Arial" w:cs="Arial"/>
                <w:color w:val="000000"/>
                <w:sz w:val="18"/>
                <w:szCs w:val="18"/>
                <w:lang w:val="en-US"/>
              </w:rPr>
              <w:t>10</w:t>
            </w:r>
          </w:p>
        </w:tc>
      </w:tr>
      <w:tr w:rsidR="00FB06FB" w:rsidRPr="00744005" w14:paraId="6E7B8ED5" w14:textId="77777777" w:rsidTr="00695E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 w:type="dxa"/>
            <w:shd w:val="clear" w:color="auto" w:fill="FFFFFF" w:themeFill="background1"/>
            <w:vAlign w:val="center"/>
          </w:tcPr>
          <w:p w14:paraId="474C3119"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6</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FFFFF" w:themeFill="background1"/>
            <w:vAlign w:val="center"/>
          </w:tcPr>
          <w:p w14:paraId="510467F2"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32520640</w:t>
            </w:r>
          </w:p>
        </w:tc>
        <w:tc>
          <w:tcPr>
            <w:tcW w:w="1270" w:type="dxa"/>
            <w:shd w:val="clear" w:color="auto" w:fill="FFFFFF" w:themeFill="background1"/>
            <w:vAlign w:val="center"/>
          </w:tcPr>
          <w:p w14:paraId="31147CEA"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32522748</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FFFFF" w:themeFill="background1"/>
            <w:vAlign w:val="center"/>
          </w:tcPr>
          <w:p w14:paraId="7A08FA37"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HLA-DRB6</w:t>
            </w:r>
          </w:p>
        </w:tc>
        <w:tc>
          <w:tcPr>
            <w:tcW w:w="965" w:type="dxa"/>
            <w:shd w:val="clear" w:color="auto" w:fill="FFFFFF" w:themeFill="background1"/>
            <w:vAlign w:val="center"/>
          </w:tcPr>
          <w:p w14:paraId="45740EAF"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2108</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FFFFF" w:themeFill="background1"/>
            <w:vAlign w:val="center"/>
          </w:tcPr>
          <w:p w14:paraId="10642F69"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-3</w:t>
            </w:r>
            <w:r>
              <w:rPr>
                <w:rFonts w:ascii="Arial" w:hAnsi="Arial" w:cs="Arial"/>
                <w:color w:val="000000"/>
                <w:sz w:val="18"/>
                <w:szCs w:val="18"/>
                <w:lang w:val="en-US"/>
              </w:rPr>
              <w:t>.</w:t>
            </w:r>
            <w:r w:rsidRPr="00CF1CBF">
              <w:rPr>
                <w:rFonts w:ascii="Arial" w:hAnsi="Arial" w:cs="Arial"/>
                <w:color w:val="000000"/>
                <w:sz w:val="18"/>
                <w:szCs w:val="18"/>
                <w:lang w:val="en-US"/>
              </w:rPr>
              <w:t>19</w:t>
            </w:r>
          </w:p>
        </w:tc>
      </w:tr>
      <w:tr w:rsidR="00FB06FB" w:rsidRPr="00744005" w14:paraId="614252D2" w14:textId="77777777" w:rsidTr="00695E29">
        <w:tc>
          <w:tcPr>
            <w:cnfStyle w:val="001000000000" w:firstRow="0" w:lastRow="0" w:firstColumn="1" w:lastColumn="0" w:oddVBand="0" w:evenVBand="0" w:oddHBand="0" w:evenHBand="0" w:firstRowFirstColumn="0" w:firstRowLastColumn="0" w:lastRowFirstColumn="0" w:lastRowLastColumn="0"/>
            <w:tcW w:w="678" w:type="dxa"/>
            <w:shd w:val="clear" w:color="auto" w:fill="FBFBFB"/>
            <w:vAlign w:val="center"/>
          </w:tcPr>
          <w:p w14:paraId="15236A5B"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6</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BFBFB"/>
            <w:vAlign w:val="center"/>
          </w:tcPr>
          <w:p w14:paraId="0AB3EAF8"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29857484</w:t>
            </w:r>
          </w:p>
        </w:tc>
        <w:tc>
          <w:tcPr>
            <w:tcW w:w="1270" w:type="dxa"/>
            <w:shd w:val="clear" w:color="auto" w:fill="FBFBFB"/>
            <w:vAlign w:val="center"/>
          </w:tcPr>
          <w:p w14:paraId="3349F1A1"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29902063</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BFBFB"/>
            <w:vAlign w:val="center"/>
          </w:tcPr>
          <w:p w14:paraId="36C7768B"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HLA-H,HLA-T,MCCD1P1,HCG4B,HLA-K,</w:t>
            </w:r>
            <w:r>
              <w:rPr>
                <w:rFonts w:ascii="Arial" w:hAnsi="Arial" w:cs="Arial"/>
                <w:bCs/>
                <w:sz w:val="18"/>
                <w:szCs w:val="18"/>
                <w:lang w:val="en-US"/>
              </w:rPr>
              <w:t xml:space="preserve"> </w:t>
            </w:r>
            <w:r w:rsidRPr="00744005">
              <w:rPr>
                <w:rFonts w:ascii="Arial" w:hAnsi="Arial" w:cs="Arial"/>
                <w:bCs/>
                <w:sz w:val="18"/>
                <w:szCs w:val="18"/>
                <w:lang w:val="en-US"/>
              </w:rPr>
              <w:t>HLA-U</w:t>
            </w:r>
          </w:p>
        </w:tc>
        <w:tc>
          <w:tcPr>
            <w:tcW w:w="965" w:type="dxa"/>
            <w:shd w:val="clear" w:color="auto" w:fill="FBFBFB"/>
            <w:vAlign w:val="center"/>
          </w:tcPr>
          <w:p w14:paraId="1D1B9029"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44579</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BFBFB"/>
            <w:vAlign w:val="center"/>
          </w:tcPr>
          <w:p w14:paraId="45762A52"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42</w:t>
            </w:r>
          </w:p>
        </w:tc>
      </w:tr>
      <w:tr w:rsidR="00FB06FB" w:rsidRPr="00744005" w14:paraId="52E0A6EA" w14:textId="77777777" w:rsidTr="00695E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 w:type="dxa"/>
            <w:shd w:val="clear" w:color="auto" w:fill="FFFFFF" w:themeFill="background1"/>
            <w:vAlign w:val="center"/>
          </w:tcPr>
          <w:p w14:paraId="4870239F"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X</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FFFFF" w:themeFill="background1"/>
            <w:vAlign w:val="center"/>
          </w:tcPr>
          <w:p w14:paraId="111362BB"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120337036</w:t>
            </w:r>
          </w:p>
        </w:tc>
        <w:tc>
          <w:tcPr>
            <w:tcW w:w="1270" w:type="dxa"/>
            <w:shd w:val="clear" w:color="auto" w:fill="FFFFFF" w:themeFill="background1"/>
            <w:vAlign w:val="center"/>
          </w:tcPr>
          <w:p w14:paraId="2FBF5CDA"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120338868</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FFFFF" w:themeFill="background1"/>
            <w:vAlign w:val="center"/>
          </w:tcPr>
          <w:p w14:paraId="5B59E485"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HSPA8P1</w:t>
            </w:r>
          </w:p>
        </w:tc>
        <w:tc>
          <w:tcPr>
            <w:tcW w:w="965" w:type="dxa"/>
            <w:shd w:val="clear" w:color="auto" w:fill="FFFFFF" w:themeFill="background1"/>
            <w:vAlign w:val="center"/>
          </w:tcPr>
          <w:p w14:paraId="22A0AD8A"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1832</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FFFFF" w:themeFill="background1"/>
            <w:vAlign w:val="center"/>
          </w:tcPr>
          <w:p w14:paraId="092E5E34"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-5</w:t>
            </w:r>
            <w:r>
              <w:rPr>
                <w:rFonts w:ascii="Arial" w:hAnsi="Arial" w:cs="Arial"/>
                <w:color w:val="000000"/>
                <w:sz w:val="18"/>
                <w:szCs w:val="18"/>
                <w:lang w:val="en-US"/>
              </w:rPr>
              <w:t>.</w:t>
            </w:r>
            <w:r w:rsidRPr="00CF1CBF">
              <w:rPr>
                <w:rFonts w:ascii="Arial" w:hAnsi="Arial" w:cs="Arial"/>
                <w:color w:val="000000"/>
                <w:sz w:val="18"/>
                <w:szCs w:val="18"/>
                <w:lang w:val="en-US"/>
              </w:rPr>
              <w:t>85</w:t>
            </w:r>
          </w:p>
        </w:tc>
      </w:tr>
      <w:tr w:rsidR="00FB06FB" w:rsidRPr="00744005" w14:paraId="2E2BA281" w14:textId="77777777" w:rsidTr="00695E29">
        <w:tc>
          <w:tcPr>
            <w:cnfStyle w:val="001000000000" w:firstRow="0" w:lastRow="0" w:firstColumn="1" w:lastColumn="0" w:oddVBand="0" w:evenVBand="0" w:oddHBand="0" w:evenHBand="0" w:firstRowFirstColumn="0" w:firstRowLastColumn="0" w:lastRowFirstColumn="0" w:lastRowLastColumn="0"/>
            <w:tcW w:w="678" w:type="dxa"/>
            <w:shd w:val="clear" w:color="auto" w:fill="FBFBFB"/>
            <w:vAlign w:val="center"/>
          </w:tcPr>
          <w:p w14:paraId="0F70376D"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19</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BFBFB"/>
            <w:vAlign w:val="center"/>
          </w:tcPr>
          <w:p w14:paraId="5F0B10F6"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55263668</w:t>
            </w:r>
          </w:p>
        </w:tc>
        <w:tc>
          <w:tcPr>
            <w:tcW w:w="1270" w:type="dxa"/>
            <w:shd w:val="clear" w:color="auto" w:fill="FBFBFB"/>
            <w:vAlign w:val="center"/>
          </w:tcPr>
          <w:p w14:paraId="46968854"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55264168</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BFBFB"/>
            <w:vAlign w:val="center"/>
          </w:tcPr>
          <w:p w14:paraId="17F8EBFD"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KIR2DL3</w:t>
            </w:r>
          </w:p>
        </w:tc>
        <w:tc>
          <w:tcPr>
            <w:tcW w:w="965" w:type="dxa"/>
            <w:shd w:val="clear" w:color="auto" w:fill="FBFBFB"/>
            <w:vAlign w:val="center"/>
          </w:tcPr>
          <w:p w14:paraId="43820AD9"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500</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BFBFB"/>
            <w:vAlign w:val="center"/>
          </w:tcPr>
          <w:p w14:paraId="6EE6FAAD"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02</w:t>
            </w:r>
          </w:p>
        </w:tc>
      </w:tr>
      <w:tr w:rsidR="00FB06FB" w:rsidRPr="00744005" w14:paraId="7ED10113" w14:textId="77777777" w:rsidTr="00695E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 w:type="dxa"/>
            <w:shd w:val="clear" w:color="auto" w:fill="FFFFFF" w:themeFill="background1"/>
            <w:vAlign w:val="center"/>
          </w:tcPr>
          <w:p w14:paraId="5B05F8D1"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2</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FFFFF" w:themeFill="background1"/>
            <w:vAlign w:val="center"/>
          </w:tcPr>
          <w:p w14:paraId="0F274E7C"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131451244</w:t>
            </w:r>
          </w:p>
        </w:tc>
        <w:tc>
          <w:tcPr>
            <w:tcW w:w="1270" w:type="dxa"/>
            <w:shd w:val="clear" w:color="auto" w:fill="FFFFFF" w:themeFill="background1"/>
            <w:vAlign w:val="center"/>
          </w:tcPr>
          <w:p w14:paraId="71FA9561"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131451369</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FFFFF" w:themeFill="background1"/>
            <w:vAlign w:val="center"/>
          </w:tcPr>
          <w:p w14:paraId="35419C21"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KLF2P3,FAR2P3</w:t>
            </w:r>
          </w:p>
        </w:tc>
        <w:tc>
          <w:tcPr>
            <w:tcW w:w="965" w:type="dxa"/>
            <w:shd w:val="clear" w:color="auto" w:fill="FFFFFF" w:themeFill="background1"/>
            <w:vAlign w:val="center"/>
          </w:tcPr>
          <w:p w14:paraId="310F7B6D"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125</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FFFFF" w:themeFill="background1"/>
            <w:vAlign w:val="center"/>
          </w:tcPr>
          <w:p w14:paraId="39FECB7B"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69</w:t>
            </w:r>
          </w:p>
        </w:tc>
      </w:tr>
      <w:tr w:rsidR="00FB06FB" w:rsidRPr="00744005" w14:paraId="326A77E7" w14:textId="77777777" w:rsidTr="00695E29">
        <w:tc>
          <w:tcPr>
            <w:cnfStyle w:val="001000000000" w:firstRow="0" w:lastRow="0" w:firstColumn="1" w:lastColumn="0" w:oddVBand="0" w:evenVBand="0" w:oddHBand="0" w:evenHBand="0" w:firstRowFirstColumn="0" w:firstRowLastColumn="0" w:lastRowFirstColumn="0" w:lastRowLastColumn="0"/>
            <w:tcW w:w="678" w:type="dxa"/>
            <w:shd w:val="clear" w:color="auto" w:fill="FFFFFF" w:themeFill="background1"/>
            <w:vAlign w:val="center"/>
          </w:tcPr>
          <w:p w14:paraId="33233C7A"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17</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FFFFF" w:themeFill="background1"/>
            <w:vAlign w:val="center"/>
          </w:tcPr>
          <w:p w14:paraId="69D3D07C"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18395583</w:t>
            </w:r>
          </w:p>
        </w:tc>
        <w:tc>
          <w:tcPr>
            <w:tcW w:w="1270" w:type="dxa"/>
            <w:shd w:val="clear" w:color="auto" w:fill="FFFFFF" w:themeFill="background1"/>
            <w:vAlign w:val="center"/>
          </w:tcPr>
          <w:p w14:paraId="7DF21FC7"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18395732</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FFFFF" w:themeFill="background1"/>
            <w:vAlign w:val="center"/>
          </w:tcPr>
          <w:p w14:paraId="4CBA035D"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LGALS9C</w:t>
            </w:r>
          </w:p>
        </w:tc>
        <w:tc>
          <w:tcPr>
            <w:tcW w:w="965" w:type="dxa"/>
            <w:shd w:val="clear" w:color="auto" w:fill="FFFFFF" w:themeFill="background1"/>
            <w:vAlign w:val="center"/>
          </w:tcPr>
          <w:p w14:paraId="171FDA2F"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149</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FFFFF" w:themeFill="background1"/>
            <w:vAlign w:val="center"/>
          </w:tcPr>
          <w:p w14:paraId="3C01F6EB"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17</w:t>
            </w:r>
          </w:p>
        </w:tc>
      </w:tr>
      <w:tr w:rsidR="00FB06FB" w:rsidRPr="00744005" w14:paraId="191751EB" w14:textId="77777777" w:rsidTr="00695E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 w:type="dxa"/>
            <w:shd w:val="clear" w:color="auto" w:fill="FBFBFB"/>
            <w:vAlign w:val="center"/>
          </w:tcPr>
          <w:p w14:paraId="3986AD4A"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17</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BFBFB"/>
            <w:vAlign w:val="center"/>
          </w:tcPr>
          <w:p w14:paraId="7EB2B796"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18395533</w:t>
            </w:r>
          </w:p>
        </w:tc>
        <w:tc>
          <w:tcPr>
            <w:tcW w:w="1270" w:type="dxa"/>
            <w:shd w:val="clear" w:color="auto" w:fill="FBFBFB"/>
            <w:vAlign w:val="center"/>
          </w:tcPr>
          <w:p w14:paraId="2939EF2D"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18395732</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BFBFB"/>
            <w:vAlign w:val="center"/>
          </w:tcPr>
          <w:p w14:paraId="2E996A97"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LGALS9C</w:t>
            </w:r>
          </w:p>
        </w:tc>
        <w:tc>
          <w:tcPr>
            <w:tcW w:w="965" w:type="dxa"/>
            <w:shd w:val="clear" w:color="auto" w:fill="FBFBFB"/>
            <w:vAlign w:val="center"/>
          </w:tcPr>
          <w:p w14:paraId="4E9AE325"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199</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BFBFB"/>
            <w:vAlign w:val="center"/>
          </w:tcPr>
          <w:p w14:paraId="2708D670"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05</w:t>
            </w:r>
          </w:p>
        </w:tc>
      </w:tr>
      <w:tr w:rsidR="00FB06FB" w:rsidRPr="00744005" w14:paraId="46C9A384" w14:textId="77777777" w:rsidTr="00695E29">
        <w:tc>
          <w:tcPr>
            <w:cnfStyle w:val="001000000000" w:firstRow="0" w:lastRow="0" w:firstColumn="1" w:lastColumn="0" w:oddVBand="0" w:evenVBand="0" w:oddHBand="0" w:evenHBand="0" w:firstRowFirstColumn="0" w:firstRowLastColumn="0" w:lastRowFirstColumn="0" w:lastRowLastColumn="0"/>
            <w:tcW w:w="678" w:type="dxa"/>
            <w:shd w:val="clear" w:color="auto" w:fill="FFFFFF" w:themeFill="background1"/>
            <w:vAlign w:val="center"/>
          </w:tcPr>
          <w:p w14:paraId="2EAE65EF"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17</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FFFFF" w:themeFill="background1"/>
            <w:vAlign w:val="center"/>
          </w:tcPr>
          <w:p w14:paraId="73895930"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43585257</w:t>
            </w:r>
          </w:p>
        </w:tc>
        <w:tc>
          <w:tcPr>
            <w:tcW w:w="1270" w:type="dxa"/>
            <w:shd w:val="clear" w:color="auto" w:fill="FFFFFF" w:themeFill="background1"/>
            <w:vAlign w:val="center"/>
          </w:tcPr>
          <w:p w14:paraId="772F7EB2"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43590655</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FFFFF" w:themeFill="background1"/>
            <w:vAlign w:val="center"/>
          </w:tcPr>
          <w:p w14:paraId="741C6108"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LRRC37A4P</w:t>
            </w:r>
          </w:p>
        </w:tc>
        <w:tc>
          <w:tcPr>
            <w:tcW w:w="965" w:type="dxa"/>
            <w:shd w:val="clear" w:color="auto" w:fill="FFFFFF" w:themeFill="background1"/>
            <w:vAlign w:val="center"/>
          </w:tcPr>
          <w:p w14:paraId="7FC35F2C"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5398</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FFFFF" w:themeFill="background1"/>
            <w:vAlign w:val="center"/>
          </w:tcPr>
          <w:p w14:paraId="05271126"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20</w:t>
            </w:r>
          </w:p>
        </w:tc>
      </w:tr>
      <w:tr w:rsidR="00FB06FB" w:rsidRPr="00744005" w14:paraId="78B2C19F" w14:textId="77777777" w:rsidTr="00695E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 w:type="dxa"/>
            <w:shd w:val="clear" w:color="auto" w:fill="FFFFFF" w:themeFill="background1"/>
            <w:vAlign w:val="center"/>
          </w:tcPr>
          <w:p w14:paraId="4092C815"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17</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FFFFF" w:themeFill="background1"/>
            <w:vAlign w:val="center"/>
          </w:tcPr>
          <w:p w14:paraId="5A12B242"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43585257</w:t>
            </w:r>
          </w:p>
        </w:tc>
        <w:tc>
          <w:tcPr>
            <w:tcW w:w="1270" w:type="dxa"/>
            <w:shd w:val="clear" w:color="auto" w:fill="FFFFFF" w:themeFill="background1"/>
            <w:vAlign w:val="center"/>
          </w:tcPr>
          <w:p w14:paraId="1A4D65A5"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43587659</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FFFFF" w:themeFill="background1"/>
            <w:vAlign w:val="center"/>
          </w:tcPr>
          <w:p w14:paraId="2641325A"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LRRC37A4P</w:t>
            </w:r>
          </w:p>
        </w:tc>
        <w:tc>
          <w:tcPr>
            <w:tcW w:w="965" w:type="dxa"/>
            <w:shd w:val="clear" w:color="auto" w:fill="FFFFFF" w:themeFill="background1"/>
            <w:vAlign w:val="center"/>
          </w:tcPr>
          <w:p w14:paraId="2E355E25"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2402</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FFFFF" w:themeFill="background1"/>
            <w:vAlign w:val="center"/>
          </w:tcPr>
          <w:p w14:paraId="506974CD"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20</w:t>
            </w:r>
          </w:p>
        </w:tc>
      </w:tr>
      <w:tr w:rsidR="00FB06FB" w:rsidRPr="00744005" w14:paraId="7421EBA1" w14:textId="77777777" w:rsidTr="00695E29">
        <w:tc>
          <w:tcPr>
            <w:cnfStyle w:val="001000000000" w:firstRow="0" w:lastRow="0" w:firstColumn="1" w:lastColumn="0" w:oddVBand="0" w:evenVBand="0" w:oddHBand="0" w:evenHBand="0" w:firstRowFirstColumn="0" w:firstRowLastColumn="0" w:lastRowFirstColumn="0" w:lastRowLastColumn="0"/>
            <w:tcW w:w="678" w:type="dxa"/>
            <w:shd w:val="clear" w:color="auto" w:fill="FBFBFB"/>
            <w:vAlign w:val="center"/>
          </w:tcPr>
          <w:p w14:paraId="7CBAF934"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12</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BFBFB"/>
            <w:vAlign w:val="center"/>
          </w:tcPr>
          <w:p w14:paraId="2BF73741"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40874805</w:t>
            </w:r>
          </w:p>
        </w:tc>
        <w:tc>
          <w:tcPr>
            <w:tcW w:w="1270" w:type="dxa"/>
            <w:shd w:val="clear" w:color="auto" w:fill="FBFBFB"/>
            <w:vAlign w:val="center"/>
          </w:tcPr>
          <w:p w14:paraId="460F79BA"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40875954</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BFBFB"/>
            <w:vAlign w:val="center"/>
          </w:tcPr>
          <w:p w14:paraId="5ABDA87D"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MUC19</w:t>
            </w:r>
          </w:p>
        </w:tc>
        <w:tc>
          <w:tcPr>
            <w:tcW w:w="965" w:type="dxa"/>
            <w:shd w:val="clear" w:color="auto" w:fill="FBFBFB"/>
            <w:vAlign w:val="center"/>
          </w:tcPr>
          <w:p w14:paraId="38F5AE09"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1149</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BFBFB"/>
            <w:vAlign w:val="center"/>
          </w:tcPr>
          <w:p w14:paraId="442254F4"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51</w:t>
            </w:r>
          </w:p>
        </w:tc>
      </w:tr>
      <w:tr w:rsidR="00FB06FB" w:rsidRPr="00744005" w14:paraId="13C37150" w14:textId="77777777" w:rsidTr="00695E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 w:type="dxa"/>
            <w:shd w:val="clear" w:color="auto" w:fill="FFFFFF" w:themeFill="background1"/>
            <w:vAlign w:val="center"/>
          </w:tcPr>
          <w:p w14:paraId="54597B45"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12</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FFFFF" w:themeFill="background1"/>
            <w:vAlign w:val="center"/>
          </w:tcPr>
          <w:p w14:paraId="07DAE29B"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40882055</w:t>
            </w:r>
          </w:p>
        </w:tc>
        <w:tc>
          <w:tcPr>
            <w:tcW w:w="1270" w:type="dxa"/>
            <w:shd w:val="clear" w:color="auto" w:fill="FFFFFF" w:themeFill="background1"/>
            <w:vAlign w:val="center"/>
          </w:tcPr>
          <w:p w14:paraId="7334144B"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40882354</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FFFFF" w:themeFill="background1"/>
            <w:vAlign w:val="center"/>
          </w:tcPr>
          <w:p w14:paraId="2FFB8618"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MUC19</w:t>
            </w:r>
          </w:p>
        </w:tc>
        <w:tc>
          <w:tcPr>
            <w:tcW w:w="965" w:type="dxa"/>
            <w:shd w:val="clear" w:color="auto" w:fill="FFFFFF" w:themeFill="background1"/>
            <w:vAlign w:val="center"/>
          </w:tcPr>
          <w:p w14:paraId="5F542281"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299</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FFFFF" w:themeFill="background1"/>
            <w:vAlign w:val="center"/>
          </w:tcPr>
          <w:p w14:paraId="39BC9C42"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28</w:t>
            </w:r>
          </w:p>
        </w:tc>
      </w:tr>
      <w:tr w:rsidR="00FB06FB" w:rsidRPr="00744005" w14:paraId="7A3EE6EF" w14:textId="77777777" w:rsidTr="00695E29">
        <w:tc>
          <w:tcPr>
            <w:cnfStyle w:val="001000000000" w:firstRow="0" w:lastRow="0" w:firstColumn="1" w:lastColumn="0" w:oddVBand="0" w:evenVBand="0" w:oddHBand="0" w:evenHBand="0" w:firstRowFirstColumn="0" w:firstRowLastColumn="0" w:lastRowFirstColumn="0" w:lastRowLastColumn="0"/>
            <w:tcW w:w="678" w:type="dxa"/>
            <w:shd w:val="clear" w:color="auto" w:fill="FBFBFB"/>
            <w:vAlign w:val="center"/>
          </w:tcPr>
          <w:p w14:paraId="4BDEBBAA"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12</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BFBFB"/>
            <w:vAlign w:val="center"/>
          </w:tcPr>
          <w:p w14:paraId="3AD24C0A"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40882905</w:t>
            </w:r>
          </w:p>
        </w:tc>
        <w:tc>
          <w:tcPr>
            <w:tcW w:w="1270" w:type="dxa"/>
            <w:shd w:val="clear" w:color="auto" w:fill="FBFBFB"/>
            <w:vAlign w:val="center"/>
          </w:tcPr>
          <w:p w14:paraId="30BBE8F6"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40883154</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BFBFB"/>
            <w:vAlign w:val="center"/>
          </w:tcPr>
          <w:p w14:paraId="33E4EA3A"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MUC19</w:t>
            </w:r>
          </w:p>
        </w:tc>
        <w:tc>
          <w:tcPr>
            <w:tcW w:w="965" w:type="dxa"/>
            <w:shd w:val="clear" w:color="auto" w:fill="FBFBFB"/>
            <w:vAlign w:val="center"/>
          </w:tcPr>
          <w:p w14:paraId="6FFA8A22"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249</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BFBFB"/>
            <w:vAlign w:val="center"/>
          </w:tcPr>
          <w:p w14:paraId="79923D19"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23</w:t>
            </w:r>
          </w:p>
        </w:tc>
      </w:tr>
      <w:tr w:rsidR="00FB06FB" w:rsidRPr="00744005" w14:paraId="0AEF06BC" w14:textId="77777777" w:rsidTr="00695E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 w:type="dxa"/>
            <w:shd w:val="clear" w:color="auto" w:fill="FFFFFF" w:themeFill="background1"/>
            <w:vAlign w:val="center"/>
          </w:tcPr>
          <w:p w14:paraId="5A2E4C98"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12</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FFFFF" w:themeFill="background1"/>
            <w:vAlign w:val="center"/>
          </w:tcPr>
          <w:p w14:paraId="3D3D411B"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40882905</w:t>
            </w:r>
          </w:p>
        </w:tc>
        <w:tc>
          <w:tcPr>
            <w:tcW w:w="1270" w:type="dxa"/>
            <w:shd w:val="clear" w:color="auto" w:fill="FFFFFF" w:themeFill="background1"/>
            <w:vAlign w:val="center"/>
          </w:tcPr>
          <w:p w14:paraId="71F77322"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40883154</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FFFFF" w:themeFill="background1"/>
            <w:vAlign w:val="center"/>
          </w:tcPr>
          <w:p w14:paraId="3D08E6BF"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MUC19</w:t>
            </w:r>
          </w:p>
        </w:tc>
        <w:tc>
          <w:tcPr>
            <w:tcW w:w="965" w:type="dxa"/>
            <w:shd w:val="clear" w:color="auto" w:fill="FFFFFF" w:themeFill="background1"/>
            <w:vAlign w:val="center"/>
          </w:tcPr>
          <w:p w14:paraId="19890FEC"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249</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FFFFF" w:themeFill="background1"/>
            <w:vAlign w:val="center"/>
          </w:tcPr>
          <w:p w14:paraId="3A347EBE"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29</w:t>
            </w:r>
          </w:p>
        </w:tc>
      </w:tr>
      <w:tr w:rsidR="00FB06FB" w:rsidRPr="00744005" w14:paraId="66E7F324" w14:textId="77777777" w:rsidTr="00695E29">
        <w:tc>
          <w:tcPr>
            <w:cnfStyle w:val="001000000000" w:firstRow="0" w:lastRow="0" w:firstColumn="1" w:lastColumn="0" w:oddVBand="0" w:evenVBand="0" w:oddHBand="0" w:evenHBand="0" w:firstRowFirstColumn="0" w:firstRowLastColumn="0" w:lastRowFirstColumn="0" w:lastRowLastColumn="0"/>
            <w:tcW w:w="678" w:type="dxa"/>
            <w:shd w:val="clear" w:color="auto" w:fill="FBFBFB"/>
            <w:vAlign w:val="center"/>
          </w:tcPr>
          <w:p w14:paraId="0EE20742"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6</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BFBFB"/>
            <w:vAlign w:val="center"/>
          </w:tcPr>
          <w:p w14:paraId="103D21DB"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30994079</w:t>
            </w:r>
          </w:p>
        </w:tc>
        <w:tc>
          <w:tcPr>
            <w:tcW w:w="1270" w:type="dxa"/>
            <w:shd w:val="clear" w:color="auto" w:fill="FBFBFB"/>
            <w:vAlign w:val="center"/>
          </w:tcPr>
          <w:p w14:paraId="14488EDA"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30995028</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BFBFB"/>
            <w:vAlign w:val="center"/>
          </w:tcPr>
          <w:p w14:paraId="3E9CEED4"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MUC22</w:t>
            </w:r>
          </w:p>
        </w:tc>
        <w:tc>
          <w:tcPr>
            <w:tcW w:w="965" w:type="dxa"/>
            <w:shd w:val="clear" w:color="auto" w:fill="FBFBFB"/>
            <w:vAlign w:val="center"/>
          </w:tcPr>
          <w:p w14:paraId="2583063F"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949</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BFBFB"/>
            <w:vAlign w:val="center"/>
          </w:tcPr>
          <w:p w14:paraId="2E936073"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-3</w:t>
            </w:r>
            <w:r>
              <w:rPr>
                <w:rFonts w:ascii="Arial" w:hAnsi="Arial" w:cs="Arial"/>
                <w:color w:val="000000"/>
                <w:sz w:val="18"/>
                <w:szCs w:val="18"/>
                <w:lang w:val="en-US"/>
              </w:rPr>
              <w:t>.</w:t>
            </w:r>
            <w:r w:rsidRPr="00CF1CBF">
              <w:rPr>
                <w:rFonts w:ascii="Arial" w:hAnsi="Arial" w:cs="Arial"/>
                <w:color w:val="000000"/>
                <w:sz w:val="18"/>
                <w:szCs w:val="18"/>
                <w:lang w:val="en-US"/>
              </w:rPr>
              <w:t>15</w:t>
            </w:r>
          </w:p>
        </w:tc>
      </w:tr>
      <w:tr w:rsidR="00FB06FB" w:rsidRPr="00744005" w14:paraId="7C781119" w14:textId="77777777" w:rsidTr="00695E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 w:type="dxa"/>
            <w:shd w:val="clear" w:color="auto" w:fill="FFFFFF" w:themeFill="background1"/>
            <w:vAlign w:val="center"/>
          </w:tcPr>
          <w:p w14:paraId="6B67A456"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6</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FFFFF" w:themeFill="background1"/>
            <w:vAlign w:val="center"/>
          </w:tcPr>
          <w:p w14:paraId="0218658A"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30994079</w:t>
            </w:r>
          </w:p>
        </w:tc>
        <w:tc>
          <w:tcPr>
            <w:tcW w:w="1270" w:type="dxa"/>
            <w:shd w:val="clear" w:color="auto" w:fill="FFFFFF" w:themeFill="background1"/>
            <w:vAlign w:val="center"/>
          </w:tcPr>
          <w:p w14:paraId="7CFC20FE"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30995028</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FFFFF" w:themeFill="background1"/>
            <w:vAlign w:val="center"/>
          </w:tcPr>
          <w:p w14:paraId="6F8AA383"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MUC22</w:t>
            </w:r>
          </w:p>
        </w:tc>
        <w:tc>
          <w:tcPr>
            <w:tcW w:w="965" w:type="dxa"/>
            <w:shd w:val="clear" w:color="auto" w:fill="FFFFFF" w:themeFill="background1"/>
            <w:vAlign w:val="center"/>
          </w:tcPr>
          <w:p w14:paraId="34AFD772"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949</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FFFFF" w:themeFill="background1"/>
            <w:vAlign w:val="center"/>
          </w:tcPr>
          <w:p w14:paraId="58E8F7D2"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53</w:t>
            </w:r>
          </w:p>
        </w:tc>
      </w:tr>
      <w:tr w:rsidR="00FB06FB" w:rsidRPr="00744005" w14:paraId="4E942059" w14:textId="77777777" w:rsidTr="00695E29">
        <w:tc>
          <w:tcPr>
            <w:cnfStyle w:val="001000000000" w:firstRow="0" w:lastRow="0" w:firstColumn="1" w:lastColumn="0" w:oddVBand="0" w:evenVBand="0" w:oddHBand="0" w:evenHBand="0" w:firstRowFirstColumn="0" w:firstRowLastColumn="0" w:lastRowFirstColumn="0" w:lastRowLastColumn="0"/>
            <w:tcW w:w="678" w:type="dxa"/>
            <w:shd w:val="clear" w:color="auto" w:fill="FFFFFF" w:themeFill="background1"/>
            <w:vAlign w:val="center"/>
          </w:tcPr>
          <w:p w14:paraId="2534D5CF"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1</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FFFFF" w:themeFill="background1"/>
            <w:vAlign w:val="center"/>
          </w:tcPr>
          <w:p w14:paraId="76FB2510"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146408058</w:t>
            </w:r>
          </w:p>
        </w:tc>
        <w:tc>
          <w:tcPr>
            <w:tcW w:w="1270" w:type="dxa"/>
            <w:shd w:val="clear" w:color="auto" w:fill="FFFFFF" w:themeFill="background1"/>
            <w:vAlign w:val="center"/>
          </w:tcPr>
          <w:p w14:paraId="1BC9BFDD"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146408167</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FFFFF" w:themeFill="background1"/>
            <w:vAlign w:val="center"/>
          </w:tcPr>
          <w:p w14:paraId="25D24E3D"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NBPF12</w:t>
            </w:r>
          </w:p>
        </w:tc>
        <w:tc>
          <w:tcPr>
            <w:tcW w:w="965" w:type="dxa"/>
            <w:shd w:val="clear" w:color="auto" w:fill="FFFFFF" w:themeFill="background1"/>
            <w:vAlign w:val="center"/>
          </w:tcPr>
          <w:p w14:paraId="1010428B"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109</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FFFFF" w:themeFill="background1"/>
            <w:vAlign w:val="center"/>
          </w:tcPr>
          <w:p w14:paraId="5AD593CE"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21</w:t>
            </w:r>
          </w:p>
        </w:tc>
      </w:tr>
      <w:tr w:rsidR="00FB06FB" w:rsidRPr="00744005" w14:paraId="30EA3DE8" w14:textId="77777777" w:rsidTr="00695E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 w:type="dxa"/>
            <w:shd w:val="clear" w:color="auto" w:fill="FBFBFB"/>
            <w:vAlign w:val="center"/>
          </w:tcPr>
          <w:p w14:paraId="23A9E05C"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11</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BFBFB"/>
            <w:vAlign w:val="center"/>
          </w:tcPr>
          <w:p w14:paraId="4710DDB9"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55370786</w:t>
            </w:r>
          </w:p>
        </w:tc>
        <w:tc>
          <w:tcPr>
            <w:tcW w:w="1270" w:type="dxa"/>
            <w:shd w:val="clear" w:color="auto" w:fill="FBFBFB"/>
            <w:vAlign w:val="center"/>
          </w:tcPr>
          <w:p w14:paraId="6D16D3CD"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55371893</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BFBFB"/>
            <w:vAlign w:val="center"/>
          </w:tcPr>
          <w:p w14:paraId="1FC85842"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OR4C11</w:t>
            </w:r>
          </w:p>
        </w:tc>
        <w:tc>
          <w:tcPr>
            <w:tcW w:w="965" w:type="dxa"/>
            <w:shd w:val="clear" w:color="auto" w:fill="FBFBFB"/>
            <w:vAlign w:val="center"/>
          </w:tcPr>
          <w:p w14:paraId="63EEAE52"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1107</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BFBFB"/>
            <w:vAlign w:val="center"/>
          </w:tcPr>
          <w:p w14:paraId="56A27187"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23</w:t>
            </w:r>
          </w:p>
        </w:tc>
      </w:tr>
      <w:tr w:rsidR="00FB06FB" w:rsidRPr="00744005" w14:paraId="6980542F" w14:textId="77777777" w:rsidTr="00695E29">
        <w:tc>
          <w:tcPr>
            <w:cnfStyle w:val="001000000000" w:firstRow="0" w:lastRow="0" w:firstColumn="1" w:lastColumn="0" w:oddVBand="0" w:evenVBand="0" w:oddHBand="0" w:evenHBand="0" w:firstRowFirstColumn="0" w:firstRowLastColumn="0" w:lastRowFirstColumn="0" w:lastRowLastColumn="0"/>
            <w:tcW w:w="678" w:type="dxa"/>
            <w:shd w:val="clear" w:color="auto" w:fill="FFFFFF" w:themeFill="background1"/>
            <w:vAlign w:val="center"/>
          </w:tcPr>
          <w:p w14:paraId="2555BC68"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11</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FFFFF" w:themeFill="background1"/>
            <w:vAlign w:val="center"/>
          </w:tcPr>
          <w:p w14:paraId="6529B46D"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55405804</w:t>
            </w:r>
          </w:p>
        </w:tc>
        <w:tc>
          <w:tcPr>
            <w:tcW w:w="1270" w:type="dxa"/>
            <w:shd w:val="clear" w:color="auto" w:fill="FFFFFF" w:themeFill="background1"/>
            <w:vAlign w:val="center"/>
          </w:tcPr>
          <w:p w14:paraId="0BFBA0DA"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55406903</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FFFFF" w:themeFill="background1"/>
            <w:vAlign w:val="center"/>
          </w:tcPr>
          <w:p w14:paraId="4F568A36"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OR4P4</w:t>
            </w:r>
          </w:p>
        </w:tc>
        <w:tc>
          <w:tcPr>
            <w:tcW w:w="965" w:type="dxa"/>
            <w:shd w:val="clear" w:color="auto" w:fill="FFFFFF" w:themeFill="background1"/>
            <w:vAlign w:val="center"/>
          </w:tcPr>
          <w:p w14:paraId="46010A3D"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1099</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FFFFF" w:themeFill="background1"/>
            <w:vAlign w:val="center"/>
          </w:tcPr>
          <w:p w14:paraId="30F2B116"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23</w:t>
            </w:r>
          </w:p>
        </w:tc>
      </w:tr>
      <w:tr w:rsidR="00FB06FB" w:rsidRPr="00744005" w14:paraId="405E0E54" w14:textId="77777777" w:rsidTr="00695E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 w:type="dxa"/>
            <w:shd w:val="clear" w:color="auto" w:fill="FBFBFB"/>
            <w:vAlign w:val="center"/>
          </w:tcPr>
          <w:p w14:paraId="7B2A7BF1"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11</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BFBFB"/>
            <w:vAlign w:val="center"/>
          </w:tcPr>
          <w:p w14:paraId="27E1C9D5"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55418344</w:t>
            </w:r>
          </w:p>
        </w:tc>
        <w:tc>
          <w:tcPr>
            <w:tcW w:w="1270" w:type="dxa"/>
            <w:shd w:val="clear" w:color="auto" w:fill="FBFBFB"/>
            <w:vAlign w:val="center"/>
          </w:tcPr>
          <w:p w14:paraId="1C08BED5"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55419443</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BFBFB"/>
            <w:vAlign w:val="center"/>
          </w:tcPr>
          <w:p w14:paraId="168DABAD"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OR4S2</w:t>
            </w:r>
          </w:p>
        </w:tc>
        <w:tc>
          <w:tcPr>
            <w:tcW w:w="965" w:type="dxa"/>
            <w:shd w:val="clear" w:color="auto" w:fill="FBFBFB"/>
            <w:vAlign w:val="center"/>
          </w:tcPr>
          <w:p w14:paraId="53FFCB76"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1099</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BFBFB"/>
            <w:vAlign w:val="center"/>
          </w:tcPr>
          <w:p w14:paraId="172D4FE0"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18</w:t>
            </w:r>
          </w:p>
        </w:tc>
      </w:tr>
      <w:tr w:rsidR="00FB06FB" w:rsidRPr="00744005" w14:paraId="75214496" w14:textId="77777777" w:rsidTr="00695E29">
        <w:tc>
          <w:tcPr>
            <w:cnfStyle w:val="001000000000" w:firstRow="0" w:lastRow="0" w:firstColumn="1" w:lastColumn="0" w:oddVBand="0" w:evenVBand="0" w:oddHBand="0" w:evenHBand="0" w:firstRowFirstColumn="0" w:firstRowLastColumn="0" w:lastRowFirstColumn="0" w:lastRowLastColumn="0"/>
            <w:tcW w:w="678" w:type="dxa"/>
            <w:shd w:val="clear" w:color="auto" w:fill="FFFFFF" w:themeFill="background1"/>
            <w:vAlign w:val="center"/>
          </w:tcPr>
          <w:p w14:paraId="73589111"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3</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FFFFF" w:themeFill="background1"/>
            <w:vAlign w:val="center"/>
          </w:tcPr>
          <w:p w14:paraId="27C2303D"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125443532</w:t>
            </w:r>
          </w:p>
        </w:tc>
        <w:tc>
          <w:tcPr>
            <w:tcW w:w="1270" w:type="dxa"/>
            <w:shd w:val="clear" w:color="auto" w:fill="FFFFFF" w:themeFill="background1"/>
            <w:vAlign w:val="center"/>
          </w:tcPr>
          <w:p w14:paraId="5FC15FC3"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125443681</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FFFFF" w:themeFill="background1"/>
            <w:vAlign w:val="center"/>
          </w:tcPr>
          <w:p w14:paraId="1883A03F"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OR7E93P</w:t>
            </w:r>
          </w:p>
        </w:tc>
        <w:tc>
          <w:tcPr>
            <w:tcW w:w="965" w:type="dxa"/>
            <w:shd w:val="clear" w:color="auto" w:fill="FFFFFF" w:themeFill="background1"/>
            <w:vAlign w:val="center"/>
          </w:tcPr>
          <w:p w14:paraId="0CA753A7"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149</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FFFFF" w:themeFill="background1"/>
            <w:vAlign w:val="center"/>
          </w:tcPr>
          <w:p w14:paraId="0A40DB14"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15</w:t>
            </w:r>
          </w:p>
        </w:tc>
      </w:tr>
      <w:tr w:rsidR="00FB06FB" w:rsidRPr="00744005" w14:paraId="30E07F7A" w14:textId="77777777" w:rsidTr="00695E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 w:type="dxa"/>
            <w:shd w:val="clear" w:color="auto" w:fill="FFFFFF" w:themeFill="background1"/>
            <w:vAlign w:val="center"/>
          </w:tcPr>
          <w:p w14:paraId="185122C9"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22</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FFFFF" w:themeFill="background1"/>
            <w:vAlign w:val="center"/>
          </w:tcPr>
          <w:p w14:paraId="7BB028E5"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21834219</w:t>
            </w:r>
          </w:p>
        </w:tc>
        <w:tc>
          <w:tcPr>
            <w:tcW w:w="1270" w:type="dxa"/>
            <w:shd w:val="clear" w:color="auto" w:fill="FFFFFF" w:themeFill="background1"/>
            <w:vAlign w:val="center"/>
          </w:tcPr>
          <w:p w14:paraId="301DDC04"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21838423</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FFFFF" w:themeFill="background1"/>
            <w:vAlign w:val="center"/>
          </w:tcPr>
          <w:p w14:paraId="048E64FE"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PI4KAP2</w:t>
            </w:r>
          </w:p>
        </w:tc>
        <w:tc>
          <w:tcPr>
            <w:tcW w:w="965" w:type="dxa"/>
            <w:shd w:val="clear" w:color="auto" w:fill="FFFFFF" w:themeFill="background1"/>
            <w:vAlign w:val="center"/>
          </w:tcPr>
          <w:p w14:paraId="65C50816"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4204</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FFFFF" w:themeFill="background1"/>
            <w:vAlign w:val="center"/>
          </w:tcPr>
          <w:p w14:paraId="52D42D73"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-3</w:t>
            </w:r>
            <w:r>
              <w:rPr>
                <w:rFonts w:ascii="Arial" w:hAnsi="Arial" w:cs="Arial"/>
                <w:color w:val="000000"/>
                <w:sz w:val="18"/>
                <w:szCs w:val="18"/>
                <w:lang w:val="en-US"/>
              </w:rPr>
              <w:t>.</w:t>
            </w:r>
            <w:r w:rsidRPr="00CF1CBF">
              <w:rPr>
                <w:rFonts w:ascii="Arial" w:hAnsi="Arial" w:cs="Arial"/>
                <w:color w:val="000000"/>
                <w:sz w:val="18"/>
                <w:szCs w:val="18"/>
                <w:lang w:val="en-US"/>
              </w:rPr>
              <w:t>18</w:t>
            </w:r>
          </w:p>
        </w:tc>
      </w:tr>
      <w:tr w:rsidR="00FB06FB" w:rsidRPr="00744005" w14:paraId="378F4E45" w14:textId="77777777" w:rsidTr="00695E29">
        <w:tc>
          <w:tcPr>
            <w:cnfStyle w:val="001000000000" w:firstRow="0" w:lastRow="0" w:firstColumn="1" w:lastColumn="0" w:oddVBand="0" w:evenVBand="0" w:oddHBand="0" w:evenHBand="0" w:firstRowFirstColumn="0" w:firstRowLastColumn="0" w:lastRowFirstColumn="0" w:lastRowLastColumn="0"/>
            <w:tcW w:w="678" w:type="dxa"/>
            <w:shd w:val="clear" w:color="auto" w:fill="FFFFFF" w:themeFill="background1"/>
            <w:vAlign w:val="center"/>
          </w:tcPr>
          <w:p w14:paraId="2F8737F9"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22</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FFFFF" w:themeFill="background1"/>
            <w:vAlign w:val="center"/>
          </w:tcPr>
          <w:p w14:paraId="717B1E53"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36139999</w:t>
            </w:r>
          </w:p>
        </w:tc>
        <w:tc>
          <w:tcPr>
            <w:tcW w:w="1270" w:type="dxa"/>
            <w:shd w:val="clear" w:color="auto" w:fill="FFFFFF" w:themeFill="background1"/>
            <w:vAlign w:val="center"/>
          </w:tcPr>
          <w:p w14:paraId="1B475250"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36140104</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FFFFF" w:themeFill="background1"/>
            <w:vAlign w:val="center"/>
          </w:tcPr>
          <w:p w14:paraId="1A2D79CB"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RBFOX2</w:t>
            </w:r>
          </w:p>
        </w:tc>
        <w:tc>
          <w:tcPr>
            <w:tcW w:w="965" w:type="dxa"/>
            <w:shd w:val="clear" w:color="auto" w:fill="FFFFFF" w:themeFill="background1"/>
            <w:vAlign w:val="center"/>
          </w:tcPr>
          <w:p w14:paraId="5DA61319"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105</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FFFFF" w:themeFill="background1"/>
            <w:vAlign w:val="center"/>
          </w:tcPr>
          <w:p w14:paraId="47378252"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-3</w:t>
            </w:r>
            <w:r>
              <w:rPr>
                <w:rFonts w:ascii="Arial" w:hAnsi="Arial" w:cs="Arial"/>
                <w:color w:val="000000"/>
                <w:sz w:val="18"/>
                <w:szCs w:val="18"/>
                <w:lang w:val="en-US"/>
              </w:rPr>
              <w:t>.</w:t>
            </w:r>
            <w:r w:rsidRPr="00CF1CBF">
              <w:rPr>
                <w:rFonts w:ascii="Arial" w:hAnsi="Arial" w:cs="Arial"/>
                <w:color w:val="000000"/>
                <w:sz w:val="18"/>
                <w:szCs w:val="18"/>
                <w:lang w:val="en-US"/>
              </w:rPr>
              <w:t>49</w:t>
            </w:r>
          </w:p>
        </w:tc>
      </w:tr>
      <w:tr w:rsidR="00FB06FB" w:rsidRPr="00744005" w14:paraId="29910DAA" w14:textId="77777777" w:rsidTr="00695E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 w:type="dxa"/>
            <w:shd w:val="clear" w:color="auto" w:fill="FBFBFB"/>
            <w:vAlign w:val="center"/>
          </w:tcPr>
          <w:p w14:paraId="0FBA75AD"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1</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BFBFB"/>
            <w:vAlign w:val="center"/>
          </w:tcPr>
          <w:p w14:paraId="7F4121B2"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25627437</w:t>
            </w:r>
          </w:p>
        </w:tc>
        <w:tc>
          <w:tcPr>
            <w:tcW w:w="1270" w:type="dxa"/>
            <w:shd w:val="clear" w:color="auto" w:fill="FBFBFB"/>
            <w:vAlign w:val="center"/>
          </w:tcPr>
          <w:p w14:paraId="00B69E2F"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25628177</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BFBFB"/>
            <w:vAlign w:val="center"/>
          </w:tcPr>
          <w:p w14:paraId="78DF0F91"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RHD</w:t>
            </w:r>
          </w:p>
        </w:tc>
        <w:tc>
          <w:tcPr>
            <w:tcW w:w="965" w:type="dxa"/>
            <w:shd w:val="clear" w:color="auto" w:fill="FBFBFB"/>
            <w:vAlign w:val="center"/>
          </w:tcPr>
          <w:p w14:paraId="20652B1C"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740</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BFBFB"/>
            <w:vAlign w:val="center"/>
          </w:tcPr>
          <w:p w14:paraId="643392BB"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01</w:t>
            </w:r>
          </w:p>
        </w:tc>
      </w:tr>
      <w:tr w:rsidR="00FB06FB" w:rsidRPr="00744005" w14:paraId="62DBB677" w14:textId="77777777" w:rsidTr="00695E29">
        <w:tc>
          <w:tcPr>
            <w:cnfStyle w:val="001000000000" w:firstRow="0" w:lastRow="0" w:firstColumn="1" w:lastColumn="0" w:oddVBand="0" w:evenVBand="0" w:oddHBand="0" w:evenHBand="0" w:firstRowFirstColumn="0" w:firstRowLastColumn="0" w:lastRowFirstColumn="0" w:lastRowLastColumn="0"/>
            <w:tcW w:w="678" w:type="dxa"/>
            <w:shd w:val="clear" w:color="auto" w:fill="FFFFFF" w:themeFill="background1"/>
            <w:vAlign w:val="center"/>
          </w:tcPr>
          <w:p w14:paraId="3CC604A8"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1</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FFFFF" w:themeFill="background1"/>
            <w:vAlign w:val="center"/>
          </w:tcPr>
          <w:p w14:paraId="13AD68F7"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25627437</w:t>
            </w:r>
          </w:p>
        </w:tc>
        <w:tc>
          <w:tcPr>
            <w:tcW w:w="1270" w:type="dxa"/>
            <w:shd w:val="clear" w:color="auto" w:fill="FFFFFF" w:themeFill="background1"/>
            <w:vAlign w:val="center"/>
          </w:tcPr>
          <w:p w14:paraId="7EA08D97"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25628177</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FFFFF" w:themeFill="background1"/>
            <w:vAlign w:val="center"/>
          </w:tcPr>
          <w:p w14:paraId="7064CD18"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RHD</w:t>
            </w:r>
          </w:p>
        </w:tc>
        <w:tc>
          <w:tcPr>
            <w:tcW w:w="965" w:type="dxa"/>
            <w:shd w:val="clear" w:color="auto" w:fill="FFFFFF" w:themeFill="background1"/>
            <w:vAlign w:val="center"/>
          </w:tcPr>
          <w:p w14:paraId="661CF9A4"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740</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FFFFF" w:themeFill="background1"/>
            <w:vAlign w:val="center"/>
          </w:tcPr>
          <w:p w14:paraId="00A20663"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01</w:t>
            </w:r>
          </w:p>
        </w:tc>
      </w:tr>
      <w:tr w:rsidR="00FB06FB" w:rsidRPr="00744005" w14:paraId="0A644D5D" w14:textId="77777777" w:rsidTr="00695E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 w:type="dxa"/>
            <w:shd w:val="clear" w:color="auto" w:fill="FFFFFF" w:themeFill="background1"/>
            <w:vAlign w:val="center"/>
          </w:tcPr>
          <w:p w14:paraId="21F3DD68"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19</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FFFFF" w:themeFill="background1"/>
            <w:vAlign w:val="center"/>
          </w:tcPr>
          <w:p w14:paraId="2381AC7C"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12754289</w:t>
            </w:r>
          </w:p>
        </w:tc>
        <w:tc>
          <w:tcPr>
            <w:tcW w:w="1270" w:type="dxa"/>
            <w:shd w:val="clear" w:color="auto" w:fill="FFFFFF" w:themeFill="background1"/>
            <w:vAlign w:val="center"/>
          </w:tcPr>
          <w:p w14:paraId="40C2D262"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12754488</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FFFFF" w:themeFill="background1"/>
            <w:vAlign w:val="center"/>
          </w:tcPr>
          <w:p w14:paraId="0D0DE26E"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RPL10P16</w:t>
            </w:r>
          </w:p>
        </w:tc>
        <w:tc>
          <w:tcPr>
            <w:tcW w:w="965" w:type="dxa"/>
            <w:shd w:val="clear" w:color="auto" w:fill="FFFFFF" w:themeFill="background1"/>
            <w:vAlign w:val="center"/>
          </w:tcPr>
          <w:p w14:paraId="68B44DDB"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199</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FFFFF" w:themeFill="background1"/>
            <w:vAlign w:val="center"/>
          </w:tcPr>
          <w:p w14:paraId="681BB7BA"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-3</w:t>
            </w:r>
            <w:r>
              <w:rPr>
                <w:rFonts w:ascii="Arial" w:hAnsi="Arial" w:cs="Arial"/>
                <w:color w:val="000000"/>
                <w:sz w:val="18"/>
                <w:szCs w:val="18"/>
                <w:lang w:val="en-US"/>
              </w:rPr>
              <w:t>.</w:t>
            </w:r>
            <w:r w:rsidRPr="00CF1CBF">
              <w:rPr>
                <w:rFonts w:ascii="Arial" w:hAnsi="Arial" w:cs="Arial"/>
                <w:color w:val="000000"/>
                <w:sz w:val="18"/>
                <w:szCs w:val="18"/>
                <w:lang w:val="en-US"/>
              </w:rPr>
              <w:t>47</w:t>
            </w:r>
          </w:p>
        </w:tc>
      </w:tr>
      <w:tr w:rsidR="00FB06FB" w:rsidRPr="00744005" w14:paraId="4938D06A" w14:textId="77777777" w:rsidTr="00695E29">
        <w:tc>
          <w:tcPr>
            <w:cnfStyle w:val="001000000000" w:firstRow="0" w:lastRow="0" w:firstColumn="1" w:lastColumn="0" w:oddVBand="0" w:evenVBand="0" w:oddHBand="0" w:evenHBand="0" w:firstRowFirstColumn="0" w:firstRowLastColumn="0" w:lastRowFirstColumn="0" w:lastRowLastColumn="0"/>
            <w:tcW w:w="678" w:type="dxa"/>
            <w:shd w:val="clear" w:color="auto" w:fill="FFFFFF" w:themeFill="background1"/>
            <w:vAlign w:val="center"/>
          </w:tcPr>
          <w:p w14:paraId="44F8A6C0"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3</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FFFFF" w:themeFill="background1"/>
            <w:vAlign w:val="center"/>
          </w:tcPr>
          <w:p w14:paraId="1221F5E9"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75591300</w:t>
            </w:r>
          </w:p>
        </w:tc>
        <w:tc>
          <w:tcPr>
            <w:tcW w:w="1270" w:type="dxa"/>
            <w:shd w:val="clear" w:color="auto" w:fill="FFFFFF" w:themeFill="background1"/>
            <w:vAlign w:val="center"/>
          </w:tcPr>
          <w:p w14:paraId="3BE39D2C"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75591549</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FFFFF" w:themeFill="background1"/>
            <w:vAlign w:val="center"/>
          </w:tcPr>
          <w:p w14:paraId="26117D4C"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RPS3AP15</w:t>
            </w:r>
          </w:p>
        </w:tc>
        <w:tc>
          <w:tcPr>
            <w:tcW w:w="965" w:type="dxa"/>
            <w:shd w:val="clear" w:color="auto" w:fill="FFFFFF" w:themeFill="background1"/>
            <w:vAlign w:val="center"/>
          </w:tcPr>
          <w:p w14:paraId="08009E0F"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249</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FFFFF" w:themeFill="background1"/>
            <w:vAlign w:val="center"/>
          </w:tcPr>
          <w:p w14:paraId="1ABC69F0"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01</w:t>
            </w:r>
          </w:p>
        </w:tc>
      </w:tr>
      <w:tr w:rsidR="00FB06FB" w:rsidRPr="00744005" w14:paraId="614B6D95" w14:textId="77777777" w:rsidTr="00695E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 w:type="dxa"/>
            <w:shd w:val="clear" w:color="auto" w:fill="FBFBFB"/>
            <w:vAlign w:val="center"/>
          </w:tcPr>
          <w:p w14:paraId="23A03D23"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X</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BFBFB"/>
            <w:vAlign w:val="center"/>
          </w:tcPr>
          <w:p w14:paraId="55563E42"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134807306</w:t>
            </w:r>
          </w:p>
        </w:tc>
        <w:tc>
          <w:tcPr>
            <w:tcW w:w="1270" w:type="dxa"/>
            <w:shd w:val="clear" w:color="auto" w:fill="FBFBFB"/>
            <w:vAlign w:val="center"/>
          </w:tcPr>
          <w:p w14:paraId="689F3BF2"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134808612</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BFBFB"/>
            <w:vAlign w:val="center"/>
          </w:tcPr>
          <w:p w14:paraId="3FCBA82D"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SAGE2P</w:t>
            </w:r>
          </w:p>
        </w:tc>
        <w:tc>
          <w:tcPr>
            <w:tcW w:w="965" w:type="dxa"/>
            <w:shd w:val="clear" w:color="auto" w:fill="FBFBFB"/>
            <w:vAlign w:val="center"/>
          </w:tcPr>
          <w:p w14:paraId="02FFAA75"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1306</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BFBFB"/>
            <w:vAlign w:val="center"/>
          </w:tcPr>
          <w:p w14:paraId="253AF165"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95</w:t>
            </w:r>
          </w:p>
        </w:tc>
      </w:tr>
      <w:tr w:rsidR="00FB06FB" w:rsidRPr="00744005" w14:paraId="5AE8326C" w14:textId="77777777" w:rsidTr="00695E29">
        <w:tc>
          <w:tcPr>
            <w:cnfStyle w:val="001000000000" w:firstRow="0" w:lastRow="0" w:firstColumn="1" w:lastColumn="0" w:oddVBand="0" w:evenVBand="0" w:oddHBand="0" w:evenHBand="0" w:firstRowFirstColumn="0" w:firstRowLastColumn="0" w:lastRowFirstColumn="0" w:lastRowLastColumn="0"/>
            <w:tcW w:w="678" w:type="dxa"/>
            <w:shd w:val="clear" w:color="auto" w:fill="FFFFFF" w:themeFill="background1"/>
            <w:vAlign w:val="center"/>
          </w:tcPr>
          <w:p w14:paraId="25B7DF52"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X</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FFFFF" w:themeFill="background1"/>
            <w:vAlign w:val="center"/>
          </w:tcPr>
          <w:p w14:paraId="19FF1FBD"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134748782</w:t>
            </w:r>
          </w:p>
        </w:tc>
        <w:tc>
          <w:tcPr>
            <w:tcW w:w="1270" w:type="dxa"/>
            <w:shd w:val="clear" w:color="auto" w:fill="FFFFFF" w:themeFill="background1"/>
            <w:vAlign w:val="center"/>
          </w:tcPr>
          <w:p w14:paraId="6B714C0E"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134748875</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FFFFF" w:themeFill="background1"/>
            <w:vAlign w:val="center"/>
          </w:tcPr>
          <w:p w14:paraId="747FB057"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SAGE4P</w:t>
            </w:r>
          </w:p>
        </w:tc>
        <w:tc>
          <w:tcPr>
            <w:tcW w:w="965" w:type="dxa"/>
            <w:shd w:val="clear" w:color="auto" w:fill="FFFFFF" w:themeFill="background1"/>
            <w:vAlign w:val="center"/>
          </w:tcPr>
          <w:p w14:paraId="619CF22A"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93</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FFFFF" w:themeFill="background1"/>
            <w:vAlign w:val="center"/>
          </w:tcPr>
          <w:p w14:paraId="5D031923"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48</w:t>
            </w:r>
          </w:p>
        </w:tc>
      </w:tr>
      <w:tr w:rsidR="00FB06FB" w:rsidRPr="00744005" w14:paraId="0905A436" w14:textId="77777777" w:rsidTr="00695E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 w:type="dxa"/>
            <w:shd w:val="clear" w:color="auto" w:fill="FBFBFB"/>
            <w:vAlign w:val="center"/>
          </w:tcPr>
          <w:p w14:paraId="18E349DB"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19</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BFBFB"/>
            <w:vAlign w:val="center"/>
          </w:tcPr>
          <w:p w14:paraId="62950A42"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52146406</w:t>
            </w:r>
          </w:p>
        </w:tc>
        <w:tc>
          <w:tcPr>
            <w:tcW w:w="1270" w:type="dxa"/>
            <w:shd w:val="clear" w:color="auto" w:fill="FBFBFB"/>
            <w:vAlign w:val="center"/>
          </w:tcPr>
          <w:p w14:paraId="0AB76C8F"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52148798</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BFBFB"/>
            <w:vAlign w:val="center"/>
          </w:tcPr>
          <w:p w14:paraId="39CC509D"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SIGLEC14,SIGLEC5</w:t>
            </w:r>
          </w:p>
        </w:tc>
        <w:tc>
          <w:tcPr>
            <w:tcW w:w="965" w:type="dxa"/>
            <w:shd w:val="clear" w:color="auto" w:fill="FBFBFB"/>
            <w:vAlign w:val="center"/>
          </w:tcPr>
          <w:p w14:paraId="6E3D6662"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2392</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BFBFB"/>
            <w:vAlign w:val="center"/>
          </w:tcPr>
          <w:p w14:paraId="448DA527"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34</w:t>
            </w:r>
          </w:p>
        </w:tc>
      </w:tr>
      <w:tr w:rsidR="00FB06FB" w:rsidRPr="00744005" w14:paraId="58AEF957" w14:textId="77777777" w:rsidTr="00695E29">
        <w:tc>
          <w:tcPr>
            <w:cnfStyle w:val="001000000000" w:firstRow="0" w:lastRow="0" w:firstColumn="1" w:lastColumn="0" w:oddVBand="0" w:evenVBand="0" w:oddHBand="0" w:evenHBand="0" w:firstRowFirstColumn="0" w:firstRowLastColumn="0" w:lastRowFirstColumn="0" w:lastRowLastColumn="0"/>
            <w:tcW w:w="678" w:type="dxa"/>
            <w:shd w:val="clear" w:color="auto" w:fill="FFFFFF" w:themeFill="background1"/>
            <w:vAlign w:val="center"/>
          </w:tcPr>
          <w:p w14:paraId="38795354"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20</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FFFFF" w:themeFill="background1"/>
            <w:vAlign w:val="center"/>
          </w:tcPr>
          <w:p w14:paraId="217EA1B2"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1558796</w:t>
            </w:r>
          </w:p>
        </w:tc>
        <w:tc>
          <w:tcPr>
            <w:tcW w:w="1270" w:type="dxa"/>
            <w:shd w:val="clear" w:color="auto" w:fill="FFFFFF" w:themeFill="background1"/>
            <w:vAlign w:val="center"/>
          </w:tcPr>
          <w:p w14:paraId="120DFDE3"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1559340</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FFFFF" w:themeFill="background1"/>
            <w:vAlign w:val="center"/>
          </w:tcPr>
          <w:p w14:paraId="3DD1A73C"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SIRPB1,AL049634.2</w:t>
            </w:r>
          </w:p>
        </w:tc>
        <w:tc>
          <w:tcPr>
            <w:tcW w:w="965" w:type="dxa"/>
            <w:shd w:val="clear" w:color="auto" w:fill="FFFFFF" w:themeFill="background1"/>
            <w:vAlign w:val="center"/>
          </w:tcPr>
          <w:p w14:paraId="2F09845C"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544</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FFFFF" w:themeFill="background1"/>
            <w:vAlign w:val="center"/>
          </w:tcPr>
          <w:p w14:paraId="1B2795EA"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-3</w:t>
            </w:r>
            <w:r>
              <w:rPr>
                <w:rFonts w:ascii="Arial" w:hAnsi="Arial" w:cs="Arial"/>
                <w:color w:val="000000"/>
                <w:sz w:val="18"/>
                <w:szCs w:val="18"/>
                <w:lang w:val="en-US"/>
              </w:rPr>
              <w:t>.</w:t>
            </w:r>
            <w:r w:rsidRPr="00CF1CBF">
              <w:rPr>
                <w:rFonts w:ascii="Arial" w:hAnsi="Arial" w:cs="Arial"/>
                <w:color w:val="000000"/>
                <w:sz w:val="18"/>
                <w:szCs w:val="18"/>
                <w:lang w:val="en-US"/>
              </w:rPr>
              <w:t>30</w:t>
            </w:r>
          </w:p>
        </w:tc>
      </w:tr>
      <w:tr w:rsidR="00FB06FB" w:rsidRPr="00744005" w14:paraId="66544533" w14:textId="77777777" w:rsidTr="00695E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 w:type="dxa"/>
            <w:shd w:val="clear" w:color="auto" w:fill="FBFBFB"/>
            <w:vAlign w:val="center"/>
          </w:tcPr>
          <w:p w14:paraId="4BA05572"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1</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BFBFB"/>
            <w:vAlign w:val="center"/>
          </w:tcPr>
          <w:p w14:paraId="60FAE442"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108735118</w:t>
            </w:r>
          </w:p>
        </w:tc>
        <w:tc>
          <w:tcPr>
            <w:tcW w:w="1270" w:type="dxa"/>
            <w:shd w:val="clear" w:color="auto" w:fill="FBFBFB"/>
            <w:vAlign w:val="center"/>
          </w:tcPr>
          <w:p w14:paraId="14139CC2"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108735367</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BFBFB"/>
            <w:vAlign w:val="center"/>
          </w:tcPr>
          <w:p w14:paraId="4F717DB7"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SLC25A24</w:t>
            </w:r>
          </w:p>
        </w:tc>
        <w:tc>
          <w:tcPr>
            <w:tcW w:w="965" w:type="dxa"/>
            <w:shd w:val="clear" w:color="auto" w:fill="FBFBFB"/>
            <w:vAlign w:val="center"/>
          </w:tcPr>
          <w:p w14:paraId="4FF0BB02"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249</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BFBFB"/>
            <w:vAlign w:val="center"/>
          </w:tcPr>
          <w:p w14:paraId="61431A49"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57</w:t>
            </w:r>
          </w:p>
        </w:tc>
      </w:tr>
      <w:tr w:rsidR="00FB06FB" w:rsidRPr="00744005" w14:paraId="40B339E1" w14:textId="77777777" w:rsidTr="00695E29">
        <w:tc>
          <w:tcPr>
            <w:cnfStyle w:val="001000000000" w:firstRow="0" w:lastRow="0" w:firstColumn="1" w:lastColumn="0" w:oddVBand="0" w:evenVBand="0" w:oddHBand="0" w:evenHBand="0" w:firstRowFirstColumn="0" w:firstRowLastColumn="0" w:lastRowFirstColumn="0" w:lastRowLastColumn="0"/>
            <w:tcW w:w="678" w:type="dxa"/>
            <w:shd w:val="clear" w:color="auto" w:fill="FFFFFF" w:themeFill="background1"/>
            <w:vAlign w:val="center"/>
          </w:tcPr>
          <w:p w14:paraId="49EF97D5"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17</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FFFFF" w:themeFill="background1"/>
            <w:vAlign w:val="center"/>
          </w:tcPr>
          <w:p w14:paraId="07A0AC36"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34497429</w:t>
            </w:r>
          </w:p>
        </w:tc>
        <w:tc>
          <w:tcPr>
            <w:tcW w:w="1270" w:type="dxa"/>
            <w:shd w:val="clear" w:color="auto" w:fill="FFFFFF" w:themeFill="background1"/>
            <w:vAlign w:val="center"/>
          </w:tcPr>
          <w:p w14:paraId="39FB4153"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34497493</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FFFFF" w:themeFill="background1"/>
            <w:vAlign w:val="center"/>
          </w:tcPr>
          <w:p w14:paraId="7705DF58"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TBC1D3B</w:t>
            </w:r>
          </w:p>
        </w:tc>
        <w:tc>
          <w:tcPr>
            <w:tcW w:w="965" w:type="dxa"/>
            <w:shd w:val="clear" w:color="auto" w:fill="FFFFFF" w:themeFill="background1"/>
            <w:vAlign w:val="center"/>
          </w:tcPr>
          <w:p w14:paraId="37563D23"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64</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FFFFF" w:themeFill="background1"/>
            <w:vAlign w:val="center"/>
          </w:tcPr>
          <w:p w14:paraId="02743F76"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-3</w:t>
            </w:r>
            <w:r>
              <w:rPr>
                <w:rFonts w:ascii="Arial" w:hAnsi="Arial" w:cs="Arial"/>
                <w:color w:val="000000"/>
                <w:sz w:val="18"/>
                <w:szCs w:val="18"/>
                <w:lang w:val="en-US"/>
              </w:rPr>
              <w:t>.</w:t>
            </w:r>
            <w:r w:rsidRPr="00CF1CBF">
              <w:rPr>
                <w:rFonts w:ascii="Arial" w:hAnsi="Arial" w:cs="Arial"/>
                <w:color w:val="000000"/>
                <w:sz w:val="18"/>
                <w:szCs w:val="18"/>
                <w:lang w:val="en-US"/>
              </w:rPr>
              <w:t>01</w:t>
            </w:r>
          </w:p>
        </w:tc>
      </w:tr>
      <w:tr w:rsidR="00FB06FB" w:rsidRPr="00744005" w14:paraId="2398326E" w14:textId="77777777" w:rsidTr="00695E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 w:type="dxa"/>
            <w:shd w:val="clear" w:color="auto" w:fill="FBFBFB"/>
            <w:vAlign w:val="center"/>
          </w:tcPr>
          <w:p w14:paraId="36C0466E"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17</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BFBFB"/>
            <w:vAlign w:val="center"/>
          </w:tcPr>
          <w:p w14:paraId="095AC4B4"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36286066</w:t>
            </w:r>
          </w:p>
        </w:tc>
        <w:tc>
          <w:tcPr>
            <w:tcW w:w="1270" w:type="dxa"/>
            <w:shd w:val="clear" w:color="auto" w:fill="FBFBFB"/>
            <w:vAlign w:val="center"/>
          </w:tcPr>
          <w:p w14:paraId="7A38DF97"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36286196</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BFBFB"/>
            <w:vAlign w:val="center"/>
          </w:tcPr>
          <w:p w14:paraId="72E69884"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TBC1D3F</w:t>
            </w:r>
          </w:p>
        </w:tc>
        <w:tc>
          <w:tcPr>
            <w:tcW w:w="965" w:type="dxa"/>
            <w:shd w:val="clear" w:color="auto" w:fill="FBFBFB"/>
            <w:vAlign w:val="center"/>
          </w:tcPr>
          <w:p w14:paraId="1375F91D"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130</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BFBFB"/>
            <w:vAlign w:val="center"/>
          </w:tcPr>
          <w:p w14:paraId="2FE29C70"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25</w:t>
            </w:r>
          </w:p>
        </w:tc>
      </w:tr>
      <w:tr w:rsidR="00FB06FB" w:rsidRPr="00744005" w14:paraId="37804985" w14:textId="77777777" w:rsidTr="00695E29">
        <w:tc>
          <w:tcPr>
            <w:cnfStyle w:val="001000000000" w:firstRow="0" w:lastRow="0" w:firstColumn="1" w:lastColumn="0" w:oddVBand="0" w:evenVBand="0" w:oddHBand="0" w:evenHBand="0" w:firstRowFirstColumn="0" w:firstRowLastColumn="0" w:lastRowFirstColumn="0" w:lastRowLastColumn="0"/>
            <w:tcW w:w="678" w:type="dxa"/>
            <w:shd w:val="clear" w:color="auto" w:fill="FFFFFF" w:themeFill="background1"/>
            <w:vAlign w:val="center"/>
          </w:tcPr>
          <w:p w14:paraId="20D37337"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6</w:t>
            </w:r>
          </w:p>
        </w:tc>
        <w:tc>
          <w:tcPr>
            <w:cnfStyle w:val="000010000000" w:firstRow="0" w:lastRow="0" w:firstColumn="0" w:lastColumn="0" w:oddVBand="1" w:evenVBand="0" w:oddHBand="0" w:evenHBand="0" w:firstRowFirstColumn="0" w:firstRowLastColumn="0" w:lastRowFirstColumn="0" w:lastRowLastColumn="0"/>
            <w:tcW w:w="1128" w:type="dxa"/>
            <w:shd w:val="clear" w:color="auto" w:fill="FFFFFF" w:themeFill="background1"/>
            <w:vAlign w:val="center"/>
          </w:tcPr>
          <w:p w14:paraId="6AF7C2DE"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167794393</w:t>
            </w:r>
          </w:p>
        </w:tc>
        <w:tc>
          <w:tcPr>
            <w:tcW w:w="1270" w:type="dxa"/>
            <w:shd w:val="clear" w:color="auto" w:fill="FFFFFF" w:themeFill="background1"/>
            <w:vAlign w:val="center"/>
          </w:tcPr>
          <w:p w14:paraId="3DFBC033"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167794542</w:t>
            </w:r>
          </w:p>
        </w:tc>
        <w:tc>
          <w:tcPr>
            <w:cnfStyle w:val="000010000000" w:firstRow="0" w:lastRow="0" w:firstColumn="0" w:lastColumn="0" w:oddVBand="1" w:evenVBand="0" w:oddHBand="0" w:evenHBand="0" w:firstRowFirstColumn="0" w:firstRowLastColumn="0" w:lastRowFirstColumn="0" w:lastRowLastColumn="0"/>
            <w:tcW w:w="3225" w:type="dxa"/>
            <w:shd w:val="clear" w:color="auto" w:fill="FFFFFF" w:themeFill="background1"/>
            <w:vAlign w:val="center"/>
          </w:tcPr>
          <w:p w14:paraId="7E09409C"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TCP10</w:t>
            </w:r>
          </w:p>
        </w:tc>
        <w:tc>
          <w:tcPr>
            <w:tcW w:w="965" w:type="dxa"/>
            <w:shd w:val="clear" w:color="auto" w:fill="FFFFFF" w:themeFill="background1"/>
            <w:vAlign w:val="center"/>
          </w:tcPr>
          <w:p w14:paraId="4400A9F1" w14:textId="77777777" w:rsidR="00FB06FB" w:rsidRPr="00744005" w:rsidRDefault="00FB06FB" w:rsidP="00695E29">
            <w:pPr>
              <w:jc w:val="center"/>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149</w:t>
            </w:r>
          </w:p>
        </w:tc>
        <w:tc>
          <w:tcPr>
            <w:cnfStyle w:val="000010000000" w:firstRow="0" w:lastRow="0" w:firstColumn="0" w:lastColumn="0" w:oddVBand="1" w:evenVBand="0" w:oddHBand="0" w:evenHBand="0" w:firstRowFirstColumn="0" w:firstRowLastColumn="0" w:lastRowFirstColumn="0" w:lastRowLastColumn="0"/>
            <w:tcW w:w="1098" w:type="dxa"/>
            <w:shd w:val="clear" w:color="auto" w:fill="FFFFFF" w:themeFill="background1"/>
            <w:vAlign w:val="center"/>
          </w:tcPr>
          <w:p w14:paraId="68845365"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-3</w:t>
            </w:r>
            <w:r>
              <w:rPr>
                <w:rFonts w:ascii="Arial" w:hAnsi="Arial" w:cs="Arial"/>
                <w:color w:val="000000"/>
                <w:sz w:val="18"/>
                <w:szCs w:val="18"/>
                <w:lang w:val="en-US"/>
              </w:rPr>
              <w:t>.</w:t>
            </w:r>
            <w:r w:rsidRPr="00CF1CBF">
              <w:rPr>
                <w:rFonts w:ascii="Arial" w:hAnsi="Arial" w:cs="Arial"/>
                <w:color w:val="000000"/>
                <w:sz w:val="18"/>
                <w:szCs w:val="18"/>
                <w:lang w:val="en-US"/>
              </w:rPr>
              <w:t>06</w:t>
            </w:r>
          </w:p>
        </w:tc>
      </w:tr>
      <w:tr w:rsidR="00FB06FB" w:rsidRPr="00744005" w14:paraId="26758794" w14:textId="77777777" w:rsidTr="00695E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 w:type="dxa"/>
            <w:tcBorders>
              <w:bottom w:val="single" w:sz="4" w:space="0" w:color="auto"/>
            </w:tcBorders>
            <w:shd w:val="clear" w:color="auto" w:fill="FBFBFB"/>
            <w:vAlign w:val="center"/>
          </w:tcPr>
          <w:p w14:paraId="4F914882" w14:textId="77777777" w:rsidR="00FB06FB" w:rsidRPr="00744005" w:rsidRDefault="00FB06FB" w:rsidP="00695E29">
            <w:pPr>
              <w:rPr>
                <w:rFonts w:ascii="Arial" w:hAnsi="Arial" w:cs="Arial"/>
                <w:bCs w:val="0"/>
                <w:sz w:val="18"/>
                <w:szCs w:val="18"/>
                <w:lang w:val="en-US"/>
              </w:rPr>
            </w:pPr>
            <w:r w:rsidRPr="00744005">
              <w:rPr>
                <w:rFonts w:ascii="Arial" w:hAnsi="Arial" w:cs="Arial"/>
                <w:sz w:val="18"/>
                <w:szCs w:val="18"/>
                <w:lang w:val="en-US"/>
              </w:rPr>
              <w:t>19</w:t>
            </w:r>
          </w:p>
        </w:tc>
        <w:tc>
          <w:tcPr>
            <w:cnfStyle w:val="000010000000" w:firstRow="0" w:lastRow="0" w:firstColumn="0" w:lastColumn="0" w:oddVBand="1" w:evenVBand="0" w:oddHBand="0" w:evenHBand="0" w:firstRowFirstColumn="0" w:firstRowLastColumn="0" w:lastRowFirstColumn="0" w:lastRowLastColumn="0"/>
            <w:tcW w:w="1128" w:type="dxa"/>
            <w:tcBorders>
              <w:bottom w:val="single" w:sz="4" w:space="0" w:color="auto"/>
            </w:tcBorders>
            <w:shd w:val="clear" w:color="auto" w:fill="FBFBFB"/>
            <w:vAlign w:val="center"/>
          </w:tcPr>
          <w:p w14:paraId="13979139"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54558760</w:t>
            </w:r>
          </w:p>
        </w:tc>
        <w:tc>
          <w:tcPr>
            <w:tcW w:w="1270" w:type="dxa"/>
            <w:tcBorders>
              <w:bottom w:val="single" w:sz="4" w:space="0" w:color="auto"/>
            </w:tcBorders>
            <w:shd w:val="clear" w:color="auto" w:fill="FBFBFB"/>
            <w:vAlign w:val="center"/>
          </w:tcPr>
          <w:p w14:paraId="38AB040F"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54559053</w:t>
            </w:r>
          </w:p>
        </w:tc>
        <w:tc>
          <w:tcPr>
            <w:cnfStyle w:val="000010000000" w:firstRow="0" w:lastRow="0" w:firstColumn="0" w:lastColumn="0" w:oddVBand="1" w:evenVBand="0" w:oddHBand="0" w:evenHBand="0" w:firstRowFirstColumn="0" w:firstRowLastColumn="0" w:lastRowFirstColumn="0" w:lastRowLastColumn="0"/>
            <w:tcW w:w="3225" w:type="dxa"/>
            <w:tcBorders>
              <w:bottom w:val="single" w:sz="4" w:space="0" w:color="auto"/>
            </w:tcBorders>
            <w:shd w:val="clear" w:color="auto" w:fill="FBFBFB"/>
            <w:vAlign w:val="center"/>
          </w:tcPr>
          <w:p w14:paraId="13C790D0" w14:textId="77777777" w:rsidR="00FB06FB" w:rsidRPr="00744005" w:rsidRDefault="00FB06FB" w:rsidP="00695E29">
            <w:pPr>
              <w:jc w:val="center"/>
              <w:rPr>
                <w:rFonts w:ascii="Arial" w:hAnsi="Arial" w:cs="Arial"/>
                <w:bCs/>
                <w:sz w:val="18"/>
                <w:szCs w:val="18"/>
                <w:lang w:val="en-US"/>
              </w:rPr>
            </w:pPr>
            <w:r w:rsidRPr="00744005">
              <w:rPr>
                <w:rFonts w:ascii="Arial" w:hAnsi="Arial" w:cs="Arial"/>
                <w:bCs/>
                <w:sz w:val="18"/>
                <w:szCs w:val="18"/>
                <w:lang w:val="en-US"/>
              </w:rPr>
              <w:t>VSTM1</w:t>
            </w:r>
          </w:p>
        </w:tc>
        <w:tc>
          <w:tcPr>
            <w:tcW w:w="965" w:type="dxa"/>
            <w:tcBorders>
              <w:bottom w:val="single" w:sz="4" w:space="0" w:color="auto"/>
            </w:tcBorders>
            <w:shd w:val="clear" w:color="auto" w:fill="FBFBFB"/>
            <w:vAlign w:val="center"/>
          </w:tcPr>
          <w:p w14:paraId="6A0B3B79" w14:textId="77777777" w:rsidR="00FB06FB" w:rsidRPr="00744005" w:rsidRDefault="00FB06FB" w:rsidP="00695E29">
            <w:pPr>
              <w:jc w:val="center"/>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lang w:val="en-US"/>
              </w:rPr>
            </w:pPr>
            <w:r w:rsidRPr="00744005">
              <w:rPr>
                <w:rFonts w:ascii="Arial" w:hAnsi="Arial" w:cs="Arial"/>
                <w:bCs/>
                <w:sz w:val="18"/>
                <w:szCs w:val="18"/>
                <w:lang w:val="en-US"/>
              </w:rPr>
              <w:t>293</w:t>
            </w:r>
          </w:p>
        </w:tc>
        <w:tc>
          <w:tcPr>
            <w:cnfStyle w:val="000010000000" w:firstRow="0" w:lastRow="0" w:firstColumn="0" w:lastColumn="0" w:oddVBand="1" w:evenVBand="0" w:oddHBand="0" w:evenHBand="0" w:firstRowFirstColumn="0" w:firstRowLastColumn="0" w:lastRowFirstColumn="0" w:lastRowLastColumn="0"/>
            <w:tcW w:w="1098" w:type="dxa"/>
            <w:tcBorders>
              <w:bottom w:val="single" w:sz="4" w:space="0" w:color="auto"/>
            </w:tcBorders>
            <w:shd w:val="clear" w:color="auto" w:fill="FBFBFB"/>
            <w:vAlign w:val="center"/>
          </w:tcPr>
          <w:p w14:paraId="4BF58ED6" w14:textId="77777777" w:rsidR="00FB06FB" w:rsidRPr="00CF1CBF" w:rsidRDefault="00FB06FB" w:rsidP="00695E29">
            <w:pPr>
              <w:jc w:val="center"/>
              <w:rPr>
                <w:rFonts w:ascii="Arial" w:hAnsi="Arial" w:cs="Arial"/>
                <w:sz w:val="18"/>
                <w:szCs w:val="18"/>
                <w:lang w:val="en-US"/>
              </w:rPr>
            </w:pPr>
            <w:r w:rsidRPr="00CF1CBF">
              <w:rPr>
                <w:rFonts w:ascii="Arial" w:hAnsi="Arial" w:cs="Arial"/>
                <w:color w:val="000000"/>
                <w:sz w:val="18"/>
                <w:szCs w:val="18"/>
                <w:lang w:val="en-US"/>
              </w:rPr>
              <w:t>-2</w:t>
            </w:r>
            <w:r>
              <w:rPr>
                <w:rFonts w:ascii="Arial" w:hAnsi="Arial" w:cs="Arial"/>
                <w:color w:val="000000"/>
                <w:sz w:val="18"/>
                <w:szCs w:val="18"/>
                <w:lang w:val="en-US"/>
              </w:rPr>
              <w:t>.</w:t>
            </w:r>
            <w:r w:rsidRPr="00CF1CBF">
              <w:rPr>
                <w:rFonts w:ascii="Arial" w:hAnsi="Arial" w:cs="Arial"/>
                <w:color w:val="000000"/>
                <w:sz w:val="18"/>
                <w:szCs w:val="18"/>
                <w:lang w:val="en-US"/>
              </w:rPr>
              <w:t>03</w:t>
            </w:r>
          </w:p>
        </w:tc>
      </w:tr>
    </w:tbl>
    <w:p w14:paraId="64A637BC" w14:textId="377B2DEE" w:rsidR="00D5454B" w:rsidRPr="00FB06FB" w:rsidRDefault="00FB06FB" w:rsidP="00FB06FB">
      <w:pPr>
        <w:rPr>
          <w:rFonts w:ascii="Arial" w:hAnsi="Arial" w:cs="Arial"/>
          <w:bCs/>
          <w:sz w:val="18"/>
          <w:szCs w:val="18"/>
          <w:lang w:val="en-US"/>
        </w:rPr>
      </w:pPr>
      <w:r w:rsidRPr="002270FE">
        <w:rPr>
          <w:rFonts w:ascii="Arial" w:hAnsi="Arial" w:cs="Arial"/>
          <w:bCs/>
          <w:sz w:val="18"/>
          <w:szCs w:val="18"/>
          <w:lang w:val="en-US"/>
        </w:rPr>
        <w:t>CHR, Chromosome</w:t>
      </w:r>
      <w:r>
        <w:rPr>
          <w:rFonts w:ascii="Arial" w:hAnsi="Arial" w:cs="Arial"/>
          <w:bCs/>
          <w:sz w:val="18"/>
          <w:szCs w:val="18"/>
          <w:lang w:val="en-US"/>
        </w:rPr>
        <w:br w:type="page"/>
      </w:r>
    </w:p>
    <w:p w14:paraId="533A1DAE" w14:textId="4AAFA352" w:rsidR="00A04DFE" w:rsidRPr="00ED29C6" w:rsidRDefault="00FB06FB" w:rsidP="0034387F">
      <w:pPr>
        <w:spacing w:afterLines="60" w:after="144"/>
        <w:ind w:right="-3403"/>
        <w:jc w:val="both"/>
        <w:rPr>
          <w:rFonts w:ascii="Arial" w:hAnsi="Arial" w:cs="Arial"/>
          <w:b/>
          <w:lang w:val="en-US"/>
        </w:rPr>
      </w:pPr>
      <w:r>
        <w:rPr>
          <w:rFonts w:ascii="Arial" w:hAnsi="Arial" w:cs="Arial"/>
          <w:b/>
          <w:lang w:val="en-US"/>
        </w:rPr>
        <w:lastRenderedPageBreak/>
        <w:t>R</w:t>
      </w:r>
      <w:r w:rsidR="006B55E1" w:rsidRPr="002E54DC">
        <w:rPr>
          <w:rFonts w:ascii="Arial" w:hAnsi="Arial" w:cs="Arial"/>
          <w:b/>
          <w:lang w:val="en-US"/>
        </w:rPr>
        <w:t>EFERENCES</w:t>
      </w:r>
    </w:p>
    <w:p w14:paraId="308C2517" w14:textId="77777777" w:rsidR="00A64F66" w:rsidRPr="00A64F66" w:rsidRDefault="002210A2" w:rsidP="00A64F66">
      <w:pPr>
        <w:pStyle w:val="Bibliographie"/>
        <w:rPr>
          <w:rFonts w:ascii="Arial" w:hAnsi="Arial" w:cs="Arial"/>
        </w:rPr>
      </w:pPr>
      <w:r w:rsidRPr="006B55E1">
        <w:rPr>
          <w:rFonts w:ascii="Arial" w:hAnsi="Arial" w:cs="Arial"/>
          <w:b/>
          <w:bCs/>
          <w:lang w:val="en-US"/>
        </w:rPr>
        <w:fldChar w:fldCharType="begin"/>
      </w:r>
      <w:r w:rsidR="00A64F66">
        <w:rPr>
          <w:rFonts w:ascii="Arial" w:hAnsi="Arial" w:cs="Arial"/>
          <w:b/>
          <w:bCs/>
          <w:lang w:val="en-US"/>
        </w:rPr>
        <w:instrText xml:space="preserve"> ADDIN ZOTERO_BIBL {"uncited":[],"omitted":[],"custom":[]} CSL_BIBLIOGRAPHY </w:instrText>
      </w:r>
      <w:r w:rsidRPr="006B55E1">
        <w:rPr>
          <w:rFonts w:ascii="Arial" w:hAnsi="Arial" w:cs="Arial"/>
          <w:b/>
          <w:bCs/>
          <w:lang w:val="en-US"/>
        </w:rPr>
        <w:fldChar w:fldCharType="separate"/>
      </w:r>
      <w:r w:rsidR="00A64F66" w:rsidRPr="00A64F66">
        <w:rPr>
          <w:rFonts w:ascii="Arial" w:hAnsi="Arial" w:cs="Arial"/>
        </w:rPr>
        <w:t xml:space="preserve">1 </w:t>
      </w:r>
      <w:r w:rsidR="00A64F66" w:rsidRPr="00A64F66">
        <w:rPr>
          <w:rFonts w:ascii="Arial" w:hAnsi="Arial" w:cs="Arial"/>
        </w:rPr>
        <w:tab/>
        <w:t xml:space="preserve">Dilthey AT, Mentzer AJ, Carapito R, Cutland C, Cereb N, Madhi SA </w:t>
      </w:r>
      <w:r w:rsidR="00A64F66" w:rsidRPr="00A64F66">
        <w:rPr>
          <w:rFonts w:ascii="Arial" w:hAnsi="Arial" w:cs="Arial"/>
          <w:i/>
          <w:iCs/>
        </w:rPr>
        <w:t>et al.</w:t>
      </w:r>
      <w:r w:rsidR="00A64F66" w:rsidRPr="00A64F66">
        <w:rPr>
          <w:rFonts w:ascii="Arial" w:hAnsi="Arial" w:cs="Arial"/>
        </w:rPr>
        <w:t xml:space="preserve"> HLA*LA—HLA typing from linearly projected graph alignments. </w:t>
      </w:r>
      <w:r w:rsidR="00A64F66" w:rsidRPr="00A64F66">
        <w:rPr>
          <w:rFonts w:ascii="Arial" w:hAnsi="Arial" w:cs="Arial"/>
          <w:i/>
          <w:iCs/>
        </w:rPr>
        <w:t>Bioinformatics</w:t>
      </w:r>
      <w:r w:rsidR="00A64F66" w:rsidRPr="00A64F66">
        <w:rPr>
          <w:rFonts w:ascii="Arial" w:hAnsi="Arial" w:cs="Arial"/>
        </w:rPr>
        <w:t xml:space="preserve"> 2019; </w:t>
      </w:r>
      <w:r w:rsidR="00A64F66" w:rsidRPr="00A64F66">
        <w:rPr>
          <w:rFonts w:ascii="Arial" w:hAnsi="Arial" w:cs="Arial"/>
          <w:b/>
          <w:bCs/>
        </w:rPr>
        <w:t>35</w:t>
      </w:r>
      <w:r w:rsidR="00A64F66" w:rsidRPr="00A64F66">
        <w:rPr>
          <w:rFonts w:ascii="Arial" w:hAnsi="Arial" w:cs="Arial"/>
        </w:rPr>
        <w:t>: 4394–4396.</w:t>
      </w:r>
    </w:p>
    <w:p w14:paraId="0B77B75B" w14:textId="77777777" w:rsidR="00A64F66" w:rsidRPr="00A64F66" w:rsidRDefault="00A64F66" w:rsidP="00A64F66">
      <w:pPr>
        <w:pStyle w:val="Bibliographie"/>
        <w:rPr>
          <w:rFonts w:ascii="Arial" w:hAnsi="Arial" w:cs="Arial"/>
        </w:rPr>
      </w:pPr>
      <w:r w:rsidRPr="00A64F66">
        <w:rPr>
          <w:rFonts w:ascii="Arial" w:hAnsi="Arial" w:cs="Arial"/>
        </w:rPr>
        <w:t xml:space="preserve">2 </w:t>
      </w:r>
      <w:r w:rsidRPr="00A64F66">
        <w:rPr>
          <w:rFonts w:ascii="Arial" w:hAnsi="Arial" w:cs="Arial"/>
        </w:rPr>
        <w:tab/>
        <w:t xml:space="preserve">Stephens M, Smith NJ, Donnelly P. A New Statistical Method for Haplotype Reconstruction from Population Data. </w:t>
      </w:r>
      <w:r w:rsidRPr="00A64F66">
        <w:rPr>
          <w:rFonts w:ascii="Arial" w:hAnsi="Arial" w:cs="Arial"/>
          <w:i/>
          <w:iCs/>
        </w:rPr>
        <w:t>The American Journal of Human Genetics</w:t>
      </w:r>
      <w:r w:rsidRPr="00A64F66">
        <w:rPr>
          <w:rFonts w:ascii="Arial" w:hAnsi="Arial" w:cs="Arial"/>
        </w:rPr>
        <w:t xml:space="preserve"> 2001; </w:t>
      </w:r>
      <w:r w:rsidRPr="00A64F66">
        <w:rPr>
          <w:rFonts w:ascii="Arial" w:hAnsi="Arial" w:cs="Arial"/>
          <w:b/>
          <w:bCs/>
        </w:rPr>
        <w:t>68</w:t>
      </w:r>
      <w:r w:rsidRPr="00A64F66">
        <w:rPr>
          <w:rFonts w:ascii="Arial" w:hAnsi="Arial" w:cs="Arial"/>
        </w:rPr>
        <w:t>: 978–989.</w:t>
      </w:r>
    </w:p>
    <w:p w14:paraId="0AC1C2ED" w14:textId="77777777" w:rsidR="00A64F66" w:rsidRPr="00A64F66" w:rsidRDefault="00A64F66" w:rsidP="00A64F66">
      <w:pPr>
        <w:pStyle w:val="Bibliographie"/>
        <w:rPr>
          <w:rFonts w:ascii="Arial" w:hAnsi="Arial" w:cs="Arial"/>
        </w:rPr>
      </w:pPr>
      <w:r w:rsidRPr="00A64F66">
        <w:rPr>
          <w:rFonts w:ascii="Arial" w:hAnsi="Arial" w:cs="Arial"/>
        </w:rPr>
        <w:t xml:space="preserve">3 </w:t>
      </w:r>
      <w:r w:rsidRPr="00A64F66">
        <w:rPr>
          <w:rFonts w:ascii="Arial" w:hAnsi="Arial" w:cs="Arial"/>
        </w:rPr>
        <w:tab/>
        <w:t xml:space="preserve">Castro CN, Rosenzwajg M, Carapito R, Shahrooei M, Konantz M, Khan A </w:t>
      </w:r>
      <w:r w:rsidRPr="00A64F66">
        <w:rPr>
          <w:rFonts w:ascii="Arial" w:hAnsi="Arial" w:cs="Arial"/>
          <w:i/>
          <w:iCs/>
        </w:rPr>
        <w:t>et al.</w:t>
      </w:r>
      <w:r w:rsidRPr="00A64F66">
        <w:rPr>
          <w:rFonts w:ascii="Arial" w:hAnsi="Arial" w:cs="Arial"/>
        </w:rPr>
        <w:t xml:space="preserve"> NCKAP1L defects lead to a novel syndrome combining immunodeficiency, lymphoproliferation, and hyperinflammation. </w:t>
      </w:r>
      <w:r w:rsidRPr="00A64F66">
        <w:rPr>
          <w:rFonts w:ascii="Arial" w:hAnsi="Arial" w:cs="Arial"/>
          <w:i/>
          <w:iCs/>
        </w:rPr>
        <w:t>J Exp Med</w:t>
      </w:r>
      <w:r w:rsidRPr="00A64F66">
        <w:rPr>
          <w:rFonts w:ascii="Arial" w:hAnsi="Arial" w:cs="Arial"/>
        </w:rPr>
        <w:t xml:space="preserve"> 2020; </w:t>
      </w:r>
      <w:r w:rsidRPr="00A64F66">
        <w:rPr>
          <w:rFonts w:ascii="Arial" w:hAnsi="Arial" w:cs="Arial"/>
          <w:b/>
          <w:bCs/>
        </w:rPr>
        <w:t>217</w:t>
      </w:r>
      <w:r w:rsidRPr="00A64F66">
        <w:rPr>
          <w:rFonts w:ascii="Arial" w:hAnsi="Arial" w:cs="Arial"/>
        </w:rPr>
        <w:t>: e20192275.</w:t>
      </w:r>
    </w:p>
    <w:p w14:paraId="465FBFA9" w14:textId="77777777" w:rsidR="00A64F66" w:rsidRPr="00A64F66" w:rsidRDefault="00A64F66" w:rsidP="00A64F66">
      <w:pPr>
        <w:pStyle w:val="Bibliographie"/>
        <w:rPr>
          <w:rFonts w:ascii="Arial" w:hAnsi="Arial" w:cs="Arial"/>
        </w:rPr>
      </w:pPr>
      <w:r w:rsidRPr="00A64F66">
        <w:rPr>
          <w:rFonts w:ascii="Arial" w:hAnsi="Arial" w:cs="Arial"/>
        </w:rPr>
        <w:t xml:space="preserve">4 </w:t>
      </w:r>
      <w:r w:rsidRPr="00A64F66">
        <w:rPr>
          <w:rFonts w:ascii="Arial" w:hAnsi="Arial" w:cs="Arial"/>
        </w:rPr>
        <w:tab/>
        <w:t xml:space="preserve">Li H, Durbin R. Fast and accurate short read alignment with Burrows–Wheeler transform. </w:t>
      </w:r>
      <w:r w:rsidRPr="00A64F66">
        <w:rPr>
          <w:rFonts w:ascii="Arial" w:hAnsi="Arial" w:cs="Arial"/>
          <w:i/>
          <w:iCs/>
        </w:rPr>
        <w:t>Bioinformatics</w:t>
      </w:r>
      <w:r w:rsidRPr="00A64F66">
        <w:rPr>
          <w:rFonts w:ascii="Arial" w:hAnsi="Arial" w:cs="Arial"/>
        </w:rPr>
        <w:t xml:space="preserve"> 2009; </w:t>
      </w:r>
      <w:r w:rsidRPr="00A64F66">
        <w:rPr>
          <w:rFonts w:ascii="Arial" w:hAnsi="Arial" w:cs="Arial"/>
          <w:b/>
          <w:bCs/>
        </w:rPr>
        <w:t>25</w:t>
      </w:r>
      <w:r w:rsidRPr="00A64F66">
        <w:rPr>
          <w:rFonts w:ascii="Arial" w:hAnsi="Arial" w:cs="Arial"/>
        </w:rPr>
        <w:t>: 1754–1760.</w:t>
      </w:r>
    </w:p>
    <w:p w14:paraId="62488DC2" w14:textId="77777777" w:rsidR="00A64F66" w:rsidRPr="00A64F66" w:rsidRDefault="00A64F66" w:rsidP="00A64F66">
      <w:pPr>
        <w:pStyle w:val="Bibliographie"/>
        <w:rPr>
          <w:rFonts w:ascii="Arial" w:hAnsi="Arial" w:cs="Arial"/>
        </w:rPr>
      </w:pPr>
      <w:r w:rsidRPr="00A64F66">
        <w:rPr>
          <w:rFonts w:ascii="Arial" w:hAnsi="Arial" w:cs="Arial"/>
        </w:rPr>
        <w:t xml:space="preserve">5 </w:t>
      </w:r>
      <w:r w:rsidRPr="00A64F66">
        <w:rPr>
          <w:rFonts w:ascii="Arial" w:hAnsi="Arial" w:cs="Arial"/>
        </w:rPr>
        <w:tab/>
        <w:t xml:space="preserve">DePristo MA, Banks E, Poplin R, Garimella KV, Maguire JR, Hartl C </w:t>
      </w:r>
      <w:r w:rsidRPr="00A64F66">
        <w:rPr>
          <w:rFonts w:ascii="Arial" w:hAnsi="Arial" w:cs="Arial"/>
          <w:i/>
          <w:iCs/>
        </w:rPr>
        <w:t>et al.</w:t>
      </w:r>
      <w:r w:rsidRPr="00A64F66">
        <w:rPr>
          <w:rFonts w:ascii="Arial" w:hAnsi="Arial" w:cs="Arial"/>
        </w:rPr>
        <w:t xml:space="preserve"> A framework for variation discovery and genotyping using next-generation DNA sequencing data. </w:t>
      </w:r>
      <w:r w:rsidRPr="00A64F66">
        <w:rPr>
          <w:rFonts w:ascii="Arial" w:hAnsi="Arial" w:cs="Arial"/>
          <w:i/>
          <w:iCs/>
        </w:rPr>
        <w:t>Nat Genet</w:t>
      </w:r>
      <w:r w:rsidRPr="00A64F66">
        <w:rPr>
          <w:rFonts w:ascii="Arial" w:hAnsi="Arial" w:cs="Arial"/>
        </w:rPr>
        <w:t xml:space="preserve"> 2011; </w:t>
      </w:r>
      <w:r w:rsidRPr="00A64F66">
        <w:rPr>
          <w:rFonts w:ascii="Arial" w:hAnsi="Arial" w:cs="Arial"/>
          <w:b/>
          <w:bCs/>
        </w:rPr>
        <w:t>43</w:t>
      </w:r>
      <w:r w:rsidRPr="00A64F66">
        <w:rPr>
          <w:rFonts w:ascii="Arial" w:hAnsi="Arial" w:cs="Arial"/>
        </w:rPr>
        <w:t>: 491–498.</w:t>
      </w:r>
    </w:p>
    <w:p w14:paraId="147343BD" w14:textId="77777777" w:rsidR="00A64F66" w:rsidRPr="00A64F66" w:rsidRDefault="00A64F66" w:rsidP="00A64F66">
      <w:pPr>
        <w:pStyle w:val="Bibliographie"/>
        <w:rPr>
          <w:rFonts w:ascii="Arial" w:hAnsi="Arial" w:cs="Arial"/>
        </w:rPr>
      </w:pPr>
      <w:r w:rsidRPr="00A64F66">
        <w:rPr>
          <w:rFonts w:ascii="Arial" w:hAnsi="Arial" w:cs="Arial"/>
        </w:rPr>
        <w:t xml:space="preserve">6 </w:t>
      </w:r>
      <w:r w:rsidRPr="00A64F66">
        <w:rPr>
          <w:rFonts w:ascii="Arial" w:hAnsi="Arial" w:cs="Arial"/>
        </w:rPr>
        <w:tab/>
        <w:t xml:space="preserve">Maffucci P, Bigio B, Rapaport F, Cobat A, Borghesi A, Lopez M </w:t>
      </w:r>
      <w:r w:rsidRPr="00A64F66">
        <w:rPr>
          <w:rFonts w:ascii="Arial" w:hAnsi="Arial" w:cs="Arial"/>
          <w:i/>
          <w:iCs/>
        </w:rPr>
        <w:t>et al.</w:t>
      </w:r>
      <w:r w:rsidRPr="00A64F66">
        <w:rPr>
          <w:rFonts w:ascii="Arial" w:hAnsi="Arial" w:cs="Arial"/>
        </w:rPr>
        <w:t xml:space="preserve"> Blacklisting variants common in private cohorts but not in public databases optimizes human exome analysis. </w:t>
      </w:r>
      <w:r w:rsidRPr="00A64F66">
        <w:rPr>
          <w:rFonts w:ascii="Arial" w:hAnsi="Arial" w:cs="Arial"/>
          <w:i/>
          <w:iCs/>
        </w:rPr>
        <w:t>Proceedings of the National Academy of Sciences</w:t>
      </w:r>
      <w:r w:rsidRPr="00A64F66">
        <w:rPr>
          <w:rFonts w:ascii="Arial" w:hAnsi="Arial" w:cs="Arial"/>
        </w:rPr>
        <w:t xml:space="preserve"> 2019; </w:t>
      </w:r>
      <w:r w:rsidRPr="00A64F66">
        <w:rPr>
          <w:rFonts w:ascii="Arial" w:hAnsi="Arial" w:cs="Arial"/>
          <w:b/>
          <w:bCs/>
        </w:rPr>
        <w:t>116</w:t>
      </w:r>
      <w:r w:rsidRPr="00A64F66">
        <w:rPr>
          <w:rFonts w:ascii="Arial" w:hAnsi="Arial" w:cs="Arial"/>
        </w:rPr>
        <w:t>: 950–959.</w:t>
      </w:r>
    </w:p>
    <w:p w14:paraId="24FA7198" w14:textId="77777777" w:rsidR="00A64F66" w:rsidRPr="00A64F66" w:rsidRDefault="00A64F66" w:rsidP="00A64F66">
      <w:pPr>
        <w:pStyle w:val="Bibliographie"/>
        <w:rPr>
          <w:rFonts w:ascii="Arial" w:hAnsi="Arial" w:cs="Arial"/>
        </w:rPr>
      </w:pPr>
      <w:r w:rsidRPr="00A64F66">
        <w:rPr>
          <w:rFonts w:ascii="Arial" w:hAnsi="Arial" w:cs="Arial"/>
        </w:rPr>
        <w:t xml:space="preserve">7 </w:t>
      </w:r>
      <w:r w:rsidRPr="00A64F66">
        <w:rPr>
          <w:rFonts w:ascii="Arial" w:hAnsi="Arial" w:cs="Arial"/>
        </w:rPr>
        <w:tab/>
        <w:t xml:space="preserve">McLaren W, Gil L, Hunt SE, Riat HS, Ritchie GRS, Thormann A </w:t>
      </w:r>
      <w:r w:rsidRPr="00A64F66">
        <w:rPr>
          <w:rFonts w:ascii="Arial" w:hAnsi="Arial" w:cs="Arial"/>
          <w:i/>
          <w:iCs/>
        </w:rPr>
        <w:t>et al.</w:t>
      </w:r>
      <w:r w:rsidRPr="00A64F66">
        <w:rPr>
          <w:rFonts w:ascii="Arial" w:hAnsi="Arial" w:cs="Arial"/>
        </w:rPr>
        <w:t xml:space="preserve"> The Ensembl Variant Effect Predictor. </w:t>
      </w:r>
      <w:r w:rsidRPr="00A64F66">
        <w:rPr>
          <w:rFonts w:ascii="Arial" w:hAnsi="Arial" w:cs="Arial"/>
          <w:i/>
          <w:iCs/>
        </w:rPr>
        <w:t>Genome Biol</w:t>
      </w:r>
      <w:r w:rsidRPr="00A64F66">
        <w:rPr>
          <w:rFonts w:ascii="Arial" w:hAnsi="Arial" w:cs="Arial"/>
        </w:rPr>
        <w:t xml:space="preserve"> 2016; </w:t>
      </w:r>
      <w:r w:rsidRPr="00A64F66">
        <w:rPr>
          <w:rFonts w:ascii="Arial" w:hAnsi="Arial" w:cs="Arial"/>
          <w:b/>
          <w:bCs/>
        </w:rPr>
        <w:t>17</w:t>
      </w:r>
      <w:r w:rsidRPr="00A64F66">
        <w:rPr>
          <w:rFonts w:ascii="Arial" w:hAnsi="Arial" w:cs="Arial"/>
        </w:rPr>
        <w:t>: 122.</w:t>
      </w:r>
    </w:p>
    <w:p w14:paraId="36E49615" w14:textId="77777777" w:rsidR="00A64F66" w:rsidRPr="00A64F66" w:rsidRDefault="00A64F66" w:rsidP="00A64F66">
      <w:pPr>
        <w:pStyle w:val="Bibliographie"/>
        <w:rPr>
          <w:rFonts w:ascii="Arial" w:hAnsi="Arial" w:cs="Arial"/>
        </w:rPr>
      </w:pPr>
      <w:r w:rsidRPr="00A64F66">
        <w:rPr>
          <w:rFonts w:ascii="Arial" w:hAnsi="Arial" w:cs="Arial"/>
        </w:rPr>
        <w:t xml:space="preserve">8 </w:t>
      </w:r>
      <w:r w:rsidRPr="00A64F66">
        <w:rPr>
          <w:rFonts w:ascii="Arial" w:hAnsi="Arial" w:cs="Arial"/>
        </w:rPr>
        <w:tab/>
        <w:t xml:space="preserve">Itan Y, Shang L, Boisson B, Patin E, Bolze A, Moncada-Vélez M </w:t>
      </w:r>
      <w:r w:rsidRPr="00A64F66">
        <w:rPr>
          <w:rFonts w:ascii="Arial" w:hAnsi="Arial" w:cs="Arial"/>
          <w:i/>
          <w:iCs/>
        </w:rPr>
        <w:t>et al.</w:t>
      </w:r>
      <w:r w:rsidRPr="00A64F66">
        <w:rPr>
          <w:rFonts w:ascii="Arial" w:hAnsi="Arial" w:cs="Arial"/>
        </w:rPr>
        <w:t xml:space="preserve"> The human gene damage index as a gene-level approach to prioritizing exome variants. </w:t>
      </w:r>
      <w:r w:rsidRPr="00A64F66">
        <w:rPr>
          <w:rFonts w:ascii="Arial" w:hAnsi="Arial" w:cs="Arial"/>
          <w:i/>
          <w:iCs/>
        </w:rPr>
        <w:t>Proc Natl Acad Sci U S A</w:t>
      </w:r>
      <w:r w:rsidRPr="00A64F66">
        <w:rPr>
          <w:rFonts w:ascii="Arial" w:hAnsi="Arial" w:cs="Arial"/>
        </w:rPr>
        <w:t xml:space="preserve"> 2015; </w:t>
      </w:r>
      <w:r w:rsidRPr="00A64F66">
        <w:rPr>
          <w:rFonts w:ascii="Arial" w:hAnsi="Arial" w:cs="Arial"/>
          <w:b/>
          <w:bCs/>
        </w:rPr>
        <w:t>112</w:t>
      </w:r>
      <w:r w:rsidRPr="00A64F66">
        <w:rPr>
          <w:rFonts w:ascii="Arial" w:hAnsi="Arial" w:cs="Arial"/>
        </w:rPr>
        <w:t>: 13615–13620.</w:t>
      </w:r>
    </w:p>
    <w:p w14:paraId="7A5E7081" w14:textId="77777777" w:rsidR="00A64F66" w:rsidRPr="00A64F66" w:rsidRDefault="00A64F66" w:rsidP="00A64F66">
      <w:pPr>
        <w:pStyle w:val="Bibliographie"/>
        <w:rPr>
          <w:rFonts w:ascii="Arial" w:hAnsi="Arial" w:cs="Arial"/>
        </w:rPr>
      </w:pPr>
      <w:r w:rsidRPr="00A64F66">
        <w:rPr>
          <w:rFonts w:ascii="Arial" w:hAnsi="Arial" w:cs="Arial"/>
        </w:rPr>
        <w:t xml:space="preserve">9 </w:t>
      </w:r>
      <w:r w:rsidRPr="00A64F66">
        <w:rPr>
          <w:rFonts w:ascii="Arial" w:hAnsi="Arial" w:cs="Arial"/>
        </w:rPr>
        <w:tab/>
        <w:t xml:space="preserve">Zhang P, Philippot Q, Ren W, Lei W-T, Li J, Stenson PD </w:t>
      </w:r>
      <w:r w:rsidRPr="00A64F66">
        <w:rPr>
          <w:rFonts w:ascii="Arial" w:hAnsi="Arial" w:cs="Arial"/>
          <w:i/>
          <w:iCs/>
        </w:rPr>
        <w:t>et al.</w:t>
      </w:r>
      <w:r w:rsidRPr="00A64F66">
        <w:rPr>
          <w:rFonts w:ascii="Arial" w:hAnsi="Arial" w:cs="Arial"/>
        </w:rPr>
        <w:t xml:space="preserve"> Genome-wide detection of human variants that disrupt intronic branchpoints. </w:t>
      </w:r>
      <w:r w:rsidRPr="00A64F66">
        <w:rPr>
          <w:rFonts w:ascii="Arial" w:hAnsi="Arial" w:cs="Arial"/>
          <w:i/>
          <w:iCs/>
        </w:rPr>
        <w:t>Proc Natl Acad Sci USA</w:t>
      </w:r>
      <w:r w:rsidRPr="00A64F66">
        <w:rPr>
          <w:rFonts w:ascii="Arial" w:hAnsi="Arial" w:cs="Arial"/>
        </w:rPr>
        <w:t xml:space="preserve"> 2022; </w:t>
      </w:r>
      <w:r w:rsidRPr="00A64F66">
        <w:rPr>
          <w:rFonts w:ascii="Arial" w:hAnsi="Arial" w:cs="Arial"/>
          <w:b/>
          <w:bCs/>
        </w:rPr>
        <w:t>119</w:t>
      </w:r>
      <w:r w:rsidRPr="00A64F66">
        <w:rPr>
          <w:rFonts w:ascii="Arial" w:hAnsi="Arial" w:cs="Arial"/>
        </w:rPr>
        <w:t>: e2211194119.</w:t>
      </w:r>
    </w:p>
    <w:p w14:paraId="140EECA4" w14:textId="77777777" w:rsidR="00A64F66" w:rsidRPr="00A64F66" w:rsidRDefault="00A64F66" w:rsidP="00A64F66">
      <w:pPr>
        <w:pStyle w:val="Bibliographie"/>
        <w:rPr>
          <w:rFonts w:ascii="Arial" w:hAnsi="Arial" w:cs="Arial"/>
        </w:rPr>
      </w:pPr>
      <w:r w:rsidRPr="00A64F66">
        <w:rPr>
          <w:rFonts w:ascii="Arial" w:hAnsi="Arial" w:cs="Arial"/>
        </w:rPr>
        <w:t xml:space="preserve">10 </w:t>
      </w:r>
      <w:r w:rsidRPr="00A64F66">
        <w:rPr>
          <w:rFonts w:ascii="Arial" w:hAnsi="Arial" w:cs="Arial"/>
        </w:rPr>
        <w:tab/>
        <w:t xml:space="preserve">Chiasakul T, De Jesus E, Tong J, Chen Y, Crowther M, Garcia D </w:t>
      </w:r>
      <w:r w:rsidRPr="00A64F66">
        <w:rPr>
          <w:rFonts w:ascii="Arial" w:hAnsi="Arial" w:cs="Arial"/>
          <w:i/>
          <w:iCs/>
        </w:rPr>
        <w:t>et al.</w:t>
      </w:r>
      <w:r w:rsidRPr="00A64F66">
        <w:rPr>
          <w:rFonts w:ascii="Arial" w:hAnsi="Arial" w:cs="Arial"/>
        </w:rPr>
        <w:t xml:space="preserve"> Inherited Thrombophilia and the Risk of Arterial Ischemic Stroke: A Systematic Review and Meta-Analysis. </w:t>
      </w:r>
      <w:r w:rsidRPr="00A64F66">
        <w:rPr>
          <w:rFonts w:ascii="Arial" w:hAnsi="Arial" w:cs="Arial"/>
          <w:i/>
          <w:iCs/>
        </w:rPr>
        <w:t>J Am Heart Assoc</w:t>
      </w:r>
      <w:r w:rsidRPr="00A64F66">
        <w:rPr>
          <w:rFonts w:ascii="Arial" w:hAnsi="Arial" w:cs="Arial"/>
        </w:rPr>
        <w:t xml:space="preserve"> 2019; </w:t>
      </w:r>
      <w:r w:rsidRPr="00A64F66">
        <w:rPr>
          <w:rFonts w:ascii="Arial" w:hAnsi="Arial" w:cs="Arial"/>
          <w:b/>
          <w:bCs/>
        </w:rPr>
        <w:t>8</w:t>
      </w:r>
      <w:r w:rsidRPr="00A64F66">
        <w:rPr>
          <w:rFonts w:ascii="Arial" w:hAnsi="Arial" w:cs="Arial"/>
        </w:rPr>
        <w:t>: e012877.</w:t>
      </w:r>
    </w:p>
    <w:p w14:paraId="1B991916" w14:textId="77777777" w:rsidR="00A64F66" w:rsidRPr="00A64F66" w:rsidRDefault="00A64F66" w:rsidP="00A64F66">
      <w:pPr>
        <w:pStyle w:val="Bibliographie"/>
        <w:rPr>
          <w:rFonts w:ascii="Arial" w:hAnsi="Arial" w:cs="Arial"/>
        </w:rPr>
      </w:pPr>
      <w:r w:rsidRPr="00A64F66">
        <w:rPr>
          <w:rFonts w:ascii="Arial" w:hAnsi="Arial" w:cs="Arial"/>
        </w:rPr>
        <w:t xml:space="preserve">11 </w:t>
      </w:r>
      <w:r w:rsidRPr="00A64F66">
        <w:rPr>
          <w:rFonts w:ascii="Arial" w:hAnsi="Arial" w:cs="Arial"/>
        </w:rPr>
        <w:tab/>
        <w:t xml:space="preserve">de la Red G, Tàssies D, Espinosa G, Monteagudo J, Bové A, Plaza J </w:t>
      </w:r>
      <w:r w:rsidRPr="00A64F66">
        <w:rPr>
          <w:rFonts w:ascii="Arial" w:hAnsi="Arial" w:cs="Arial"/>
          <w:i/>
          <w:iCs/>
        </w:rPr>
        <w:t>et al.</w:t>
      </w:r>
      <w:r w:rsidRPr="00A64F66">
        <w:rPr>
          <w:rFonts w:ascii="Arial" w:hAnsi="Arial" w:cs="Arial"/>
        </w:rPr>
        <w:t xml:space="preserve"> Factor XIII-A subunit Val34Leu polymorphism is associated with the risk of thrombosis in patients with antiphospholipid antibodies and high fibrinogen levels. </w:t>
      </w:r>
      <w:r w:rsidRPr="00A64F66">
        <w:rPr>
          <w:rFonts w:ascii="Arial" w:hAnsi="Arial" w:cs="Arial"/>
          <w:i/>
          <w:iCs/>
        </w:rPr>
        <w:t>Thromb Haemost</w:t>
      </w:r>
      <w:r w:rsidRPr="00A64F66">
        <w:rPr>
          <w:rFonts w:ascii="Arial" w:hAnsi="Arial" w:cs="Arial"/>
        </w:rPr>
        <w:t xml:space="preserve"> 2009; </w:t>
      </w:r>
      <w:r w:rsidRPr="00A64F66">
        <w:rPr>
          <w:rFonts w:ascii="Arial" w:hAnsi="Arial" w:cs="Arial"/>
          <w:b/>
          <w:bCs/>
        </w:rPr>
        <w:t>101</w:t>
      </w:r>
      <w:r w:rsidRPr="00A64F66">
        <w:rPr>
          <w:rFonts w:ascii="Arial" w:hAnsi="Arial" w:cs="Arial"/>
        </w:rPr>
        <w:t>: 312–316.</w:t>
      </w:r>
    </w:p>
    <w:p w14:paraId="5B641BBC" w14:textId="77777777" w:rsidR="00A64F66" w:rsidRPr="00A64F66" w:rsidRDefault="00A64F66" w:rsidP="00A64F66">
      <w:pPr>
        <w:pStyle w:val="Bibliographie"/>
        <w:rPr>
          <w:rFonts w:ascii="Arial" w:hAnsi="Arial" w:cs="Arial"/>
        </w:rPr>
      </w:pPr>
      <w:r w:rsidRPr="00A64F66">
        <w:rPr>
          <w:rFonts w:ascii="Arial" w:hAnsi="Arial" w:cs="Arial"/>
        </w:rPr>
        <w:t xml:space="preserve">12 </w:t>
      </w:r>
      <w:r w:rsidRPr="00A64F66">
        <w:rPr>
          <w:rFonts w:ascii="Arial" w:hAnsi="Arial" w:cs="Arial"/>
        </w:rPr>
        <w:tab/>
        <w:t xml:space="preserve">Aĭsina RB, Mukhametova LI, Ostriakova EV, Seredavkina NV, Patrushev LI, Patrusheva NL </w:t>
      </w:r>
      <w:r w:rsidRPr="00A64F66">
        <w:rPr>
          <w:rFonts w:ascii="Arial" w:hAnsi="Arial" w:cs="Arial"/>
          <w:i/>
          <w:iCs/>
        </w:rPr>
        <w:t>et al.</w:t>
      </w:r>
      <w:r w:rsidRPr="00A64F66">
        <w:rPr>
          <w:rFonts w:ascii="Arial" w:hAnsi="Arial" w:cs="Arial"/>
        </w:rPr>
        <w:t xml:space="preserve"> [Polymorphism of the plasminogen activator inhibitor type 1 gene, plasminogen level and thrombosis in patients with antiphospholipid syndrome]. </w:t>
      </w:r>
      <w:r w:rsidRPr="00A64F66">
        <w:rPr>
          <w:rFonts w:ascii="Arial" w:hAnsi="Arial" w:cs="Arial"/>
          <w:i/>
          <w:iCs/>
        </w:rPr>
        <w:t>Biomed Khim</w:t>
      </w:r>
      <w:r w:rsidRPr="00A64F66">
        <w:rPr>
          <w:rFonts w:ascii="Arial" w:hAnsi="Arial" w:cs="Arial"/>
        </w:rPr>
        <w:t xml:space="preserve"> 2014; </w:t>
      </w:r>
      <w:r w:rsidRPr="00A64F66">
        <w:rPr>
          <w:rFonts w:ascii="Arial" w:hAnsi="Arial" w:cs="Arial"/>
          <w:b/>
          <w:bCs/>
        </w:rPr>
        <w:t>60</w:t>
      </w:r>
      <w:r w:rsidRPr="00A64F66">
        <w:rPr>
          <w:rFonts w:ascii="Arial" w:hAnsi="Arial" w:cs="Arial"/>
        </w:rPr>
        <w:t>: 72–93.</w:t>
      </w:r>
    </w:p>
    <w:p w14:paraId="2A88E4B9" w14:textId="77777777" w:rsidR="00A64F66" w:rsidRPr="00A64F66" w:rsidRDefault="00A64F66" w:rsidP="00A64F66">
      <w:pPr>
        <w:pStyle w:val="Bibliographie"/>
        <w:rPr>
          <w:rFonts w:ascii="Arial" w:hAnsi="Arial" w:cs="Arial"/>
        </w:rPr>
      </w:pPr>
      <w:r w:rsidRPr="00A64F66">
        <w:rPr>
          <w:rFonts w:ascii="Arial" w:hAnsi="Arial" w:cs="Arial"/>
        </w:rPr>
        <w:t xml:space="preserve">13 </w:t>
      </w:r>
      <w:r w:rsidRPr="00A64F66">
        <w:rPr>
          <w:rFonts w:ascii="Arial" w:hAnsi="Arial" w:cs="Arial"/>
        </w:rPr>
        <w:tab/>
        <w:t xml:space="preserve">Jiménez S, Tàssies D, Espinosa G, García-Criado A, Plaza J, Monteagudo J </w:t>
      </w:r>
      <w:r w:rsidRPr="00A64F66">
        <w:rPr>
          <w:rFonts w:ascii="Arial" w:hAnsi="Arial" w:cs="Arial"/>
          <w:i/>
          <w:iCs/>
        </w:rPr>
        <w:t>et al.</w:t>
      </w:r>
      <w:r w:rsidRPr="00A64F66">
        <w:rPr>
          <w:rFonts w:ascii="Arial" w:hAnsi="Arial" w:cs="Arial"/>
        </w:rPr>
        <w:t xml:space="preserve"> Double heterozygosity polymorphisms for platelet glycoproteins Ia/IIa and IIb/IIIa increases arterial thrombosis and arteriosclerosis in patients with the antiphospholipid syndrome or with systemic lupus erythematosus. </w:t>
      </w:r>
      <w:r w:rsidRPr="00A64F66">
        <w:rPr>
          <w:rFonts w:ascii="Arial" w:hAnsi="Arial" w:cs="Arial"/>
          <w:i/>
          <w:iCs/>
        </w:rPr>
        <w:t>Ann Rheum Dis</w:t>
      </w:r>
      <w:r w:rsidRPr="00A64F66">
        <w:rPr>
          <w:rFonts w:ascii="Arial" w:hAnsi="Arial" w:cs="Arial"/>
        </w:rPr>
        <w:t xml:space="preserve"> 2008; </w:t>
      </w:r>
      <w:r w:rsidRPr="00A64F66">
        <w:rPr>
          <w:rFonts w:ascii="Arial" w:hAnsi="Arial" w:cs="Arial"/>
          <w:b/>
          <w:bCs/>
        </w:rPr>
        <w:t>67</w:t>
      </w:r>
      <w:r w:rsidRPr="00A64F66">
        <w:rPr>
          <w:rFonts w:ascii="Arial" w:hAnsi="Arial" w:cs="Arial"/>
        </w:rPr>
        <w:t>: 835–840.</w:t>
      </w:r>
    </w:p>
    <w:p w14:paraId="60BB567C" w14:textId="77777777" w:rsidR="00A64F66" w:rsidRPr="00A64F66" w:rsidRDefault="00A64F66" w:rsidP="00A64F66">
      <w:pPr>
        <w:pStyle w:val="Bibliographie"/>
        <w:rPr>
          <w:rFonts w:ascii="Arial" w:hAnsi="Arial" w:cs="Arial"/>
        </w:rPr>
      </w:pPr>
      <w:r w:rsidRPr="00A64F66">
        <w:rPr>
          <w:rFonts w:ascii="Arial" w:hAnsi="Arial" w:cs="Arial"/>
        </w:rPr>
        <w:t xml:space="preserve">14 </w:t>
      </w:r>
      <w:r w:rsidRPr="00A64F66">
        <w:rPr>
          <w:rFonts w:ascii="Arial" w:hAnsi="Arial" w:cs="Arial"/>
        </w:rPr>
        <w:tab/>
        <w:t xml:space="preserve">Ma Y-Q, Qin J, Plow EF. Platelet integrin alpha(IIb)beta(3): activation mechanisms. </w:t>
      </w:r>
      <w:r w:rsidRPr="00A64F66">
        <w:rPr>
          <w:rFonts w:ascii="Arial" w:hAnsi="Arial" w:cs="Arial"/>
          <w:i/>
          <w:iCs/>
        </w:rPr>
        <w:t>J Thromb Haemost</w:t>
      </w:r>
      <w:r w:rsidRPr="00A64F66">
        <w:rPr>
          <w:rFonts w:ascii="Arial" w:hAnsi="Arial" w:cs="Arial"/>
        </w:rPr>
        <w:t xml:space="preserve"> 2007; </w:t>
      </w:r>
      <w:r w:rsidRPr="00A64F66">
        <w:rPr>
          <w:rFonts w:ascii="Arial" w:hAnsi="Arial" w:cs="Arial"/>
          <w:b/>
          <w:bCs/>
        </w:rPr>
        <w:t>5</w:t>
      </w:r>
      <w:r w:rsidRPr="00A64F66">
        <w:rPr>
          <w:rFonts w:ascii="Arial" w:hAnsi="Arial" w:cs="Arial"/>
        </w:rPr>
        <w:t>: 1345–1352.</w:t>
      </w:r>
    </w:p>
    <w:p w14:paraId="0DF1C59E" w14:textId="77777777" w:rsidR="00A64F66" w:rsidRPr="00A64F66" w:rsidRDefault="00A64F66" w:rsidP="00A64F66">
      <w:pPr>
        <w:pStyle w:val="Bibliographie"/>
        <w:rPr>
          <w:rFonts w:ascii="Arial" w:hAnsi="Arial" w:cs="Arial"/>
        </w:rPr>
      </w:pPr>
      <w:r w:rsidRPr="00A64F66">
        <w:rPr>
          <w:rFonts w:ascii="Arial" w:hAnsi="Arial" w:cs="Arial"/>
        </w:rPr>
        <w:t xml:space="preserve">15 </w:t>
      </w:r>
      <w:r w:rsidRPr="00A64F66">
        <w:rPr>
          <w:rFonts w:ascii="Arial" w:hAnsi="Arial" w:cs="Arial"/>
        </w:rPr>
        <w:tab/>
        <w:t xml:space="preserve">Tàssies D, Espinosa G, Muñoz-Rodríguez FJ, Freire C, Cervera R, Monteagudo J </w:t>
      </w:r>
      <w:r w:rsidRPr="00A64F66">
        <w:rPr>
          <w:rFonts w:ascii="Arial" w:hAnsi="Arial" w:cs="Arial"/>
          <w:i/>
          <w:iCs/>
        </w:rPr>
        <w:t>et al.</w:t>
      </w:r>
      <w:r w:rsidRPr="00A64F66">
        <w:rPr>
          <w:rFonts w:ascii="Arial" w:hAnsi="Arial" w:cs="Arial"/>
        </w:rPr>
        <w:t xml:space="preserve"> The 4G/5G polymorphism of the type 1 plasminogen activator inhibitor gene and thrombosis in patients with antiphospholipid syndrome. </w:t>
      </w:r>
      <w:r w:rsidRPr="00A64F66">
        <w:rPr>
          <w:rFonts w:ascii="Arial" w:hAnsi="Arial" w:cs="Arial"/>
          <w:i/>
          <w:iCs/>
        </w:rPr>
        <w:t>Arthritis Rheum</w:t>
      </w:r>
      <w:r w:rsidRPr="00A64F66">
        <w:rPr>
          <w:rFonts w:ascii="Arial" w:hAnsi="Arial" w:cs="Arial"/>
        </w:rPr>
        <w:t xml:space="preserve"> 2000; </w:t>
      </w:r>
      <w:r w:rsidRPr="00A64F66">
        <w:rPr>
          <w:rFonts w:ascii="Arial" w:hAnsi="Arial" w:cs="Arial"/>
          <w:b/>
          <w:bCs/>
        </w:rPr>
        <w:t>43</w:t>
      </w:r>
      <w:r w:rsidRPr="00A64F66">
        <w:rPr>
          <w:rFonts w:ascii="Arial" w:hAnsi="Arial" w:cs="Arial"/>
        </w:rPr>
        <w:t>: 2349–2358.</w:t>
      </w:r>
    </w:p>
    <w:p w14:paraId="0F36E776" w14:textId="77777777" w:rsidR="00A64F66" w:rsidRPr="00A64F66" w:rsidRDefault="00A64F66" w:rsidP="00A64F66">
      <w:pPr>
        <w:pStyle w:val="Bibliographie"/>
        <w:rPr>
          <w:rFonts w:ascii="Arial" w:hAnsi="Arial" w:cs="Arial"/>
        </w:rPr>
      </w:pPr>
      <w:r w:rsidRPr="00A64F66">
        <w:rPr>
          <w:rFonts w:ascii="Arial" w:hAnsi="Arial" w:cs="Arial"/>
        </w:rPr>
        <w:lastRenderedPageBreak/>
        <w:t xml:space="preserve">16 </w:t>
      </w:r>
      <w:r w:rsidRPr="00A64F66">
        <w:rPr>
          <w:rFonts w:ascii="Arial" w:hAnsi="Arial" w:cs="Arial"/>
        </w:rPr>
        <w:tab/>
        <w:t>al SG et. Genetic aspects of the antiphospholipid syndrome: An update. - PubMed - NCBI. 2019.https://www.ncbi.nlm.nih.gov/pubmed/26804759 (accessed 10 May2019).</w:t>
      </w:r>
    </w:p>
    <w:p w14:paraId="485A6206" w14:textId="77777777" w:rsidR="00A64F66" w:rsidRPr="00A64F66" w:rsidRDefault="00A64F66" w:rsidP="00A64F66">
      <w:pPr>
        <w:pStyle w:val="Bibliographie"/>
        <w:rPr>
          <w:rFonts w:ascii="Arial" w:hAnsi="Arial" w:cs="Arial"/>
        </w:rPr>
      </w:pPr>
      <w:r w:rsidRPr="00A64F66">
        <w:rPr>
          <w:rFonts w:ascii="Arial" w:hAnsi="Arial" w:cs="Arial"/>
        </w:rPr>
        <w:t xml:space="preserve">17 </w:t>
      </w:r>
      <w:r w:rsidRPr="00A64F66">
        <w:rPr>
          <w:rFonts w:ascii="Arial" w:hAnsi="Arial" w:cs="Arial"/>
        </w:rPr>
        <w:tab/>
        <w:t xml:space="preserve">Islam MA, Khandker SS, Alam F, Kamal MA, Gan SH. Genetic risk factors in thrombotic primary antiphospholipid syndrome: A systematic review with bioinformatic analyses. </w:t>
      </w:r>
      <w:r w:rsidRPr="00A64F66">
        <w:rPr>
          <w:rFonts w:ascii="Arial" w:hAnsi="Arial" w:cs="Arial"/>
          <w:i/>
          <w:iCs/>
        </w:rPr>
        <w:t>Autoimmun Rev</w:t>
      </w:r>
      <w:r w:rsidRPr="00A64F66">
        <w:rPr>
          <w:rFonts w:ascii="Arial" w:hAnsi="Arial" w:cs="Arial"/>
        </w:rPr>
        <w:t xml:space="preserve"> 2018; </w:t>
      </w:r>
      <w:r w:rsidRPr="00A64F66">
        <w:rPr>
          <w:rFonts w:ascii="Arial" w:hAnsi="Arial" w:cs="Arial"/>
          <w:b/>
          <w:bCs/>
        </w:rPr>
        <w:t>17</w:t>
      </w:r>
      <w:r w:rsidRPr="00A64F66">
        <w:rPr>
          <w:rFonts w:ascii="Arial" w:hAnsi="Arial" w:cs="Arial"/>
        </w:rPr>
        <w:t>: 226–243.</w:t>
      </w:r>
    </w:p>
    <w:p w14:paraId="4E6F56F2" w14:textId="77777777" w:rsidR="00A64F66" w:rsidRPr="00A64F66" w:rsidRDefault="00A64F66" w:rsidP="00A64F66">
      <w:pPr>
        <w:pStyle w:val="Bibliographie"/>
        <w:rPr>
          <w:rFonts w:ascii="Arial" w:hAnsi="Arial" w:cs="Arial"/>
        </w:rPr>
      </w:pPr>
      <w:r w:rsidRPr="00A64F66">
        <w:rPr>
          <w:rFonts w:ascii="Arial" w:hAnsi="Arial" w:cs="Arial"/>
        </w:rPr>
        <w:t xml:space="preserve">18 </w:t>
      </w:r>
      <w:r w:rsidRPr="00A64F66">
        <w:rPr>
          <w:rFonts w:ascii="Arial" w:hAnsi="Arial" w:cs="Arial"/>
        </w:rPr>
        <w:tab/>
        <w:t xml:space="preserve">Iuliano A, Galeazzi M, Sebastiani GD. Antiphospholipid syndrome’s genetic and epigenetic aspects. </w:t>
      </w:r>
      <w:r w:rsidRPr="00A64F66">
        <w:rPr>
          <w:rFonts w:ascii="Arial" w:hAnsi="Arial" w:cs="Arial"/>
          <w:i/>
          <w:iCs/>
        </w:rPr>
        <w:t>Autoimmun Rev</w:t>
      </w:r>
      <w:r w:rsidRPr="00A64F66">
        <w:rPr>
          <w:rFonts w:ascii="Arial" w:hAnsi="Arial" w:cs="Arial"/>
        </w:rPr>
        <w:t xml:space="preserve"> 2019; : 102352.</w:t>
      </w:r>
    </w:p>
    <w:p w14:paraId="206768CB" w14:textId="77777777" w:rsidR="00A64F66" w:rsidRPr="00A64F66" w:rsidRDefault="00A64F66" w:rsidP="00A64F66">
      <w:pPr>
        <w:pStyle w:val="Bibliographie"/>
        <w:rPr>
          <w:rFonts w:ascii="Arial" w:hAnsi="Arial" w:cs="Arial"/>
        </w:rPr>
      </w:pPr>
      <w:r w:rsidRPr="00A64F66">
        <w:rPr>
          <w:rFonts w:ascii="Arial" w:hAnsi="Arial" w:cs="Arial"/>
        </w:rPr>
        <w:t xml:space="preserve">19 </w:t>
      </w:r>
      <w:r w:rsidRPr="00A64F66">
        <w:rPr>
          <w:rFonts w:ascii="Arial" w:hAnsi="Arial" w:cs="Arial"/>
        </w:rPr>
        <w:tab/>
        <w:t xml:space="preserve">Chaturvedi S, Braunstein EM, Yuan X, Yu J, Alexander A, Chen H </w:t>
      </w:r>
      <w:r w:rsidRPr="00A64F66">
        <w:rPr>
          <w:rFonts w:ascii="Arial" w:hAnsi="Arial" w:cs="Arial"/>
          <w:i/>
          <w:iCs/>
        </w:rPr>
        <w:t>et al.</w:t>
      </w:r>
      <w:r w:rsidRPr="00A64F66">
        <w:rPr>
          <w:rFonts w:ascii="Arial" w:hAnsi="Arial" w:cs="Arial"/>
        </w:rPr>
        <w:t xml:space="preserve"> Complement activity and complement regulatory gene mutations are associated with thrombosis in APS and CAPS. </w:t>
      </w:r>
      <w:r w:rsidRPr="00A64F66">
        <w:rPr>
          <w:rFonts w:ascii="Arial" w:hAnsi="Arial" w:cs="Arial"/>
          <w:i/>
          <w:iCs/>
        </w:rPr>
        <w:t>Blood</w:t>
      </w:r>
      <w:r w:rsidRPr="00A64F66">
        <w:rPr>
          <w:rFonts w:ascii="Arial" w:hAnsi="Arial" w:cs="Arial"/>
        </w:rPr>
        <w:t xml:space="preserve"> 2020; </w:t>
      </w:r>
      <w:r w:rsidRPr="00A64F66">
        <w:rPr>
          <w:rFonts w:ascii="Arial" w:hAnsi="Arial" w:cs="Arial"/>
          <w:b/>
          <w:bCs/>
        </w:rPr>
        <w:t>135</w:t>
      </w:r>
      <w:r w:rsidRPr="00A64F66">
        <w:rPr>
          <w:rFonts w:ascii="Arial" w:hAnsi="Arial" w:cs="Arial"/>
        </w:rPr>
        <w:t>: 239–251.</w:t>
      </w:r>
    </w:p>
    <w:p w14:paraId="3A2BF648" w14:textId="77777777" w:rsidR="00A64F66" w:rsidRPr="00A64F66" w:rsidRDefault="00A64F66" w:rsidP="00A64F66">
      <w:pPr>
        <w:pStyle w:val="Bibliographie"/>
        <w:rPr>
          <w:rFonts w:ascii="Arial" w:hAnsi="Arial" w:cs="Arial"/>
        </w:rPr>
      </w:pPr>
      <w:r w:rsidRPr="00A64F66">
        <w:rPr>
          <w:rFonts w:ascii="Arial" w:hAnsi="Arial" w:cs="Arial"/>
        </w:rPr>
        <w:t xml:space="preserve">20 </w:t>
      </w:r>
      <w:r w:rsidRPr="00A64F66">
        <w:rPr>
          <w:rFonts w:ascii="Arial" w:hAnsi="Arial" w:cs="Arial"/>
        </w:rPr>
        <w:tab/>
        <w:t xml:space="preserve">Ochoa E, Iriondo M, Manzano C, Fullaondo A, Villar I, Ruiz-Irastorza G </w:t>
      </w:r>
      <w:r w:rsidRPr="00A64F66">
        <w:rPr>
          <w:rFonts w:ascii="Arial" w:hAnsi="Arial" w:cs="Arial"/>
          <w:i/>
          <w:iCs/>
        </w:rPr>
        <w:t>et al.</w:t>
      </w:r>
      <w:r w:rsidRPr="00A64F66">
        <w:rPr>
          <w:rFonts w:ascii="Arial" w:hAnsi="Arial" w:cs="Arial"/>
        </w:rPr>
        <w:t xml:space="preserve"> LDLR and PCSK9 Are Associated with the Presence of Antiphospholipid Antibodies and the Development of Thrombosis in aPLA Carriers. </w:t>
      </w:r>
      <w:r w:rsidRPr="00A64F66">
        <w:rPr>
          <w:rFonts w:ascii="Arial" w:hAnsi="Arial" w:cs="Arial"/>
          <w:i/>
          <w:iCs/>
        </w:rPr>
        <w:t>PLoS One</w:t>
      </w:r>
      <w:r w:rsidRPr="00A64F66">
        <w:rPr>
          <w:rFonts w:ascii="Arial" w:hAnsi="Arial" w:cs="Arial"/>
        </w:rPr>
        <w:t xml:space="preserve"> 2016; </w:t>
      </w:r>
      <w:r w:rsidRPr="00A64F66">
        <w:rPr>
          <w:rFonts w:ascii="Arial" w:hAnsi="Arial" w:cs="Arial"/>
          <w:b/>
          <w:bCs/>
        </w:rPr>
        <w:t>11</w:t>
      </w:r>
      <w:r w:rsidRPr="00A64F66">
        <w:rPr>
          <w:rFonts w:ascii="Arial" w:hAnsi="Arial" w:cs="Arial"/>
        </w:rPr>
        <w:t>: e0146990.</w:t>
      </w:r>
    </w:p>
    <w:p w14:paraId="43940D62" w14:textId="77777777" w:rsidR="00A64F66" w:rsidRPr="00A64F66" w:rsidRDefault="00A64F66" w:rsidP="00A64F66">
      <w:pPr>
        <w:pStyle w:val="Bibliographie"/>
        <w:rPr>
          <w:rFonts w:ascii="Arial" w:hAnsi="Arial" w:cs="Arial"/>
        </w:rPr>
      </w:pPr>
      <w:r w:rsidRPr="00A64F66">
        <w:rPr>
          <w:rFonts w:ascii="Arial" w:hAnsi="Arial" w:cs="Arial"/>
        </w:rPr>
        <w:t xml:space="preserve">21 </w:t>
      </w:r>
      <w:r w:rsidRPr="00A64F66">
        <w:rPr>
          <w:rFonts w:ascii="Arial" w:hAnsi="Arial" w:cs="Arial"/>
        </w:rPr>
        <w:tab/>
        <w:t xml:space="preserve">Tangye SG. Human Inborn Errors of Immunity: 2022 Update on the Classification from the International Union of Immunological Societies Expert Committee. </w:t>
      </w:r>
      <w:r w:rsidRPr="00A64F66">
        <w:rPr>
          <w:rFonts w:ascii="Arial" w:hAnsi="Arial" w:cs="Arial"/>
          <w:i/>
          <w:iCs/>
        </w:rPr>
        <w:t>Journal of Clinical Immunology</w:t>
      </w:r>
      <w:r w:rsidRPr="00A64F66">
        <w:rPr>
          <w:rFonts w:ascii="Arial" w:hAnsi="Arial" w:cs="Arial"/>
        </w:rPr>
        <w:t>; : 35.</w:t>
      </w:r>
    </w:p>
    <w:p w14:paraId="21D251A7" w14:textId="77777777" w:rsidR="00A64F66" w:rsidRPr="00A64F66" w:rsidRDefault="00A64F66" w:rsidP="00A64F66">
      <w:pPr>
        <w:pStyle w:val="Bibliographie"/>
        <w:rPr>
          <w:rFonts w:ascii="Arial" w:hAnsi="Arial" w:cs="Arial"/>
        </w:rPr>
      </w:pPr>
      <w:r w:rsidRPr="00A64F66">
        <w:rPr>
          <w:rFonts w:ascii="Arial" w:hAnsi="Arial" w:cs="Arial"/>
        </w:rPr>
        <w:t xml:space="preserve">22 </w:t>
      </w:r>
      <w:r w:rsidRPr="00A64F66">
        <w:rPr>
          <w:rFonts w:ascii="Arial" w:hAnsi="Arial" w:cs="Arial"/>
        </w:rPr>
        <w:tab/>
        <w:t xml:space="preserve">Chaturvedi S, Brodsky RA, McCrae KR. Complement in the Pathophysiology of the Antiphospholipid Syndrome. </w:t>
      </w:r>
      <w:r w:rsidRPr="00A64F66">
        <w:rPr>
          <w:rFonts w:ascii="Arial" w:hAnsi="Arial" w:cs="Arial"/>
          <w:i/>
          <w:iCs/>
        </w:rPr>
        <w:t>Front Immunol</w:t>
      </w:r>
      <w:r w:rsidRPr="00A64F66">
        <w:rPr>
          <w:rFonts w:ascii="Arial" w:hAnsi="Arial" w:cs="Arial"/>
        </w:rPr>
        <w:t xml:space="preserve"> 2019; </w:t>
      </w:r>
      <w:r w:rsidRPr="00A64F66">
        <w:rPr>
          <w:rFonts w:ascii="Arial" w:hAnsi="Arial" w:cs="Arial"/>
          <w:b/>
          <w:bCs/>
        </w:rPr>
        <w:t>10</w:t>
      </w:r>
      <w:r w:rsidRPr="00A64F66">
        <w:rPr>
          <w:rFonts w:ascii="Arial" w:hAnsi="Arial" w:cs="Arial"/>
        </w:rPr>
        <w:t>: 449.</w:t>
      </w:r>
    </w:p>
    <w:p w14:paraId="1C934079" w14:textId="77777777" w:rsidR="00A64F66" w:rsidRPr="00A64F66" w:rsidRDefault="00A64F66" w:rsidP="00A64F66">
      <w:pPr>
        <w:pStyle w:val="Bibliographie"/>
        <w:rPr>
          <w:rFonts w:ascii="Arial" w:hAnsi="Arial" w:cs="Arial"/>
        </w:rPr>
      </w:pPr>
      <w:r w:rsidRPr="00A64F66">
        <w:rPr>
          <w:rFonts w:ascii="Arial" w:hAnsi="Arial" w:cs="Arial"/>
        </w:rPr>
        <w:t xml:space="preserve">23 </w:t>
      </w:r>
      <w:r w:rsidRPr="00A64F66">
        <w:rPr>
          <w:rFonts w:ascii="Arial" w:hAnsi="Arial" w:cs="Arial"/>
        </w:rPr>
        <w:tab/>
        <w:t xml:space="preserve">Macedo ACL, Isaac L. Systemic Lupus Erythematosus and Deficiencies of Early Components of the Complement Classical Pathway. </w:t>
      </w:r>
      <w:r w:rsidRPr="00A64F66">
        <w:rPr>
          <w:rFonts w:ascii="Arial" w:hAnsi="Arial" w:cs="Arial"/>
          <w:i/>
          <w:iCs/>
        </w:rPr>
        <w:t>Frontiers in Immunology</w:t>
      </w:r>
      <w:r w:rsidRPr="00A64F66">
        <w:rPr>
          <w:rFonts w:ascii="Arial" w:hAnsi="Arial" w:cs="Arial"/>
        </w:rPr>
        <w:t xml:space="preserve"> 2016; </w:t>
      </w:r>
      <w:r w:rsidRPr="00A64F66">
        <w:rPr>
          <w:rFonts w:ascii="Arial" w:hAnsi="Arial" w:cs="Arial"/>
          <w:b/>
          <w:bCs/>
        </w:rPr>
        <w:t>7</w:t>
      </w:r>
      <w:r w:rsidRPr="00A64F66">
        <w:rPr>
          <w:rFonts w:ascii="Arial" w:hAnsi="Arial" w:cs="Arial"/>
        </w:rPr>
        <w:t>. doi:10.3389/fimmu.2016.00055.</w:t>
      </w:r>
    </w:p>
    <w:p w14:paraId="581D1C66" w14:textId="77777777" w:rsidR="00A64F66" w:rsidRPr="00A64F66" w:rsidRDefault="00A64F66" w:rsidP="00A64F66">
      <w:pPr>
        <w:pStyle w:val="Bibliographie"/>
        <w:rPr>
          <w:rFonts w:ascii="Arial" w:hAnsi="Arial" w:cs="Arial"/>
        </w:rPr>
      </w:pPr>
      <w:r w:rsidRPr="00A64F66">
        <w:rPr>
          <w:rFonts w:ascii="Arial" w:hAnsi="Arial" w:cs="Arial"/>
        </w:rPr>
        <w:t xml:space="preserve">24 </w:t>
      </w:r>
      <w:r w:rsidRPr="00A64F66">
        <w:rPr>
          <w:rFonts w:ascii="Arial" w:hAnsi="Arial" w:cs="Arial"/>
        </w:rPr>
        <w:tab/>
        <w:t xml:space="preserve">Dickinson RE, Griffin H, Bigley V, Reynard LN, Hussain R, Haniffa M </w:t>
      </w:r>
      <w:r w:rsidRPr="00A64F66">
        <w:rPr>
          <w:rFonts w:ascii="Arial" w:hAnsi="Arial" w:cs="Arial"/>
          <w:i/>
          <w:iCs/>
        </w:rPr>
        <w:t>et al.</w:t>
      </w:r>
      <w:r w:rsidRPr="00A64F66">
        <w:rPr>
          <w:rFonts w:ascii="Arial" w:hAnsi="Arial" w:cs="Arial"/>
        </w:rPr>
        <w:t xml:space="preserve"> Exome sequencing identifies GATA-2 mutation as the cause of dendritic cell, monocyte, B and NK lymphoid deficiency. </w:t>
      </w:r>
      <w:r w:rsidRPr="00A64F66">
        <w:rPr>
          <w:rFonts w:ascii="Arial" w:hAnsi="Arial" w:cs="Arial"/>
          <w:i/>
          <w:iCs/>
        </w:rPr>
        <w:t>Blood</w:t>
      </w:r>
      <w:r w:rsidRPr="00A64F66">
        <w:rPr>
          <w:rFonts w:ascii="Arial" w:hAnsi="Arial" w:cs="Arial"/>
        </w:rPr>
        <w:t xml:space="preserve"> 2011; </w:t>
      </w:r>
      <w:r w:rsidRPr="00A64F66">
        <w:rPr>
          <w:rFonts w:ascii="Arial" w:hAnsi="Arial" w:cs="Arial"/>
          <w:b/>
          <w:bCs/>
        </w:rPr>
        <w:t>118</w:t>
      </w:r>
      <w:r w:rsidRPr="00A64F66">
        <w:rPr>
          <w:rFonts w:ascii="Arial" w:hAnsi="Arial" w:cs="Arial"/>
        </w:rPr>
        <w:t>: 2656–2658.</w:t>
      </w:r>
    </w:p>
    <w:p w14:paraId="6FD768F7" w14:textId="77777777" w:rsidR="00A64F66" w:rsidRPr="00A64F66" w:rsidRDefault="00A64F66" w:rsidP="00A64F66">
      <w:pPr>
        <w:pStyle w:val="Bibliographie"/>
        <w:rPr>
          <w:rFonts w:ascii="Arial" w:hAnsi="Arial" w:cs="Arial"/>
        </w:rPr>
      </w:pPr>
      <w:r w:rsidRPr="00A64F66">
        <w:rPr>
          <w:rFonts w:ascii="Arial" w:hAnsi="Arial" w:cs="Arial"/>
        </w:rPr>
        <w:t xml:space="preserve">25 </w:t>
      </w:r>
      <w:r w:rsidRPr="00A64F66">
        <w:rPr>
          <w:rFonts w:ascii="Arial" w:hAnsi="Arial" w:cs="Arial"/>
        </w:rPr>
        <w:tab/>
        <w:t xml:space="preserve">Dickinson RE, Milne P, Jardine L, Zandi S, Swierczek SI, McGovern N </w:t>
      </w:r>
      <w:r w:rsidRPr="00A64F66">
        <w:rPr>
          <w:rFonts w:ascii="Arial" w:hAnsi="Arial" w:cs="Arial"/>
          <w:i/>
          <w:iCs/>
        </w:rPr>
        <w:t>et al.</w:t>
      </w:r>
      <w:r w:rsidRPr="00A64F66">
        <w:rPr>
          <w:rFonts w:ascii="Arial" w:hAnsi="Arial" w:cs="Arial"/>
        </w:rPr>
        <w:t xml:space="preserve"> The evolution of cellular deficiency in GATA2 mutation. </w:t>
      </w:r>
      <w:r w:rsidRPr="00A64F66">
        <w:rPr>
          <w:rFonts w:ascii="Arial" w:hAnsi="Arial" w:cs="Arial"/>
          <w:i/>
          <w:iCs/>
        </w:rPr>
        <w:t>Blood</w:t>
      </w:r>
      <w:r w:rsidRPr="00A64F66">
        <w:rPr>
          <w:rFonts w:ascii="Arial" w:hAnsi="Arial" w:cs="Arial"/>
        </w:rPr>
        <w:t xml:space="preserve"> 2014; </w:t>
      </w:r>
      <w:r w:rsidRPr="00A64F66">
        <w:rPr>
          <w:rFonts w:ascii="Arial" w:hAnsi="Arial" w:cs="Arial"/>
          <w:b/>
          <w:bCs/>
        </w:rPr>
        <w:t>123</w:t>
      </w:r>
      <w:r w:rsidRPr="00A64F66">
        <w:rPr>
          <w:rFonts w:ascii="Arial" w:hAnsi="Arial" w:cs="Arial"/>
        </w:rPr>
        <w:t>: 863–874.</w:t>
      </w:r>
    </w:p>
    <w:p w14:paraId="35E2CBDC" w14:textId="77777777" w:rsidR="00A64F66" w:rsidRPr="00A64F66" w:rsidRDefault="00A64F66" w:rsidP="00A64F66">
      <w:pPr>
        <w:pStyle w:val="Bibliographie"/>
        <w:rPr>
          <w:rFonts w:ascii="Arial" w:hAnsi="Arial" w:cs="Arial"/>
        </w:rPr>
      </w:pPr>
      <w:r w:rsidRPr="00A64F66">
        <w:rPr>
          <w:rFonts w:ascii="Arial" w:hAnsi="Arial" w:cs="Arial"/>
        </w:rPr>
        <w:t xml:space="preserve">26 </w:t>
      </w:r>
      <w:r w:rsidRPr="00A64F66">
        <w:rPr>
          <w:rFonts w:ascii="Arial" w:hAnsi="Arial" w:cs="Arial"/>
        </w:rPr>
        <w:tab/>
        <w:t xml:space="preserve">Campbell TM, Bryceson YT. IL2RB maintains immune harmony. </w:t>
      </w:r>
      <w:r w:rsidRPr="00A64F66">
        <w:rPr>
          <w:rFonts w:ascii="Arial" w:hAnsi="Arial" w:cs="Arial"/>
          <w:i/>
          <w:iCs/>
        </w:rPr>
        <w:t>Journal of Experimental Medicine</w:t>
      </w:r>
      <w:r w:rsidRPr="00A64F66">
        <w:rPr>
          <w:rFonts w:ascii="Arial" w:hAnsi="Arial" w:cs="Arial"/>
        </w:rPr>
        <w:t xml:space="preserve"> 2019; </w:t>
      </w:r>
      <w:r w:rsidRPr="00A64F66">
        <w:rPr>
          <w:rFonts w:ascii="Arial" w:hAnsi="Arial" w:cs="Arial"/>
          <w:b/>
          <w:bCs/>
        </w:rPr>
        <w:t>216</w:t>
      </w:r>
      <w:r w:rsidRPr="00A64F66">
        <w:rPr>
          <w:rFonts w:ascii="Arial" w:hAnsi="Arial" w:cs="Arial"/>
        </w:rPr>
        <w:t>: 1231–1233.</w:t>
      </w:r>
    </w:p>
    <w:p w14:paraId="58B381C6" w14:textId="77777777" w:rsidR="00A64F66" w:rsidRPr="00A64F66" w:rsidRDefault="00A64F66" w:rsidP="00A64F66">
      <w:pPr>
        <w:pStyle w:val="Bibliographie"/>
        <w:rPr>
          <w:rFonts w:ascii="Arial" w:hAnsi="Arial" w:cs="Arial"/>
        </w:rPr>
      </w:pPr>
      <w:r w:rsidRPr="00A64F66">
        <w:rPr>
          <w:rFonts w:ascii="Arial" w:hAnsi="Arial" w:cs="Arial"/>
        </w:rPr>
        <w:t xml:space="preserve">27 </w:t>
      </w:r>
      <w:r w:rsidRPr="00A64F66">
        <w:rPr>
          <w:rFonts w:ascii="Arial" w:hAnsi="Arial" w:cs="Arial"/>
        </w:rPr>
        <w:tab/>
        <w:t xml:space="preserve">Keller MD, Pandey R, Li D, Glessner J, Tian L, Henrickson SE </w:t>
      </w:r>
      <w:r w:rsidRPr="00A64F66">
        <w:rPr>
          <w:rFonts w:ascii="Arial" w:hAnsi="Arial" w:cs="Arial"/>
          <w:i/>
          <w:iCs/>
        </w:rPr>
        <w:t>et al.</w:t>
      </w:r>
      <w:r w:rsidRPr="00A64F66">
        <w:rPr>
          <w:rFonts w:ascii="Arial" w:hAnsi="Arial" w:cs="Arial"/>
        </w:rPr>
        <w:t xml:space="preserve"> Mutation in IRF2BP2 is responsible for a familial form of common variable immunodeficiency disorder. </w:t>
      </w:r>
      <w:r w:rsidRPr="00A64F66">
        <w:rPr>
          <w:rFonts w:ascii="Arial" w:hAnsi="Arial" w:cs="Arial"/>
          <w:i/>
          <w:iCs/>
        </w:rPr>
        <w:t>Journal of Allergy and Clinical Immunology</w:t>
      </w:r>
      <w:r w:rsidRPr="00A64F66">
        <w:rPr>
          <w:rFonts w:ascii="Arial" w:hAnsi="Arial" w:cs="Arial"/>
        </w:rPr>
        <w:t xml:space="preserve"> 2016; </w:t>
      </w:r>
      <w:r w:rsidRPr="00A64F66">
        <w:rPr>
          <w:rFonts w:ascii="Arial" w:hAnsi="Arial" w:cs="Arial"/>
          <w:b/>
          <w:bCs/>
        </w:rPr>
        <w:t>138</w:t>
      </w:r>
      <w:r w:rsidRPr="00A64F66">
        <w:rPr>
          <w:rFonts w:ascii="Arial" w:hAnsi="Arial" w:cs="Arial"/>
        </w:rPr>
        <w:t>: 544-550.e4.</w:t>
      </w:r>
    </w:p>
    <w:p w14:paraId="79867460" w14:textId="77777777" w:rsidR="00A64F66" w:rsidRPr="00A64F66" w:rsidRDefault="00A64F66" w:rsidP="00A64F66">
      <w:pPr>
        <w:pStyle w:val="Bibliographie"/>
        <w:rPr>
          <w:rFonts w:ascii="Arial" w:hAnsi="Arial" w:cs="Arial"/>
        </w:rPr>
      </w:pPr>
      <w:r w:rsidRPr="00A64F66">
        <w:rPr>
          <w:rFonts w:ascii="Arial" w:hAnsi="Arial" w:cs="Arial"/>
        </w:rPr>
        <w:t xml:space="preserve">28 </w:t>
      </w:r>
      <w:r w:rsidRPr="00A64F66">
        <w:rPr>
          <w:rFonts w:ascii="Arial" w:hAnsi="Arial" w:cs="Arial"/>
        </w:rPr>
        <w:tab/>
        <w:t xml:space="preserve">Lucas CL, Zhang Y, Venida A, Wang Y, Hughes J, McElwee J </w:t>
      </w:r>
      <w:r w:rsidRPr="00A64F66">
        <w:rPr>
          <w:rFonts w:ascii="Arial" w:hAnsi="Arial" w:cs="Arial"/>
          <w:i/>
          <w:iCs/>
        </w:rPr>
        <w:t>et al.</w:t>
      </w:r>
      <w:r w:rsidRPr="00A64F66">
        <w:rPr>
          <w:rFonts w:ascii="Arial" w:hAnsi="Arial" w:cs="Arial"/>
        </w:rPr>
        <w:t xml:space="preserve"> Heterozygous splice mutation in PIK3R1 causes human immunodeficiency with lymphoproliferation due to dominant activation of PI3K. </w:t>
      </w:r>
      <w:r w:rsidRPr="00A64F66">
        <w:rPr>
          <w:rFonts w:ascii="Arial" w:hAnsi="Arial" w:cs="Arial"/>
          <w:i/>
          <w:iCs/>
        </w:rPr>
        <w:t>J Exp Med</w:t>
      </w:r>
      <w:r w:rsidRPr="00A64F66">
        <w:rPr>
          <w:rFonts w:ascii="Arial" w:hAnsi="Arial" w:cs="Arial"/>
        </w:rPr>
        <w:t xml:space="preserve"> 2014; </w:t>
      </w:r>
      <w:r w:rsidRPr="00A64F66">
        <w:rPr>
          <w:rFonts w:ascii="Arial" w:hAnsi="Arial" w:cs="Arial"/>
          <w:b/>
          <w:bCs/>
        </w:rPr>
        <w:t>211</w:t>
      </w:r>
      <w:r w:rsidRPr="00A64F66">
        <w:rPr>
          <w:rFonts w:ascii="Arial" w:hAnsi="Arial" w:cs="Arial"/>
        </w:rPr>
        <w:t>: 2537–2547.</w:t>
      </w:r>
    </w:p>
    <w:p w14:paraId="362B72D9" w14:textId="77777777" w:rsidR="00A64F66" w:rsidRPr="00A64F66" w:rsidRDefault="00A64F66" w:rsidP="00A64F66">
      <w:pPr>
        <w:pStyle w:val="Bibliographie"/>
        <w:rPr>
          <w:rFonts w:ascii="Arial" w:hAnsi="Arial" w:cs="Arial"/>
        </w:rPr>
      </w:pPr>
      <w:r w:rsidRPr="00A64F66">
        <w:rPr>
          <w:rFonts w:ascii="Arial" w:hAnsi="Arial" w:cs="Arial"/>
        </w:rPr>
        <w:t xml:space="preserve">29 </w:t>
      </w:r>
      <w:r w:rsidRPr="00A64F66">
        <w:rPr>
          <w:rFonts w:ascii="Arial" w:hAnsi="Arial" w:cs="Arial"/>
        </w:rPr>
        <w:tab/>
        <w:t xml:space="preserve">Ogunjimi B, Zhang S-Y, Sørensen KB, Skipper KA, Carter-Timofte M, Kerner G </w:t>
      </w:r>
      <w:r w:rsidRPr="00A64F66">
        <w:rPr>
          <w:rFonts w:ascii="Arial" w:hAnsi="Arial" w:cs="Arial"/>
          <w:i/>
          <w:iCs/>
        </w:rPr>
        <w:t>et al.</w:t>
      </w:r>
      <w:r w:rsidRPr="00A64F66">
        <w:rPr>
          <w:rFonts w:ascii="Arial" w:hAnsi="Arial" w:cs="Arial"/>
        </w:rPr>
        <w:t xml:space="preserve"> Inborn errors in RNA polymerase III underlie severe varicella zoster virus infections. </w:t>
      </w:r>
      <w:r w:rsidRPr="00A64F66">
        <w:rPr>
          <w:rFonts w:ascii="Arial" w:hAnsi="Arial" w:cs="Arial"/>
          <w:i/>
          <w:iCs/>
        </w:rPr>
        <w:t>Journal of Clinical Investigation</w:t>
      </w:r>
      <w:r w:rsidRPr="00A64F66">
        <w:rPr>
          <w:rFonts w:ascii="Arial" w:hAnsi="Arial" w:cs="Arial"/>
        </w:rPr>
        <w:t xml:space="preserve"> 2017; </w:t>
      </w:r>
      <w:r w:rsidRPr="00A64F66">
        <w:rPr>
          <w:rFonts w:ascii="Arial" w:hAnsi="Arial" w:cs="Arial"/>
          <w:b/>
          <w:bCs/>
        </w:rPr>
        <w:t>127</w:t>
      </w:r>
      <w:r w:rsidRPr="00A64F66">
        <w:rPr>
          <w:rFonts w:ascii="Arial" w:hAnsi="Arial" w:cs="Arial"/>
        </w:rPr>
        <w:t>: 3543–3556.</w:t>
      </w:r>
    </w:p>
    <w:p w14:paraId="3BE1BEEE" w14:textId="77777777" w:rsidR="00A64F66" w:rsidRPr="00A64F66" w:rsidRDefault="00A64F66" w:rsidP="00A64F66">
      <w:pPr>
        <w:pStyle w:val="Bibliographie"/>
        <w:rPr>
          <w:rFonts w:ascii="Arial" w:hAnsi="Arial" w:cs="Arial"/>
        </w:rPr>
      </w:pPr>
      <w:r w:rsidRPr="00A64F66">
        <w:rPr>
          <w:rFonts w:ascii="Arial" w:hAnsi="Arial" w:cs="Arial"/>
        </w:rPr>
        <w:t xml:space="preserve">30 </w:t>
      </w:r>
      <w:r w:rsidRPr="00A64F66">
        <w:rPr>
          <w:rFonts w:ascii="Arial" w:hAnsi="Arial" w:cs="Arial"/>
        </w:rPr>
        <w:tab/>
        <w:t xml:space="preserve">Notarangelo LD, Kim M-S, Walter JE, Lee YN. Human RAG mutations: biochemistry and clinical implications. </w:t>
      </w:r>
      <w:r w:rsidRPr="00A64F66">
        <w:rPr>
          <w:rFonts w:ascii="Arial" w:hAnsi="Arial" w:cs="Arial"/>
          <w:i/>
          <w:iCs/>
        </w:rPr>
        <w:t>Nature Reviews Immunology</w:t>
      </w:r>
      <w:r w:rsidRPr="00A64F66">
        <w:rPr>
          <w:rFonts w:ascii="Arial" w:hAnsi="Arial" w:cs="Arial"/>
        </w:rPr>
        <w:t xml:space="preserve"> 2016; </w:t>
      </w:r>
      <w:r w:rsidRPr="00A64F66">
        <w:rPr>
          <w:rFonts w:ascii="Arial" w:hAnsi="Arial" w:cs="Arial"/>
          <w:b/>
          <w:bCs/>
        </w:rPr>
        <w:t>16</w:t>
      </w:r>
      <w:r w:rsidRPr="00A64F66">
        <w:rPr>
          <w:rFonts w:ascii="Arial" w:hAnsi="Arial" w:cs="Arial"/>
        </w:rPr>
        <w:t>: 234–246.</w:t>
      </w:r>
    </w:p>
    <w:p w14:paraId="5E6690F8" w14:textId="77777777" w:rsidR="00A64F66" w:rsidRPr="00A64F66" w:rsidRDefault="00A64F66" w:rsidP="00A64F66">
      <w:pPr>
        <w:pStyle w:val="Bibliographie"/>
        <w:rPr>
          <w:rFonts w:ascii="Arial" w:hAnsi="Arial" w:cs="Arial"/>
        </w:rPr>
      </w:pPr>
      <w:r w:rsidRPr="00A64F66">
        <w:rPr>
          <w:rFonts w:ascii="Arial" w:hAnsi="Arial" w:cs="Arial"/>
        </w:rPr>
        <w:t xml:space="preserve">31 </w:t>
      </w:r>
      <w:r w:rsidRPr="00A64F66">
        <w:rPr>
          <w:rFonts w:ascii="Arial" w:hAnsi="Arial" w:cs="Arial"/>
        </w:rPr>
        <w:tab/>
        <w:t xml:space="preserve">Tirosh I, Yamazaki Y, Frugoni F, Ververs FA, Allenspach EJ, Zhang Y </w:t>
      </w:r>
      <w:r w:rsidRPr="00A64F66">
        <w:rPr>
          <w:rFonts w:ascii="Arial" w:hAnsi="Arial" w:cs="Arial"/>
          <w:i/>
          <w:iCs/>
        </w:rPr>
        <w:t>et al.</w:t>
      </w:r>
      <w:r w:rsidRPr="00A64F66">
        <w:rPr>
          <w:rFonts w:ascii="Arial" w:hAnsi="Arial" w:cs="Arial"/>
        </w:rPr>
        <w:t xml:space="preserve"> Recombination activity of human recombination-activating gene 2 (RAG2) mutations and correlation with clinical phenotype. </w:t>
      </w:r>
      <w:r w:rsidRPr="00A64F66">
        <w:rPr>
          <w:rFonts w:ascii="Arial" w:hAnsi="Arial" w:cs="Arial"/>
          <w:i/>
          <w:iCs/>
        </w:rPr>
        <w:t>Journal of Allergy and Clinical Immunology</w:t>
      </w:r>
      <w:r w:rsidRPr="00A64F66">
        <w:rPr>
          <w:rFonts w:ascii="Arial" w:hAnsi="Arial" w:cs="Arial"/>
        </w:rPr>
        <w:t xml:space="preserve"> 2019; </w:t>
      </w:r>
      <w:r w:rsidRPr="00A64F66">
        <w:rPr>
          <w:rFonts w:ascii="Arial" w:hAnsi="Arial" w:cs="Arial"/>
          <w:b/>
          <w:bCs/>
        </w:rPr>
        <w:t>143</w:t>
      </w:r>
      <w:r w:rsidRPr="00A64F66">
        <w:rPr>
          <w:rFonts w:ascii="Arial" w:hAnsi="Arial" w:cs="Arial"/>
        </w:rPr>
        <w:t>: 726–735.</w:t>
      </w:r>
    </w:p>
    <w:p w14:paraId="1FD45223" w14:textId="77777777" w:rsidR="00A64F66" w:rsidRPr="00A64F66" w:rsidRDefault="00A64F66" w:rsidP="00A64F66">
      <w:pPr>
        <w:pStyle w:val="Bibliographie"/>
        <w:rPr>
          <w:rFonts w:ascii="Arial" w:hAnsi="Arial" w:cs="Arial"/>
        </w:rPr>
      </w:pPr>
      <w:r w:rsidRPr="00A64F66">
        <w:rPr>
          <w:rFonts w:ascii="Arial" w:hAnsi="Arial" w:cs="Arial"/>
        </w:rPr>
        <w:lastRenderedPageBreak/>
        <w:t xml:space="preserve">32 </w:t>
      </w:r>
      <w:r w:rsidRPr="00A64F66">
        <w:rPr>
          <w:rFonts w:ascii="Arial" w:hAnsi="Arial" w:cs="Arial"/>
        </w:rPr>
        <w:tab/>
        <w:t xml:space="preserve">Ramirez NJ, Posadas-Cantera S, Caballero-Oteyza A, Camacho-Ordonez N, Grimbacher B. There is no gene for CVID — novel monogenetic causes for primary antibody deficiency. </w:t>
      </w:r>
      <w:r w:rsidRPr="00A64F66">
        <w:rPr>
          <w:rFonts w:ascii="Arial" w:hAnsi="Arial" w:cs="Arial"/>
          <w:i/>
          <w:iCs/>
        </w:rPr>
        <w:t>Current Opinion in Immunology</w:t>
      </w:r>
      <w:r w:rsidRPr="00A64F66">
        <w:rPr>
          <w:rFonts w:ascii="Arial" w:hAnsi="Arial" w:cs="Arial"/>
        </w:rPr>
        <w:t xml:space="preserve"> 2021; </w:t>
      </w:r>
      <w:r w:rsidRPr="00A64F66">
        <w:rPr>
          <w:rFonts w:ascii="Arial" w:hAnsi="Arial" w:cs="Arial"/>
          <w:b/>
          <w:bCs/>
        </w:rPr>
        <w:t>72</w:t>
      </w:r>
      <w:r w:rsidRPr="00A64F66">
        <w:rPr>
          <w:rFonts w:ascii="Arial" w:hAnsi="Arial" w:cs="Arial"/>
        </w:rPr>
        <w:t>: 176–185.</w:t>
      </w:r>
    </w:p>
    <w:p w14:paraId="2F5FCC9A" w14:textId="77777777" w:rsidR="00A64F66" w:rsidRPr="00A64F66" w:rsidRDefault="00A64F66" w:rsidP="00A64F66">
      <w:pPr>
        <w:pStyle w:val="Bibliographie"/>
        <w:rPr>
          <w:rFonts w:ascii="Arial" w:hAnsi="Arial" w:cs="Arial"/>
        </w:rPr>
      </w:pPr>
      <w:r w:rsidRPr="00A64F66">
        <w:rPr>
          <w:rFonts w:ascii="Arial" w:hAnsi="Arial" w:cs="Arial"/>
        </w:rPr>
        <w:t xml:space="preserve">33 </w:t>
      </w:r>
      <w:r w:rsidRPr="00A64F66">
        <w:rPr>
          <w:rFonts w:ascii="Arial" w:hAnsi="Arial" w:cs="Arial"/>
        </w:rPr>
        <w:tab/>
        <w:t xml:space="preserve">Salzer U, Chapel HM, Webster ADB, Pan-Hammarström Q, Schmitt-Graeff A, Schlesier M </w:t>
      </w:r>
      <w:r w:rsidRPr="00A64F66">
        <w:rPr>
          <w:rFonts w:ascii="Arial" w:hAnsi="Arial" w:cs="Arial"/>
          <w:i/>
          <w:iCs/>
        </w:rPr>
        <w:t>et al.</w:t>
      </w:r>
      <w:r w:rsidRPr="00A64F66">
        <w:rPr>
          <w:rFonts w:ascii="Arial" w:hAnsi="Arial" w:cs="Arial"/>
        </w:rPr>
        <w:t xml:space="preserve"> Mutations in TNFRSF13B encoding TACI are associated with common variable immunodeficiency in humans. </w:t>
      </w:r>
      <w:r w:rsidRPr="00A64F66">
        <w:rPr>
          <w:rFonts w:ascii="Arial" w:hAnsi="Arial" w:cs="Arial"/>
          <w:i/>
          <w:iCs/>
        </w:rPr>
        <w:t>Nat Genet</w:t>
      </w:r>
      <w:r w:rsidRPr="00A64F66">
        <w:rPr>
          <w:rFonts w:ascii="Arial" w:hAnsi="Arial" w:cs="Arial"/>
        </w:rPr>
        <w:t xml:space="preserve"> 2005; </w:t>
      </w:r>
      <w:r w:rsidRPr="00A64F66">
        <w:rPr>
          <w:rFonts w:ascii="Arial" w:hAnsi="Arial" w:cs="Arial"/>
          <w:b/>
          <w:bCs/>
        </w:rPr>
        <w:t>37</w:t>
      </w:r>
      <w:r w:rsidRPr="00A64F66">
        <w:rPr>
          <w:rFonts w:ascii="Arial" w:hAnsi="Arial" w:cs="Arial"/>
        </w:rPr>
        <w:t>: 820–828.</w:t>
      </w:r>
    </w:p>
    <w:p w14:paraId="0938F927" w14:textId="77777777" w:rsidR="00A64F66" w:rsidRPr="00A64F66" w:rsidRDefault="00A64F66" w:rsidP="00A64F66">
      <w:pPr>
        <w:pStyle w:val="Bibliographie"/>
        <w:rPr>
          <w:rFonts w:ascii="Arial" w:hAnsi="Arial" w:cs="Arial"/>
        </w:rPr>
      </w:pPr>
      <w:r w:rsidRPr="00A64F66">
        <w:rPr>
          <w:rFonts w:ascii="Arial" w:hAnsi="Arial" w:cs="Arial"/>
        </w:rPr>
        <w:t xml:space="preserve">34 </w:t>
      </w:r>
      <w:r w:rsidRPr="00A64F66">
        <w:rPr>
          <w:rFonts w:ascii="Arial" w:hAnsi="Arial" w:cs="Arial"/>
        </w:rPr>
        <w:tab/>
        <w:t xml:space="preserve">Salzer U, Grimbacher B. TACI deficiency — a complex system out of balance. </w:t>
      </w:r>
      <w:r w:rsidRPr="00A64F66">
        <w:rPr>
          <w:rFonts w:ascii="Arial" w:hAnsi="Arial" w:cs="Arial"/>
          <w:i/>
          <w:iCs/>
        </w:rPr>
        <w:t>Current Opinion in Immunology</w:t>
      </w:r>
      <w:r w:rsidRPr="00A64F66">
        <w:rPr>
          <w:rFonts w:ascii="Arial" w:hAnsi="Arial" w:cs="Arial"/>
        </w:rPr>
        <w:t xml:space="preserve"> 2021; </w:t>
      </w:r>
      <w:r w:rsidRPr="00A64F66">
        <w:rPr>
          <w:rFonts w:ascii="Arial" w:hAnsi="Arial" w:cs="Arial"/>
          <w:b/>
          <w:bCs/>
        </w:rPr>
        <w:t>71</w:t>
      </w:r>
      <w:r w:rsidRPr="00A64F66">
        <w:rPr>
          <w:rFonts w:ascii="Arial" w:hAnsi="Arial" w:cs="Arial"/>
        </w:rPr>
        <w:t>: 81–88.</w:t>
      </w:r>
    </w:p>
    <w:p w14:paraId="69BB1266" w14:textId="77777777" w:rsidR="00A64F66" w:rsidRPr="00A64F66" w:rsidRDefault="00A64F66" w:rsidP="00A64F66">
      <w:pPr>
        <w:pStyle w:val="Bibliographie"/>
        <w:rPr>
          <w:rFonts w:ascii="Arial" w:hAnsi="Arial" w:cs="Arial"/>
        </w:rPr>
      </w:pPr>
      <w:r w:rsidRPr="00A64F66">
        <w:rPr>
          <w:rFonts w:ascii="Arial" w:hAnsi="Arial" w:cs="Arial"/>
        </w:rPr>
        <w:t xml:space="preserve">35 </w:t>
      </w:r>
      <w:r w:rsidRPr="00A64F66">
        <w:rPr>
          <w:rFonts w:ascii="Arial" w:hAnsi="Arial" w:cs="Arial"/>
        </w:rPr>
        <w:tab/>
        <w:t xml:space="preserve">Castigli E, Wilson S, Garibyan L, Rachid R, Bonilla F, Schneider L </w:t>
      </w:r>
      <w:r w:rsidRPr="00A64F66">
        <w:rPr>
          <w:rFonts w:ascii="Arial" w:hAnsi="Arial" w:cs="Arial"/>
          <w:i/>
          <w:iCs/>
        </w:rPr>
        <w:t>et al.</w:t>
      </w:r>
      <w:r w:rsidRPr="00A64F66">
        <w:rPr>
          <w:rFonts w:ascii="Arial" w:hAnsi="Arial" w:cs="Arial"/>
        </w:rPr>
        <w:t xml:space="preserve"> Reexamining the role of TACI coding variants in common variable immunodeficiency and selective IgA deficiency. </w:t>
      </w:r>
      <w:r w:rsidRPr="00A64F66">
        <w:rPr>
          <w:rFonts w:ascii="Arial" w:hAnsi="Arial" w:cs="Arial"/>
          <w:i/>
          <w:iCs/>
        </w:rPr>
        <w:t>Nat Genet</w:t>
      </w:r>
      <w:r w:rsidRPr="00A64F66">
        <w:rPr>
          <w:rFonts w:ascii="Arial" w:hAnsi="Arial" w:cs="Arial"/>
        </w:rPr>
        <w:t xml:space="preserve"> 2007; </w:t>
      </w:r>
      <w:r w:rsidRPr="00A64F66">
        <w:rPr>
          <w:rFonts w:ascii="Arial" w:hAnsi="Arial" w:cs="Arial"/>
          <w:b/>
          <w:bCs/>
        </w:rPr>
        <w:t>39</w:t>
      </w:r>
      <w:r w:rsidRPr="00A64F66">
        <w:rPr>
          <w:rFonts w:ascii="Arial" w:hAnsi="Arial" w:cs="Arial"/>
        </w:rPr>
        <w:t>: 430–431.</w:t>
      </w:r>
    </w:p>
    <w:p w14:paraId="48BDCCF6" w14:textId="77777777" w:rsidR="00A64F66" w:rsidRPr="00A64F66" w:rsidRDefault="00A64F66" w:rsidP="00A64F66">
      <w:pPr>
        <w:pStyle w:val="Bibliographie"/>
        <w:rPr>
          <w:rFonts w:ascii="Arial" w:hAnsi="Arial" w:cs="Arial"/>
        </w:rPr>
      </w:pPr>
      <w:r w:rsidRPr="00A64F66">
        <w:rPr>
          <w:rFonts w:ascii="Arial" w:hAnsi="Arial" w:cs="Arial"/>
        </w:rPr>
        <w:t xml:space="preserve">36 </w:t>
      </w:r>
      <w:r w:rsidRPr="00A64F66">
        <w:rPr>
          <w:rFonts w:ascii="Arial" w:hAnsi="Arial" w:cs="Arial"/>
        </w:rPr>
        <w:tab/>
        <w:t xml:space="preserve">Castigli E, Wilson SA, Garibyan L, Rachid R, Bonilla F, Schneider L </w:t>
      </w:r>
      <w:r w:rsidRPr="00A64F66">
        <w:rPr>
          <w:rFonts w:ascii="Arial" w:hAnsi="Arial" w:cs="Arial"/>
          <w:i/>
          <w:iCs/>
        </w:rPr>
        <w:t>et al.</w:t>
      </w:r>
      <w:r w:rsidRPr="00A64F66">
        <w:rPr>
          <w:rFonts w:ascii="Arial" w:hAnsi="Arial" w:cs="Arial"/>
        </w:rPr>
        <w:t xml:space="preserve"> TACI is mutant in common variable immunodeficiency and IgA deficiency. </w:t>
      </w:r>
      <w:r w:rsidRPr="00A64F66">
        <w:rPr>
          <w:rFonts w:ascii="Arial" w:hAnsi="Arial" w:cs="Arial"/>
          <w:i/>
          <w:iCs/>
        </w:rPr>
        <w:t>Nat Genet</w:t>
      </w:r>
      <w:r w:rsidRPr="00A64F66">
        <w:rPr>
          <w:rFonts w:ascii="Arial" w:hAnsi="Arial" w:cs="Arial"/>
        </w:rPr>
        <w:t xml:space="preserve"> 2005; </w:t>
      </w:r>
      <w:r w:rsidRPr="00A64F66">
        <w:rPr>
          <w:rFonts w:ascii="Arial" w:hAnsi="Arial" w:cs="Arial"/>
          <w:b/>
          <w:bCs/>
        </w:rPr>
        <w:t>37</w:t>
      </w:r>
      <w:r w:rsidRPr="00A64F66">
        <w:rPr>
          <w:rFonts w:ascii="Arial" w:hAnsi="Arial" w:cs="Arial"/>
        </w:rPr>
        <w:t>: 829–834.</w:t>
      </w:r>
    </w:p>
    <w:p w14:paraId="346CE783" w14:textId="77777777" w:rsidR="00A64F66" w:rsidRPr="00A64F66" w:rsidRDefault="00A64F66" w:rsidP="00A64F66">
      <w:pPr>
        <w:pStyle w:val="Bibliographie"/>
        <w:rPr>
          <w:rFonts w:ascii="Arial" w:hAnsi="Arial" w:cs="Arial"/>
        </w:rPr>
      </w:pPr>
      <w:r w:rsidRPr="00A64F66">
        <w:rPr>
          <w:rFonts w:ascii="Arial" w:hAnsi="Arial" w:cs="Arial"/>
        </w:rPr>
        <w:t xml:space="preserve">37 </w:t>
      </w:r>
      <w:r w:rsidRPr="00A64F66">
        <w:rPr>
          <w:rFonts w:ascii="Arial" w:hAnsi="Arial" w:cs="Arial"/>
        </w:rPr>
        <w:tab/>
        <w:t xml:space="preserve">Perricone C, Ciccacci C, Ceccarelli F, Di Fusco D, Spinelli FR, Cipriano E </w:t>
      </w:r>
      <w:r w:rsidRPr="00A64F66">
        <w:rPr>
          <w:rFonts w:ascii="Arial" w:hAnsi="Arial" w:cs="Arial"/>
          <w:i/>
          <w:iCs/>
        </w:rPr>
        <w:t>et al.</w:t>
      </w:r>
      <w:r w:rsidRPr="00A64F66">
        <w:rPr>
          <w:rFonts w:ascii="Arial" w:hAnsi="Arial" w:cs="Arial"/>
        </w:rPr>
        <w:t xml:space="preserve"> TRAF3IP2 gene and systemic lupus erythematosus: association with disease susceptibility and pericarditis development. </w:t>
      </w:r>
      <w:r w:rsidRPr="00A64F66">
        <w:rPr>
          <w:rFonts w:ascii="Arial" w:hAnsi="Arial" w:cs="Arial"/>
          <w:i/>
          <w:iCs/>
        </w:rPr>
        <w:t>Immunogenetics</w:t>
      </w:r>
      <w:r w:rsidRPr="00A64F66">
        <w:rPr>
          <w:rFonts w:ascii="Arial" w:hAnsi="Arial" w:cs="Arial"/>
        </w:rPr>
        <w:t xml:space="preserve"> 2013; </w:t>
      </w:r>
      <w:r w:rsidRPr="00A64F66">
        <w:rPr>
          <w:rFonts w:ascii="Arial" w:hAnsi="Arial" w:cs="Arial"/>
          <w:b/>
          <w:bCs/>
        </w:rPr>
        <w:t>65</w:t>
      </w:r>
      <w:r w:rsidRPr="00A64F66">
        <w:rPr>
          <w:rFonts w:ascii="Arial" w:hAnsi="Arial" w:cs="Arial"/>
        </w:rPr>
        <w:t>: 703–709.</w:t>
      </w:r>
    </w:p>
    <w:p w14:paraId="50FA66E1" w14:textId="77777777" w:rsidR="00A64F66" w:rsidRPr="00A64F66" w:rsidRDefault="00A64F66" w:rsidP="00A64F66">
      <w:pPr>
        <w:pStyle w:val="Bibliographie"/>
        <w:rPr>
          <w:rFonts w:ascii="Arial" w:hAnsi="Arial" w:cs="Arial"/>
        </w:rPr>
      </w:pPr>
      <w:r w:rsidRPr="00A64F66">
        <w:rPr>
          <w:rFonts w:ascii="Arial" w:hAnsi="Arial" w:cs="Arial"/>
        </w:rPr>
        <w:t xml:space="preserve">38 </w:t>
      </w:r>
      <w:r w:rsidRPr="00A64F66">
        <w:rPr>
          <w:rFonts w:ascii="Arial" w:hAnsi="Arial" w:cs="Arial"/>
        </w:rPr>
        <w:tab/>
        <w:t xml:space="preserve">He R, Wu S, Gao R, Chen J, Peng Q, Hu H </w:t>
      </w:r>
      <w:r w:rsidRPr="00A64F66">
        <w:rPr>
          <w:rFonts w:ascii="Arial" w:hAnsi="Arial" w:cs="Arial"/>
          <w:i/>
          <w:iCs/>
        </w:rPr>
        <w:t>et al.</w:t>
      </w:r>
      <w:r w:rsidRPr="00A64F66">
        <w:rPr>
          <w:rFonts w:ascii="Arial" w:hAnsi="Arial" w:cs="Arial"/>
        </w:rPr>
        <w:t xml:space="preserve"> Identification of a Long Noncoding RNA </w:t>
      </w:r>
      <w:r w:rsidRPr="00A64F66">
        <w:rPr>
          <w:rFonts w:ascii="Arial" w:hAnsi="Arial" w:cs="Arial"/>
          <w:i/>
          <w:iCs/>
        </w:rPr>
        <w:t>TRAF3IP2-AS1</w:t>
      </w:r>
      <w:r w:rsidRPr="00A64F66">
        <w:rPr>
          <w:rFonts w:ascii="Arial" w:hAnsi="Arial" w:cs="Arial"/>
        </w:rPr>
        <w:t xml:space="preserve"> as Key Regulator of IL-17 Signaling through the SRSF10–IRF1–Act1 Axis in Autoimmune Diseases. </w:t>
      </w:r>
      <w:r w:rsidRPr="00A64F66">
        <w:rPr>
          <w:rFonts w:ascii="Arial" w:hAnsi="Arial" w:cs="Arial"/>
          <w:i/>
          <w:iCs/>
        </w:rPr>
        <w:t>JI</w:t>
      </w:r>
      <w:r w:rsidRPr="00A64F66">
        <w:rPr>
          <w:rFonts w:ascii="Arial" w:hAnsi="Arial" w:cs="Arial"/>
        </w:rPr>
        <w:t xml:space="preserve"> 2021; </w:t>
      </w:r>
      <w:r w:rsidRPr="00A64F66">
        <w:rPr>
          <w:rFonts w:ascii="Arial" w:hAnsi="Arial" w:cs="Arial"/>
          <w:b/>
          <w:bCs/>
        </w:rPr>
        <w:t>206</w:t>
      </w:r>
      <w:r w:rsidRPr="00A64F66">
        <w:rPr>
          <w:rFonts w:ascii="Arial" w:hAnsi="Arial" w:cs="Arial"/>
        </w:rPr>
        <w:t>: 2353–2365.</w:t>
      </w:r>
    </w:p>
    <w:p w14:paraId="31499ADC" w14:textId="77777777" w:rsidR="00A64F66" w:rsidRPr="00A64F66" w:rsidRDefault="00A64F66" w:rsidP="00A64F66">
      <w:pPr>
        <w:pStyle w:val="Bibliographie"/>
        <w:rPr>
          <w:rFonts w:ascii="Arial" w:hAnsi="Arial" w:cs="Arial"/>
        </w:rPr>
      </w:pPr>
      <w:r w:rsidRPr="00A64F66">
        <w:rPr>
          <w:rFonts w:ascii="Arial" w:hAnsi="Arial" w:cs="Arial"/>
        </w:rPr>
        <w:t xml:space="preserve">39 </w:t>
      </w:r>
      <w:r w:rsidRPr="00A64F66">
        <w:rPr>
          <w:rFonts w:ascii="Arial" w:hAnsi="Arial" w:cs="Arial"/>
        </w:rPr>
        <w:tab/>
        <w:t xml:space="preserve">Namjou B, Kothari PH, Kelly JA, Glenn SB, Ojwang JO, Adler A </w:t>
      </w:r>
      <w:r w:rsidRPr="00A64F66">
        <w:rPr>
          <w:rFonts w:ascii="Arial" w:hAnsi="Arial" w:cs="Arial"/>
          <w:i/>
          <w:iCs/>
        </w:rPr>
        <w:t>et al.</w:t>
      </w:r>
      <w:r w:rsidRPr="00A64F66">
        <w:rPr>
          <w:rFonts w:ascii="Arial" w:hAnsi="Arial" w:cs="Arial"/>
        </w:rPr>
        <w:t xml:space="preserve"> Evaluation of the TREX1 gene in a large multi-ancestral lupus cohort. </w:t>
      </w:r>
      <w:r w:rsidRPr="00A64F66">
        <w:rPr>
          <w:rFonts w:ascii="Arial" w:hAnsi="Arial" w:cs="Arial"/>
          <w:i/>
          <w:iCs/>
        </w:rPr>
        <w:t>Genes Immun</w:t>
      </w:r>
      <w:r w:rsidRPr="00A64F66">
        <w:rPr>
          <w:rFonts w:ascii="Arial" w:hAnsi="Arial" w:cs="Arial"/>
        </w:rPr>
        <w:t xml:space="preserve"> 2011; </w:t>
      </w:r>
      <w:r w:rsidRPr="00A64F66">
        <w:rPr>
          <w:rFonts w:ascii="Arial" w:hAnsi="Arial" w:cs="Arial"/>
          <w:b/>
          <w:bCs/>
        </w:rPr>
        <w:t>12</w:t>
      </w:r>
      <w:r w:rsidRPr="00A64F66">
        <w:rPr>
          <w:rFonts w:ascii="Arial" w:hAnsi="Arial" w:cs="Arial"/>
        </w:rPr>
        <w:t>: 270–279.</w:t>
      </w:r>
    </w:p>
    <w:p w14:paraId="6FC6AA95" w14:textId="77777777" w:rsidR="00A64F66" w:rsidRPr="00A64F66" w:rsidRDefault="00A64F66" w:rsidP="00A64F66">
      <w:pPr>
        <w:pStyle w:val="Bibliographie"/>
        <w:rPr>
          <w:rFonts w:ascii="Arial" w:hAnsi="Arial" w:cs="Arial"/>
        </w:rPr>
      </w:pPr>
      <w:r w:rsidRPr="00A64F66">
        <w:rPr>
          <w:rFonts w:ascii="Arial" w:hAnsi="Arial" w:cs="Arial"/>
        </w:rPr>
        <w:t xml:space="preserve">40 </w:t>
      </w:r>
      <w:r w:rsidRPr="00A64F66">
        <w:rPr>
          <w:rFonts w:ascii="Arial" w:hAnsi="Arial" w:cs="Arial"/>
        </w:rPr>
        <w:tab/>
        <w:t xml:space="preserve">Günther C, Hillebrand M, Brunk J, Lee-Kirsch MA. Systemic involvement in TREX1-associated familial chilblain lupus. </w:t>
      </w:r>
      <w:r w:rsidRPr="00A64F66">
        <w:rPr>
          <w:rFonts w:ascii="Arial" w:hAnsi="Arial" w:cs="Arial"/>
          <w:i/>
          <w:iCs/>
        </w:rPr>
        <w:t>J Am Acad Dermatol</w:t>
      </w:r>
      <w:r w:rsidRPr="00A64F66">
        <w:rPr>
          <w:rFonts w:ascii="Arial" w:hAnsi="Arial" w:cs="Arial"/>
        </w:rPr>
        <w:t xml:space="preserve"> 2013; </w:t>
      </w:r>
      <w:r w:rsidRPr="00A64F66">
        <w:rPr>
          <w:rFonts w:ascii="Arial" w:hAnsi="Arial" w:cs="Arial"/>
          <w:b/>
          <w:bCs/>
        </w:rPr>
        <w:t>69</w:t>
      </w:r>
      <w:r w:rsidRPr="00A64F66">
        <w:rPr>
          <w:rFonts w:ascii="Arial" w:hAnsi="Arial" w:cs="Arial"/>
        </w:rPr>
        <w:t>: e179–e181.</w:t>
      </w:r>
    </w:p>
    <w:p w14:paraId="338B0CF7" w14:textId="77777777" w:rsidR="00A64F66" w:rsidRPr="00A64F66" w:rsidRDefault="00A64F66" w:rsidP="00A64F66">
      <w:pPr>
        <w:pStyle w:val="Bibliographie"/>
        <w:rPr>
          <w:rFonts w:ascii="Arial" w:hAnsi="Arial" w:cs="Arial"/>
        </w:rPr>
      </w:pPr>
      <w:r w:rsidRPr="00A64F66">
        <w:rPr>
          <w:rFonts w:ascii="Arial" w:hAnsi="Arial" w:cs="Arial"/>
        </w:rPr>
        <w:t xml:space="preserve">41 </w:t>
      </w:r>
      <w:r w:rsidRPr="00A64F66">
        <w:rPr>
          <w:rFonts w:ascii="Arial" w:hAnsi="Arial" w:cs="Arial"/>
        </w:rPr>
        <w:tab/>
        <w:t xml:space="preserve">Barizzone N, Monti S, Mellone S, Godi M, Marchini M, Scorza R </w:t>
      </w:r>
      <w:r w:rsidRPr="00A64F66">
        <w:rPr>
          <w:rFonts w:ascii="Arial" w:hAnsi="Arial" w:cs="Arial"/>
          <w:i/>
          <w:iCs/>
        </w:rPr>
        <w:t>et al.</w:t>
      </w:r>
      <w:r w:rsidRPr="00A64F66">
        <w:rPr>
          <w:rFonts w:ascii="Arial" w:hAnsi="Arial" w:cs="Arial"/>
        </w:rPr>
        <w:t xml:space="preserve"> Rare Variants in the </w:t>
      </w:r>
      <w:r w:rsidRPr="00A64F66">
        <w:rPr>
          <w:rFonts w:ascii="Arial" w:hAnsi="Arial" w:cs="Arial"/>
          <w:i/>
          <w:iCs/>
        </w:rPr>
        <w:t>TREX1</w:t>
      </w:r>
      <w:r w:rsidRPr="00A64F66">
        <w:rPr>
          <w:rFonts w:ascii="Arial" w:hAnsi="Arial" w:cs="Arial"/>
        </w:rPr>
        <w:t xml:space="preserve"> Gene and Susceptibility to Autoimmune Diseases. </w:t>
      </w:r>
      <w:r w:rsidRPr="00A64F66">
        <w:rPr>
          <w:rFonts w:ascii="Arial" w:hAnsi="Arial" w:cs="Arial"/>
          <w:i/>
          <w:iCs/>
        </w:rPr>
        <w:t>BioMed Research International</w:t>
      </w:r>
      <w:r w:rsidRPr="00A64F66">
        <w:rPr>
          <w:rFonts w:ascii="Arial" w:hAnsi="Arial" w:cs="Arial"/>
        </w:rPr>
        <w:t xml:space="preserve"> 2013; </w:t>
      </w:r>
      <w:r w:rsidRPr="00A64F66">
        <w:rPr>
          <w:rFonts w:ascii="Arial" w:hAnsi="Arial" w:cs="Arial"/>
          <w:b/>
          <w:bCs/>
        </w:rPr>
        <w:t>2013</w:t>
      </w:r>
      <w:r w:rsidRPr="00A64F66">
        <w:rPr>
          <w:rFonts w:ascii="Arial" w:hAnsi="Arial" w:cs="Arial"/>
        </w:rPr>
        <w:t>: 1–6.</w:t>
      </w:r>
    </w:p>
    <w:p w14:paraId="787D3CDD" w14:textId="77777777" w:rsidR="00A64F66" w:rsidRPr="00A64F66" w:rsidRDefault="00A64F66" w:rsidP="00A64F66">
      <w:pPr>
        <w:pStyle w:val="Bibliographie"/>
        <w:rPr>
          <w:rFonts w:ascii="Arial" w:hAnsi="Arial" w:cs="Arial"/>
        </w:rPr>
      </w:pPr>
      <w:r w:rsidRPr="00A64F66">
        <w:rPr>
          <w:rFonts w:ascii="Arial" w:hAnsi="Arial" w:cs="Arial"/>
        </w:rPr>
        <w:t xml:space="preserve">42 </w:t>
      </w:r>
      <w:r w:rsidRPr="00A64F66">
        <w:rPr>
          <w:rFonts w:ascii="Arial" w:hAnsi="Arial" w:cs="Arial"/>
        </w:rPr>
        <w:tab/>
        <w:t xml:space="preserve">Frans G, van der Werff Ten Bosch J, Moens L, Gijsbers R, Changi-Ashtiani M, Rokni-Zadeh H </w:t>
      </w:r>
      <w:r w:rsidRPr="00A64F66">
        <w:rPr>
          <w:rFonts w:ascii="Arial" w:hAnsi="Arial" w:cs="Arial"/>
          <w:i/>
          <w:iCs/>
        </w:rPr>
        <w:t>et al.</w:t>
      </w:r>
      <w:r w:rsidRPr="00A64F66">
        <w:rPr>
          <w:rFonts w:ascii="Arial" w:hAnsi="Arial" w:cs="Arial"/>
        </w:rPr>
        <w:t xml:space="preserve"> Functional Evaluation of an IKBKG Variant Suspected to Cause Immunodeficiency Without Ectodermal Dysplasia. </w:t>
      </w:r>
      <w:r w:rsidRPr="00A64F66">
        <w:rPr>
          <w:rFonts w:ascii="Arial" w:hAnsi="Arial" w:cs="Arial"/>
          <w:i/>
          <w:iCs/>
        </w:rPr>
        <w:t>J Clin Immunol</w:t>
      </w:r>
      <w:r w:rsidRPr="00A64F66">
        <w:rPr>
          <w:rFonts w:ascii="Arial" w:hAnsi="Arial" w:cs="Arial"/>
        </w:rPr>
        <w:t xml:space="preserve"> 2017; </w:t>
      </w:r>
      <w:r w:rsidRPr="00A64F66">
        <w:rPr>
          <w:rFonts w:ascii="Arial" w:hAnsi="Arial" w:cs="Arial"/>
          <w:b/>
          <w:bCs/>
        </w:rPr>
        <w:t>37</w:t>
      </w:r>
      <w:r w:rsidRPr="00A64F66">
        <w:rPr>
          <w:rFonts w:ascii="Arial" w:hAnsi="Arial" w:cs="Arial"/>
        </w:rPr>
        <w:t>: 801–810.</w:t>
      </w:r>
    </w:p>
    <w:p w14:paraId="7794E204" w14:textId="77777777" w:rsidR="00A64F66" w:rsidRPr="00A64F66" w:rsidRDefault="00A64F66" w:rsidP="00A64F66">
      <w:pPr>
        <w:pStyle w:val="Bibliographie"/>
        <w:rPr>
          <w:rFonts w:ascii="Arial" w:hAnsi="Arial" w:cs="Arial"/>
        </w:rPr>
      </w:pPr>
      <w:r w:rsidRPr="00A64F66">
        <w:rPr>
          <w:rFonts w:ascii="Arial" w:hAnsi="Arial" w:cs="Arial"/>
        </w:rPr>
        <w:t xml:space="preserve">43 </w:t>
      </w:r>
      <w:r w:rsidRPr="00A64F66">
        <w:rPr>
          <w:rFonts w:ascii="Arial" w:hAnsi="Arial" w:cs="Arial"/>
        </w:rPr>
        <w:tab/>
        <w:t xml:space="preserve">Kovács AL, Kárteszi J, Prohászka Z, Kalmár T, Késmárky G, Koltai K </w:t>
      </w:r>
      <w:r w:rsidRPr="00A64F66">
        <w:rPr>
          <w:rFonts w:ascii="Arial" w:hAnsi="Arial" w:cs="Arial"/>
          <w:i/>
          <w:iCs/>
        </w:rPr>
        <w:t>et al.</w:t>
      </w:r>
      <w:r w:rsidRPr="00A64F66">
        <w:rPr>
          <w:rFonts w:ascii="Arial" w:hAnsi="Arial" w:cs="Arial"/>
        </w:rPr>
        <w:t xml:space="preserve"> Hemizygous nonsense variant in the moesin gene (MSN) leads to a new autoimmune phenotype of Immunodeficiency 50. </w:t>
      </w:r>
      <w:r w:rsidRPr="00A64F66">
        <w:rPr>
          <w:rFonts w:ascii="Arial" w:hAnsi="Arial" w:cs="Arial"/>
          <w:i/>
          <w:iCs/>
        </w:rPr>
        <w:t>Front Immunol</w:t>
      </w:r>
      <w:r w:rsidRPr="00A64F66">
        <w:rPr>
          <w:rFonts w:ascii="Arial" w:hAnsi="Arial" w:cs="Arial"/>
        </w:rPr>
        <w:t xml:space="preserve"> 2022; </w:t>
      </w:r>
      <w:r w:rsidRPr="00A64F66">
        <w:rPr>
          <w:rFonts w:ascii="Arial" w:hAnsi="Arial" w:cs="Arial"/>
          <w:b/>
          <w:bCs/>
        </w:rPr>
        <w:t>13</w:t>
      </w:r>
      <w:r w:rsidRPr="00A64F66">
        <w:rPr>
          <w:rFonts w:ascii="Arial" w:hAnsi="Arial" w:cs="Arial"/>
        </w:rPr>
        <w:t>: 919411.</w:t>
      </w:r>
    </w:p>
    <w:p w14:paraId="780395CC" w14:textId="6212F430" w:rsidR="00B657D8" w:rsidRDefault="002210A2" w:rsidP="0034387F">
      <w:pPr>
        <w:spacing w:afterLines="60" w:after="144" w:line="240" w:lineRule="auto"/>
        <w:jc w:val="both"/>
        <w:rPr>
          <w:rFonts w:ascii="Arial" w:hAnsi="Arial" w:cs="Arial"/>
          <w:b/>
          <w:bCs/>
          <w:lang w:val="en-US"/>
        </w:rPr>
      </w:pPr>
      <w:r w:rsidRPr="006B55E1">
        <w:rPr>
          <w:rFonts w:ascii="Arial" w:hAnsi="Arial" w:cs="Arial"/>
          <w:b/>
          <w:bCs/>
          <w:lang w:val="en-US"/>
        </w:rPr>
        <w:fldChar w:fldCharType="end"/>
      </w:r>
    </w:p>
    <w:p w14:paraId="7C783516" w14:textId="77777777" w:rsidR="00B657D8" w:rsidRDefault="00B657D8" w:rsidP="0034387F">
      <w:pPr>
        <w:jc w:val="both"/>
        <w:rPr>
          <w:rFonts w:ascii="Arial" w:hAnsi="Arial" w:cs="Arial"/>
          <w:b/>
          <w:bCs/>
          <w:lang w:val="en-US"/>
        </w:rPr>
      </w:pPr>
    </w:p>
    <w:p w14:paraId="5CA2CD53" w14:textId="77777777" w:rsidR="00B657D8" w:rsidRPr="00B657D8" w:rsidRDefault="00B657D8" w:rsidP="00B657D8">
      <w:pPr>
        <w:jc w:val="right"/>
        <w:rPr>
          <w:rFonts w:ascii="Arial" w:hAnsi="Arial" w:cs="Arial"/>
          <w:lang w:val="en-US"/>
        </w:rPr>
      </w:pPr>
    </w:p>
    <w:sectPr w:rsidR="00B657D8" w:rsidRPr="00B657D8" w:rsidSect="00412BB3">
      <w:pgSz w:w="11906" w:h="16838"/>
      <w:pgMar w:top="1418" w:right="1418" w:bottom="19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61F6DF" w14:textId="77777777" w:rsidR="004D793D" w:rsidRDefault="004D793D" w:rsidP="00EC1519">
      <w:pPr>
        <w:spacing w:after="0" w:line="240" w:lineRule="auto"/>
      </w:pPr>
      <w:r>
        <w:separator/>
      </w:r>
    </w:p>
  </w:endnote>
  <w:endnote w:type="continuationSeparator" w:id="0">
    <w:p w14:paraId="1E70B648" w14:textId="77777777" w:rsidR="004D793D" w:rsidRDefault="004D793D" w:rsidP="00EC1519">
      <w:pPr>
        <w:spacing w:after="0" w:line="240" w:lineRule="auto"/>
      </w:pPr>
      <w:r>
        <w:continuationSeparator/>
      </w:r>
    </w:p>
  </w:endnote>
  <w:endnote w:type="continuationNotice" w:id="1">
    <w:p w14:paraId="559FACF4" w14:textId="77777777" w:rsidR="004D793D" w:rsidRDefault="004D793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51A60B" w14:textId="77777777" w:rsidR="004D793D" w:rsidRDefault="004D793D" w:rsidP="00EC1519">
      <w:pPr>
        <w:spacing w:after="0" w:line="240" w:lineRule="auto"/>
      </w:pPr>
      <w:r>
        <w:separator/>
      </w:r>
    </w:p>
  </w:footnote>
  <w:footnote w:type="continuationSeparator" w:id="0">
    <w:p w14:paraId="11B47139" w14:textId="77777777" w:rsidR="004D793D" w:rsidRDefault="004D793D" w:rsidP="00EC1519">
      <w:pPr>
        <w:spacing w:after="0" w:line="240" w:lineRule="auto"/>
      </w:pPr>
      <w:r>
        <w:continuationSeparator/>
      </w:r>
    </w:p>
  </w:footnote>
  <w:footnote w:type="continuationNotice" w:id="1">
    <w:p w14:paraId="06BA1482" w14:textId="77777777" w:rsidR="004D793D" w:rsidRDefault="004D793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2106F"/>
    <w:multiLevelType w:val="hybridMultilevel"/>
    <w:tmpl w:val="F202F68A"/>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19E51A7F"/>
    <w:multiLevelType w:val="hybridMultilevel"/>
    <w:tmpl w:val="6EB6CDC4"/>
    <w:lvl w:ilvl="0" w:tplc="6DDADF06">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CF63848"/>
    <w:multiLevelType w:val="hybridMultilevel"/>
    <w:tmpl w:val="71986184"/>
    <w:lvl w:ilvl="0" w:tplc="FFFFFFFF">
      <w:start w:val="1"/>
      <w:numFmt w:val="upperLetter"/>
      <w:lvlText w:val="%1."/>
      <w:lvlJc w:val="lef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445E0DAA"/>
    <w:multiLevelType w:val="hybridMultilevel"/>
    <w:tmpl w:val="71986184"/>
    <w:lvl w:ilvl="0" w:tplc="99BA1606">
      <w:start w:val="1"/>
      <w:numFmt w:val="upperLetter"/>
      <w:lvlText w:val="%1."/>
      <w:lvlJc w:val="left"/>
      <w:pPr>
        <w:ind w:left="720" w:hanging="360"/>
      </w:pPr>
      <w:rPr>
        <w:rFonts w:hint="default"/>
        <w:b w:val="0"/>
        <w:bCs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496F5E63"/>
    <w:multiLevelType w:val="hybridMultilevel"/>
    <w:tmpl w:val="EBBE9A10"/>
    <w:lvl w:ilvl="0" w:tplc="843459D0">
      <w:start w:val="1"/>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73014EFA"/>
    <w:multiLevelType w:val="hybridMultilevel"/>
    <w:tmpl w:val="DE2AA1E2"/>
    <w:lvl w:ilvl="0" w:tplc="16FE8E3A">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87131901">
    <w:abstractNumId w:val="0"/>
  </w:num>
  <w:num w:numId="2" w16cid:durableId="185364818">
    <w:abstractNumId w:val="3"/>
  </w:num>
  <w:num w:numId="3" w16cid:durableId="1083454845">
    <w:abstractNumId w:val="1"/>
  </w:num>
  <w:num w:numId="4" w16cid:durableId="215816817">
    <w:abstractNumId w:val="2"/>
  </w:num>
  <w:num w:numId="5" w16cid:durableId="273639997">
    <w:abstractNumId w:val="5"/>
  </w:num>
  <w:num w:numId="6" w16cid:durableId="207947100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fr-FR" w:vendorID="64" w:dllVersion="6" w:nlCheck="1" w:checkStyle="0"/>
  <w:activeWritingStyle w:appName="MSWord" w:lang="en-US" w:vendorID="64" w:dllVersion="6" w:nlCheck="1" w:checkStyle="1"/>
  <w:activeWritingStyle w:appName="MSWord" w:lang="en-US" w:vendorID="64" w:dllVersion="0" w:nlCheck="1" w:checkStyle="0"/>
  <w:activeWritingStyle w:appName="MSWord" w:lang="fr-FR" w:vendorID="64" w:dllVersion="0" w:nlCheck="1" w:checkStyle="0"/>
  <w:activeWritingStyle w:appName="MSWord" w:lang="en-US" w:vendorID="64" w:dllVersion="4096" w:nlCheck="1" w:checkStyle="0"/>
  <w:activeWritingStyle w:appName="MSWord" w:lang="fr-FR" w:vendorID="64" w:dllVersion="4096" w:nlCheck="1" w:checkStyle="0"/>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40F1"/>
    <w:rsid w:val="0000467C"/>
    <w:rsid w:val="00007A65"/>
    <w:rsid w:val="00007ACC"/>
    <w:rsid w:val="00010C67"/>
    <w:rsid w:val="00014D8C"/>
    <w:rsid w:val="0001590C"/>
    <w:rsid w:val="00020DD1"/>
    <w:rsid w:val="000215A7"/>
    <w:rsid w:val="00022273"/>
    <w:rsid w:val="000267EE"/>
    <w:rsid w:val="000300B9"/>
    <w:rsid w:val="00034D25"/>
    <w:rsid w:val="00037351"/>
    <w:rsid w:val="00037397"/>
    <w:rsid w:val="00037B89"/>
    <w:rsid w:val="00040703"/>
    <w:rsid w:val="00040924"/>
    <w:rsid w:val="00041BF7"/>
    <w:rsid w:val="00042B1D"/>
    <w:rsid w:val="000441AC"/>
    <w:rsid w:val="00050DDC"/>
    <w:rsid w:val="000540F8"/>
    <w:rsid w:val="000617B4"/>
    <w:rsid w:val="0006764C"/>
    <w:rsid w:val="00074A3D"/>
    <w:rsid w:val="0007506C"/>
    <w:rsid w:val="000819C5"/>
    <w:rsid w:val="000825F8"/>
    <w:rsid w:val="00095BD6"/>
    <w:rsid w:val="0009737E"/>
    <w:rsid w:val="000A1D60"/>
    <w:rsid w:val="000A6A90"/>
    <w:rsid w:val="000B0E2A"/>
    <w:rsid w:val="000B4152"/>
    <w:rsid w:val="000C40F1"/>
    <w:rsid w:val="000D3D9B"/>
    <w:rsid w:val="000D5E79"/>
    <w:rsid w:val="000D6953"/>
    <w:rsid w:val="000E06FA"/>
    <w:rsid w:val="000E0EAE"/>
    <w:rsid w:val="000E2C4F"/>
    <w:rsid w:val="000E2D58"/>
    <w:rsid w:val="000F2D04"/>
    <w:rsid w:val="000F487A"/>
    <w:rsid w:val="00112933"/>
    <w:rsid w:val="0012756C"/>
    <w:rsid w:val="00130B71"/>
    <w:rsid w:val="00136E44"/>
    <w:rsid w:val="00137925"/>
    <w:rsid w:val="001436C9"/>
    <w:rsid w:val="00151E6B"/>
    <w:rsid w:val="001560B8"/>
    <w:rsid w:val="00176925"/>
    <w:rsid w:val="0018162E"/>
    <w:rsid w:val="00182D44"/>
    <w:rsid w:val="001830CB"/>
    <w:rsid w:val="001842F8"/>
    <w:rsid w:val="0018602E"/>
    <w:rsid w:val="001904F9"/>
    <w:rsid w:val="00192F5E"/>
    <w:rsid w:val="0019415C"/>
    <w:rsid w:val="00194941"/>
    <w:rsid w:val="00194943"/>
    <w:rsid w:val="001951D4"/>
    <w:rsid w:val="001A0989"/>
    <w:rsid w:val="001A7514"/>
    <w:rsid w:val="001B0F3C"/>
    <w:rsid w:val="001B1CA3"/>
    <w:rsid w:val="001B4448"/>
    <w:rsid w:val="001C3F9D"/>
    <w:rsid w:val="001C4949"/>
    <w:rsid w:val="001D0BD6"/>
    <w:rsid w:val="001D29C1"/>
    <w:rsid w:val="001D5037"/>
    <w:rsid w:val="001D583F"/>
    <w:rsid w:val="001D593D"/>
    <w:rsid w:val="001D74AC"/>
    <w:rsid w:val="001E2CED"/>
    <w:rsid w:val="001E2EA7"/>
    <w:rsid w:val="001F48DA"/>
    <w:rsid w:val="00201595"/>
    <w:rsid w:val="00203D3C"/>
    <w:rsid w:val="00205A06"/>
    <w:rsid w:val="00213C56"/>
    <w:rsid w:val="00214414"/>
    <w:rsid w:val="00214CFE"/>
    <w:rsid w:val="00220549"/>
    <w:rsid w:val="002210A2"/>
    <w:rsid w:val="0022660E"/>
    <w:rsid w:val="002369EB"/>
    <w:rsid w:val="002405F9"/>
    <w:rsid w:val="002508C0"/>
    <w:rsid w:val="00253480"/>
    <w:rsid w:val="00261009"/>
    <w:rsid w:val="0026375F"/>
    <w:rsid w:val="00267CB0"/>
    <w:rsid w:val="00274A24"/>
    <w:rsid w:val="00284C2C"/>
    <w:rsid w:val="00291252"/>
    <w:rsid w:val="00291B90"/>
    <w:rsid w:val="00291CC5"/>
    <w:rsid w:val="002A23CF"/>
    <w:rsid w:val="002A5CA4"/>
    <w:rsid w:val="002A713C"/>
    <w:rsid w:val="002B177C"/>
    <w:rsid w:val="002B5F4E"/>
    <w:rsid w:val="002B78BF"/>
    <w:rsid w:val="002D0777"/>
    <w:rsid w:val="002D5EC6"/>
    <w:rsid w:val="002D71B7"/>
    <w:rsid w:val="002E1D8F"/>
    <w:rsid w:val="002E4AD9"/>
    <w:rsid w:val="002E54DC"/>
    <w:rsid w:val="002F0369"/>
    <w:rsid w:val="003047B2"/>
    <w:rsid w:val="003223F9"/>
    <w:rsid w:val="00324A6C"/>
    <w:rsid w:val="003304DD"/>
    <w:rsid w:val="00332430"/>
    <w:rsid w:val="003402E3"/>
    <w:rsid w:val="003434B1"/>
    <w:rsid w:val="0034387F"/>
    <w:rsid w:val="00351EAD"/>
    <w:rsid w:val="0035718F"/>
    <w:rsid w:val="0035729B"/>
    <w:rsid w:val="0035760C"/>
    <w:rsid w:val="00357C2E"/>
    <w:rsid w:val="0036219D"/>
    <w:rsid w:val="00363153"/>
    <w:rsid w:val="003661D5"/>
    <w:rsid w:val="00370749"/>
    <w:rsid w:val="00373ACC"/>
    <w:rsid w:val="003753F1"/>
    <w:rsid w:val="00386C48"/>
    <w:rsid w:val="00387869"/>
    <w:rsid w:val="003918BA"/>
    <w:rsid w:val="0039250B"/>
    <w:rsid w:val="003949DA"/>
    <w:rsid w:val="003A0780"/>
    <w:rsid w:val="003A1DD7"/>
    <w:rsid w:val="003A24C8"/>
    <w:rsid w:val="003B4974"/>
    <w:rsid w:val="003B4FF7"/>
    <w:rsid w:val="003B69B9"/>
    <w:rsid w:val="003B78BE"/>
    <w:rsid w:val="003C2167"/>
    <w:rsid w:val="003C2813"/>
    <w:rsid w:val="003D43B0"/>
    <w:rsid w:val="003D7B32"/>
    <w:rsid w:val="003E2494"/>
    <w:rsid w:val="003E3375"/>
    <w:rsid w:val="003E371F"/>
    <w:rsid w:val="003E5C32"/>
    <w:rsid w:val="003E7027"/>
    <w:rsid w:val="003F65B6"/>
    <w:rsid w:val="00400A99"/>
    <w:rsid w:val="00411551"/>
    <w:rsid w:val="00412BB3"/>
    <w:rsid w:val="00414BAE"/>
    <w:rsid w:val="0041591A"/>
    <w:rsid w:val="0042587B"/>
    <w:rsid w:val="0043023B"/>
    <w:rsid w:val="00445251"/>
    <w:rsid w:val="00446CCF"/>
    <w:rsid w:val="0045265C"/>
    <w:rsid w:val="0046343B"/>
    <w:rsid w:val="004669E6"/>
    <w:rsid w:val="00466A54"/>
    <w:rsid w:val="00467C01"/>
    <w:rsid w:val="00470399"/>
    <w:rsid w:val="0047113D"/>
    <w:rsid w:val="00471933"/>
    <w:rsid w:val="00491E2A"/>
    <w:rsid w:val="004923D8"/>
    <w:rsid w:val="004947A9"/>
    <w:rsid w:val="00495231"/>
    <w:rsid w:val="00497894"/>
    <w:rsid w:val="004A047E"/>
    <w:rsid w:val="004A416A"/>
    <w:rsid w:val="004A41CD"/>
    <w:rsid w:val="004B26CD"/>
    <w:rsid w:val="004B39D1"/>
    <w:rsid w:val="004B4437"/>
    <w:rsid w:val="004C1CC0"/>
    <w:rsid w:val="004D1161"/>
    <w:rsid w:val="004D5056"/>
    <w:rsid w:val="004D746E"/>
    <w:rsid w:val="004D793D"/>
    <w:rsid w:val="004E4CBB"/>
    <w:rsid w:val="004E76DB"/>
    <w:rsid w:val="004F5D49"/>
    <w:rsid w:val="004F7C90"/>
    <w:rsid w:val="005005CA"/>
    <w:rsid w:val="00500CF3"/>
    <w:rsid w:val="005013EB"/>
    <w:rsid w:val="0050190C"/>
    <w:rsid w:val="005037DA"/>
    <w:rsid w:val="005040F3"/>
    <w:rsid w:val="00505215"/>
    <w:rsid w:val="00505ACE"/>
    <w:rsid w:val="00507839"/>
    <w:rsid w:val="005140FA"/>
    <w:rsid w:val="00535B36"/>
    <w:rsid w:val="0053710B"/>
    <w:rsid w:val="00547C2C"/>
    <w:rsid w:val="00552466"/>
    <w:rsid w:val="0055312D"/>
    <w:rsid w:val="0055466D"/>
    <w:rsid w:val="00560F57"/>
    <w:rsid w:val="005610AF"/>
    <w:rsid w:val="00566141"/>
    <w:rsid w:val="00566C3B"/>
    <w:rsid w:val="00570A94"/>
    <w:rsid w:val="00571D2D"/>
    <w:rsid w:val="00583372"/>
    <w:rsid w:val="00590B26"/>
    <w:rsid w:val="00591A9A"/>
    <w:rsid w:val="0059462F"/>
    <w:rsid w:val="005A0635"/>
    <w:rsid w:val="005B2D4C"/>
    <w:rsid w:val="005C0875"/>
    <w:rsid w:val="005E2319"/>
    <w:rsid w:val="005F2935"/>
    <w:rsid w:val="005F2CC8"/>
    <w:rsid w:val="005F339F"/>
    <w:rsid w:val="00600EF5"/>
    <w:rsid w:val="00601FC0"/>
    <w:rsid w:val="00603B45"/>
    <w:rsid w:val="00604053"/>
    <w:rsid w:val="006068F1"/>
    <w:rsid w:val="006103A6"/>
    <w:rsid w:val="00627074"/>
    <w:rsid w:val="00630DA7"/>
    <w:rsid w:val="0063394D"/>
    <w:rsid w:val="00652240"/>
    <w:rsid w:val="00656CA0"/>
    <w:rsid w:val="00661026"/>
    <w:rsid w:val="006612E6"/>
    <w:rsid w:val="00661DF4"/>
    <w:rsid w:val="00661E26"/>
    <w:rsid w:val="00663906"/>
    <w:rsid w:val="00671AB3"/>
    <w:rsid w:val="006750BE"/>
    <w:rsid w:val="00677EC6"/>
    <w:rsid w:val="00681460"/>
    <w:rsid w:val="0068272E"/>
    <w:rsid w:val="006848F7"/>
    <w:rsid w:val="00685B78"/>
    <w:rsid w:val="006911FB"/>
    <w:rsid w:val="006929ED"/>
    <w:rsid w:val="00694E1C"/>
    <w:rsid w:val="00695E29"/>
    <w:rsid w:val="006A3DCF"/>
    <w:rsid w:val="006B55E1"/>
    <w:rsid w:val="006B5FC7"/>
    <w:rsid w:val="006B6268"/>
    <w:rsid w:val="006B6F5C"/>
    <w:rsid w:val="006C04B8"/>
    <w:rsid w:val="006D102C"/>
    <w:rsid w:val="006D1308"/>
    <w:rsid w:val="006D4323"/>
    <w:rsid w:val="006D69D8"/>
    <w:rsid w:val="006E0FA5"/>
    <w:rsid w:val="006E1AB7"/>
    <w:rsid w:val="006E41AC"/>
    <w:rsid w:val="006E57E1"/>
    <w:rsid w:val="006F5CD3"/>
    <w:rsid w:val="007003BB"/>
    <w:rsid w:val="0070243B"/>
    <w:rsid w:val="007059AD"/>
    <w:rsid w:val="00707F6F"/>
    <w:rsid w:val="0071283D"/>
    <w:rsid w:val="00713F3A"/>
    <w:rsid w:val="00714EA7"/>
    <w:rsid w:val="0071686A"/>
    <w:rsid w:val="0072785A"/>
    <w:rsid w:val="00730C6A"/>
    <w:rsid w:val="007311FB"/>
    <w:rsid w:val="00742EDB"/>
    <w:rsid w:val="007504AB"/>
    <w:rsid w:val="0075151C"/>
    <w:rsid w:val="00752642"/>
    <w:rsid w:val="00756524"/>
    <w:rsid w:val="00761C96"/>
    <w:rsid w:val="00763FE3"/>
    <w:rsid w:val="00767A3E"/>
    <w:rsid w:val="00773E2C"/>
    <w:rsid w:val="007745E9"/>
    <w:rsid w:val="00777362"/>
    <w:rsid w:val="007A0830"/>
    <w:rsid w:val="007A0ACA"/>
    <w:rsid w:val="007A2E7D"/>
    <w:rsid w:val="007C26A2"/>
    <w:rsid w:val="007C7ED7"/>
    <w:rsid w:val="007D3BFD"/>
    <w:rsid w:val="007D7348"/>
    <w:rsid w:val="007E2AC9"/>
    <w:rsid w:val="007E47AC"/>
    <w:rsid w:val="007F134F"/>
    <w:rsid w:val="0080049D"/>
    <w:rsid w:val="00807408"/>
    <w:rsid w:val="008074C7"/>
    <w:rsid w:val="00810342"/>
    <w:rsid w:val="008176BA"/>
    <w:rsid w:val="0082004B"/>
    <w:rsid w:val="00823D5D"/>
    <w:rsid w:val="008349BE"/>
    <w:rsid w:val="0084226F"/>
    <w:rsid w:val="008625A3"/>
    <w:rsid w:val="008648DD"/>
    <w:rsid w:val="00870595"/>
    <w:rsid w:val="008737C9"/>
    <w:rsid w:val="0087509F"/>
    <w:rsid w:val="00883DCC"/>
    <w:rsid w:val="0088617B"/>
    <w:rsid w:val="0088796A"/>
    <w:rsid w:val="00892332"/>
    <w:rsid w:val="0089265C"/>
    <w:rsid w:val="00892B18"/>
    <w:rsid w:val="008930E6"/>
    <w:rsid w:val="00893884"/>
    <w:rsid w:val="00894540"/>
    <w:rsid w:val="008B02D2"/>
    <w:rsid w:val="008B13E8"/>
    <w:rsid w:val="008B1A05"/>
    <w:rsid w:val="008B28E9"/>
    <w:rsid w:val="008B3CCF"/>
    <w:rsid w:val="008B7BDC"/>
    <w:rsid w:val="008C3649"/>
    <w:rsid w:val="008C6534"/>
    <w:rsid w:val="008D116C"/>
    <w:rsid w:val="008D20E0"/>
    <w:rsid w:val="008D34BB"/>
    <w:rsid w:val="008D77DB"/>
    <w:rsid w:val="00901E96"/>
    <w:rsid w:val="00910E90"/>
    <w:rsid w:val="00910F33"/>
    <w:rsid w:val="0091162D"/>
    <w:rsid w:val="0091521F"/>
    <w:rsid w:val="009168A7"/>
    <w:rsid w:val="00916F75"/>
    <w:rsid w:val="009176E1"/>
    <w:rsid w:val="0092736C"/>
    <w:rsid w:val="00930B1B"/>
    <w:rsid w:val="00931646"/>
    <w:rsid w:val="009325F6"/>
    <w:rsid w:val="00932A52"/>
    <w:rsid w:val="00941B26"/>
    <w:rsid w:val="00942389"/>
    <w:rsid w:val="00944606"/>
    <w:rsid w:val="00946115"/>
    <w:rsid w:val="00950387"/>
    <w:rsid w:val="009526C3"/>
    <w:rsid w:val="00953BEF"/>
    <w:rsid w:val="00957E37"/>
    <w:rsid w:val="00964110"/>
    <w:rsid w:val="009649F5"/>
    <w:rsid w:val="00966C5E"/>
    <w:rsid w:val="009747D9"/>
    <w:rsid w:val="00975CB7"/>
    <w:rsid w:val="00984C7D"/>
    <w:rsid w:val="0098720D"/>
    <w:rsid w:val="009913C8"/>
    <w:rsid w:val="00991656"/>
    <w:rsid w:val="009A1A3D"/>
    <w:rsid w:val="009A49DF"/>
    <w:rsid w:val="009A7DC6"/>
    <w:rsid w:val="009B4750"/>
    <w:rsid w:val="009B5F3E"/>
    <w:rsid w:val="009C2D90"/>
    <w:rsid w:val="009C36C1"/>
    <w:rsid w:val="009C37CE"/>
    <w:rsid w:val="009C539F"/>
    <w:rsid w:val="009C6E77"/>
    <w:rsid w:val="009D4A61"/>
    <w:rsid w:val="009E64A7"/>
    <w:rsid w:val="009E64E8"/>
    <w:rsid w:val="009E6695"/>
    <w:rsid w:val="009F1A0B"/>
    <w:rsid w:val="009F3875"/>
    <w:rsid w:val="009F4C82"/>
    <w:rsid w:val="009F5074"/>
    <w:rsid w:val="009F7A2B"/>
    <w:rsid w:val="00A04520"/>
    <w:rsid w:val="00A04DFE"/>
    <w:rsid w:val="00A05731"/>
    <w:rsid w:val="00A11D73"/>
    <w:rsid w:val="00A14375"/>
    <w:rsid w:val="00A177ED"/>
    <w:rsid w:val="00A25011"/>
    <w:rsid w:val="00A2612A"/>
    <w:rsid w:val="00A27390"/>
    <w:rsid w:val="00A3015E"/>
    <w:rsid w:val="00A307E0"/>
    <w:rsid w:val="00A3364A"/>
    <w:rsid w:val="00A34F34"/>
    <w:rsid w:val="00A41724"/>
    <w:rsid w:val="00A44B34"/>
    <w:rsid w:val="00A51A31"/>
    <w:rsid w:val="00A55503"/>
    <w:rsid w:val="00A61FE5"/>
    <w:rsid w:val="00A64F66"/>
    <w:rsid w:val="00A7069B"/>
    <w:rsid w:val="00A718B8"/>
    <w:rsid w:val="00A748DE"/>
    <w:rsid w:val="00A758BE"/>
    <w:rsid w:val="00A75F5C"/>
    <w:rsid w:val="00A7633B"/>
    <w:rsid w:val="00A76597"/>
    <w:rsid w:val="00A7742D"/>
    <w:rsid w:val="00A8264A"/>
    <w:rsid w:val="00A92BAA"/>
    <w:rsid w:val="00A950BE"/>
    <w:rsid w:val="00AA507E"/>
    <w:rsid w:val="00AA599C"/>
    <w:rsid w:val="00AB42D5"/>
    <w:rsid w:val="00AB5617"/>
    <w:rsid w:val="00AB73BC"/>
    <w:rsid w:val="00AC03A3"/>
    <w:rsid w:val="00AC13C3"/>
    <w:rsid w:val="00AC14B8"/>
    <w:rsid w:val="00AC24E1"/>
    <w:rsid w:val="00AC2982"/>
    <w:rsid w:val="00AC4472"/>
    <w:rsid w:val="00AC73F9"/>
    <w:rsid w:val="00AD43B0"/>
    <w:rsid w:val="00AD4423"/>
    <w:rsid w:val="00AE4358"/>
    <w:rsid w:val="00AE643B"/>
    <w:rsid w:val="00AF173E"/>
    <w:rsid w:val="00AF409B"/>
    <w:rsid w:val="00AF49FA"/>
    <w:rsid w:val="00AF57F8"/>
    <w:rsid w:val="00B07726"/>
    <w:rsid w:val="00B15F45"/>
    <w:rsid w:val="00B26BE5"/>
    <w:rsid w:val="00B348A0"/>
    <w:rsid w:val="00B3660C"/>
    <w:rsid w:val="00B367AE"/>
    <w:rsid w:val="00B37F89"/>
    <w:rsid w:val="00B457B1"/>
    <w:rsid w:val="00B46CD6"/>
    <w:rsid w:val="00B54727"/>
    <w:rsid w:val="00B61ED4"/>
    <w:rsid w:val="00B657D8"/>
    <w:rsid w:val="00B73725"/>
    <w:rsid w:val="00B750A0"/>
    <w:rsid w:val="00B805F5"/>
    <w:rsid w:val="00B82CF0"/>
    <w:rsid w:val="00B82E07"/>
    <w:rsid w:val="00B83D4E"/>
    <w:rsid w:val="00B84016"/>
    <w:rsid w:val="00B84E17"/>
    <w:rsid w:val="00B85D95"/>
    <w:rsid w:val="00B935D5"/>
    <w:rsid w:val="00B94C58"/>
    <w:rsid w:val="00B96F66"/>
    <w:rsid w:val="00BB79A6"/>
    <w:rsid w:val="00BC4EF5"/>
    <w:rsid w:val="00BC5724"/>
    <w:rsid w:val="00BC5A30"/>
    <w:rsid w:val="00BD2D2D"/>
    <w:rsid w:val="00BD560A"/>
    <w:rsid w:val="00BD6197"/>
    <w:rsid w:val="00BE1CE4"/>
    <w:rsid w:val="00BE6206"/>
    <w:rsid w:val="00BF7B60"/>
    <w:rsid w:val="00C0033F"/>
    <w:rsid w:val="00C03F21"/>
    <w:rsid w:val="00C03FAA"/>
    <w:rsid w:val="00C14EBF"/>
    <w:rsid w:val="00C206C7"/>
    <w:rsid w:val="00C3070A"/>
    <w:rsid w:val="00C31E22"/>
    <w:rsid w:val="00C32183"/>
    <w:rsid w:val="00C36E6A"/>
    <w:rsid w:val="00C40105"/>
    <w:rsid w:val="00C40328"/>
    <w:rsid w:val="00C411F2"/>
    <w:rsid w:val="00C46932"/>
    <w:rsid w:val="00C47418"/>
    <w:rsid w:val="00C47B49"/>
    <w:rsid w:val="00C519EF"/>
    <w:rsid w:val="00C545F0"/>
    <w:rsid w:val="00C55E57"/>
    <w:rsid w:val="00C566F6"/>
    <w:rsid w:val="00C66203"/>
    <w:rsid w:val="00C67DF5"/>
    <w:rsid w:val="00C77BBE"/>
    <w:rsid w:val="00C77E26"/>
    <w:rsid w:val="00C908C9"/>
    <w:rsid w:val="00C91C4A"/>
    <w:rsid w:val="00C96E36"/>
    <w:rsid w:val="00CA32B0"/>
    <w:rsid w:val="00CA411A"/>
    <w:rsid w:val="00CA6C4B"/>
    <w:rsid w:val="00CB4285"/>
    <w:rsid w:val="00CB7843"/>
    <w:rsid w:val="00CC752C"/>
    <w:rsid w:val="00CD1811"/>
    <w:rsid w:val="00CD4C1D"/>
    <w:rsid w:val="00CD510F"/>
    <w:rsid w:val="00CD55EB"/>
    <w:rsid w:val="00CE4704"/>
    <w:rsid w:val="00CE78F7"/>
    <w:rsid w:val="00CF0A5F"/>
    <w:rsid w:val="00CF4653"/>
    <w:rsid w:val="00CF7CAA"/>
    <w:rsid w:val="00D000A0"/>
    <w:rsid w:val="00D01A67"/>
    <w:rsid w:val="00D02879"/>
    <w:rsid w:val="00D03675"/>
    <w:rsid w:val="00D07078"/>
    <w:rsid w:val="00D1020E"/>
    <w:rsid w:val="00D20B84"/>
    <w:rsid w:val="00D21ED8"/>
    <w:rsid w:val="00D247B6"/>
    <w:rsid w:val="00D330E4"/>
    <w:rsid w:val="00D3331A"/>
    <w:rsid w:val="00D4325A"/>
    <w:rsid w:val="00D43DEE"/>
    <w:rsid w:val="00D45A0C"/>
    <w:rsid w:val="00D51422"/>
    <w:rsid w:val="00D5454B"/>
    <w:rsid w:val="00D61525"/>
    <w:rsid w:val="00D63310"/>
    <w:rsid w:val="00D67378"/>
    <w:rsid w:val="00D72433"/>
    <w:rsid w:val="00D73244"/>
    <w:rsid w:val="00D746D9"/>
    <w:rsid w:val="00D82D74"/>
    <w:rsid w:val="00D9740C"/>
    <w:rsid w:val="00DA1A65"/>
    <w:rsid w:val="00DA5690"/>
    <w:rsid w:val="00DA5AB5"/>
    <w:rsid w:val="00DB2C8D"/>
    <w:rsid w:val="00DC18B6"/>
    <w:rsid w:val="00DC534B"/>
    <w:rsid w:val="00DD20F6"/>
    <w:rsid w:val="00DD3280"/>
    <w:rsid w:val="00DD3C6A"/>
    <w:rsid w:val="00DE192A"/>
    <w:rsid w:val="00DE1D26"/>
    <w:rsid w:val="00DF1FDA"/>
    <w:rsid w:val="00DF4276"/>
    <w:rsid w:val="00DF59E8"/>
    <w:rsid w:val="00DF6DD2"/>
    <w:rsid w:val="00DF7C9B"/>
    <w:rsid w:val="00E20EAA"/>
    <w:rsid w:val="00E22631"/>
    <w:rsid w:val="00E22A1B"/>
    <w:rsid w:val="00E24EAD"/>
    <w:rsid w:val="00E425E1"/>
    <w:rsid w:val="00E43712"/>
    <w:rsid w:val="00E441FC"/>
    <w:rsid w:val="00E50351"/>
    <w:rsid w:val="00E61596"/>
    <w:rsid w:val="00E6350A"/>
    <w:rsid w:val="00E73116"/>
    <w:rsid w:val="00E7370B"/>
    <w:rsid w:val="00E7508A"/>
    <w:rsid w:val="00E83F3C"/>
    <w:rsid w:val="00E87A29"/>
    <w:rsid w:val="00E90810"/>
    <w:rsid w:val="00E94477"/>
    <w:rsid w:val="00EA0FE8"/>
    <w:rsid w:val="00EA4E3F"/>
    <w:rsid w:val="00EA51CB"/>
    <w:rsid w:val="00EB1DF1"/>
    <w:rsid w:val="00EB204C"/>
    <w:rsid w:val="00EB59A3"/>
    <w:rsid w:val="00EB6CE9"/>
    <w:rsid w:val="00EC08A0"/>
    <w:rsid w:val="00EC1519"/>
    <w:rsid w:val="00EC5364"/>
    <w:rsid w:val="00ED2302"/>
    <w:rsid w:val="00ED29C6"/>
    <w:rsid w:val="00ED3FC9"/>
    <w:rsid w:val="00ED7968"/>
    <w:rsid w:val="00EE0523"/>
    <w:rsid w:val="00EE1278"/>
    <w:rsid w:val="00EE13CF"/>
    <w:rsid w:val="00EE662A"/>
    <w:rsid w:val="00EE6D8E"/>
    <w:rsid w:val="00EF3DDC"/>
    <w:rsid w:val="00F000A3"/>
    <w:rsid w:val="00F00964"/>
    <w:rsid w:val="00F1521B"/>
    <w:rsid w:val="00F17A94"/>
    <w:rsid w:val="00F17C96"/>
    <w:rsid w:val="00F22F1A"/>
    <w:rsid w:val="00F24D53"/>
    <w:rsid w:val="00F309C2"/>
    <w:rsid w:val="00F36F20"/>
    <w:rsid w:val="00F41DEC"/>
    <w:rsid w:val="00F5106F"/>
    <w:rsid w:val="00F57869"/>
    <w:rsid w:val="00F62C8F"/>
    <w:rsid w:val="00F64818"/>
    <w:rsid w:val="00F65465"/>
    <w:rsid w:val="00F722D4"/>
    <w:rsid w:val="00F725E6"/>
    <w:rsid w:val="00F726F8"/>
    <w:rsid w:val="00F75EF7"/>
    <w:rsid w:val="00F81B9C"/>
    <w:rsid w:val="00F83E7B"/>
    <w:rsid w:val="00F8571E"/>
    <w:rsid w:val="00F918FA"/>
    <w:rsid w:val="00F9378D"/>
    <w:rsid w:val="00F9400B"/>
    <w:rsid w:val="00F95755"/>
    <w:rsid w:val="00FA3E28"/>
    <w:rsid w:val="00FA61DC"/>
    <w:rsid w:val="00FA6501"/>
    <w:rsid w:val="00FB06FB"/>
    <w:rsid w:val="00FB7CBB"/>
    <w:rsid w:val="00FC4C64"/>
    <w:rsid w:val="00FC6C5E"/>
    <w:rsid w:val="00FD0A8B"/>
    <w:rsid w:val="00FD4C74"/>
    <w:rsid w:val="00FE4E04"/>
    <w:rsid w:val="00FF22D0"/>
    <w:rsid w:val="00FF434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9D6254"/>
  <w15:docId w15:val="{AE1F13CC-9D4B-4C91-AFC1-65B3E95B6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basedOn w:val="Policepardfaut"/>
    <w:uiPriority w:val="99"/>
    <w:semiHidden/>
    <w:unhideWhenUsed/>
    <w:rsid w:val="005F339F"/>
    <w:rPr>
      <w:sz w:val="16"/>
      <w:szCs w:val="16"/>
    </w:rPr>
  </w:style>
  <w:style w:type="paragraph" w:styleId="Commentaire">
    <w:name w:val="annotation text"/>
    <w:basedOn w:val="Normal"/>
    <w:link w:val="CommentaireCar"/>
    <w:uiPriority w:val="99"/>
    <w:unhideWhenUsed/>
    <w:rsid w:val="005F339F"/>
    <w:pPr>
      <w:spacing w:after="0" w:line="240" w:lineRule="auto"/>
    </w:pPr>
    <w:rPr>
      <w:sz w:val="20"/>
      <w:szCs w:val="20"/>
    </w:rPr>
  </w:style>
  <w:style w:type="character" w:customStyle="1" w:styleId="CommentaireCar">
    <w:name w:val="Commentaire Car"/>
    <w:basedOn w:val="Policepardfaut"/>
    <w:link w:val="Commentaire"/>
    <w:uiPriority w:val="99"/>
    <w:rsid w:val="005F339F"/>
    <w:rPr>
      <w:sz w:val="20"/>
      <w:szCs w:val="20"/>
    </w:rPr>
  </w:style>
  <w:style w:type="character" w:styleId="Lienhypertexte">
    <w:name w:val="Hyperlink"/>
    <w:basedOn w:val="Policepardfaut"/>
    <w:uiPriority w:val="99"/>
    <w:unhideWhenUsed/>
    <w:rsid w:val="005F339F"/>
    <w:rPr>
      <w:color w:val="0000FF"/>
      <w:u w:val="single"/>
    </w:rPr>
  </w:style>
  <w:style w:type="character" w:customStyle="1" w:styleId="markedcontent">
    <w:name w:val="markedcontent"/>
    <w:basedOn w:val="Policepardfaut"/>
    <w:rsid w:val="005F339F"/>
  </w:style>
  <w:style w:type="paragraph" w:styleId="Paragraphedeliste">
    <w:name w:val="List Paragraph"/>
    <w:basedOn w:val="Normal"/>
    <w:uiPriority w:val="34"/>
    <w:qFormat/>
    <w:rsid w:val="001C4949"/>
    <w:pPr>
      <w:ind w:left="720"/>
      <w:contextualSpacing/>
    </w:pPr>
  </w:style>
  <w:style w:type="paragraph" w:styleId="Objetducommentaire">
    <w:name w:val="annotation subject"/>
    <w:basedOn w:val="Commentaire"/>
    <w:next w:val="Commentaire"/>
    <w:link w:val="ObjetducommentaireCar"/>
    <w:uiPriority w:val="99"/>
    <w:semiHidden/>
    <w:unhideWhenUsed/>
    <w:rsid w:val="001C4949"/>
    <w:pPr>
      <w:spacing w:after="160"/>
    </w:pPr>
    <w:rPr>
      <w:b/>
      <w:bCs/>
    </w:rPr>
  </w:style>
  <w:style w:type="character" w:customStyle="1" w:styleId="ObjetducommentaireCar">
    <w:name w:val="Objet du commentaire Car"/>
    <w:basedOn w:val="CommentaireCar"/>
    <w:link w:val="Objetducommentaire"/>
    <w:uiPriority w:val="99"/>
    <w:semiHidden/>
    <w:rsid w:val="001C4949"/>
    <w:rPr>
      <w:b/>
      <w:bCs/>
      <w:sz w:val="20"/>
      <w:szCs w:val="20"/>
    </w:rPr>
  </w:style>
  <w:style w:type="paragraph" w:styleId="Textedebulles">
    <w:name w:val="Balloon Text"/>
    <w:basedOn w:val="Normal"/>
    <w:link w:val="TextedebullesCar"/>
    <w:uiPriority w:val="99"/>
    <w:semiHidden/>
    <w:unhideWhenUsed/>
    <w:rsid w:val="001C4949"/>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C4949"/>
    <w:rPr>
      <w:rFonts w:ascii="Segoe UI" w:hAnsi="Segoe UI" w:cs="Segoe UI"/>
      <w:sz w:val="18"/>
      <w:szCs w:val="18"/>
    </w:rPr>
  </w:style>
  <w:style w:type="paragraph" w:styleId="En-tte">
    <w:name w:val="header"/>
    <w:basedOn w:val="Normal"/>
    <w:link w:val="En-tteCar"/>
    <w:uiPriority w:val="99"/>
    <w:unhideWhenUsed/>
    <w:rsid w:val="00EC1519"/>
    <w:pPr>
      <w:tabs>
        <w:tab w:val="center" w:pos="4536"/>
        <w:tab w:val="right" w:pos="9072"/>
      </w:tabs>
      <w:spacing w:after="0" w:line="240" w:lineRule="auto"/>
    </w:pPr>
  </w:style>
  <w:style w:type="character" w:customStyle="1" w:styleId="En-tteCar">
    <w:name w:val="En-tête Car"/>
    <w:basedOn w:val="Policepardfaut"/>
    <w:link w:val="En-tte"/>
    <w:uiPriority w:val="99"/>
    <w:rsid w:val="00EC1519"/>
  </w:style>
  <w:style w:type="paragraph" w:styleId="Pieddepage">
    <w:name w:val="footer"/>
    <w:basedOn w:val="Normal"/>
    <w:link w:val="PieddepageCar"/>
    <w:uiPriority w:val="99"/>
    <w:unhideWhenUsed/>
    <w:rsid w:val="00EC151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C1519"/>
  </w:style>
  <w:style w:type="table" w:styleId="Grilledutableau">
    <w:name w:val="Table Grid"/>
    <w:basedOn w:val="TableauNormal"/>
    <w:uiPriority w:val="39"/>
    <w:rsid w:val="003324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ausimple51">
    <w:name w:val="Tableau simple 51"/>
    <w:basedOn w:val="TableauNormal"/>
    <w:uiPriority w:val="45"/>
    <w:rsid w:val="00CD4C1D"/>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Lienhypertextesuivivisit">
    <w:name w:val="FollowedHyperlink"/>
    <w:basedOn w:val="Policepardfaut"/>
    <w:uiPriority w:val="99"/>
    <w:semiHidden/>
    <w:unhideWhenUsed/>
    <w:rsid w:val="00386C48"/>
    <w:rPr>
      <w:color w:val="954F72"/>
      <w:u w:val="single"/>
    </w:rPr>
  </w:style>
  <w:style w:type="paragraph" w:customStyle="1" w:styleId="msonormal0">
    <w:name w:val="msonormal"/>
    <w:basedOn w:val="Normal"/>
    <w:rsid w:val="00386C48"/>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xl64">
    <w:name w:val="xl64"/>
    <w:basedOn w:val="Normal"/>
    <w:rsid w:val="00386C48"/>
    <w:pPr>
      <w:spacing w:before="100" w:beforeAutospacing="1" w:after="100" w:afterAutospacing="1" w:line="240" w:lineRule="auto"/>
    </w:pPr>
    <w:rPr>
      <w:rFonts w:ascii="Times New Roman" w:eastAsia="Times New Roman" w:hAnsi="Times New Roman" w:cs="Times New Roman"/>
      <w:b/>
      <w:bCs/>
      <w:sz w:val="24"/>
      <w:szCs w:val="24"/>
      <w:lang w:eastAsia="fr-FR"/>
    </w:rPr>
  </w:style>
  <w:style w:type="table" w:customStyle="1" w:styleId="Tableausimple41">
    <w:name w:val="Tableau simple 41"/>
    <w:basedOn w:val="TableauNormal"/>
    <w:uiPriority w:val="44"/>
    <w:rsid w:val="00DF4276"/>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ibliographie">
    <w:name w:val="Bibliography"/>
    <w:basedOn w:val="Normal"/>
    <w:next w:val="Normal"/>
    <w:uiPriority w:val="37"/>
    <w:unhideWhenUsed/>
    <w:rsid w:val="002210A2"/>
    <w:pPr>
      <w:tabs>
        <w:tab w:val="left" w:pos="384"/>
      </w:tabs>
      <w:spacing w:after="240" w:line="240" w:lineRule="auto"/>
      <w:ind w:left="384" w:hanging="384"/>
    </w:pPr>
  </w:style>
  <w:style w:type="paragraph" w:customStyle="1" w:styleId="xl65">
    <w:name w:val="xl65"/>
    <w:basedOn w:val="Normal"/>
    <w:rsid w:val="00194943"/>
    <w:pPr>
      <w:shd w:val="clear" w:color="000000" w:fill="E2EFDA"/>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xl66">
    <w:name w:val="xl66"/>
    <w:basedOn w:val="Normal"/>
    <w:rsid w:val="00194943"/>
    <w:pPr>
      <w:shd w:val="clear" w:color="000000" w:fill="FFF2CC"/>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xl67">
    <w:name w:val="xl67"/>
    <w:basedOn w:val="Normal"/>
    <w:rsid w:val="00194943"/>
    <w:pPr>
      <w:shd w:val="clear" w:color="000000" w:fill="DDEBF7"/>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xl68">
    <w:name w:val="xl68"/>
    <w:basedOn w:val="Normal"/>
    <w:rsid w:val="00194943"/>
    <w:pPr>
      <w:spacing w:before="100" w:beforeAutospacing="1" w:after="100" w:afterAutospacing="1" w:line="240" w:lineRule="auto"/>
    </w:pPr>
    <w:rPr>
      <w:rFonts w:ascii="Times New Roman" w:eastAsia="Times New Roman" w:hAnsi="Times New Roman" w:cs="Times New Roman"/>
      <w:b/>
      <w:bCs/>
      <w:sz w:val="24"/>
      <w:szCs w:val="24"/>
      <w:lang w:eastAsia="fr-FR"/>
    </w:rPr>
  </w:style>
  <w:style w:type="character" w:styleId="Accentuation">
    <w:name w:val="Emphasis"/>
    <w:basedOn w:val="Policepardfaut"/>
    <w:uiPriority w:val="20"/>
    <w:qFormat/>
    <w:rsid w:val="00214CFE"/>
    <w:rPr>
      <w:i/>
      <w:iCs/>
    </w:rPr>
  </w:style>
  <w:style w:type="paragraph" w:styleId="Rvision">
    <w:name w:val="Revision"/>
    <w:hidden/>
    <w:uiPriority w:val="99"/>
    <w:semiHidden/>
    <w:rsid w:val="001A7514"/>
    <w:pPr>
      <w:spacing w:after="0" w:line="240" w:lineRule="auto"/>
    </w:pPr>
  </w:style>
  <w:style w:type="character" w:customStyle="1" w:styleId="docsum-authors">
    <w:name w:val="docsum-authors"/>
    <w:basedOn w:val="Policepardfaut"/>
    <w:rsid w:val="00D43DEE"/>
  </w:style>
  <w:style w:type="character" w:customStyle="1" w:styleId="docsum-journal-citation">
    <w:name w:val="docsum-journal-citation"/>
    <w:basedOn w:val="Policepardfaut"/>
    <w:rsid w:val="00D43DEE"/>
  </w:style>
  <w:style w:type="character" w:customStyle="1" w:styleId="Mentionnonrsolue1">
    <w:name w:val="Mention non résolue1"/>
    <w:basedOn w:val="Policepardfaut"/>
    <w:uiPriority w:val="99"/>
    <w:semiHidden/>
    <w:unhideWhenUsed/>
    <w:rsid w:val="00A765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7835140">
      <w:bodyDiv w:val="1"/>
      <w:marLeft w:val="0"/>
      <w:marRight w:val="0"/>
      <w:marTop w:val="0"/>
      <w:marBottom w:val="0"/>
      <w:divBdr>
        <w:top w:val="none" w:sz="0" w:space="0" w:color="auto"/>
        <w:left w:val="none" w:sz="0" w:space="0" w:color="auto"/>
        <w:bottom w:val="none" w:sz="0" w:space="0" w:color="auto"/>
        <w:right w:val="none" w:sz="0" w:space="0" w:color="auto"/>
      </w:divBdr>
    </w:div>
    <w:div w:id="327486630">
      <w:bodyDiv w:val="1"/>
      <w:marLeft w:val="0"/>
      <w:marRight w:val="0"/>
      <w:marTop w:val="0"/>
      <w:marBottom w:val="0"/>
      <w:divBdr>
        <w:top w:val="none" w:sz="0" w:space="0" w:color="auto"/>
        <w:left w:val="none" w:sz="0" w:space="0" w:color="auto"/>
        <w:bottom w:val="none" w:sz="0" w:space="0" w:color="auto"/>
        <w:right w:val="none" w:sz="0" w:space="0" w:color="auto"/>
      </w:divBdr>
    </w:div>
    <w:div w:id="397634937">
      <w:bodyDiv w:val="1"/>
      <w:marLeft w:val="0"/>
      <w:marRight w:val="0"/>
      <w:marTop w:val="0"/>
      <w:marBottom w:val="0"/>
      <w:divBdr>
        <w:top w:val="none" w:sz="0" w:space="0" w:color="auto"/>
        <w:left w:val="none" w:sz="0" w:space="0" w:color="auto"/>
        <w:bottom w:val="none" w:sz="0" w:space="0" w:color="auto"/>
        <w:right w:val="none" w:sz="0" w:space="0" w:color="auto"/>
      </w:divBdr>
    </w:div>
    <w:div w:id="816335910">
      <w:bodyDiv w:val="1"/>
      <w:marLeft w:val="0"/>
      <w:marRight w:val="0"/>
      <w:marTop w:val="0"/>
      <w:marBottom w:val="0"/>
      <w:divBdr>
        <w:top w:val="none" w:sz="0" w:space="0" w:color="auto"/>
        <w:left w:val="none" w:sz="0" w:space="0" w:color="auto"/>
        <w:bottom w:val="none" w:sz="0" w:space="0" w:color="auto"/>
        <w:right w:val="none" w:sz="0" w:space="0" w:color="auto"/>
      </w:divBdr>
    </w:div>
    <w:div w:id="1193420874">
      <w:bodyDiv w:val="1"/>
      <w:marLeft w:val="0"/>
      <w:marRight w:val="0"/>
      <w:marTop w:val="0"/>
      <w:marBottom w:val="0"/>
      <w:divBdr>
        <w:top w:val="none" w:sz="0" w:space="0" w:color="auto"/>
        <w:left w:val="none" w:sz="0" w:space="0" w:color="auto"/>
        <w:bottom w:val="none" w:sz="0" w:space="0" w:color="auto"/>
        <w:right w:val="none" w:sz="0" w:space="0" w:color="auto"/>
      </w:divBdr>
    </w:div>
    <w:div w:id="1199783510">
      <w:bodyDiv w:val="1"/>
      <w:marLeft w:val="0"/>
      <w:marRight w:val="0"/>
      <w:marTop w:val="0"/>
      <w:marBottom w:val="0"/>
      <w:divBdr>
        <w:top w:val="none" w:sz="0" w:space="0" w:color="auto"/>
        <w:left w:val="none" w:sz="0" w:space="0" w:color="auto"/>
        <w:bottom w:val="none" w:sz="0" w:space="0" w:color="auto"/>
        <w:right w:val="none" w:sz="0" w:space="0" w:color="auto"/>
      </w:divBdr>
    </w:div>
    <w:div w:id="1477650062">
      <w:bodyDiv w:val="1"/>
      <w:marLeft w:val="0"/>
      <w:marRight w:val="0"/>
      <w:marTop w:val="0"/>
      <w:marBottom w:val="0"/>
      <w:divBdr>
        <w:top w:val="none" w:sz="0" w:space="0" w:color="auto"/>
        <w:left w:val="none" w:sz="0" w:space="0" w:color="auto"/>
        <w:bottom w:val="none" w:sz="0" w:space="0" w:color="auto"/>
        <w:right w:val="none" w:sz="0" w:space="0" w:color="auto"/>
      </w:divBdr>
      <w:divsChild>
        <w:div w:id="1041132717">
          <w:marLeft w:val="0"/>
          <w:marRight w:val="0"/>
          <w:marTop w:val="0"/>
          <w:marBottom w:val="0"/>
          <w:divBdr>
            <w:top w:val="none" w:sz="0" w:space="0" w:color="auto"/>
            <w:left w:val="none" w:sz="0" w:space="0" w:color="auto"/>
            <w:bottom w:val="none" w:sz="0" w:space="0" w:color="auto"/>
            <w:right w:val="none" w:sz="0" w:space="0" w:color="auto"/>
          </w:divBdr>
        </w:div>
      </w:divsChild>
    </w:div>
    <w:div w:id="1557887823">
      <w:bodyDiv w:val="1"/>
      <w:marLeft w:val="0"/>
      <w:marRight w:val="0"/>
      <w:marTop w:val="0"/>
      <w:marBottom w:val="0"/>
      <w:divBdr>
        <w:top w:val="none" w:sz="0" w:space="0" w:color="auto"/>
        <w:left w:val="none" w:sz="0" w:space="0" w:color="auto"/>
        <w:bottom w:val="none" w:sz="0" w:space="0" w:color="auto"/>
        <w:right w:val="none" w:sz="0" w:space="0" w:color="auto"/>
      </w:divBdr>
      <w:divsChild>
        <w:div w:id="361438439">
          <w:marLeft w:val="0"/>
          <w:marRight w:val="0"/>
          <w:marTop w:val="0"/>
          <w:marBottom w:val="0"/>
          <w:divBdr>
            <w:top w:val="none" w:sz="0" w:space="0" w:color="auto"/>
            <w:left w:val="none" w:sz="0" w:space="0" w:color="auto"/>
            <w:bottom w:val="none" w:sz="0" w:space="0" w:color="auto"/>
            <w:right w:val="none" w:sz="0" w:space="0" w:color="auto"/>
          </w:divBdr>
        </w:div>
      </w:divsChild>
    </w:div>
    <w:div w:id="1648171155">
      <w:bodyDiv w:val="1"/>
      <w:marLeft w:val="0"/>
      <w:marRight w:val="0"/>
      <w:marTop w:val="0"/>
      <w:marBottom w:val="0"/>
      <w:divBdr>
        <w:top w:val="none" w:sz="0" w:space="0" w:color="auto"/>
        <w:left w:val="none" w:sz="0" w:space="0" w:color="auto"/>
        <w:bottom w:val="none" w:sz="0" w:space="0" w:color="auto"/>
        <w:right w:val="none" w:sz="0" w:space="0" w:color="auto"/>
      </w:divBdr>
    </w:div>
    <w:div w:id="1687563134">
      <w:bodyDiv w:val="1"/>
      <w:marLeft w:val="0"/>
      <w:marRight w:val="0"/>
      <w:marTop w:val="0"/>
      <w:marBottom w:val="0"/>
      <w:divBdr>
        <w:top w:val="none" w:sz="0" w:space="0" w:color="auto"/>
        <w:left w:val="none" w:sz="0" w:space="0" w:color="auto"/>
        <w:bottom w:val="none" w:sz="0" w:space="0" w:color="auto"/>
        <w:right w:val="none" w:sz="0" w:space="0" w:color="auto"/>
      </w:divBdr>
    </w:div>
    <w:div w:id="1809085152">
      <w:bodyDiv w:val="1"/>
      <w:marLeft w:val="0"/>
      <w:marRight w:val="0"/>
      <w:marTop w:val="0"/>
      <w:marBottom w:val="0"/>
      <w:divBdr>
        <w:top w:val="none" w:sz="0" w:space="0" w:color="auto"/>
        <w:left w:val="none" w:sz="0" w:space="0" w:color="auto"/>
        <w:bottom w:val="none" w:sz="0" w:space="0" w:color="auto"/>
        <w:right w:val="none" w:sz="0" w:space="0" w:color="auto"/>
      </w:divBdr>
    </w:div>
    <w:div w:id="1872575384">
      <w:bodyDiv w:val="1"/>
      <w:marLeft w:val="0"/>
      <w:marRight w:val="0"/>
      <w:marTop w:val="0"/>
      <w:marBottom w:val="0"/>
      <w:divBdr>
        <w:top w:val="none" w:sz="0" w:space="0" w:color="auto"/>
        <w:left w:val="none" w:sz="0" w:space="0" w:color="auto"/>
        <w:bottom w:val="none" w:sz="0" w:space="0" w:color="auto"/>
        <w:right w:val="none" w:sz="0" w:space="0" w:color="auto"/>
      </w:divBdr>
    </w:div>
    <w:div w:id="2101750359">
      <w:bodyDiv w:val="1"/>
      <w:marLeft w:val="0"/>
      <w:marRight w:val="0"/>
      <w:marTop w:val="0"/>
      <w:marBottom w:val="0"/>
      <w:divBdr>
        <w:top w:val="none" w:sz="0" w:space="0" w:color="auto"/>
        <w:left w:val="none" w:sz="0" w:space="0" w:color="auto"/>
        <w:bottom w:val="none" w:sz="0" w:space="0" w:color="auto"/>
        <w:right w:val="none" w:sz="0" w:space="0" w:color="auto"/>
      </w:divBdr>
      <w:divsChild>
        <w:div w:id="1799450004">
          <w:marLeft w:val="0"/>
          <w:marRight w:val="0"/>
          <w:marTop w:val="0"/>
          <w:marBottom w:val="0"/>
          <w:divBdr>
            <w:top w:val="none" w:sz="0" w:space="0" w:color="auto"/>
            <w:left w:val="none" w:sz="0" w:space="0" w:color="auto"/>
            <w:bottom w:val="none" w:sz="0" w:space="0" w:color="auto"/>
            <w:right w:val="none" w:sz="0" w:space="0" w:color="auto"/>
          </w:divBdr>
          <w:divsChild>
            <w:div w:id="243077297">
              <w:marLeft w:val="0"/>
              <w:marRight w:val="0"/>
              <w:marTop w:val="0"/>
              <w:marBottom w:val="0"/>
              <w:divBdr>
                <w:top w:val="none" w:sz="0" w:space="0" w:color="auto"/>
                <w:left w:val="none" w:sz="0" w:space="0" w:color="auto"/>
                <w:bottom w:val="none" w:sz="0" w:space="0" w:color="auto"/>
                <w:right w:val="none" w:sz="0" w:space="0" w:color="auto"/>
              </w:divBdr>
              <w:divsChild>
                <w:div w:id="1812016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nomad.broadinstitute.org/variant/17-64210757-C-A?dataset=gnomad_r2_1"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21FCD5-FA8A-4AC0-9031-96375038C0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22</Pages>
  <Words>19989</Words>
  <Characters>109943</Characters>
  <Application>Microsoft Office Word</Application>
  <DocSecurity>0</DocSecurity>
  <Lines>916</Lines>
  <Paragraphs>259</Paragraphs>
  <ScaleCrop>false</ScaleCrop>
  <HeadingPairs>
    <vt:vector size="2" baseType="variant">
      <vt:variant>
        <vt:lpstr>Titre</vt:lpstr>
      </vt:variant>
      <vt:variant>
        <vt:i4>1</vt:i4>
      </vt:variant>
    </vt:vector>
  </HeadingPairs>
  <TitlesOfParts>
    <vt:vector size="1" baseType="lpstr">
      <vt:lpstr/>
    </vt:vector>
  </TitlesOfParts>
  <Company>HUS</Company>
  <LinksUpToDate>false</LinksUpToDate>
  <CharactersWithSpaces>129673</CharactersWithSpaces>
  <SharedDoc>false</SharedDoc>
  <HLinks>
    <vt:vector size="6" baseType="variant">
      <vt:variant>
        <vt:i4>7798907</vt:i4>
      </vt:variant>
      <vt:variant>
        <vt:i4>0</vt:i4>
      </vt:variant>
      <vt:variant>
        <vt:i4>0</vt:i4>
      </vt:variant>
      <vt:variant>
        <vt:i4>5</vt:i4>
      </vt:variant>
      <vt:variant>
        <vt:lpwstr>http://pec630.rockefeller.edu/MSC/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Aurelien Guffroy</dc:creator>
  <cp:lastModifiedBy>Aurelien Guffroy</cp:lastModifiedBy>
  <cp:revision>4</cp:revision>
  <cp:lastPrinted>2023-06-29T07:26:00Z</cp:lastPrinted>
  <dcterms:created xsi:type="dcterms:W3CDTF">2023-07-21T09:02:00Z</dcterms:created>
  <dcterms:modified xsi:type="dcterms:W3CDTF">2023-08-15T14:32:00Z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id="4lXM13m7"/&gt;&lt;style id="http://www.zotero.org/styles/genes-and-immunity" hasBibliography="1" bibliographyStyleHasBeenSet="1"/&gt;&lt;prefs&gt;&lt;pref name="fieldType" value="Field"/&gt;&lt;/prefs&gt;&lt;/data&gt;</vt:lpwstr>
  </property>
</Properties>
</file>