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6395C" w14:textId="2DB0F2C1" w:rsidR="00991EB7" w:rsidRDefault="00991EB7" w:rsidP="00991EB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Appendix</w:t>
      </w:r>
      <w:r>
        <w:rPr>
          <w:rFonts w:ascii="Times New Roman" w:eastAsia="Times New Roman" w:hAnsi="Times New Roman" w:cs="Times New Roman"/>
          <w:b/>
        </w:rPr>
        <w:t xml:space="preserve"> 2</w:t>
      </w:r>
      <w:r>
        <w:rPr>
          <w:rFonts w:ascii="Times New Roman" w:eastAsia="Times New Roman" w:hAnsi="Times New Roman" w:cs="Times New Roman"/>
          <w:b/>
        </w:rPr>
        <w:t>:</w:t>
      </w:r>
      <w:r w:rsidR="00963DC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Pediatric Physiology </w:t>
      </w:r>
      <w:r w:rsidR="00963DC4">
        <w:rPr>
          <w:rFonts w:ascii="Times New Roman" w:eastAsia="Times New Roman" w:hAnsi="Times New Roman" w:cs="Times New Roman"/>
          <w:b/>
        </w:rPr>
        <w:t>Summary</w:t>
      </w:r>
    </w:p>
    <w:p w14:paraId="036349CE" w14:textId="77777777" w:rsidR="00991EB7" w:rsidRDefault="00991EB7" w:rsidP="00991EB7">
      <w:pPr>
        <w:rPr>
          <w:rFonts w:ascii="Times New Roman" w:eastAsia="Times New Roman" w:hAnsi="Times New Roman" w:cs="Times New Roman"/>
        </w:rPr>
      </w:pPr>
    </w:p>
    <w:p w14:paraId="13130CFA" w14:textId="77777777" w:rsidR="00991EB7" w:rsidRDefault="00991EB7" w:rsidP="00991EB7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Cardiovascular - Systemic vascular resistance is relatively fixed and cardiac output is more sensitive to heart rate.</w:t>
      </w:r>
    </w:p>
    <w:p w14:paraId="5CE57B94" w14:textId="77777777" w:rsidR="00991EB7" w:rsidRDefault="00991EB7" w:rsidP="00991EB7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Respiratory</w:t>
      </w:r>
    </w:p>
    <w:p w14:paraId="6AC2D5C6" w14:textId="77777777" w:rsidR="00991EB7" w:rsidRDefault="00991EB7" w:rsidP="00991EB7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Decreased Functional Residual Capacity – Rapid O2 desaturation from apnea predisposes neonates and infants to atelectasis.</w:t>
      </w:r>
    </w:p>
    <w:p w14:paraId="4F8FF42E" w14:textId="77777777" w:rsidR="00991EB7" w:rsidRDefault="00991EB7" w:rsidP="00991EB7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Small airway with greater resistance</w:t>
      </w:r>
    </w:p>
    <w:p w14:paraId="60976E16" w14:textId="77777777" w:rsidR="00991EB7" w:rsidRDefault="00991EB7" w:rsidP="00991EB7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Increased O2 requirements</w:t>
      </w:r>
    </w:p>
    <w:p w14:paraId="2C6738FB" w14:textId="77777777" w:rsidR="00991EB7" w:rsidRDefault="00991EB7" w:rsidP="00991EB7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Chest wall is more compliant</w:t>
      </w:r>
    </w:p>
    <w:p w14:paraId="0F01B9BF" w14:textId="77777777" w:rsidR="00991EB7" w:rsidRDefault="00991EB7" w:rsidP="00991EB7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Hypoxic and hypercapnic ventilatory responses are more severe in children </w:t>
      </w:r>
    </w:p>
    <w:p w14:paraId="503F8F94" w14:textId="77777777" w:rsidR="00991EB7" w:rsidRDefault="00991EB7" w:rsidP="00991EB7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Immature respiratory centers</w:t>
      </w:r>
    </w:p>
    <w:p w14:paraId="31740DA3" w14:textId="77777777" w:rsidR="00991EB7" w:rsidRDefault="00991EB7" w:rsidP="00991EB7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Renal system is </w:t>
      </w:r>
      <w:proofErr w:type="gramStart"/>
      <w:r>
        <w:rPr>
          <w:rFonts w:ascii="Times New Roman" w:eastAsia="Times New Roman" w:hAnsi="Times New Roman" w:cs="Times New Roman"/>
        </w:rPr>
        <w:t>immature</w:t>
      </w:r>
      <w:proofErr w:type="gramEnd"/>
      <w:r>
        <w:rPr>
          <w:rFonts w:ascii="Times New Roman" w:eastAsia="Times New Roman" w:hAnsi="Times New Roman" w:cs="Times New Roman"/>
        </w:rPr>
        <w:t xml:space="preserve"> and newborns are less able to concentrate urine and are at increased risk for dehydration, bleeding and third space loss</w:t>
      </w:r>
    </w:p>
    <w:p w14:paraId="4C3BFD22" w14:textId="77777777" w:rsidR="00991EB7" w:rsidRDefault="00991EB7" w:rsidP="00991EB7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Thermoregulation</w:t>
      </w:r>
    </w:p>
    <w:p w14:paraId="346ACFCD" w14:textId="77777777" w:rsidR="00991EB7" w:rsidRDefault="00991EB7" w:rsidP="00991EB7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Neonates utilize non-shivering thermogenesis</w:t>
      </w:r>
    </w:p>
    <w:p w14:paraId="00B2CC22" w14:textId="77777777" w:rsidR="00991EB7" w:rsidRDefault="00991EB7" w:rsidP="00991EB7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Neonates have a greater fluctuation in body temperature with a reduced ability to compensate.</w:t>
      </w:r>
    </w:p>
    <w:p w14:paraId="664DF3F7" w14:textId="77777777" w:rsidR="00991EB7" w:rsidRDefault="00991EB7" w:rsidP="00991EB7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Gastrointestinal- neonates, infants, and children all have nuanced absorption and motility patterns as demonstrated in the table below. </w:t>
      </w:r>
      <w:hyperlink r:id="rId5">
        <w:r>
          <w:rPr>
            <w:rFonts w:ascii="Times New Roman" w:eastAsia="Times New Roman" w:hAnsi="Times New Roman" w:cs="Times New Roman"/>
            <w:vertAlign w:val="superscript"/>
          </w:rPr>
          <w:t>75</w:t>
        </w:r>
      </w:hyperlink>
    </w:p>
    <w:p w14:paraId="57952CBD" w14:textId="77777777" w:rsidR="00991EB7" w:rsidRDefault="00991EB7" w:rsidP="00991EB7">
      <w:pPr>
        <w:rPr>
          <w:rFonts w:ascii="Times New Roman" w:eastAsia="Times New Roman" w:hAnsi="Times New Roman" w:cs="Times New Roman"/>
        </w:rPr>
      </w:pPr>
    </w:p>
    <w:p w14:paraId="10E22415" w14:textId="77777777" w:rsidR="00991EB7" w:rsidRDefault="00991EB7" w:rsidP="00991EB7">
      <w:pPr>
        <w:rPr>
          <w:rFonts w:ascii="Times New Roman" w:eastAsia="Times New Roman" w:hAnsi="Times New Roman" w:cs="Times New Roman"/>
        </w:rPr>
      </w:pPr>
    </w:p>
    <w:tbl>
      <w:tblPr>
        <w:tblW w:w="8355" w:type="dxa"/>
        <w:tblInd w:w="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5"/>
        <w:gridCol w:w="1725"/>
        <w:gridCol w:w="1800"/>
        <w:gridCol w:w="1440"/>
        <w:gridCol w:w="1365"/>
        <w:gridCol w:w="1260"/>
      </w:tblGrid>
      <w:tr w:rsidR="00991EB7" w14:paraId="79258A22" w14:textId="77777777" w:rsidTr="00EE2D03">
        <w:trPr>
          <w:trHeight w:val="440"/>
          <w:tblHeader/>
        </w:trPr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EEFCD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271D3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Pediatric Parameters Compared to Adult Parameters</w:t>
            </w:r>
          </w:p>
        </w:tc>
      </w:tr>
      <w:tr w:rsidR="00991EB7" w14:paraId="7FA0441E" w14:textId="77777777" w:rsidTr="00EE2D03">
        <w:trPr>
          <w:tblHeader/>
        </w:trPr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13C6E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Age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80806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Gastric acid secretion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8B3A2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Gastric emptying time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02597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Intestinal motility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F0698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Biliary function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CCF0E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Microbial flora</w:t>
            </w:r>
          </w:p>
        </w:tc>
      </w:tr>
      <w:tr w:rsidR="00991EB7" w14:paraId="11846814" w14:textId="77777777" w:rsidTr="00EE2D03">
        <w:trPr>
          <w:tblHeader/>
        </w:trPr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232CD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Neonate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3BEB5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Decreased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81698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Decreased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7B431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Decreased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86FA7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Decreased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027D2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Acquiring</w:t>
            </w:r>
          </w:p>
        </w:tc>
      </w:tr>
      <w:tr w:rsidR="00991EB7" w14:paraId="21B6D0B9" w14:textId="77777777" w:rsidTr="00EE2D03">
        <w:trPr>
          <w:tblHeader/>
        </w:trPr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97101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Infant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0ED82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Same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46C45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Increased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A56F4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Same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697D8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Same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C2511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Adult pattern</w:t>
            </w:r>
          </w:p>
        </w:tc>
      </w:tr>
      <w:tr w:rsidR="00991EB7" w14:paraId="15C62691" w14:textId="77777777" w:rsidTr="00EE2D03">
        <w:trPr>
          <w:tblHeader/>
        </w:trPr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210FC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Child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29434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Same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C3DB9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Increased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8A9D7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Same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86975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Same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28ADE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Adult pattern</w:t>
            </w:r>
          </w:p>
        </w:tc>
      </w:tr>
    </w:tbl>
    <w:p w14:paraId="6DC239D4" w14:textId="77777777" w:rsidR="00991EB7" w:rsidRDefault="00991EB7" w:rsidP="00991EB7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4F3159D9" w14:textId="3BDE19F5" w:rsidR="00991EB7" w:rsidRDefault="003409C7" w:rsidP="00991EB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1. Gastrointestinal pediatric parameters compared to adult parameters.</w:t>
      </w:r>
    </w:p>
    <w:p w14:paraId="3350BFF6" w14:textId="77777777" w:rsidR="00991EB7" w:rsidRDefault="00991EB7" w:rsidP="00991EB7">
      <w:pPr>
        <w:rPr>
          <w:rFonts w:ascii="Times New Roman" w:eastAsia="Times New Roman" w:hAnsi="Times New Roman" w:cs="Times New Roman"/>
        </w:rPr>
      </w:pPr>
    </w:p>
    <w:p w14:paraId="3BE109F3" w14:textId="77777777" w:rsidR="00991EB7" w:rsidRDefault="00991EB7" w:rsidP="00991EB7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General dosing guidelines</w:t>
      </w:r>
    </w:p>
    <w:p w14:paraId="434770FD" w14:textId="77777777" w:rsidR="00991EB7" w:rsidRDefault="00991EB7" w:rsidP="00991EB7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Clark's Rule</w:t>
      </w:r>
      <w:hyperlink r:id="rId6">
        <w:r>
          <w:rPr>
            <w:rFonts w:ascii="Times New Roman" w:eastAsia="Times New Roman" w:hAnsi="Times New Roman" w:cs="Times New Roman"/>
            <w:vertAlign w:val="superscript"/>
          </w:rPr>
          <w:t>76</w:t>
        </w:r>
      </w:hyperlink>
      <w:r>
        <w:rPr>
          <w:rFonts w:ascii="Times New Roman" w:eastAsia="Times New Roman" w:hAnsi="Times New Roman" w:cs="Times New Roman"/>
        </w:rPr>
        <w:t>:</w:t>
      </w:r>
    </w:p>
    <w:p w14:paraId="26C67F37" w14:textId="77777777" w:rsidR="00991EB7" w:rsidRDefault="00991EB7" w:rsidP="00991EB7">
      <w:pPr>
        <w:numPr>
          <w:ilvl w:val="2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Dose = (adult dose x </w:t>
      </w:r>
      <w:proofErr w:type="spellStart"/>
      <w:r>
        <w:rPr>
          <w:rFonts w:ascii="Times New Roman" w:eastAsia="Times New Roman" w:hAnsi="Times New Roman" w:cs="Times New Roman"/>
        </w:rPr>
        <w:t>wt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lbs</w:t>
      </w:r>
      <w:proofErr w:type="spellEnd"/>
      <w:r>
        <w:rPr>
          <w:rFonts w:ascii="Times New Roman" w:eastAsia="Times New Roman" w:hAnsi="Times New Roman" w:cs="Times New Roman"/>
        </w:rPr>
        <w:t xml:space="preserve">) / 150 </w:t>
      </w:r>
      <w:proofErr w:type="spellStart"/>
      <w:r>
        <w:rPr>
          <w:rFonts w:ascii="Times New Roman" w:eastAsia="Times New Roman" w:hAnsi="Times New Roman" w:cs="Times New Roman"/>
        </w:rPr>
        <w:t>lbs</w:t>
      </w:r>
      <w:proofErr w:type="spellEnd"/>
    </w:p>
    <w:p w14:paraId="280B2AA3" w14:textId="77777777" w:rsidR="00991EB7" w:rsidRDefault="00991EB7" w:rsidP="00991EB7">
      <w:pPr>
        <w:numPr>
          <w:ilvl w:val="2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Dose = (adult dose x </w:t>
      </w:r>
      <w:proofErr w:type="spellStart"/>
      <w:r>
        <w:rPr>
          <w:rFonts w:ascii="Times New Roman" w:eastAsia="Times New Roman" w:hAnsi="Times New Roman" w:cs="Times New Roman"/>
        </w:rPr>
        <w:t>wt</w:t>
      </w:r>
      <w:proofErr w:type="spellEnd"/>
      <w:r>
        <w:rPr>
          <w:rFonts w:ascii="Times New Roman" w:eastAsia="Times New Roman" w:hAnsi="Times New Roman" w:cs="Times New Roman"/>
        </w:rPr>
        <w:t xml:space="preserve"> in kg) / 68kg </w:t>
      </w:r>
    </w:p>
    <w:p w14:paraId="4F6F77E5" w14:textId="77777777" w:rsidR="00991EB7" w:rsidRDefault="00991EB7" w:rsidP="00991EB7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Young’s Rule</w:t>
      </w:r>
      <w:hyperlink r:id="rId7">
        <w:r>
          <w:rPr>
            <w:rFonts w:ascii="Times New Roman" w:eastAsia="Times New Roman" w:hAnsi="Times New Roman" w:cs="Times New Roman"/>
            <w:vertAlign w:val="superscript"/>
          </w:rPr>
          <w:t>77</w:t>
        </w:r>
      </w:hyperlink>
      <w:r>
        <w:rPr>
          <w:rFonts w:ascii="Times New Roman" w:eastAsia="Times New Roman" w:hAnsi="Times New Roman" w:cs="Times New Roman"/>
        </w:rPr>
        <w:t>:</w:t>
      </w:r>
    </w:p>
    <w:p w14:paraId="02576D61" w14:textId="77777777" w:rsidR="00991EB7" w:rsidRDefault="00991EB7" w:rsidP="00991EB7">
      <w:pPr>
        <w:numPr>
          <w:ilvl w:val="2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Dose = (adult dose x age in </w:t>
      </w:r>
      <w:proofErr w:type="spellStart"/>
      <w:r>
        <w:rPr>
          <w:rFonts w:ascii="Times New Roman" w:eastAsia="Times New Roman" w:hAnsi="Times New Roman" w:cs="Times New Roman"/>
        </w:rPr>
        <w:t>yrs</w:t>
      </w:r>
      <w:proofErr w:type="spellEnd"/>
      <w:r>
        <w:rPr>
          <w:rFonts w:ascii="Times New Roman" w:eastAsia="Times New Roman" w:hAnsi="Times New Roman" w:cs="Times New Roman"/>
        </w:rPr>
        <w:t xml:space="preserve">) / (age in </w:t>
      </w:r>
      <w:proofErr w:type="spellStart"/>
      <w:r>
        <w:rPr>
          <w:rFonts w:ascii="Times New Roman" w:eastAsia="Times New Roman" w:hAnsi="Times New Roman" w:cs="Times New Roman"/>
        </w:rPr>
        <w:t>yrs</w:t>
      </w:r>
      <w:proofErr w:type="spellEnd"/>
      <w:r>
        <w:rPr>
          <w:rFonts w:ascii="Times New Roman" w:eastAsia="Times New Roman" w:hAnsi="Times New Roman" w:cs="Times New Roman"/>
        </w:rPr>
        <w:t xml:space="preserve"> + 12)</w:t>
      </w:r>
    </w:p>
    <w:p w14:paraId="6F0BC5E7" w14:textId="77777777" w:rsidR="00991EB7" w:rsidRDefault="00991EB7" w:rsidP="00991EB7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BSA Formula</w:t>
      </w:r>
      <w:hyperlink r:id="rId8">
        <w:r>
          <w:rPr>
            <w:rFonts w:ascii="Times New Roman" w:eastAsia="Times New Roman" w:hAnsi="Times New Roman" w:cs="Times New Roman"/>
            <w:vertAlign w:val="superscript"/>
          </w:rPr>
          <w:t>78</w:t>
        </w:r>
      </w:hyperlink>
    </w:p>
    <w:p w14:paraId="31B41A72" w14:textId="77777777" w:rsidR="00991EB7" w:rsidRDefault="00991EB7" w:rsidP="00991EB7">
      <w:pPr>
        <w:numPr>
          <w:ilvl w:val="2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((BSA of child)/1.73m2) x adult dose</w:t>
      </w:r>
    </w:p>
    <w:p w14:paraId="656744A1" w14:textId="77777777" w:rsidR="00991EB7" w:rsidRDefault="00991EB7" w:rsidP="00991EB7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Local Anesthesia</w:t>
      </w:r>
      <w:hyperlink r:id="rId9">
        <w:r>
          <w:rPr>
            <w:rFonts w:ascii="Times New Roman" w:eastAsia="Times New Roman" w:hAnsi="Times New Roman" w:cs="Times New Roman"/>
            <w:vertAlign w:val="superscript"/>
          </w:rPr>
          <w:t>79</w:t>
        </w:r>
      </w:hyperlink>
    </w:p>
    <w:p w14:paraId="45C0BDB0" w14:textId="77777777" w:rsidR="00991EB7" w:rsidRDefault="00991EB7" w:rsidP="00991EB7">
      <w:pPr>
        <w:numPr>
          <w:ilvl w:val="2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Lidocaine </w:t>
      </w:r>
    </w:p>
    <w:p w14:paraId="0E39E3AE" w14:textId="77777777" w:rsidR="00991EB7" w:rsidRDefault="00991EB7" w:rsidP="00991EB7">
      <w:pPr>
        <w:numPr>
          <w:ilvl w:val="3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Concentration: 1% solution (10 mg/ml)</w:t>
      </w:r>
    </w:p>
    <w:p w14:paraId="5DE03C69" w14:textId="77777777" w:rsidR="00991EB7" w:rsidRDefault="00991EB7" w:rsidP="00991EB7">
      <w:pPr>
        <w:numPr>
          <w:ilvl w:val="3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Duration of action: 1 hour</w:t>
      </w:r>
    </w:p>
    <w:p w14:paraId="7E7A7CCE" w14:textId="77777777" w:rsidR="00991EB7" w:rsidRDefault="00991EB7" w:rsidP="00991EB7">
      <w:pPr>
        <w:numPr>
          <w:ilvl w:val="3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Maximum Dose: 4.5 mg/kg (.45 ml/kg)</w:t>
      </w:r>
    </w:p>
    <w:p w14:paraId="3C12E3EC" w14:textId="77777777" w:rsidR="00991EB7" w:rsidRDefault="00991EB7" w:rsidP="00991EB7">
      <w:pPr>
        <w:numPr>
          <w:ilvl w:val="2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Bupivacaine </w:t>
      </w:r>
    </w:p>
    <w:p w14:paraId="3BBE9C97" w14:textId="77777777" w:rsidR="00991EB7" w:rsidRDefault="00991EB7" w:rsidP="00991EB7">
      <w:pPr>
        <w:numPr>
          <w:ilvl w:val="3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Concentration: .25% (2.5 mg/ml)</w:t>
      </w:r>
    </w:p>
    <w:p w14:paraId="1A8A2E1D" w14:textId="77777777" w:rsidR="00991EB7" w:rsidRDefault="00991EB7" w:rsidP="00991EB7">
      <w:pPr>
        <w:numPr>
          <w:ilvl w:val="3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Duration of action: 2-6 hours</w:t>
      </w:r>
    </w:p>
    <w:p w14:paraId="4217DF88" w14:textId="77777777" w:rsidR="00991EB7" w:rsidRDefault="00991EB7" w:rsidP="00991EB7">
      <w:pPr>
        <w:numPr>
          <w:ilvl w:val="3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Maximum dose 2.5 mg/kg </w:t>
      </w:r>
      <w:proofErr w:type="gramStart"/>
      <w:r>
        <w:rPr>
          <w:rFonts w:ascii="Times New Roman" w:eastAsia="Times New Roman" w:hAnsi="Times New Roman" w:cs="Times New Roman"/>
        </w:rPr>
        <w:t>( 1</w:t>
      </w:r>
      <w:proofErr w:type="gramEnd"/>
      <w:r>
        <w:rPr>
          <w:rFonts w:ascii="Times New Roman" w:eastAsia="Times New Roman" w:hAnsi="Times New Roman" w:cs="Times New Roman"/>
        </w:rPr>
        <w:t xml:space="preserve"> ml/kg) </w:t>
      </w:r>
    </w:p>
    <w:p w14:paraId="28E74BCF" w14:textId="77777777" w:rsidR="00991EB7" w:rsidRDefault="00991EB7" w:rsidP="00991EB7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Vital Signs</w:t>
      </w:r>
      <w:hyperlink r:id="rId10">
        <w:r>
          <w:rPr>
            <w:rFonts w:ascii="Times New Roman" w:eastAsia="Times New Roman" w:hAnsi="Times New Roman" w:cs="Times New Roman"/>
            <w:vertAlign w:val="superscript"/>
          </w:rPr>
          <w:t>79</w:t>
        </w:r>
      </w:hyperlink>
    </w:p>
    <w:p w14:paraId="4C541126" w14:textId="77777777" w:rsidR="00991EB7" w:rsidRDefault="00991EB7" w:rsidP="00991EB7">
      <w:pPr>
        <w:rPr>
          <w:rFonts w:ascii="Times New Roman" w:eastAsia="Times New Roman" w:hAnsi="Times New Roman" w:cs="Times New Roman"/>
        </w:rPr>
      </w:pPr>
    </w:p>
    <w:p w14:paraId="5022CD8C" w14:textId="77777777" w:rsidR="00991EB7" w:rsidRDefault="00991EB7" w:rsidP="00991EB7">
      <w:pPr>
        <w:rPr>
          <w:rFonts w:ascii="Times New Roman" w:eastAsia="Times New Roman" w:hAnsi="Times New Roman" w:cs="Times New Roman"/>
        </w:rPr>
      </w:pPr>
    </w:p>
    <w:tbl>
      <w:tblPr>
        <w:tblW w:w="5910" w:type="dxa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45"/>
        <w:gridCol w:w="1425"/>
        <w:gridCol w:w="1470"/>
        <w:gridCol w:w="1470"/>
      </w:tblGrid>
      <w:tr w:rsidR="00991EB7" w14:paraId="59B2FCA7" w14:textId="77777777" w:rsidTr="00EE2D03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45F88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Age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41BEEC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Heart rate (beats/min)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462766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Systolic blood pressure (mmHg)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62285B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Respiratory rate (breaths/min)</w:t>
            </w:r>
          </w:p>
        </w:tc>
      </w:tr>
      <w:tr w:rsidR="00991EB7" w14:paraId="7E13A639" w14:textId="77777777" w:rsidTr="00EE2D03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38B74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Premature infant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9B37D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120-140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78DC9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36-72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74DE2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30-60</w:t>
            </w:r>
          </w:p>
        </w:tc>
      </w:tr>
      <w:tr w:rsidR="00991EB7" w14:paraId="12887085" w14:textId="77777777" w:rsidTr="00EE2D03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CD1B7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Term infant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640CE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120-160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10B2E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65-80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6D6B9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30-60</w:t>
            </w:r>
          </w:p>
        </w:tc>
      </w:tr>
      <w:tr w:rsidR="00991EB7" w14:paraId="0B0191E6" w14:textId="77777777" w:rsidTr="00EE2D03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154B8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0-12 mo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BC560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100-120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FC5FE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80-100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BA479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30-40</w:t>
            </w:r>
          </w:p>
        </w:tc>
      </w:tr>
      <w:tr w:rsidR="00991EB7" w14:paraId="273F363F" w14:textId="77777777" w:rsidTr="00EE2D03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6D329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1-6 y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FA4FB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80-120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93043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105-110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D5693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20-30</w:t>
            </w:r>
          </w:p>
        </w:tc>
      </w:tr>
      <w:tr w:rsidR="00991EB7" w14:paraId="67C5546B" w14:textId="77777777" w:rsidTr="00EE2D03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0D7A4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6-12 y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D96BC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60-100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C49D7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110-125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9A900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15-20</w:t>
            </w:r>
          </w:p>
        </w:tc>
      </w:tr>
    </w:tbl>
    <w:p w14:paraId="18446A89" w14:textId="67AEDD19" w:rsidR="00991EB7" w:rsidRDefault="003409C7" w:rsidP="00991EB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2. Pediatric normal vital sign ranges.</w:t>
      </w:r>
    </w:p>
    <w:p w14:paraId="75E9DDB8" w14:textId="77777777" w:rsidR="003409C7" w:rsidRDefault="003409C7" w:rsidP="00991EB7">
      <w:pPr>
        <w:rPr>
          <w:rFonts w:ascii="Times New Roman" w:eastAsia="Times New Roman" w:hAnsi="Times New Roman" w:cs="Times New Roman"/>
        </w:rPr>
      </w:pPr>
    </w:p>
    <w:p w14:paraId="13B7BF32" w14:textId="77777777" w:rsidR="00991EB7" w:rsidRDefault="00991EB7" w:rsidP="00991EB7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Resuscitation </w:t>
      </w:r>
    </w:p>
    <w:p w14:paraId="0B2EA833" w14:textId="77777777" w:rsidR="00991EB7" w:rsidRDefault="00991EB7" w:rsidP="00991EB7">
      <w:pPr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Pediatric blood volume </w:t>
      </w:r>
      <w:hyperlink r:id="rId11">
        <w:r>
          <w:rPr>
            <w:rFonts w:ascii="Times New Roman" w:eastAsia="Times New Roman" w:hAnsi="Times New Roman" w:cs="Times New Roman"/>
            <w:vertAlign w:val="superscript"/>
          </w:rPr>
          <w:t>79</w:t>
        </w:r>
      </w:hyperlink>
    </w:p>
    <w:p w14:paraId="17F76780" w14:textId="77777777" w:rsidR="00991EB7" w:rsidRDefault="00991EB7" w:rsidP="00991EB7">
      <w:pPr>
        <w:numPr>
          <w:ilvl w:val="2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Blood volume = </w:t>
      </w:r>
      <w:proofErr w:type="spellStart"/>
      <w:r>
        <w:rPr>
          <w:rFonts w:ascii="Times New Roman" w:eastAsia="Times New Roman" w:hAnsi="Times New Roman" w:cs="Times New Roman"/>
        </w:rPr>
        <w:t>wt</w:t>
      </w:r>
      <w:proofErr w:type="spellEnd"/>
      <w:r>
        <w:rPr>
          <w:rFonts w:ascii="Times New Roman" w:eastAsia="Times New Roman" w:hAnsi="Times New Roman" w:cs="Times New Roman"/>
        </w:rPr>
        <w:t xml:space="preserve"> in kg x age group variable</w:t>
      </w:r>
    </w:p>
    <w:p w14:paraId="094A4B1B" w14:textId="77777777" w:rsidR="00991EB7" w:rsidRDefault="00991EB7" w:rsidP="00991EB7">
      <w:pPr>
        <w:rPr>
          <w:rFonts w:ascii="Times New Roman" w:eastAsia="Times New Roman" w:hAnsi="Times New Roman" w:cs="Times New Roman"/>
        </w:rPr>
      </w:pPr>
    </w:p>
    <w:p w14:paraId="023007BB" w14:textId="77777777" w:rsidR="00991EB7" w:rsidRDefault="00991EB7" w:rsidP="00991EB7">
      <w:pPr>
        <w:rPr>
          <w:rFonts w:ascii="Times New Roman" w:eastAsia="Times New Roman" w:hAnsi="Times New Roman" w:cs="Times New Roman"/>
        </w:rPr>
      </w:pPr>
    </w:p>
    <w:tbl>
      <w:tblPr>
        <w:tblW w:w="3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25"/>
        <w:gridCol w:w="1725"/>
      </w:tblGrid>
      <w:tr w:rsidR="00991EB7" w14:paraId="0180CB92" w14:textId="77777777" w:rsidTr="00EE2D03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537E6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Age group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E376A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Age group variable (ml/kg)</w:t>
            </w:r>
          </w:p>
        </w:tc>
      </w:tr>
      <w:tr w:rsidR="00991EB7" w14:paraId="380208D1" w14:textId="77777777" w:rsidTr="00EE2D03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E6413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Premature neonate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2040B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95 </w:t>
            </w:r>
          </w:p>
        </w:tc>
      </w:tr>
      <w:tr w:rsidR="00991EB7" w14:paraId="118FE78F" w14:textId="77777777" w:rsidTr="00EE2D03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90634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Full term neonate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FCF48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</w:t>
            </w:r>
          </w:p>
        </w:tc>
      </w:tr>
      <w:tr w:rsidR="00991EB7" w14:paraId="0F01E365" w14:textId="77777777" w:rsidTr="00EE2D03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309BA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Infants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907EC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991EB7" w14:paraId="68F31948" w14:textId="77777777" w:rsidTr="00EE2D03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D5A6E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Children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30568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</w:tr>
      <w:tr w:rsidR="00991EB7" w14:paraId="60F63C40" w14:textId="77777777" w:rsidTr="00EE2D03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DC954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Male adolescents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1841D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</w:tr>
      <w:tr w:rsidR="00991EB7" w14:paraId="5B68E092" w14:textId="77777777" w:rsidTr="00EE2D03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25CDB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Female adolescents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13631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</w:tr>
    </w:tbl>
    <w:p w14:paraId="617C3B18" w14:textId="3FEE9504" w:rsidR="00991EB7" w:rsidRDefault="003409C7" w:rsidP="00991EB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3. Pediatric age group variable for resuscitation volume.</w:t>
      </w:r>
    </w:p>
    <w:p w14:paraId="75F403CC" w14:textId="77777777" w:rsidR="00991EB7" w:rsidRDefault="00991EB7" w:rsidP="00991EB7">
      <w:pPr>
        <w:rPr>
          <w:rFonts w:ascii="Times New Roman" w:eastAsia="Times New Roman" w:hAnsi="Times New Roman" w:cs="Times New Roman"/>
        </w:rPr>
      </w:pPr>
    </w:p>
    <w:p w14:paraId="2D42A185" w14:textId="77777777" w:rsidR="00991EB7" w:rsidRDefault="00991EB7" w:rsidP="00991EB7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4-2-1 rule estimated maintenance hourly fluid requirements</w:t>
      </w:r>
      <w:hyperlink r:id="rId12">
        <w:r>
          <w:rPr>
            <w:rFonts w:ascii="Times New Roman" w:eastAsia="Times New Roman" w:hAnsi="Times New Roman" w:cs="Times New Roman"/>
            <w:vertAlign w:val="superscript"/>
          </w:rPr>
          <w:t>80</w:t>
        </w:r>
      </w:hyperlink>
    </w:p>
    <w:p w14:paraId="703B4142" w14:textId="77777777" w:rsidR="00991EB7" w:rsidRDefault="00991EB7" w:rsidP="00991EB7">
      <w:pPr>
        <w:rPr>
          <w:rFonts w:ascii="Times New Roman" w:eastAsia="Times New Roman" w:hAnsi="Times New Roman" w:cs="Times New Roman"/>
        </w:rPr>
      </w:pPr>
    </w:p>
    <w:p w14:paraId="2C4367EE" w14:textId="77777777" w:rsidR="00991EB7" w:rsidRDefault="00991EB7" w:rsidP="00991EB7">
      <w:pPr>
        <w:rPr>
          <w:rFonts w:ascii="Times New Roman" w:eastAsia="Times New Roman" w:hAnsi="Times New Roman" w:cs="Times New Roman"/>
        </w:rPr>
      </w:pPr>
    </w:p>
    <w:tbl>
      <w:tblPr>
        <w:tblW w:w="4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2925"/>
      </w:tblGrid>
      <w:tr w:rsidR="00991EB7" w14:paraId="166BF0F3" w14:textId="77777777" w:rsidTr="00EE2D03">
        <w:trPr>
          <w:trHeight w:val="378"/>
          <w:tblHeader/>
        </w:trPr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6DF1E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Weight (kg)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A4A95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Maintenance Fluid</w:t>
            </w:r>
          </w:p>
        </w:tc>
      </w:tr>
      <w:tr w:rsidR="00991EB7" w14:paraId="26C19780" w14:textId="77777777" w:rsidTr="00EE2D03"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7644E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10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FEFDC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ml/kg/hr</w:t>
            </w:r>
          </w:p>
        </w:tc>
      </w:tr>
      <w:tr w:rsidR="00991EB7" w14:paraId="09A35786" w14:textId="77777777" w:rsidTr="00EE2D03"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DD566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10 - 20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0AA55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 ml + 2ml/kg/hr for every kg &gt; 10 kg</w:t>
            </w:r>
          </w:p>
        </w:tc>
      </w:tr>
      <w:tr w:rsidR="00991EB7" w14:paraId="2E90B3F3" w14:textId="77777777" w:rsidTr="00EE2D03"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15E95" w14:textId="77777777" w:rsidR="00991EB7" w:rsidRDefault="00991EB7" w:rsidP="00EE2D0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&gt; 20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66F17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 ml + 1ml/kg/hr for every kg &gt;20 kg</w:t>
            </w:r>
          </w:p>
        </w:tc>
      </w:tr>
    </w:tbl>
    <w:p w14:paraId="00544F04" w14:textId="79511B90" w:rsidR="00991EB7" w:rsidRDefault="003409C7" w:rsidP="00991EB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Table 4. Maintenance fluid </w:t>
      </w:r>
      <w:proofErr w:type="gramStart"/>
      <w:r>
        <w:rPr>
          <w:rFonts w:ascii="Times New Roman" w:eastAsia="Times New Roman" w:hAnsi="Times New Roman" w:cs="Times New Roman"/>
        </w:rPr>
        <w:t>weight based</w:t>
      </w:r>
      <w:proofErr w:type="gramEnd"/>
      <w:r>
        <w:rPr>
          <w:rFonts w:ascii="Times New Roman" w:eastAsia="Times New Roman" w:hAnsi="Times New Roman" w:cs="Times New Roman"/>
        </w:rPr>
        <w:t xml:space="preserve"> calculation.</w:t>
      </w:r>
    </w:p>
    <w:p w14:paraId="3D6808D9" w14:textId="77777777" w:rsidR="00991EB7" w:rsidRDefault="00991EB7" w:rsidP="00991EB7">
      <w:pPr>
        <w:rPr>
          <w:rFonts w:ascii="Times New Roman" w:eastAsia="Times New Roman" w:hAnsi="Times New Roman" w:cs="Times New Roman"/>
          <w:b/>
        </w:rPr>
      </w:pPr>
    </w:p>
    <w:p w14:paraId="5B282FBE" w14:textId="77777777" w:rsidR="00991EB7" w:rsidRDefault="00991EB7" w:rsidP="00991EB7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Endotracheal tube size</w:t>
      </w:r>
    </w:p>
    <w:p w14:paraId="2FBC7C1E" w14:textId="77777777" w:rsidR="00991EB7" w:rsidRDefault="00991EB7" w:rsidP="00991EB7">
      <w:pPr>
        <w:rPr>
          <w:rFonts w:ascii="Times New Roman" w:eastAsia="Times New Roman" w:hAnsi="Times New Roman" w:cs="Times New Roman"/>
        </w:rPr>
      </w:pPr>
    </w:p>
    <w:tbl>
      <w:tblPr>
        <w:tblW w:w="5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3330"/>
      </w:tblGrid>
      <w:tr w:rsidR="00991EB7" w14:paraId="191FED4A" w14:textId="77777777" w:rsidTr="00EE2D03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25A8B" w14:textId="77777777" w:rsidR="00991EB7" w:rsidRDefault="00991EB7" w:rsidP="00EE2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889EC" w14:textId="77777777" w:rsidR="00991EB7" w:rsidRDefault="00991EB7" w:rsidP="00EE2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Typical Endotracheal Tube Size</w:t>
            </w:r>
          </w:p>
        </w:tc>
      </w:tr>
      <w:tr w:rsidR="00991EB7" w14:paraId="4179192F" w14:textId="77777777" w:rsidTr="00EE2D03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FF74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 10 months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B0199" w14:textId="77777777" w:rsidR="00991EB7" w:rsidRDefault="00991EB7" w:rsidP="00EE2D0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3.0-3.5 cuffed</w:t>
            </w:r>
          </w:p>
        </w:tc>
      </w:tr>
      <w:tr w:rsidR="00991EB7" w14:paraId="684C534B" w14:textId="77777777" w:rsidTr="00EE2D03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7E84E" w14:textId="77777777" w:rsidR="00991EB7" w:rsidRDefault="00991EB7" w:rsidP="00EE2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months - 2 years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7D612" w14:textId="77777777" w:rsidR="00991EB7" w:rsidRDefault="00991EB7" w:rsidP="00EE2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 cuffed</w:t>
            </w:r>
          </w:p>
        </w:tc>
      </w:tr>
      <w:tr w:rsidR="00991EB7" w14:paraId="5C32BF9F" w14:textId="77777777" w:rsidTr="00EE2D03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44D85" w14:textId="77777777" w:rsidR="00991EB7" w:rsidRDefault="00991EB7" w:rsidP="00EE2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2-3 years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EC906" w14:textId="77777777" w:rsidR="00991EB7" w:rsidRDefault="00991EB7" w:rsidP="00EE2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 cuffed</w:t>
            </w:r>
          </w:p>
        </w:tc>
      </w:tr>
      <w:tr w:rsidR="00991EB7" w14:paraId="7EBF6E18" w14:textId="77777777" w:rsidTr="00EE2D03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E2BCD" w14:textId="77777777" w:rsidR="00991EB7" w:rsidRDefault="00991EB7" w:rsidP="00EE2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3-5 years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326AC" w14:textId="77777777" w:rsidR="00991EB7" w:rsidRDefault="00991EB7" w:rsidP="00EE2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 cuffed</w:t>
            </w:r>
          </w:p>
        </w:tc>
      </w:tr>
      <w:tr w:rsidR="00991EB7" w14:paraId="26A22A7C" w14:textId="77777777" w:rsidTr="00EE2D03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F9837" w14:textId="77777777" w:rsidR="00991EB7" w:rsidRDefault="00991EB7" w:rsidP="00EE2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6-10 years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F3572" w14:textId="77777777" w:rsidR="00991EB7" w:rsidRDefault="00991EB7" w:rsidP="00EE2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5.5 cuffed</w:t>
            </w:r>
          </w:p>
        </w:tc>
      </w:tr>
      <w:tr w:rsidR="00991EB7" w14:paraId="20A9D542" w14:textId="77777777" w:rsidTr="00EE2D03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4A93E" w14:textId="77777777" w:rsidR="00991EB7" w:rsidRDefault="00991EB7" w:rsidP="00EE2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10-14 years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D9355" w14:textId="77777777" w:rsidR="00991EB7" w:rsidRDefault="00991EB7" w:rsidP="00EE2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6.0 cuffed</w:t>
            </w:r>
          </w:p>
        </w:tc>
      </w:tr>
      <w:tr w:rsidR="00991EB7" w14:paraId="14D83B00" w14:textId="77777777" w:rsidTr="00EE2D03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7135B" w14:textId="77777777" w:rsidR="00991EB7" w:rsidRDefault="00991EB7" w:rsidP="00EE2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15-18 years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E5463" w14:textId="77777777" w:rsidR="00991EB7" w:rsidRDefault="00991EB7" w:rsidP="00EE2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6.5-7.0 cuffed</w:t>
            </w:r>
          </w:p>
        </w:tc>
      </w:tr>
    </w:tbl>
    <w:p w14:paraId="0E004B94" w14:textId="0C0A2B5D" w:rsidR="00587FA2" w:rsidRDefault="003409C7">
      <w:r>
        <w:t>Table 5. Typical endotracheal tube sizes based on age.</w:t>
      </w:r>
    </w:p>
    <w:sectPr w:rsidR="00587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7ECE"/>
    <w:multiLevelType w:val="multilevel"/>
    <w:tmpl w:val="F2B23F7C"/>
    <w:lvl w:ilvl="0">
      <w:numFmt w:val="bullet"/>
      <w:lvlText w:val="•"/>
      <w:lvlJc w:val="left"/>
      <w:pPr>
        <w:ind w:left="1080" w:hanging="72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685CA2"/>
    <w:multiLevelType w:val="multilevel"/>
    <w:tmpl w:val="1828F5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7336BFF"/>
    <w:multiLevelType w:val="multilevel"/>
    <w:tmpl w:val="BC1CF3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DE66A16"/>
    <w:multiLevelType w:val="multilevel"/>
    <w:tmpl w:val="294830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80391661">
    <w:abstractNumId w:val="1"/>
  </w:num>
  <w:num w:numId="2" w16cid:durableId="1044795070">
    <w:abstractNumId w:val="2"/>
  </w:num>
  <w:num w:numId="3" w16cid:durableId="434903253">
    <w:abstractNumId w:val="0"/>
  </w:num>
  <w:num w:numId="4" w16cid:durableId="13847135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EB7"/>
    <w:rsid w:val="003409C7"/>
    <w:rsid w:val="00587FA2"/>
    <w:rsid w:val="00963DC4"/>
    <w:rsid w:val="0099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ECDA41"/>
  <w15:chartTrackingRefBased/>
  <w15:docId w15:val="{3D8F6EBC-FB58-2B45-9AD5-31533BE3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B7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tero.org/google-docs/?pZQtj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otero.org/google-docs/?vffsZX" TargetMode="External"/><Relationship Id="rId12" Type="http://schemas.openxmlformats.org/officeDocument/2006/relationships/hyperlink" Target="https://www.zotero.org/google-docs/?KaZC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otero.org/google-docs/?KxKtQh" TargetMode="External"/><Relationship Id="rId11" Type="http://schemas.openxmlformats.org/officeDocument/2006/relationships/hyperlink" Target="https://www.zotero.org/google-docs/?SakMlg" TargetMode="External"/><Relationship Id="rId5" Type="http://schemas.openxmlformats.org/officeDocument/2006/relationships/hyperlink" Target="https://www.zotero.org/google-docs/?E3zNb6" TargetMode="External"/><Relationship Id="rId10" Type="http://schemas.openxmlformats.org/officeDocument/2006/relationships/hyperlink" Target="https://www.zotero.org/google-docs/?iWVhk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otero.org/google-docs/?PWHxq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Rapolti, Diana Ioana</dc:creator>
  <cp:keywords/>
  <dc:description/>
  <cp:lastModifiedBy>Rapolti, Diana Ioana</cp:lastModifiedBy>
  <cp:revision>4</cp:revision>
  <dcterms:created xsi:type="dcterms:W3CDTF">2023-09-09T04:45:00Z</dcterms:created>
  <dcterms:modified xsi:type="dcterms:W3CDTF">2023-09-09T05:01:00Z</dcterms:modified>
</cp:coreProperties>
</file>