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852E" w14:textId="77777777" w:rsidR="00263D37" w:rsidRPr="00711E9F" w:rsidRDefault="00263D37" w:rsidP="00797E82">
      <w:pPr>
        <w:overflowPunct w:val="0"/>
        <w:topLinePunct/>
        <w:adjustRightInd w:val="0"/>
        <w:snapToGrid w:val="0"/>
        <w:spacing w:line="480" w:lineRule="auto"/>
        <w:jc w:val="center"/>
        <w:rPr>
          <w:bCs w:val="0"/>
          <w:color w:val="000000" w:themeColor="text1"/>
          <w:sz w:val="28"/>
        </w:rPr>
      </w:pPr>
      <w:r w:rsidRPr="00711E9F">
        <w:rPr>
          <w:bCs w:val="0"/>
          <w:color w:val="000000" w:themeColor="text1"/>
          <w:sz w:val="28"/>
        </w:rPr>
        <w:t>Supp</w:t>
      </w:r>
      <w:r w:rsidR="004B3651" w:rsidRPr="00711E9F">
        <w:rPr>
          <w:bCs w:val="0"/>
          <w:color w:val="000000" w:themeColor="text1"/>
          <w:sz w:val="28"/>
        </w:rPr>
        <w:t>lemen</w:t>
      </w:r>
      <w:r w:rsidRPr="00711E9F">
        <w:rPr>
          <w:bCs w:val="0"/>
          <w:color w:val="000000" w:themeColor="text1"/>
          <w:sz w:val="28"/>
        </w:rPr>
        <w:t>t</w:t>
      </w:r>
      <w:r w:rsidR="004B3651" w:rsidRPr="00711E9F">
        <w:rPr>
          <w:bCs w:val="0"/>
          <w:color w:val="000000" w:themeColor="text1"/>
          <w:sz w:val="28"/>
        </w:rPr>
        <w:t>ary</w:t>
      </w:r>
      <w:r w:rsidRPr="00711E9F">
        <w:rPr>
          <w:bCs w:val="0"/>
          <w:color w:val="000000" w:themeColor="text1"/>
          <w:sz w:val="28"/>
        </w:rPr>
        <w:t xml:space="preserve"> </w:t>
      </w:r>
      <w:r w:rsidR="004B3651" w:rsidRPr="00711E9F">
        <w:rPr>
          <w:rFonts w:hint="eastAsia"/>
          <w:bCs w:val="0"/>
          <w:color w:val="000000" w:themeColor="text1"/>
          <w:sz w:val="28"/>
        </w:rPr>
        <w:t>materials</w:t>
      </w:r>
      <w:r w:rsidR="004B3651" w:rsidRPr="00711E9F">
        <w:rPr>
          <w:bCs w:val="0"/>
          <w:color w:val="000000" w:themeColor="text1"/>
          <w:sz w:val="28"/>
        </w:rPr>
        <w:t xml:space="preserve"> </w:t>
      </w:r>
      <w:r w:rsidR="004B3651" w:rsidRPr="00711E9F">
        <w:rPr>
          <w:rFonts w:hint="eastAsia"/>
          <w:bCs w:val="0"/>
          <w:color w:val="000000" w:themeColor="text1"/>
          <w:sz w:val="28"/>
        </w:rPr>
        <w:t>for</w:t>
      </w:r>
    </w:p>
    <w:p w14:paraId="259F7C13" w14:textId="77777777" w:rsidR="00367AE9" w:rsidRPr="005C02A8" w:rsidRDefault="00367AE9" w:rsidP="00367AE9">
      <w:pPr>
        <w:widowControl/>
        <w:spacing w:line="480" w:lineRule="auto"/>
        <w:rPr>
          <w:b/>
          <w:bCs w:val="0"/>
          <w:sz w:val="28"/>
          <w:szCs w:val="28"/>
          <w:lang w:val="en-GB"/>
        </w:rPr>
      </w:pPr>
      <w:bookmarkStart w:id="0" w:name="_Hlk89423697"/>
      <w:bookmarkStart w:id="1" w:name="_Hlk90197499"/>
      <w:bookmarkStart w:id="2" w:name="_Hlk137488915"/>
      <w:bookmarkStart w:id="3" w:name="_Hlk107305424"/>
      <w:bookmarkStart w:id="4" w:name="_Hlk52397813"/>
      <w:bookmarkStart w:id="5" w:name="_Hlk85190787"/>
      <w:bookmarkStart w:id="6" w:name="OLE_LINK6"/>
      <w:bookmarkStart w:id="7" w:name="_Hlk113177135"/>
      <w:bookmarkStart w:id="8" w:name="OLE_LINK1"/>
      <w:bookmarkEnd w:id="0"/>
      <w:r w:rsidRPr="00984A59">
        <w:rPr>
          <w:b/>
          <w:sz w:val="28"/>
          <w:szCs w:val="28"/>
        </w:rPr>
        <w:t>Deuteration</w:t>
      </w:r>
      <w:r>
        <w:rPr>
          <w:b/>
          <w:sz w:val="28"/>
          <w:szCs w:val="28"/>
        </w:rPr>
        <w:t>-</w:t>
      </w:r>
      <w:r>
        <w:rPr>
          <w:rFonts w:hint="eastAsia"/>
          <w:b/>
          <w:sz w:val="28"/>
          <w:szCs w:val="28"/>
        </w:rPr>
        <w:t>e</w:t>
      </w:r>
      <w:r>
        <w:rPr>
          <w:b/>
          <w:sz w:val="28"/>
          <w:szCs w:val="28"/>
        </w:rPr>
        <w:t>nhanced</w:t>
      </w:r>
      <w:r w:rsidRPr="00984A59">
        <w:rPr>
          <w:b/>
          <w:sz w:val="28"/>
          <w:szCs w:val="28"/>
        </w:rPr>
        <w:t xml:space="preserve"> </w:t>
      </w:r>
      <w:r>
        <w:rPr>
          <w:b/>
          <w:sz w:val="28"/>
          <w:szCs w:val="28"/>
        </w:rPr>
        <w:t>n</w:t>
      </w:r>
      <w:r w:rsidRPr="00984A59">
        <w:rPr>
          <w:b/>
          <w:sz w:val="28"/>
          <w:szCs w:val="28"/>
        </w:rPr>
        <w:t xml:space="preserve">eutron </w:t>
      </w:r>
      <w:r>
        <w:rPr>
          <w:b/>
          <w:sz w:val="28"/>
          <w:szCs w:val="28"/>
        </w:rPr>
        <w:t>c</w:t>
      </w:r>
      <w:r w:rsidRPr="00984A59">
        <w:rPr>
          <w:b/>
          <w:sz w:val="28"/>
          <w:szCs w:val="28"/>
        </w:rPr>
        <w:t xml:space="preserve">ontrast to </w:t>
      </w:r>
      <w:r>
        <w:rPr>
          <w:b/>
          <w:sz w:val="28"/>
          <w:szCs w:val="28"/>
        </w:rPr>
        <w:t>p</w:t>
      </w:r>
      <w:r w:rsidRPr="00984A59">
        <w:rPr>
          <w:b/>
          <w:sz w:val="28"/>
          <w:szCs w:val="28"/>
        </w:rPr>
        <w:t xml:space="preserve">robe </w:t>
      </w:r>
      <w:r>
        <w:rPr>
          <w:b/>
          <w:sz w:val="28"/>
          <w:szCs w:val="28"/>
        </w:rPr>
        <w:t>a</w:t>
      </w:r>
      <w:r w:rsidRPr="00984A59">
        <w:rPr>
          <w:b/>
          <w:sz w:val="28"/>
          <w:szCs w:val="28"/>
        </w:rPr>
        <w:t xml:space="preserve">morphous </w:t>
      </w:r>
      <w:r>
        <w:rPr>
          <w:b/>
          <w:sz w:val="28"/>
          <w:szCs w:val="28"/>
        </w:rPr>
        <w:t>d</w:t>
      </w:r>
      <w:r w:rsidRPr="00984A59">
        <w:rPr>
          <w:b/>
          <w:sz w:val="28"/>
          <w:szCs w:val="28"/>
        </w:rPr>
        <w:t xml:space="preserve">omain </w:t>
      </w:r>
      <w:r>
        <w:rPr>
          <w:b/>
          <w:sz w:val="28"/>
          <w:szCs w:val="28"/>
        </w:rPr>
        <w:t>s</w:t>
      </w:r>
      <w:r w:rsidRPr="00984A59">
        <w:rPr>
          <w:b/>
          <w:sz w:val="28"/>
          <w:szCs w:val="28"/>
        </w:rPr>
        <w:t xml:space="preserve">ize in </w:t>
      </w:r>
      <w:r>
        <w:rPr>
          <w:b/>
          <w:sz w:val="28"/>
          <w:szCs w:val="28"/>
        </w:rPr>
        <w:t>o</w:t>
      </w:r>
      <w:r w:rsidRPr="00984A59">
        <w:rPr>
          <w:b/>
          <w:sz w:val="28"/>
          <w:szCs w:val="28"/>
        </w:rPr>
        <w:t xml:space="preserve">rganic </w:t>
      </w:r>
      <w:r>
        <w:rPr>
          <w:b/>
          <w:sz w:val="28"/>
          <w:szCs w:val="28"/>
        </w:rPr>
        <w:t>p</w:t>
      </w:r>
      <w:r w:rsidRPr="00984A59">
        <w:rPr>
          <w:b/>
          <w:sz w:val="28"/>
          <w:szCs w:val="28"/>
        </w:rPr>
        <w:t xml:space="preserve">hotovoltaic </w:t>
      </w:r>
      <w:r>
        <w:rPr>
          <w:b/>
          <w:sz w:val="28"/>
          <w:szCs w:val="28"/>
        </w:rPr>
        <w:t>b</w:t>
      </w:r>
      <w:r w:rsidRPr="00984A59">
        <w:rPr>
          <w:b/>
          <w:sz w:val="28"/>
          <w:szCs w:val="28"/>
        </w:rPr>
        <w:t xml:space="preserve">ulk </w:t>
      </w:r>
      <w:r>
        <w:rPr>
          <w:b/>
          <w:sz w:val="28"/>
          <w:szCs w:val="28"/>
        </w:rPr>
        <w:t>h</w:t>
      </w:r>
      <w:r w:rsidRPr="00984A59">
        <w:rPr>
          <w:b/>
          <w:sz w:val="28"/>
          <w:szCs w:val="28"/>
        </w:rPr>
        <w:t xml:space="preserve">eterojunction </w:t>
      </w:r>
      <w:r>
        <w:rPr>
          <w:b/>
          <w:sz w:val="28"/>
          <w:szCs w:val="28"/>
        </w:rPr>
        <w:t>f</w:t>
      </w:r>
      <w:r w:rsidRPr="00984A59">
        <w:rPr>
          <w:b/>
          <w:sz w:val="28"/>
          <w:szCs w:val="28"/>
        </w:rPr>
        <w:t>ilms</w:t>
      </w:r>
      <w:bookmarkStart w:id="9" w:name="_Hlk104108567"/>
      <w:bookmarkEnd w:id="1"/>
    </w:p>
    <w:bookmarkEnd w:id="2"/>
    <w:bookmarkEnd w:id="3"/>
    <w:bookmarkEnd w:id="4"/>
    <w:bookmarkEnd w:id="5"/>
    <w:bookmarkEnd w:id="6"/>
    <w:bookmarkEnd w:id="9"/>
    <w:p w14:paraId="45718530" w14:textId="4650E160" w:rsidR="002D5993" w:rsidRPr="00984A59" w:rsidRDefault="002D5993" w:rsidP="002D5993">
      <w:pPr>
        <w:widowControl/>
        <w:spacing w:line="480" w:lineRule="auto"/>
        <w:rPr>
          <w:rFonts w:eastAsia="AdvOTd3a5f740"/>
          <w:b/>
          <w:bCs w:val="0"/>
        </w:rPr>
      </w:pPr>
      <w:r w:rsidRPr="00984A59">
        <w:rPr>
          <w:rFonts w:eastAsia="AdvOTd3a5f740"/>
        </w:rPr>
        <w:t>Guilong Cai, Yuhao Li*,</w:t>
      </w:r>
      <w:r>
        <w:rPr>
          <w:rFonts w:eastAsia="AdvOTd3a5f740"/>
        </w:rPr>
        <w:t xml:space="preserve"> </w:t>
      </w:r>
      <w:r w:rsidRPr="00984A59">
        <w:t>Yuang Fu</w:t>
      </w:r>
      <w:r>
        <w:rPr>
          <w:rFonts w:eastAsia="AdvOTd3a5f740"/>
        </w:rPr>
        <w:t>,</w:t>
      </w:r>
      <w:r w:rsidRPr="00984A59">
        <w:rPr>
          <w:rFonts w:eastAsia="AdvOTd3a5f740"/>
        </w:rPr>
        <w:t xml:space="preserve"> Hua Yang, </w:t>
      </w:r>
      <w:r w:rsidRPr="00984A59">
        <w:t>Le</w:t>
      </w:r>
      <w:r w:rsidRPr="00984A59">
        <w:rPr>
          <w:rFonts w:eastAsia="AdvOTd3a5f740"/>
        </w:rPr>
        <w:t xml:space="preserve"> </w:t>
      </w:r>
      <w:r w:rsidRPr="00984A59">
        <w:t>Mei,</w:t>
      </w:r>
      <w:r w:rsidRPr="00984A59">
        <w:rPr>
          <w:vertAlign w:val="superscript"/>
        </w:rPr>
        <w:t xml:space="preserve"> </w:t>
      </w:r>
      <w:r w:rsidRPr="00984A59">
        <w:t>Tengfei Li</w:t>
      </w:r>
      <w:r w:rsidRPr="00984A59">
        <w:rPr>
          <w:rFonts w:eastAsia="AdvOTd3a5f740"/>
        </w:rPr>
        <w:t xml:space="preserve">, Heng Liu, Yubin Ke, Xun-Li Wang, </w:t>
      </w:r>
      <w:r w:rsidRPr="00984A59">
        <w:rPr>
          <w:szCs w:val="28"/>
        </w:rPr>
        <w:t>Jean-Luc Brédas</w:t>
      </w:r>
      <w:r w:rsidRPr="00984A59">
        <w:rPr>
          <w:rFonts w:eastAsia="Microsoft YaHei"/>
        </w:rPr>
        <w:t xml:space="preserve">, </w:t>
      </w:r>
      <w:r w:rsidRPr="00984A59">
        <w:t>Xiankai Chen</w:t>
      </w:r>
      <w:r w:rsidRPr="00984A59">
        <w:rPr>
          <w:rFonts w:eastAsia="AdvOTd3a5f740"/>
        </w:rPr>
        <w:t xml:space="preserve">, </w:t>
      </w:r>
      <w:r w:rsidRPr="00984A59">
        <w:rPr>
          <w:rFonts w:eastAsia="Microsoft YaHei"/>
        </w:rPr>
        <w:t>X</w:t>
      </w:r>
      <w:r w:rsidRPr="00984A59">
        <w:rPr>
          <w:rFonts w:eastAsia="AdvOTd3a5f740"/>
        </w:rPr>
        <w:t xml:space="preserve">iaowei Zhan* </w:t>
      </w:r>
      <w:r w:rsidRPr="00984A59">
        <w:t>and</w:t>
      </w:r>
      <w:r w:rsidRPr="00984A59">
        <w:rPr>
          <w:rFonts w:eastAsia="AdvOTd3a5f740"/>
        </w:rPr>
        <w:t xml:space="preserve"> Xinhui Lu*</w:t>
      </w:r>
      <w:bookmarkEnd w:id="7"/>
    </w:p>
    <w:bookmarkEnd w:id="8"/>
    <w:p w14:paraId="45718531" w14:textId="77777777" w:rsidR="001E24E6" w:rsidRPr="00711E9F" w:rsidRDefault="001E24E6" w:rsidP="00797E82">
      <w:pPr>
        <w:widowControl/>
        <w:spacing w:line="480" w:lineRule="auto"/>
        <w:jc w:val="left"/>
        <w:rPr>
          <w:rFonts w:eastAsiaTheme="minorEastAsia"/>
          <w:b/>
          <w:bCs w:val="0"/>
          <w:color w:val="000000" w:themeColor="text1"/>
        </w:rPr>
      </w:pPr>
      <w:r w:rsidRPr="00711E9F">
        <w:rPr>
          <w:rFonts w:eastAsia="AdvOTd3a5f740"/>
          <w:b/>
          <w:bCs w:val="0"/>
          <w:color w:val="000000" w:themeColor="text1"/>
        </w:rPr>
        <w:br w:type="page"/>
      </w:r>
    </w:p>
    <w:p w14:paraId="45718532" w14:textId="77777777" w:rsidR="00263D37" w:rsidRPr="00711E9F" w:rsidRDefault="00263D37" w:rsidP="00797E82">
      <w:pPr>
        <w:autoSpaceDE w:val="0"/>
        <w:autoSpaceDN w:val="0"/>
        <w:adjustRightInd w:val="0"/>
        <w:spacing w:line="480" w:lineRule="auto"/>
        <w:rPr>
          <w:rFonts w:eastAsia="ScalaSansLF-Bold"/>
          <w:b/>
          <w:bCs w:val="0"/>
          <w:color w:val="000000" w:themeColor="text1"/>
        </w:rPr>
      </w:pPr>
      <w:r w:rsidRPr="00711E9F">
        <w:rPr>
          <w:rFonts w:eastAsia="ScalaSansLF-Bold"/>
          <w:b/>
          <w:color w:val="000000" w:themeColor="text1"/>
        </w:rPr>
        <w:lastRenderedPageBreak/>
        <w:t>Material</w:t>
      </w:r>
      <w:r w:rsidRPr="00711E9F">
        <w:rPr>
          <w:rFonts w:eastAsia="ScalaSansLF-Bold" w:hint="eastAsia"/>
          <w:b/>
          <w:color w:val="000000" w:themeColor="text1"/>
        </w:rPr>
        <w:t>s</w:t>
      </w:r>
    </w:p>
    <w:p w14:paraId="45718533" w14:textId="584B01F5" w:rsidR="00243A81" w:rsidRPr="00711E9F" w:rsidRDefault="00263D37" w:rsidP="00797E82">
      <w:pPr>
        <w:autoSpaceDE w:val="0"/>
        <w:autoSpaceDN w:val="0"/>
        <w:adjustRightInd w:val="0"/>
        <w:spacing w:line="480" w:lineRule="auto"/>
        <w:rPr>
          <w:color w:val="000000" w:themeColor="text1"/>
        </w:rPr>
      </w:pPr>
      <w:r w:rsidRPr="00711E9F">
        <w:rPr>
          <w:color w:val="000000" w:themeColor="text1"/>
        </w:rPr>
        <w:t xml:space="preserve">Unless stated otherwise, all the chemical reagents and solvents used were obtained commercially and were used without further purification. </w:t>
      </w:r>
      <w:r w:rsidR="009A7B3D" w:rsidRPr="00711E9F">
        <w:rPr>
          <w:color w:val="000000" w:themeColor="text1"/>
        </w:rPr>
        <w:t>Chloroform (99.5%)</w:t>
      </w:r>
      <w:r w:rsidR="005B29F3" w:rsidRPr="00711E9F">
        <w:rPr>
          <w:color w:val="000000" w:themeColor="text1"/>
        </w:rPr>
        <w:t>, 1,8-diiodooctane (DIO) (97.0%)</w:t>
      </w:r>
      <w:r w:rsidR="00FF693C" w:rsidRPr="00711E9F">
        <w:rPr>
          <w:color w:val="000000" w:themeColor="text1"/>
        </w:rPr>
        <w:t xml:space="preserve"> and</w:t>
      </w:r>
      <w:r w:rsidR="005B29F3" w:rsidRPr="00711E9F">
        <w:rPr>
          <w:color w:val="000000" w:themeColor="text1"/>
        </w:rPr>
        <w:t xml:space="preserve"> 1-</w:t>
      </w:r>
      <w:r w:rsidR="00225D20" w:rsidRPr="00711E9F">
        <w:rPr>
          <w:rFonts w:hint="eastAsia"/>
          <w:color w:val="000000" w:themeColor="text1"/>
        </w:rPr>
        <w:t>c</w:t>
      </w:r>
      <w:r w:rsidR="005B29F3" w:rsidRPr="00711E9F">
        <w:rPr>
          <w:color w:val="000000" w:themeColor="text1"/>
        </w:rPr>
        <w:t>hloronaphthalene (CN) (97.0%)</w:t>
      </w:r>
      <w:r w:rsidR="00FF693C" w:rsidRPr="00711E9F">
        <w:rPr>
          <w:color w:val="000000" w:themeColor="text1"/>
        </w:rPr>
        <w:t xml:space="preserve"> </w:t>
      </w:r>
      <w:r w:rsidR="009A7B3D" w:rsidRPr="00711E9F">
        <w:rPr>
          <w:color w:val="000000" w:themeColor="text1"/>
        </w:rPr>
        <w:t>were purchased from Sigma-Aldrich</w:t>
      </w:r>
      <w:r w:rsidR="00B03708" w:rsidRPr="00711E9F">
        <w:rPr>
          <w:color w:val="000000" w:themeColor="text1"/>
        </w:rPr>
        <w:t xml:space="preserve">. </w:t>
      </w:r>
      <w:r w:rsidR="00557019" w:rsidRPr="00711E9F">
        <w:rPr>
          <w:color w:val="000000" w:themeColor="text1"/>
        </w:rPr>
        <w:t>PM6 (</w:t>
      </w:r>
      <w:r w:rsidR="00557019" w:rsidRPr="00711E9F">
        <w:rPr>
          <w:i/>
          <w:iCs/>
          <w:color w:val="000000" w:themeColor="text1"/>
        </w:rPr>
        <w:t>M</w:t>
      </w:r>
      <w:r w:rsidR="00557019" w:rsidRPr="00711E9F">
        <w:rPr>
          <w:color w:val="000000" w:themeColor="text1"/>
          <w:vertAlign w:val="subscript"/>
        </w:rPr>
        <w:t>n</w:t>
      </w:r>
      <w:r w:rsidR="00557019" w:rsidRPr="00711E9F">
        <w:rPr>
          <w:color w:val="000000" w:themeColor="text1"/>
        </w:rPr>
        <w:t xml:space="preserve"> = 20.2 kg mol</w:t>
      </w:r>
      <w:r w:rsidR="00557019" w:rsidRPr="00711E9F">
        <w:rPr>
          <w:color w:val="000000" w:themeColor="text1"/>
          <w:vertAlign w:val="superscript"/>
        </w:rPr>
        <w:t>-1</w:t>
      </w:r>
      <w:r w:rsidR="00557019" w:rsidRPr="00711E9F">
        <w:rPr>
          <w:color w:val="000000" w:themeColor="text1"/>
        </w:rPr>
        <w:t xml:space="preserve">, </w:t>
      </w:r>
      <w:r w:rsidR="00557019" w:rsidRPr="00711E9F">
        <w:rPr>
          <w:i/>
          <w:iCs/>
          <w:color w:val="000000" w:themeColor="text1"/>
        </w:rPr>
        <w:t>M</w:t>
      </w:r>
      <w:r w:rsidR="00557019" w:rsidRPr="00711E9F">
        <w:rPr>
          <w:color w:val="000000" w:themeColor="text1"/>
          <w:vertAlign w:val="subscript"/>
        </w:rPr>
        <w:t>w</w:t>
      </w:r>
      <w:r w:rsidR="00557019" w:rsidRPr="00711E9F">
        <w:rPr>
          <w:color w:val="000000" w:themeColor="text1"/>
        </w:rPr>
        <w:t>/</w:t>
      </w:r>
      <w:r w:rsidR="00557019" w:rsidRPr="00711E9F">
        <w:rPr>
          <w:i/>
          <w:iCs/>
          <w:color w:val="000000" w:themeColor="text1"/>
        </w:rPr>
        <w:t>M</w:t>
      </w:r>
      <w:r w:rsidR="00557019" w:rsidRPr="00711E9F">
        <w:rPr>
          <w:color w:val="000000" w:themeColor="text1"/>
          <w:vertAlign w:val="subscript"/>
        </w:rPr>
        <w:t>n</w:t>
      </w:r>
      <w:r w:rsidR="00557019" w:rsidRPr="00711E9F">
        <w:rPr>
          <w:color w:val="000000" w:themeColor="text1"/>
        </w:rPr>
        <w:t xml:space="preserve"> = 2.0), Y6</w:t>
      </w:r>
      <w:r w:rsidR="00792DCE" w:rsidRPr="00711E9F">
        <w:rPr>
          <w:color w:val="000000" w:themeColor="text1"/>
        </w:rPr>
        <w:t xml:space="preserve">, PNDIT-F3N </w:t>
      </w:r>
      <w:r w:rsidR="00557019" w:rsidRPr="00711E9F">
        <w:rPr>
          <w:color w:val="000000" w:themeColor="text1"/>
        </w:rPr>
        <w:t xml:space="preserve">and </w:t>
      </w:r>
      <w:r w:rsidR="00B37F3D">
        <w:rPr>
          <w:rFonts w:hint="eastAsia"/>
          <w:color w:val="000000" w:themeColor="text1"/>
        </w:rPr>
        <w:t>c</w:t>
      </w:r>
      <w:r w:rsidR="00B37F3D" w:rsidRPr="00711E9F">
        <w:rPr>
          <w:color w:val="000000" w:themeColor="text1"/>
        </w:rPr>
        <w:t xml:space="preserve">ompound </w:t>
      </w:r>
      <w:r w:rsidR="00942148" w:rsidRPr="00711E9F">
        <w:rPr>
          <w:color w:val="000000" w:themeColor="text1"/>
        </w:rPr>
        <w:t>S10</w:t>
      </w:r>
      <w:r w:rsidR="00792DCE" w:rsidRPr="00711E9F">
        <w:rPr>
          <w:color w:val="000000" w:themeColor="text1"/>
        </w:rPr>
        <w:t xml:space="preserve"> and </w:t>
      </w:r>
      <w:r w:rsidR="00942148" w:rsidRPr="00711E9F">
        <w:rPr>
          <w:color w:val="000000" w:themeColor="text1"/>
        </w:rPr>
        <w:t>2</w:t>
      </w:r>
      <w:r w:rsidR="002D745C" w:rsidRPr="00711E9F">
        <w:rPr>
          <w:color w:val="000000" w:themeColor="text1"/>
        </w:rPr>
        <w:t xml:space="preserve"> </w:t>
      </w:r>
      <w:r w:rsidR="00557019" w:rsidRPr="00711E9F">
        <w:rPr>
          <w:color w:val="000000" w:themeColor="text1"/>
        </w:rPr>
        <w:t>were purchased from</w:t>
      </w:r>
      <w:r w:rsidR="00B03708" w:rsidRPr="00711E9F">
        <w:rPr>
          <w:color w:val="000000" w:themeColor="text1"/>
        </w:rPr>
        <w:t xml:space="preserve"> were purchased from </w:t>
      </w:r>
      <w:r w:rsidR="00D250D1" w:rsidRPr="00711E9F">
        <w:rPr>
          <w:rFonts w:ascii="TimesNewRomanPSMT" w:hAnsi="TimesNewRomanPSMT"/>
          <w:color w:val="000000" w:themeColor="text1"/>
        </w:rPr>
        <w:t>OptiFocus</w:t>
      </w:r>
      <w:r w:rsidR="005E0EE4" w:rsidRPr="00711E9F">
        <w:rPr>
          <w:rFonts w:ascii="TimesNewRomanPSMT" w:hAnsi="TimesNewRomanPSMT"/>
          <w:color w:val="000000" w:themeColor="text1"/>
        </w:rPr>
        <w:t xml:space="preserve"> Ltd.</w:t>
      </w:r>
      <w:r w:rsidR="00B03708" w:rsidRPr="00711E9F">
        <w:rPr>
          <w:color w:val="000000" w:themeColor="text1"/>
        </w:rPr>
        <w:t xml:space="preserve"> </w:t>
      </w:r>
      <w:r w:rsidR="002D745C" w:rsidRPr="00711E9F">
        <w:rPr>
          <w:color w:val="000000" w:themeColor="text1"/>
        </w:rPr>
        <w:t>1-Bromohexane</w:t>
      </w:r>
      <w:r w:rsidR="00E11EAE" w:rsidRPr="00711E9F">
        <w:rPr>
          <w:color w:val="000000" w:themeColor="text1"/>
        </w:rPr>
        <w:t>-</w:t>
      </w:r>
      <w:r w:rsidR="002D745C" w:rsidRPr="00711E9F">
        <w:rPr>
          <w:color w:val="000000" w:themeColor="text1"/>
        </w:rPr>
        <w:t>D1</w:t>
      </w:r>
      <w:r w:rsidR="00E11EAE" w:rsidRPr="00711E9F">
        <w:rPr>
          <w:color w:val="000000" w:themeColor="text1"/>
        </w:rPr>
        <w:t>3</w:t>
      </w:r>
      <w:r w:rsidR="002D745C" w:rsidRPr="00711E9F">
        <w:rPr>
          <w:color w:val="000000" w:themeColor="text1"/>
        </w:rPr>
        <w:t xml:space="preserve"> was purchased from J&amp;K Chemical Inc. 1-Bromo-2-ethylhexane-</w:t>
      </w:r>
      <w:r w:rsidR="00FF693C" w:rsidRPr="00711E9F">
        <w:rPr>
          <w:color w:val="000000" w:themeColor="text1"/>
        </w:rPr>
        <w:t>D</w:t>
      </w:r>
      <w:r w:rsidR="002D745C" w:rsidRPr="00711E9F">
        <w:rPr>
          <w:color w:val="000000" w:themeColor="text1"/>
        </w:rPr>
        <w:t xml:space="preserve">17 </w:t>
      </w:r>
      <w:r w:rsidR="00FF693C" w:rsidRPr="00711E9F">
        <w:rPr>
          <w:color w:val="000000" w:themeColor="text1"/>
        </w:rPr>
        <w:t xml:space="preserve">and dodecanoic-D23 acid were purchased from CFW Laboratories, Inc. </w:t>
      </w:r>
      <w:r w:rsidR="00557019" w:rsidRPr="00711E9F">
        <w:rPr>
          <w:color w:val="000000" w:themeColor="text1"/>
        </w:rPr>
        <w:t>IDIC</w:t>
      </w:r>
      <w:r w:rsidR="007E689F" w:rsidRPr="00711E9F">
        <w:rPr>
          <w:color w:val="000000" w:themeColor="text1"/>
        </w:rPr>
        <w:fldChar w:fldCharType="begin">
          <w:fldData xml:space="preserve">PEVuZE5vdGU+PENpdGU+PEF1dGhvcj5MaW48L0F1dGhvcj48WWVhcj4yMDE2PC9ZZWFyPjxSZWNO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</w:fldData>
        </w:fldChar>
      </w:r>
      <w:r w:rsidR="00B07F03" w:rsidRPr="00711E9F">
        <w:rPr>
          <w:color w:val="000000" w:themeColor="text1"/>
        </w:rPr>
        <w:instrText xml:space="preserve"> ADDIN EN.CITE </w:instrText>
      </w:r>
      <w:r w:rsidR="007E689F" w:rsidRPr="00711E9F">
        <w:rPr>
          <w:color w:val="000000" w:themeColor="text1"/>
        </w:rPr>
        <w:fldChar w:fldCharType="begin">
          <w:fldData xml:space="preserve">PEVuZE5vdGU+PENpdGU+PEF1dGhvcj5MaW48L0F1dGhvcj48WWVhcj4yMDE2PC9ZZWFyPjxSZWNO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</w:fldData>
        </w:fldChar>
      </w:r>
      <w:r w:rsidR="00B07F03" w:rsidRPr="00711E9F">
        <w:rPr>
          <w:color w:val="000000" w:themeColor="text1"/>
        </w:rPr>
        <w:instrText xml:space="preserve"> ADDIN EN.CITE.DATA </w:instrText>
      </w:r>
      <w:r w:rsidR="007E689F" w:rsidRPr="00711E9F">
        <w:rPr>
          <w:color w:val="000000" w:themeColor="text1"/>
        </w:rPr>
      </w:r>
      <w:r w:rsidR="007E689F" w:rsidRPr="00711E9F">
        <w:rPr>
          <w:color w:val="000000" w:themeColor="text1"/>
        </w:rPr>
        <w:fldChar w:fldCharType="end"/>
      </w:r>
      <w:r w:rsidR="007E689F" w:rsidRPr="00711E9F">
        <w:rPr>
          <w:color w:val="000000" w:themeColor="text1"/>
        </w:rPr>
      </w:r>
      <w:r w:rsidR="007E689F" w:rsidRPr="00711E9F">
        <w:rPr>
          <w:color w:val="000000" w:themeColor="text1"/>
        </w:rPr>
        <w:fldChar w:fldCharType="separate"/>
      </w:r>
      <w:r w:rsidR="00B07F03" w:rsidRPr="00711E9F">
        <w:rPr>
          <w:noProof/>
          <w:color w:val="000000" w:themeColor="text1"/>
          <w:vertAlign w:val="superscript"/>
        </w:rPr>
        <w:t>1</w:t>
      </w:r>
      <w:r w:rsidR="007E689F" w:rsidRPr="00711E9F">
        <w:rPr>
          <w:color w:val="000000" w:themeColor="text1"/>
        </w:rPr>
        <w:fldChar w:fldCharType="end"/>
      </w:r>
      <w:r w:rsidR="00557019" w:rsidRPr="00711E9F">
        <w:rPr>
          <w:color w:val="000000" w:themeColor="text1"/>
        </w:rPr>
        <w:t xml:space="preserve"> </w:t>
      </w:r>
      <w:r w:rsidR="00F713E1" w:rsidRPr="00711E9F">
        <w:rPr>
          <w:color w:val="000000" w:themeColor="text1"/>
        </w:rPr>
        <w:t>w</w:t>
      </w:r>
      <w:r w:rsidR="00711E9F">
        <w:rPr>
          <w:color w:val="000000" w:themeColor="text1"/>
        </w:rPr>
        <w:t>as</w:t>
      </w:r>
      <w:r w:rsidR="00F713E1" w:rsidRPr="00711E9F">
        <w:rPr>
          <w:color w:val="000000" w:themeColor="text1"/>
        </w:rPr>
        <w:t xml:space="preserve"> synthesized by </w:t>
      </w:r>
      <w:r w:rsidR="00225D20" w:rsidRPr="00711E9F">
        <w:rPr>
          <w:color w:val="000000" w:themeColor="text1"/>
        </w:rPr>
        <w:t>our previous</w:t>
      </w:r>
      <w:r w:rsidR="009C3570" w:rsidRPr="00711E9F">
        <w:rPr>
          <w:color w:val="000000" w:themeColor="text1"/>
        </w:rPr>
        <w:t xml:space="preserve"> procedure</w:t>
      </w:r>
      <w:r w:rsidRPr="00711E9F">
        <w:rPr>
          <w:color w:val="000000" w:themeColor="text1"/>
        </w:rPr>
        <w:t>.</w:t>
      </w:r>
    </w:p>
    <w:p w14:paraId="45718534" w14:textId="77777777" w:rsidR="00194887" w:rsidRPr="00711E9F" w:rsidRDefault="00194887" w:rsidP="00797E82">
      <w:pPr>
        <w:autoSpaceDE w:val="0"/>
        <w:autoSpaceDN w:val="0"/>
        <w:adjustRightInd w:val="0"/>
        <w:spacing w:line="480" w:lineRule="auto"/>
        <w:rPr>
          <w:rFonts w:eastAsia="ScalaSansLF-Bold"/>
          <w:b/>
          <w:bCs w:val="0"/>
          <w:color w:val="000000" w:themeColor="text1"/>
        </w:rPr>
      </w:pPr>
      <w:r w:rsidRPr="00711E9F">
        <w:rPr>
          <w:rFonts w:eastAsia="ScalaSansLF-Bold"/>
          <w:b/>
          <w:bCs w:val="0"/>
          <w:color w:val="000000" w:themeColor="text1"/>
        </w:rPr>
        <w:t xml:space="preserve">Synthesis of </w:t>
      </w:r>
      <w:r w:rsidRPr="00711E9F">
        <w:rPr>
          <w:rFonts w:eastAsia="ScalaSansLF-Bold"/>
          <w:b/>
          <w:bCs w:val="0"/>
          <w:i/>
          <w:iCs/>
          <w:color w:val="000000" w:themeColor="text1"/>
        </w:rPr>
        <w:t>d</w:t>
      </w:r>
      <w:r w:rsidRPr="00711E9F">
        <w:rPr>
          <w:rFonts w:eastAsia="ScalaSansLF-Bold" w:hint="eastAsia"/>
          <w:b/>
          <w:bCs w:val="0"/>
          <w:color w:val="000000" w:themeColor="text1"/>
        </w:rPr>
        <w:t>-</w:t>
      </w:r>
      <w:r w:rsidRPr="00711E9F">
        <w:rPr>
          <w:rFonts w:eastAsia="ScalaSansLF-Bold"/>
          <w:b/>
          <w:bCs w:val="0"/>
          <w:color w:val="000000" w:themeColor="text1"/>
        </w:rPr>
        <w:t>Y6</w:t>
      </w:r>
    </w:p>
    <w:p w14:paraId="45718535" w14:textId="77777777" w:rsidR="00005EE9" w:rsidRPr="00711E9F" w:rsidRDefault="00ED51F2" w:rsidP="00797E82">
      <w:pPr>
        <w:autoSpaceDE w:val="0"/>
        <w:autoSpaceDN w:val="0"/>
        <w:adjustRightInd w:val="0"/>
        <w:spacing w:line="480" w:lineRule="auto"/>
        <w:rPr>
          <w:color w:val="000000" w:themeColor="text1"/>
        </w:rPr>
      </w:pPr>
      <w:bookmarkStart w:id="10" w:name="_Hlk90903689"/>
      <w:bookmarkStart w:id="11" w:name="OLE_LINK15"/>
      <w:r w:rsidRPr="00711E9F">
        <w:rPr>
          <w:rFonts w:eastAsia="ScalaSansLF-Bold" w:hint="eastAsia"/>
          <w:b/>
          <w:bCs w:val="0"/>
          <w:color w:val="000000" w:themeColor="text1"/>
        </w:rPr>
        <w:t>C</w:t>
      </w:r>
      <w:r w:rsidRPr="00711E9F">
        <w:rPr>
          <w:rFonts w:eastAsia="ScalaSansLF-Bold"/>
          <w:b/>
          <w:bCs w:val="0"/>
          <w:color w:val="000000" w:themeColor="text1"/>
        </w:rPr>
        <w:t xml:space="preserve">ompound </w:t>
      </w:r>
      <w:r w:rsidR="00005EE9" w:rsidRPr="00711E9F">
        <w:rPr>
          <w:rFonts w:eastAsia="ScalaSansLF-Bold"/>
          <w:b/>
          <w:bCs w:val="0"/>
          <w:color w:val="000000" w:themeColor="text1"/>
        </w:rPr>
        <w:t>S</w:t>
      </w:r>
      <w:r w:rsidR="0093127E" w:rsidRPr="00711E9F">
        <w:rPr>
          <w:rFonts w:eastAsia="ScalaSansLF-Bold"/>
          <w:b/>
          <w:bCs w:val="0"/>
          <w:color w:val="000000" w:themeColor="text1"/>
        </w:rPr>
        <w:t>2</w:t>
      </w:r>
      <w:bookmarkEnd w:id="10"/>
      <w:bookmarkEnd w:id="11"/>
      <w:r w:rsidRPr="00711E9F">
        <w:rPr>
          <w:rFonts w:eastAsia="ScalaSansLF-Bold"/>
          <w:b/>
          <w:bCs w:val="0"/>
          <w:color w:val="000000" w:themeColor="text1"/>
        </w:rPr>
        <w:t>.</w:t>
      </w:r>
      <w:r w:rsidRPr="00711E9F">
        <w:rPr>
          <w:rFonts w:eastAsia="ScalaSansLF-Bold"/>
          <w:color w:val="000000" w:themeColor="text1"/>
        </w:rPr>
        <w:t xml:space="preserve"> </w:t>
      </w:r>
      <w:r w:rsidRPr="00711E9F">
        <w:rPr>
          <w:color w:val="000000" w:themeColor="text1"/>
        </w:rPr>
        <w:t>To the round bottom flask (25 mL) charged with dodecanoic-D23 acid (2.0 g, 9.0 mmol) under nitrogen atmosphere, thionyl chloride (SOCl</w:t>
      </w:r>
      <w:r w:rsidRPr="00711E9F">
        <w:rPr>
          <w:color w:val="000000" w:themeColor="text1"/>
          <w:vertAlign w:val="subscript"/>
        </w:rPr>
        <w:t>2</w:t>
      </w:r>
      <w:r w:rsidRPr="00711E9F">
        <w:rPr>
          <w:color w:val="000000" w:themeColor="text1"/>
        </w:rPr>
        <w:t>) (1.3 mL, 18.0 mmol) was added. The reaction mixture was placed into preheated oil bath at 60 ℃. After 5 minutes the nitrogen balloon was changed, due to hydrogen chloride gas released in the reaction, this process was continued until there is no more hydrogen chloride gas evolved from the reaction. Excess thionyl chloride was removed under reduced pressure and dried over high vacuum for overnight. The residue</w:t>
      </w:r>
      <w:r w:rsidR="0093127E" w:rsidRPr="00711E9F">
        <w:rPr>
          <w:color w:val="000000" w:themeColor="text1"/>
        </w:rPr>
        <w:t xml:space="preserve"> Compound </w:t>
      </w:r>
      <w:r w:rsidR="00005EE9" w:rsidRPr="00711E9F">
        <w:rPr>
          <w:color w:val="000000" w:themeColor="text1"/>
        </w:rPr>
        <w:t>S</w:t>
      </w:r>
      <w:r w:rsidR="0093127E" w:rsidRPr="00711E9F">
        <w:rPr>
          <w:color w:val="000000" w:themeColor="text1"/>
        </w:rPr>
        <w:t>1</w:t>
      </w:r>
      <w:r w:rsidRPr="00711E9F">
        <w:rPr>
          <w:color w:val="000000" w:themeColor="text1"/>
        </w:rPr>
        <w:t xml:space="preserve"> is used in next step without further purification.</w:t>
      </w:r>
      <w:r w:rsidR="0093127E" w:rsidRPr="00711E9F">
        <w:rPr>
          <w:color w:val="000000" w:themeColor="text1"/>
        </w:rPr>
        <w:t xml:space="preserve"> To a stirring mixture solution of 3-bromothiophene (</w:t>
      </w:r>
      <w:r w:rsidR="003A4574" w:rsidRPr="00711E9F">
        <w:rPr>
          <w:color w:val="000000" w:themeColor="text1"/>
        </w:rPr>
        <w:t>1.3</w:t>
      </w:r>
      <w:r w:rsidR="0093127E" w:rsidRPr="00711E9F">
        <w:rPr>
          <w:color w:val="000000" w:themeColor="text1"/>
        </w:rPr>
        <w:t xml:space="preserve"> g, </w:t>
      </w:r>
      <w:r w:rsidR="003A4574" w:rsidRPr="00711E9F">
        <w:rPr>
          <w:color w:val="000000" w:themeColor="text1"/>
        </w:rPr>
        <w:t>8.0</w:t>
      </w:r>
      <w:r w:rsidR="0093127E" w:rsidRPr="00711E9F">
        <w:rPr>
          <w:color w:val="000000" w:themeColor="text1"/>
        </w:rPr>
        <w:t xml:space="preserve"> mmol) and Compound 1 (</w:t>
      </w:r>
      <w:r w:rsidR="003A4574" w:rsidRPr="00711E9F">
        <w:rPr>
          <w:color w:val="000000" w:themeColor="text1"/>
        </w:rPr>
        <w:t>2.0</w:t>
      </w:r>
      <w:r w:rsidR="0093127E" w:rsidRPr="00711E9F">
        <w:rPr>
          <w:color w:val="000000" w:themeColor="text1"/>
        </w:rPr>
        <w:t xml:space="preserve"> g, </w:t>
      </w:r>
      <w:r w:rsidR="003A4574" w:rsidRPr="00711E9F">
        <w:rPr>
          <w:color w:val="000000" w:themeColor="text1"/>
        </w:rPr>
        <w:t>8.0</w:t>
      </w:r>
      <w:r w:rsidR="0093127E" w:rsidRPr="00711E9F">
        <w:rPr>
          <w:color w:val="000000" w:themeColor="text1"/>
        </w:rPr>
        <w:t xml:space="preserve"> mmol) in CH</w:t>
      </w:r>
      <w:r w:rsidR="0093127E" w:rsidRPr="00711E9F">
        <w:rPr>
          <w:color w:val="000000" w:themeColor="text1"/>
          <w:vertAlign w:val="subscript"/>
        </w:rPr>
        <w:t>2</w:t>
      </w:r>
      <w:r w:rsidR="0093127E" w:rsidRPr="00711E9F">
        <w:rPr>
          <w:color w:val="000000" w:themeColor="text1"/>
        </w:rPr>
        <w:t>Cl</w:t>
      </w:r>
      <w:r w:rsidR="0093127E" w:rsidRPr="00711E9F">
        <w:rPr>
          <w:color w:val="000000" w:themeColor="text1"/>
          <w:vertAlign w:val="subscript"/>
        </w:rPr>
        <w:t>2</w:t>
      </w:r>
      <w:r w:rsidR="0093127E" w:rsidRPr="00711E9F">
        <w:rPr>
          <w:color w:val="000000" w:themeColor="text1"/>
        </w:rPr>
        <w:t xml:space="preserve"> (</w:t>
      </w:r>
      <w:r w:rsidR="003A4574" w:rsidRPr="00711E9F">
        <w:rPr>
          <w:color w:val="000000" w:themeColor="text1"/>
        </w:rPr>
        <w:t>30</w:t>
      </w:r>
      <w:r w:rsidR="0093127E" w:rsidRPr="00711E9F">
        <w:rPr>
          <w:color w:val="000000" w:themeColor="text1"/>
        </w:rPr>
        <w:t xml:space="preserve"> mL), AlCl</w:t>
      </w:r>
      <w:r w:rsidR="0093127E" w:rsidRPr="00711E9F">
        <w:rPr>
          <w:color w:val="000000" w:themeColor="text1"/>
          <w:vertAlign w:val="subscript"/>
        </w:rPr>
        <w:t>3</w:t>
      </w:r>
      <w:r w:rsidR="0093127E" w:rsidRPr="00711E9F">
        <w:rPr>
          <w:color w:val="000000" w:themeColor="text1"/>
        </w:rPr>
        <w:t xml:space="preserve"> (</w:t>
      </w:r>
      <w:r w:rsidR="003A4574" w:rsidRPr="00711E9F">
        <w:rPr>
          <w:color w:val="000000" w:themeColor="text1"/>
        </w:rPr>
        <w:t>1.0</w:t>
      </w:r>
      <w:r w:rsidR="0093127E" w:rsidRPr="00711E9F">
        <w:rPr>
          <w:color w:val="000000" w:themeColor="text1"/>
        </w:rPr>
        <w:t xml:space="preserve"> g, </w:t>
      </w:r>
      <w:r w:rsidR="003A4574" w:rsidRPr="00711E9F">
        <w:rPr>
          <w:color w:val="000000" w:themeColor="text1"/>
        </w:rPr>
        <w:t>8.0</w:t>
      </w:r>
      <w:r w:rsidR="0093127E" w:rsidRPr="00711E9F">
        <w:rPr>
          <w:color w:val="000000" w:themeColor="text1"/>
        </w:rPr>
        <w:t xml:space="preserve"> mmol) was added in portions over </w:t>
      </w:r>
      <w:r w:rsidR="003A4574" w:rsidRPr="00711E9F">
        <w:rPr>
          <w:color w:val="000000" w:themeColor="text1"/>
        </w:rPr>
        <w:t>15</w:t>
      </w:r>
      <w:r w:rsidR="0093127E" w:rsidRPr="00711E9F">
        <w:rPr>
          <w:color w:val="000000" w:themeColor="text1"/>
        </w:rPr>
        <w:t xml:space="preserve"> min. The resulting solution was stirred for 3 h at room temperature. Cold water (</w:t>
      </w:r>
      <w:r w:rsidR="003A4574" w:rsidRPr="00711E9F">
        <w:rPr>
          <w:color w:val="000000" w:themeColor="text1"/>
        </w:rPr>
        <w:t>20</w:t>
      </w:r>
      <w:r w:rsidR="0093127E" w:rsidRPr="00711E9F">
        <w:rPr>
          <w:color w:val="000000" w:themeColor="text1"/>
        </w:rPr>
        <w:t xml:space="preserve"> mL) was then slowly added to quench the reaction. The crude product was extracted </w:t>
      </w:r>
      <w:r w:rsidR="0093127E" w:rsidRPr="00711E9F">
        <w:rPr>
          <w:color w:val="000000" w:themeColor="text1"/>
        </w:rPr>
        <w:lastRenderedPageBreak/>
        <w:t>from the mixture solution with CH</w:t>
      </w:r>
      <w:r w:rsidR="0093127E" w:rsidRPr="00711E9F">
        <w:rPr>
          <w:color w:val="000000" w:themeColor="text1"/>
          <w:vertAlign w:val="subscript"/>
        </w:rPr>
        <w:t>2</w:t>
      </w:r>
      <w:r w:rsidR="0093127E" w:rsidRPr="00711E9F">
        <w:rPr>
          <w:color w:val="000000" w:themeColor="text1"/>
        </w:rPr>
        <w:t>Cl</w:t>
      </w:r>
      <w:r w:rsidR="0093127E" w:rsidRPr="00711E9F">
        <w:rPr>
          <w:color w:val="000000" w:themeColor="text1"/>
          <w:vertAlign w:val="subscript"/>
        </w:rPr>
        <w:t>2</w:t>
      </w:r>
      <w:r w:rsidR="0093127E" w:rsidRPr="00711E9F">
        <w:rPr>
          <w:color w:val="000000" w:themeColor="text1"/>
        </w:rPr>
        <w:t xml:space="preserve"> (3 </w:t>
      </w:r>
      <w:r w:rsidR="003A4574" w:rsidRPr="00711E9F">
        <w:rPr>
          <w:color w:val="000000" w:themeColor="text1"/>
        </w:rPr>
        <w:t>×</w:t>
      </w:r>
      <w:r w:rsidR="0093127E" w:rsidRPr="00711E9F">
        <w:rPr>
          <w:color w:val="000000" w:themeColor="text1"/>
        </w:rPr>
        <w:t xml:space="preserve"> </w:t>
      </w:r>
      <w:r w:rsidR="003A4574" w:rsidRPr="00711E9F">
        <w:rPr>
          <w:color w:val="000000" w:themeColor="text1"/>
        </w:rPr>
        <w:t>2</w:t>
      </w:r>
      <w:r w:rsidR="0093127E" w:rsidRPr="00711E9F">
        <w:rPr>
          <w:color w:val="000000" w:themeColor="text1"/>
        </w:rPr>
        <w:t>0 mL). The combined organic layers were washed with brine and dried over anhydrous MgSO</w:t>
      </w:r>
      <w:r w:rsidR="0093127E" w:rsidRPr="00711E9F">
        <w:rPr>
          <w:color w:val="000000" w:themeColor="text1"/>
          <w:vertAlign w:val="subscript"/>
        </w:rPr>
        <w:t>4</w:t>
      </w:r>
      <w:r w:rsidR="0093127E" w:rsidRPr="00711E9F">
        <w:rPr>
          <w:color w:val="000000" w:themeColor="text1"/>
        </w:rPr>
        <w:t xml:space="preserve">. Removal of the organic solvent gives the </w:t>
      </w:r>
      <w:r w:rsidR="003A4574" w:rsidRPr="00711E9F">
        <w:rPr>
          <w:rFonts w:hint="eastAsia"/>
          <w:color w:val="000000" w:themeColor="text1"/>
        </w:rPr>
        <w:t>c</w:t>
      </w:r>
      <w:r w:rsidR="003A4574" w:rsidRPr="00711E9F">
        <w:rPr>
          <w:color w:val="000000" w:themeColor="text1"/>
        </w:rPr>
        <w:t xml:space="preserve">olorless liquid </w:t>
      </w:r>
      <w:r w:rsidR="0093127E" w:rsidRPr="00711E9F">
        <w:rPr>
          <w:color w:val="000000" w:themeColor="text1"/>
        </w:rPr>
        <w:t xml:space="preserve">product of </w:t>
      </w:r>
      <w:r w:rsidR="003A4574" w:rsidRPr="00711E9F">
        <w:rPr>
          <w:color w:val="000000" w:themeColor="text1"/>
        </w:rPr>
        <w:t xml:space="preserve">Compound </w:t>
      </w:r>
      <w:r w:rsidR="00005EE9" w:rsidRPr="00711E9F">
        <w:rPr>
          <w:color w:val="000000" w:themeColor="text1"/>
        </w:rPr>
        <w:t>S</w:t>
      </w:r>
      <w:r w:rsidR="003A4574" w:rsidRPr="00711E9F">
        <w:rPr>
          <w:color w:val="000000" w:themeColor="text1"/>
        </w:rPr>
        <w:t>2 (3.8g, 84%)</w:t>
      </w:r>
      <w:r w:rsidR="0093127E" w:rsidRPr="00711E9F">
        <w:rPr>
          <w:color w:val="000000" w:themeColor="text1"/>
        </w:rPr>
        <w:t>.</w:t>
      </w:r>
      <w:r w:rsidR="00005EE9" w:rsidRPr="00711E9F">
        <w:rPr>
          <w:color w:val="000000" w:themeColor="text1"/>
        </w:rPr>
        <w:t xml:space="preserve"> </w:t>
      </w:r>
      <w:r w:rsidR="00005EE9" w:rsidRPr="00711E9F">
        <w:rPr>
          <w:color w:val="000000" w:themeColor="text1"/>
          <w:vertAlign w:val="superscript"/>
        </w:rPr>
        <w:t>1</w:t>
      </w:r>
      <w:r w:rsidR="00005EE9" w:rsidRPr="00711E9F">
        <w:rPr>
          <w:color w:val="000000" w:themeColor="text1"/>
        </w:rPr>
        <w:t>H NMR (400 MHz, Chloroform-</w:t>
      </w:r>
      <w:r w:rsidR="00005EE9" w:rsidRPr="00711E9F">
        <w:rPr>
          <w:i/>
          <w:iCs/>
          <w:color w:val="000000" w:themeColor="text1"/>
        </w:rPr>
        <w:t>d</w:t>
      </w:r>
      <w:r w:rsidR="00005EE9" w:rsidRPr="00711E9F">
        <w:rPr>
          <w:color w:val="000000" w:themeColor="text1"/>
        </w:rPr>
        <w:t xml:space="preserve">) </w:t>
      </w:r>
      <w:r w:rsidR="00005EE9" w:rsidRPr="00711E9F">
        <w:rPr>
          <w:i/>
          <w:iCs/>
          <w:color w:val="000000" w:themeColor="text1"/>
        </w:rPr>
        <w:t>δ</w:t>
      </w:r>
      <w:r w:rsidR="00005EE9" w:rsidRPr="00711E9F">
        <w:rPr>
          <w:color w:val="000000" w:themeColor="text1"/>
        </w:rPr>
        <w:t xml:space="preserve"> 7.5 (d, </w:t>
      </w:r>
      <w:r w:rsidR="00005EE9" w:rsidRPr="00711E9F">
        <w:rPr>
          <w:i/>
          <w:iCs/>
          <w:color w:val="000000" w:themeColor="text1"/>
        </w:rPr>
        <w:t>J</w:t>
      </w:r>
      <w:r w:rsidR="00005EE9" w:rsidRPr="00711E9F">
        <w:rPr>
          <w:color w:val="000000" w:themeColor="text1"/>
        </w:rPr>
        <w:t xml:space="preserve"> = 5.2 Hz, 1H), 7.1 (d, </w:t>
      </w:r>
      <w:r w:rsidR="00005EE9" w:rsidRPr="00711E9F">
        <w:rPr>
          <w:i/>
          <w:iCs/>
          <w:color w:val="000000" w:themeColor="text1"/>
        </w:rPr>
        <w:t>J</w:t>
      </w:r>
      <w:r w:rsidR="00005EE9" w:rsidRPr="00711E9F">
        <w:rPr>
          <w:color w:val="000000" w:themeColor="text1"/>
        </w:rPr>
        <w:t xml:space="preserve"> = 5.2 Hz, 1H).</w:t>
      </w:r>
    </w:p>
    <w:p w14:paraId="45718536" w14:textId="77777777" w:rsidR="00C457D7" w:rsidRPr="00711E9F" w:rsidRDefault="00621EAB" w:rsidP="00797E82">
      <w:pPr>
        <w:autoSpaceDE w:val="0"/>
        <w:autoSpaceDN w:val="0"/>
        <w:adjustRightInd w:val="0"/>
        <w:spacing w:line="480" w:lineRule="auto"/>
        <w:rPr>
          <w:color w:val="000000" w:themeColor="text1"/>
        </w:rPr>
      </w:pPr>
      <w:bookmarkStart w:id="12" w:name="OLE_LINK16"/>
      <w:r w:rsidRPr="00711E9F">
        <w:rPr>
          <w:rFonts w:eastAsia="ScalaSansLF-Bold" w:hint="eastAsia"/>
          <w:b/>
          <w:bCs w:val="0"/>
          <w:color w:val="000000" w:themeColor="text1"/>
        </w:rPr>
        <w:t>C</w:t>
      </w:r>
      <w:r w:rsidRPr="00711E9F">
        <w:rPr>
          <w:rFonts w:eastAsia="ScalaSansLF-Bold"/>
          <w:b/>
          <w:bCs w:val="0"/>
          <w:color w:val="000000" w:themeColor="text1"/>
        </w:rPr>
        <w:t>ompound S4.</w:t>
      </w:r>
      <w:bookmarkEnd w:id="12"/>
      <w:r w:rsidRPr="00711E9F">
        <w:rPr>
          <w:rFonts w:eastAsia="ScalaSansLF-Bold"/>
          <w:color w:val="000000" w:themeColor="text1"/>
        </w:rPr>
        <w:t xml:space="preserve"> To a stirring mixture solution of Compound S</w:t>
      </w:r>
      <w:r w:rsidR="00B312AC" w:rsidRPr="00711E9F">
        <w:rPr>
          <w:rFonts w:eastAsia="ScalaSansLF-Bold"/>
          <w:color w:val="000000" w:themeColor="text1"/>
        </w:rPr>
        <w:t>2</w:t>
      </w:r>
      <w:r w:rsidRPr="00711E9F">
        <w:rPr>
          <w:rFonts w:eastAsia="ScalaSansLF-Bold"/>
          <w:color w:val="000000" w:themeColor="text1"/>
        </w:rPr>
        <w:t xml:space="preserve"> (2</w:t>
      </w:r>
      <w:r w:rsidR="00B4778D" w:rsidRPr="00711E9F">
        <w:rPr>
          <w:rFonts w:eastAsia="ScalaSansLF-Bold"/>
          <w:color w:val="000000" w:themeColor="text1"/>
        </w:rPr>
        <w:t>.</w:t>
      </w:r>
      <w:r w:rsidRPr="00711E9F">
        <w:rPr>
          <w:rFonts w:eastAsia="ScalaSansLF-Bold"/>
          <w:color w:val="000000" w:themeColor="text1"/>
        </w:rPr>
        <w:t xml:space="preserve">0 g, </w:t>
      </w:r>
      <w:r w:rsidR="00B4778D" w:rsidRPr="00711E9F">
        <w:rPr>
          <w:rFonts w:eastAsia="ScalaSansLF-Bold"/>
          <w:color w:val="000000" w:themeColor="text1"/>
        </w:rPr>
        <w:t>5</w:t>
      </w:r>
      <w:r w:rsidR="00B4778D" w:rsidRPr="00711E9F">
        <w:rPr>
          <w:rFonts w:eastAsia="ScalaSansLF-Bold" w:hint="eastAsia"/>
          <w:color w:val="000000" w:themeColor="text1"/>
        </w:rPr>
        <w:t>.</w:t>
      </w:r>
      <w:r w:rsidR="00B4778D" w:rsidRPr="00711E9F">
        <w:rPr>
          <w:rFonts w:eastAsia="ScalaSansLF-Bold"/>
          <w:color w:val="000000" w:themeColor="text1"/>
        </w:rPr>
        <w:t>0</w:t>
      </w:r>
      <w:r w:rsidRPr="00711E9F">
        <w:rPr>
          <w:rFonts w:eastAsia="ScalaSansLF-Bold"/>
          <w:color w:val="000000" w:themeColor="text1"/>
        </w:rPr>
        <w:t xml:space="preserve"> mmol) and K</w:t>
      </w:r>
      <w:r w:rsidRPr="00711E9F">
        <w:rPr>
          <w:rFonts w:eastAsia="ScalaSansLF-Bold"/>
          <w:color w:val="000000" w:themeColor="text1"/>
          <w:vertAlign w:val="subscript"/>
        </w:rPr>
        <w:t>2</w:t>
      </w:r>
      <w:r w:rsidRPr="00711E9F">
        <w:rPr>
          <w:rFonts w:eastAsia="ScalaSansLF-Bold"/>
          <w:color w:val="000000" w:themeColor="text1"/>
        </w:rPr>
        <w:t>CO</w:t>
      </w:r>
      <w:r w:rsidRPr="00711E9F">
        <w:rPr>
          <w:rFonts w:eastAsia="ScalaSansLF-Bold"/>
          <w:color w:val="000000" w:themeColor="text1"/>
          <w:vertAlign w:val="subscript"/>
        </w:rPr>
        <w:t>3</w:t>
      </w:r>
      <w:r w:rsidRPr="00711E9F">
        <w:rPr>
          <w:rFonts w:eastAsia="ScalaSansLF-Bold"/>
          <w:color w:val="000000" w:themeColor="text1"/>
        </w:rPr>
        <w:t xml:space="preserve"> (1</w:t>
      </w:r>
      <w:r w:rsidR="00B4778D" w:rsidRPr="00711E9F">
        <w:rPr>
          <w:rFonts w:eastAsia="ScalaSansLF-Bold"/>
          <w:color w:val="000000" w:themeColor="text1"/>
        </w:rPr>
        <w:t>.6</w:t>
      </w:r>
      <w:r w:rsidRPr="00711E9F">
        <w:rPr>
          <w:rFonts w:eastAsia="ScalaSansLF-Bold"/>
          <w:color w:val="000000" w:themeColor="text1"/>
        </w:rPr>
        <w:t xml:space="preserve"> g, 11</w:t>
      </w:r>
      <w:r w:rsidR="00B4778D" w:rsidRPr="00711E9F">
        <w:rPr>
          <w:rFonts w:eastAsia="ScalaSansLF-Bold"/>
          <w:color w:val="000000" w:themeColor="text1"/>
        </w:rPr>
        <w:t>.0</w:t>
      </w:r>
      <w:r w:rsidRPr="00711E9F">
        <w:rPr>
          <w:rFonts w:eastAsia="ScalaSansLF-Bold"/>
          <w:color w:val="000000" w:themeColor="text1"/>
        </w:rPr>
        <w:t xml:space="preserve"> mmol) in DMF (30 mL), ethyl thioglycolate (</w:t>
      </w:r>
      <w:r w:rsidR="00B4778D" w:rsidRPr="00711E9F">
        <w:rPr>
          <w:rFonts w:eastAsia="ScalaSansLF-Bold"/>
          <w:color w:val="000000" w:themeColor="text1"/>
        </w:rPr>
        <w:t>0.58</w:t>
      </w:r>
      <w:r w:rsidRPr="00711E9F">
        <w:rPr>
          <w:rFonts w:eastAsia="ScalaSansLF-Bold"/>
          <w:color w:val="000000" w:themeColor="text1"/>
        </w:rPr>
        <w:t xml:space="preserve"> mL, </w:t>
      </w:r>
      <w:r w:rsidR="00B4778D" w:rsidRPr="00711E9F">
        <w:rPr>
          <w:rFonts w:eastAsia="ScalaSansLF-Bold"/>
          <w:color w:val="000000" w:themeColor="text1"/>
        </w:rPr>
        <w:t>5.3</w:t>
      </w:r>
      <w:r w:rsidRPr="00711E9F">
        <w:rPr>
          <w:rFonts w:eastAsia="ScalaSansLF-Bold"/>
          <w:color w:val="000000" w:themeColor="text1"/>
        </w:rPr>
        <w:t xml:space="preserve"> mmol) was added. The resulting mixture solution was stirred for 24 h at ambient temperature. A solution of NaOH (0.</w:t>
      </w:r>
      <w:r w:rsidR="00B4778D" w:rsidRPr="00711E9F">
        <w:rPr>
          <w:rFonts w:eastAsia="ScalaSansLF-Bold"/>
          <w:color w:val="000000" w:themeColor="text1"/>
        </w:rPr>
        <w:t>05</w:t>
      </w:r>
      <w:r w:rsidRPr="00711E9F">
        <w:rPr>
          <w:rFonts w:eastAsia="ScalaSansLF-Bold"/>
          <w:color w:val="000000" w:themeColor="text1"/>
        </w:rPr>
        <w:t xml:space="preserve"> g, 1</w:t>
      </w:r>
      <w:r w:rsidR="00B4778D" w:rsidRPr="00711E9F">
        <w:rPr>
          <w:rFonts w:eastAsia="ScalaSansLF-Bold"/>
          <w:color w:val="000000" w:themeColor="text1"/>
        </w:rPr>
        <w:t>.3</w:t>
      </w:r>
      <w:r w:rsidRPr="00711E9F">
        <w:rPr>
          <w:rFonts w:eastAsia="ScalaSansLF-Bold"/>
          <w:color w:val="000000" w:themeColor="text1"/>
        </w:rPr>
        <w:t xml:space="preserve"> mmol) in ethanol (</w:t>
      </w:r>
      <w:r w:rsidR="00B4778D" w:rsidRPr="00711E9F">
        <w:rPr>
          <w:rFonts w:eastAsia="ScalaSansLF-Bold"/>
          <w:color w:val="000000" w:themeColor="text1"/>
        </w:rPr>
        <w:t>3</w:t>
      </w:r>
      <w:r w:rsidRPr="00711E9F">
        <w:rPr>
          <w:rFonts w:eastAsia="ScalaSansLF-Bold"/>
          <w:color w:val="000000" w:themeColor="text1"/>
        </w:rPr>
        <w:t xml:space="preserve"> mL) was added, and the reaction was continued for another 24 h. The reaction mixture was poured into water (50 mL) and extracted with ethyl acetate (</w:t>
      </w:r>
      <w:r w:rsidRPr="00711E9F">
        <w:rPr>
          <w:color w:val="000000" w:themeColor="text1"/>
        </w:rPr>
        <w:t>3 × 20 mL</w:t>
      </w:r>
      <w:r w:rsidRPr="00711E9F">
        <w:rPr>
          <w:rFonts w:eastAsia="ScalaSansLF-Bold"/>
          <w:color w:val="000000" w:themeColor="text1"/>
        </w:rPr>
        <w:t>). The organic layer was washed with water (</w:t>
      </w:r>
      <w:r w:rsidR="00B312AC" w:rsidRPr="00711E9F">
        <w:rPr>
          <w:color w:val="000000" w:themeColor="text1"/>
        </w:rPr>
        <w:t>3 × 20 mL</w:t>
      </w:r>
      <w:r w:rsidRPr="00711E9F">
        <w:rPr>
          <w:rFonts w:eastAsia="ScalaSansLF-Bold"/>
          <w:color w:val="000000" w:themeColor="text1"/>
        </w:rPr>
        <w:t>) and dried over anhydrous MgSO</w:t>
      </w:r>
      <w:r w:rsidRPr="00711E9F">
        <w:rPr>
          <w:rFonts w:eastAsia="ScalaSansLF-Bold"/>
          <w:color w:val="000000" w:themeColor="text1"/>
          <w:vertAlign w:val="subscript"/>
        </w:rPr>
        <w:t>4</w:t>
      </w:r>
      <w:r w:rsidRPr="00711E9F">
        <w:rPr>
          <w:rFonts w:eastAsia="ScalaSansLF-Bold"/>
          <w:color w:val="000000" w:themeColor="text1"/>
        </w:rPr>
        <w:t xml:space="preserve">. The crude product of </w:t>
      </w:r>
      <w:r w:rsidR="00B312AC" w:rsidRPr="00711E9F">
        <w:rPr>
          <w:rFonts w:eastAsia="ScalaSansLF-Bold"/>
          <w:color w:val="000000" w:themeColor="text1"/>
        </w:rPr>
        <w:t>Compound S3</w:t>
      </w:r>
      <w:r w:rsidRPr="00711E9F">
        <w:rPr>
          <w:rFonts w:eastAsia="ScalaSansLF-Bold"/>
          <w:color w:val="000000" w:themeColor="text1"/>
        </w:rPr>
        <w:t xml:space="preserve"> was obtained by removing organic solvents and used directly for the next step without further purification.</w:t>
      </w:r>
      <w:r w:rsidR="00B4778D" w:rsidRPr="00711E9F">
        <w:rPr>
          <w:rFonts w:eastAsia="ScalaSansLF-Bold"/>
          <w:color w:val="000000" w:themeColor="text1"/>
        </w:rPr>
        <w:t xml:space="preserve"> </w:t>
      </w:r>
      <w:r w:rsidR="005E69E0" w:rsidRPr="00711E9F">
        <w:rPr>
          <w:color w:val="000000" w:themeColor="text1"/>
        </w:rPr>
        <w:t xml:space="preserve">To a mixture solution of </w:t>
      </w:r>
      <w:r w:rsidR="005E69E0" w:rsidRPr="00711E9F">
        <w:rPr>
          <w:rFonts w:eastAsia="ScalaSansLF-Bold"/>
          <w:color w:val="000000" w:themeColor="text1"/>
        </w:rPr>
        <w:t>Compound S3</w:t>
      </w:r>
      <w:r w:rsidR="005E69E0" w:rsidRPr="00711E9F">
        <w:rPr>
          <w:color w:val="000000" w:themeColor="text1"/>
        </w:rPr>
        <w:t xml:space="preserve"> (1.5 g, 1.5 mmol) in ethanol (30 mL), NaOH (</w:t>
      </w:r>
      <w:r w:rsidR="00C457D7" w:rsidRPr="00711E9F">
        <w:rPr>
          <w:color w:val="000000" w:themeColor="text1"/>
        </w:rPr>
        <w:t>0.16</w:t>
      </w:r>
      <w:r w:rsidR="005E69E0" w:rsidRPr="00711E9F">
        <w:rPr>
          <w:color w:val="000000" w:themeColor="text1"/>
        </w:rPr>
        <w:t xml:space="preserve"> g, </w:t>
      </w:r>
      <w:r w:rsidR="00C457D7" w:rsidRPr="00711E9F">
        <w:rPr>
          <w:color w:val="000000" w:themeColor="text1"/>
        </w:rPr>
        <w:t>4.0</w:t>
      </w:r>
      <w:r w:rsidR="005E69E0" w:rsidRPr="00711E9F">
        <w:rPr>
          <w:color w:val="000000" w:themeColor="text1"/>
        </w:rPr>
        <w:t xml:space="preserve"> mmol) was added. The resulting solution was heated to reflux for ca. 3 h. After starting materials was completely consumed by TLC indication, the solvent was removed in vacuo. </w:t>
      </w:r>
      <w:r w:rsidR="00C457D7" w:rsidRPr="00711E9F">
        <w:rPr>
          <w:color w:val="000000" w:themeColor="text1"/>
        </w:rPr>
        <w:t>30</w:t>
      </w:r>
      <w:r w:rsidR="005E69E0" w:rsidRPr="00711E9F">
        <w:rPr>
          <w:color w:val="000000" w:themeColor="text1"/>
        </w:rPr>
        <w:t xml:space="preserve"> mL of water was added to the residue. The pH was adjusted to 1 with 10 M HCl to precipitate the titled product. Recrystallization from hexane gave the product </w:t>
      </w:r>
      <w:r w:rsidR="00C457D7" w:rsidRPr="00711E9F">
        <w:rPr>
          <w:color w:val="000000" w:themeColor="text1"/>
        </w:rPr>
        <w:t xml:space="preserve">Compound S4 (1.1g, 80%). </w:t>
      </w:r>
      <w:r w:rsidR="00C457D7" w:rsidRPr="00711E9F">
        <w:rPr>
          <w:color w:val="000000" w:themeColor="text1"/>
          <w:vertAlign w:val="superscript"/>
        </w:rPr>
        <w:t>1</w:t>
      </w:r>
      <w:r w:rsidR="00C457D7" w:rsidRPr="00711E9F">
        <w:rPr>
          <w:color w:val="000000" w:themeColor="text1"/>
        </w:rPr>
        <w:t>H NMR (400 MHz, Chloroform-</w:t>
      </w:r>
      <w:r w:rsidR="00C457D7" w:rsidRPr="00711E9F">
        <w:rPr>
          <w:i/>
          <w:iCs/>
          <w:color w:val="000000" w:themeColor="text1"/>
        </w:rPr>
        <w:t>d</w:t>
      </w:r>
      <w:r w:rsidR="00C457D7" w:rsidRPr="00711E9F">
        <w:rPr>
          <w:color w:val="000000" w:themeColor="text1"/>
        </w:rPr>
        <w:t xml:space="preserve">) </w:t>
      </w:r>
      <w:r w:rsidR="00C457D7" w:rsidRPr="00711E9F">
        <w:rPr>
          <w:i/>
          <w:iCs/>
          <w:color w:val="000000" w:themeColor="text1"/>
        </w:rPr>
        <w:t>δ</w:t>
      </w:r>
      <w:r w:rsidR="00C457D7" w:rsidRPr="00711E9F">
        <w:rPr>
          <w:color w:val="000000" w:themeColor="text1"/>
        </w:rPr>
        <w:t xml:space="preserve"> 7.5 (d, </w:t>
      </w:r>
      <w:r w:rsidR="00C457D7" w:rsidRPr="00711E9F">
        <w:rPr>
          <w:i/>
          <w:iCs/>
          <w:color w:val="000000" w:themeColor="text1"/>
        </w:rPr>
        <w:t>J</w:t>
      </w:r>
      <w:r w:rsidR="00C457D7" w:rsidRPr="00711E9F">
        <w:rPr>
          <w:color w:val="000000" w:themeColor="text1"/>
        </w:rPr>
        <w:t xml:space="preserve"> = 5.2 Hz, 1H), 7.1 (d, </w:t>
      </w:r>
      <w:r w:rsidR="00C457D7" w:rsidRPr="00711E9F">
        <w:rPr>
          <w:i/>
          <w:iCs/>
          <w:color w:val="000000" w:themeColor="text1"/>
        </w:rPr>
        <w:t>J</w:t>
      </w:r>
      <w:r w:rsidR="00C457D7" w:rsidRPr="00711E9F">
        <w:rPr>
          <w:color w:val="000000" w:themeColor="text1"/>
        </w:rPr>
        <w:t xml:space="preserve"> = 5.2 Hz, 1H), 2.8 (s, 2H).</w:t>
      </w:r>
      <w:r w:rsidR="009F0D42" w:rsidRPr="00711E9F">
        <w:rPr>
          <w:color w:val="000000" w:themeColor="text1"/>
        </w:rPr>
        <w:t xml:space="preserve"> </w:t>
      </w:r>
    </w:p>
    <w:p w14:paraId="45718537" w14:textId="77777777" w:rsidR="00621EAB" w:rsidRPr="00711E9F" w:rsidRDefault="00F51409" w:rsidP="00797E82">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 S5.</w:t>
      </w:r>
      <w:r w:rsidRPr="00711E9F">
        <w:rPr>
          <w:rFonts w:eastAsia="ScalaSansLF-Bold"/>
          <w:color w:val="000000" w:themeColor="text1"/>
        </w:rPr>
        <w:t xml:space="preserve"> </w:t>
      </w:r>
      <w:r w:rsidRPr="00711E9F">
        <w:rPr>
          <w:color w:val="000000" w:themeColor="text1"/>
        </w:rPr>
        <w:t xml:space="preserve">A mixture of </w:t>
      </w:r>
      <w:bookmarkStart w:id="13" w:name="OLE_LINK17"/>
      <w:bookmarkStart w:id="14" w:name="OLE_LINK18"/>
      <w:r w:rsidRPr="00711E9F">
        <w:rPr>
          <w:color w:val="000000" w:themeColor="text1"/>
        </w:rPr>
        <w:t>Compound S4</w:t>
      </w:r>
      <w:bookmarkEnd w:id="13"/>
      <w:bookmarkEnd w:id="14"/>
      <w:r w:rsidRPr="00711E9F">
        <w:rPr>
          <w:color w:val="000000" w:themeColor="text1"/>
        </w:rPr>
        <w:t xml:space="preserve"> (1.0 g, 2.8 mmol), copper (0.09 g, 1.46 mmol), and quinoline (5 mL) was heated to reflux for 3 h. The resultant solution was </w:t>
      </w:r>
      <w:r w:rsidRPr="00711E9F">
        <w:rPr>
          <w:color w:val="000000" w:themeColor="text1"/>
        </w:rPr>
        <w:lastRenderedPageBreak/>
        <w:t>concentrated by vacuum distillation. Ethyl acetate (20 mL) was added, and the collected organic layer was washed with 1 M HCl (3 × 15 mL) and dried over anhydrous MgSO</w:t>
      </w:r>
      <w:r w:rsidRPr="00711E9F">
        <w:rPr>
          <w:color w:val="000000" w:themeColor="text1"/>
          <w:vertAlign w:val="subscript"/>
        </w:rPr>
        <w:t>4</w:t>
      </w:r>
      <w:r w:rsidRPr="00711E9F">
        <w:rPr>
          <w:color w:val="000000" w:themeColor="text1"/>
        </w:rPr>
        <w:t xml:space="preserve">. The solvent was removed in vacuo, and the residue was passed through a silica gel column eluting with hexane to yield </w:t>
      </w:r>
      <w:r w:rsidR="00454D1A" w:rsidRPr="00711E9F">
        <w:rPr>
          <w:color w:val="000000" w:themeColor="text1"/>
        </w:rPr>
        <w:t>Compound S5</w:t>
      </w:r>
      <w:r w:rsidRPr="00711E9F">
        <w:rPr>
          <w:color w:val="000000" w:themeColor="text1"/>
        </w:rPr>
        <w:t xml:space="preserve"> (</w:t>
      </w:r>
      <w:r w:rsidR="00454D1A" w:rsidRPr="00711E9F">
        <w:rPr>
          <w:color w:val="000000" w:themeColor="text1"/>
        </w:rPr>
        <w:t>550 mg</w:t>
      </w:r>
      <w:r w:rsidRPr="00711E9F">
        <w:rPr>
          <w:color w:val="000000" w:themeColor="text1"/>
        </w:rPr>
        <w:t>, 6</w:t>
      </w:r>
      <w:r w:rsidR="00454D1A" w:rsidRPr="00711E9F">
        <w:rPr>
          <w:color w:val="000000" w:themeColor="text1"/>
        </w:rPr>
        <w:t>3</w:t>
      </w:r>
      <w:r w:rsidRPr="00711E9F">
        <w:rPr>
          <w:color w:val="000000" w:themeColor="text1"/>
        </w:rPr>
        <w:t xml:space="preserve">%). </w:t>
      </w:r>
      <w:bookmarkStart w:id="15" w:name="OLE_LINK20"/>
      <w:r w:rsidRPr="00711E9F">
        <w:rPr>
          <w:color w:val="000000" w:themeColor="text1"/>
          <w:vertAlign w:val="superscript"/>
        </w:rPr>
        <w:t>1</w:t>
      </w:r>
      <w:r w:rsidRPr="00711E9F">
        <w:rPr>
          <w:color w:val="000000" w:themeColor="text1"/>
        </w:rPr>
        <w:t>H NMR (400 MHz, Chloroform-</w:t>
      </w:r>
      <w:r w:rsidRPr="00711E9F">
        <w:rPr>
          <w:i/>
          <w:iCs/>
          <w:color w:val="000000" w:themeColor="text1"/>
        </w:rPr>
        <w:t>d</w:t>
      </w:r>
      <w:r w:rsidRPr="00711E9F">
        <w:rPr>
          <w:color w:val="000000" w:themeColor="text1"/>
        </w:rPr>
        <w:t xml:space="preserve">) </w:t>
      </w:r>
      <w:r w:rsidRPr="00711E9F">
        <w:rPr>
          <w:i/>
          <w:iCs/>
          <w:color w:val="000000" w:themeColor="text1"/>
        </w:rPr>
        <w:t>δ</w:t>
      </w:r>
      <w:r w:rsidRPr="00711E9F">
        <w:rPr>
          <w:color w:val="000000" w:themeColor="text1"/>
        </w:rPr>
        <w:t xml:space="preserve"> </w:t>
      </w:r>
      <w:r w:rsidR="00454D1A" w:rsidRPr="00711E9F">
        <w:rPr>
          <w:color w:val="000000" w:themeColor="text1"/>
        </w:rPr>
        <w:t xml:space="preserve">7.4 (dd, </w:t>
      </w:r>
      <w:r w:rsidR="00454D1A" w:rsidRPr="00711E9F">
        <w:rPr>
          <w:i/>
          <w:iCs/>
          <w:color w:val="000000" w:themeColor="text1"/>
        </w:rPr>
        <w:t>J</w:t>
      </w:r>
      <w:r w:rsidR="00454D1A" w:rsidRPr="00711E9F">
        <w:rPr>
          <w:color w:val="000000" w:themeColor="text1"/>
        </w:rPr>
        <w:t xml:space="preserve"> = 5.2, 1.6 Hz, 1H), 7.2 (d, </w:t>
      </w:r>
      <w:r w:rsidR="00454D1A" w:rsidRPr="00711E9F">
        <w:rPr>
          <w:i/>
          <w:iCs/>
          <w:color w:val="000000" w:themeColor="text1"/>
        </w:rPr>
        <w:t>J</w:t>
      </w:r>
      <w:r w:rsidR="00454D1A" w:rsidRPr="00711E9F">
        <w:rPr>
          <w:color w:val="000000" w:themeColor="text1"/>
        </w:rPr>
        <w:t xml:space="preserve"> = 5.2 Hz, 1H), 7.0 (d, </w:t>
      </w:r>
      <w:r w:rsidR="00454D1A" w:rsidRPr="00711E9F">
        <w:rPr>
          <w:i/>
          <w:iCs/>
          <w:color w:val="000000" w:themeColor="text1"/>
        </w:rPr>
        <w:t>J</w:t>
      </w:r>
      <w:r w:rsidR="00454D1A" w:rsidRPr="00711E9F">
        <w:rPr>
          <w:color w:val="000000" w:themeColor="text1"/>
        </w:rPr>
        <w:t xml:space="preserve"> = 1.3 Hz, 1H), 2.7 (s, 2H)</w:t>
      </w:r>
      <w:r w:rsidRPr="00711E9F">
        <w:rPr>
          <w:color w:val="000000" w:themeColor="text1"/>
        </w:rPr>
        <w:t>.</w:t>
      </w:r>
    </w:p>
    <w:bookmarkEnd w:id="15"/>
    <w:p w14:paraId="45718538" w14:textId="77777777" w:rsidR="00F1647D" w:rsidRPr="00711E9F" w:rsidRDefault="00ED51F2" w:rsidP="00797E82">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 xml:space="preserve">ompound </w:t>
      </w:r>
      <w:r w:rsidR="00F51409" w:rsidRPr="00711E9F">
        <w:rPr>
          <w:rFonts w:eastAsia="ScalaSansLF-Bold"/>
          <w:b/>
          <w:bCs w:val="0"/>
          <w:color w:val="000000" w:themeColor="text1"/>
        </w:rPr>
        <w:t>1</w:t>
      </w:r>
      <w:r w:rsidRPr="00711E9F">
        <w:rPr>
          <w:rFonts w:eastAsia="ScalaSansLF-Bold"/>
          <w:b/>
          <w:bCs w:val="0"/>
          <w:color w:val="000000" w:themeColor="text1"/>
        </w:rPr>
        <w:t>.</w:t>
      </w:r>
      <w:r w:rsidRPr="00711E9F">
        <w:rPr>
          <w:rFonts w:eastAsia="ScalaSansLF-Bold"/>
          <w:color w:val="000000" w:themeColor="text1"/>
        </w:rPr>
        <w:t xml:space="preserve"> </w:t>
      </w:r>
      <w:r w:rsidR="007D7A76" w:rsidRPr="00711E9F">
        <w:rPr>
          <w:color w:val="000000" w:themeColor="text1"/>
        </w:rPr>
        <w:t>Compound S5</w:t>
      </w:r>
      <w:r w:rsidR="0036165F" w:rsidRPr="00711E9F">
        <w:rPr>
          <w:rFonts w:eastAsia="ScalaSansLF-Bold"/>
          <w:color w:val="000000" w:themeColor="text1"/>
        </w:rPr>
        <w:t xml:space="preserve"> (</w:t>
      </w:r>
      <w:r w:rsidR="007D7A76" w:rsidRPr="00711E9F">
        <w:rPr>
          <w:rFonts w:eastAsia="ScalaSansLF-Bold"/>
          <w:color w:val="000000" w:themeColor="text1"/>
        </w:rPr>
        <w:t>500</w:t>
      </w:r>
      <w:r w:rsidR="0036165F" w:rsidRPr="00711E9F">
        <w:rPr>
          <w:rFonts w:eastAsia="ScalaSansLF-Bold"/>
          <w:color w:val="000000" w:themeColor="text1"/>
        </w:rPr>
        <w:t> </w:t>
      </w:r>
      <w:r w:rsidR="007D7A76" w:rsidRPr="00711E9F">
        <w:rPr>
          <w:rFonts w:eastAsia="ScalaSansLF-Bold"/>
          <w:color w:val="000000" w:themeColor="text1"/>
        </w:rPr>
        <w:t>m</w:t>
      </w:r>
      <w:r w:rsidR="0036165F" w:rsidRPr="00711E9F">
        <w:rPr>
          <w:rFonts w:eastAsia="ScalaSansLF-Bold"/>
          <w:color w:val="000000" w:themeColor="text1"/>
        </w:rPr>
        <w:t xml:space="preserve">g, </w:t>
      </w:r>
      <w:r w:rsidR="007D7A76" w:rsidRPr="00711E9F">
        <w:rPr>
          <w:rFonts w:eastAsia="ScalaSansLF-Bold"/>
          <w:color w:val="000000" w:themeColor="text1"/>
        </w:rPr>
        <w:t>1.6</w:t>
      </w:r>
      <w:r w:rsidR="0036165F" w:rsidRPr="00711E9F">
        <w:rPr>
          <w:rFonts w:eastAsia="ScalaSansLF-Bold"/>
          <w:color w:val="000000" w:themeColor="text1"/>
        </w:rPr>
        <w:t xml:space="preserve"> mmol) was dissolved in anhydrous tetrahydrofuran (THF, </w:t>
      </w:r>
      <w:r w:rsidR="007D7A76" w:rsidRPr="00711E9F">
        <w:rPr>
          <w:rFonts w:eastAsia="ScalaSansLF-Bold"/>
          <w:color w:val="000000" w:themeColor="text1"/>
        </w:rPr>
        <w:t>2</w:t>
      </w:r>
      <w:r w:rsidR="0036165F" w:rsidRPr="00711E9F">
        <w:rPr>
          <w:rFonts w:eastAsia="ScalaSansLF-Bold"/>
          <w:color w:val="000000" w:themeColor="text1"/>
        </w:rPr>
        <w:t xml:space="preserve">0 mL) in an argon atmosphere, and stirred at −78 °C for 30 min. </w:t>
      </w:r>
      <w:r w:rsidR="0036165F" w:rsidRPr="00711E9F">
        <w:rPr>
          <w:rFonts w:eastAsia="ScalaSansLF-Bold"/>
          <w:i/>
          <w:iCs/>
          <w:color w:val="000000" w:themeColor="text1"/>
        </w:rPr>
        <w:t>n</w:t>
      </w:r>
      <w:r w:rsidR="0036165F" w:rsidRPr="00711E9F">
        <w:rPr>
          <w:rFonts w:eastAsia="ScalaSansLF-Bold"/>
          <w:color w:val="000000" w:themeColor="text1"/>
        </w:rPr>
        <w:t>-butyllithium (</w:t>
      </w:r>
      <w:r w:rsidR="007D7A76" w:rsidRPr="00711E9F">
        <w:rPr>
          <w:rFonts w:eastAsia="ScalaSansLF-Bold"/>
          <w:color w:val="000000" w:themeColor="text1"/>
        </w:rPr>
        <w:t>1.6</w:t>
      </w:r>
      <w:r w:rsidR="0036165F" w:rsidRPr="00711E9F">
        <w:rPr>
          <w:rFonts w:eastAsia="ScalaSansLF-Bold"/>
          <w:color w:val="000000" w:themeColor="text1"/>
        </w:rPr>
        <w:t xml:space="preserve"> mmol, 2.5 mol/L, </w:t>
      </w:r>
      <w:r w:rsidR="007D7A76" w:rsidRPr="00711E9F">
        <w:rPr>
          <w:rFonts w:eastAsia="ScalaSansLF-Bold"/>
          <w:color w:val="000000" w:themeColor="text1"/>
        </w:rPr>
        <w:t>0.64</w:t>
      </w:r>
      <w:r w:rsidR="0036165F" w:rsidRPr="00711E9F">
        <w:rPr>
          <w:rFonts w:eastAsia="ScalaSansLF-Bold"/>
          <w:color w:val="000000" w:themeColor="text1"/>
        </w:rPr>
        <w:t> mL) was added into the solution by dropwise at −78 °C and continued to stir for 2 h. Tributyltin chloride (</w:t>
      </w:r>
      <w:r w:rsidR="007D7A76" w:rsidRPr="00711E9F">
        <w:rPr>
          <w:rFonts w:eastAsia="ScalaSansLF-Bold"/>
          <w:color w:val="000000" w:themeColor="text1"/>
        </w:rPr>
        <w:t>220</w:t>
      </w:r>
      <w:r w:rsidR="0036165F" w:rsidRPr="00711E9F">
        <w:rPr>
          <w:rFonts w:eastAsia="ScalaSansLF-Bold"/>
          <w:color w:val="000000" w:themeColor="text1"/>
        </w:rPr>
        <w:t> </w:t>
      </w:r>
      <w:r w:rsidR="007D7A76" w:rsidRPr="00711E9F">
        <w:rPr>
          <w:rFonts w:eastAsia="ScalaSansLF-Bold"/>
          <w:color w:val="000000" w:themeColor="text1"/>
        </w:rPr>
        <w:t>m</w:t>
      </w:r>
      <w:r w:rsidR="0036165F" w:rsidRPr="00711E9F">
        <w:rPr>
          <w:rFonts w:eastAsia="ScalaSansLF-Bold"/>
          <w:color w:val="000000" w:themeColor="text1"/>
        </w:rPr>
        <w:t xml:space="preserve">g, </w:t>
      </w:r>
      <w:r w:rsidR="007D7A76" w:rsidRPr="00711E9F">
        <w:rPr>
          <w:rFonts w:eastAsia="ScalaSansLF-Bold"/>
          <w:color w:val="000000" w:themeColor="text1"/>
        </w:rPr>
        <w:t>0.67</w:t>
      </w:r>
      <w:r w:rsidR="0036165F" w:rsidRPr="00711E9F">
        <w:rPr>
          <w:rFonts w:eastAsia="ScalaSansLF-Bold"/>
          <w:color w:val="000000" w:themeColor="text1"/>
        </w:rPr>
        <w:t xml:space="preserve"> mmol) was dripped in the mixture. After stirring for 30 min, the mixture was moved to room temperature and reacted overnight. Then, the mixture was extracted with dichloromethane, concentrated in vacuo, and dried to produce crude product. </w:t>
      </w:r>
      <w:r w:rsidR="00F1647D" w:rsidRPr="00711E9F">
        <w:rPr>
          <w:rFonts w:eastAsia="ScalaSansLF-Bold"/>
          <w:color w:val="000000" w:themeColor="text1"/>
        </w:rPr>
        <w:t xml:space="preserve">Then, redissolve the crude product in hexanes and filter, and condense the filtrate to obtain the </w:t>
      </w:r>
      <w:r w:rsidR="00F1647D" w:rsidRPr="00711E9F">
        <w:rPr>
          <w:rFonts w:eastAsia="ScalaSansLF-Bold" w:hint="eastAsia"/>
          <w:color w:val="000000" w:themeColor="text1"/>
        </w:rPr>
        <w:t>C</w:t>
      </w:r>
      <w:r w:rsidR="00F1647D" w:rsidRPr="00711E9F">
        <w:rPr>
          <w:rFonts w:eastAsia="ScalaSansLF-Bold"/>
          <w:color w:val="000000" w:themeColor="text1"/>
        </w:rPr>
        <w:t xml:space="preserve">ompound 1 </w:t>
      </w:r>
      <w:r w:rsidR="00F1647D" w:rsidRPr="00711E9F">
        <w:rPr>
          <w:color w:val="000000" w:themeColor="text1"/>
        </w:rPr>
        <w:t xml:space="preserve">(820 mg, 85%). </w:t>
      </w:r>
      <w:r w:rsidR="00F1647D" w:rsidRPr="00711E9F">
        <w:rPr>
          <w:color w:val="000000" w:themeColor="text1"/>
          <w:vertAlign w:val="superscript"/>
        </w:rPr>
        <w:t>1</w:t>
      </w:r>
      <w:r w:rsidR="00F1647D" w:rsidRPr="00711E9F">
        <w:rPr>
          <w:color w:val="000000" w:themeColor="text1"/>
        </w:rPr>
        <w:t>H NMR (400 MHz, Chloroform-</w:t>
      </w:r>
      <w:r w:rsidR="00F1647D" w:rsidRPr="00711E9F">
        <w:rPr>
          <w:i/>
          <w:iCs/>
          <w:color w:val="000000" w:themeColor="text1"/>
        </w:rPr>
        <w:t>d</w:t>
      </w:r>
      <w:r w:rsidR="00F1647D" w:rsidRPr="00711E9F">
        <w:rPr>
          <w:color w:val="000000" w:themeColor="text1"/>
        </w:rPr>
        <w:t xml:space="preserve">) </w:t>
      </w:r>
      <w:r w:rsidR="00F1647D" w:rsidRPr="00711E9F">
        <w:rPr>
          <w:i/>
          <w:iCs/>
          <w:color w:val="000000" w:themeColor="text1"/>
        </w:rPr>
        <w:t>δ</w:t>
      </w:r>
      <w:r w:rsidR="00F1647D" w:rsidRPr="00711E9F">
        <w:rPr>
          <w:color w:val="000000" w:themeColor="text1"/>
        </w:rPr>
        <w:t xml:space="preserve"> 7.2 (s, 1H), 6.9 (s, 1H), 2.7 (s, 2H), 1.7 – 1.5 (m, 6H), 1.4 </w:t>
      </w:r>
      <w:r w:rsidR="00130CFC" w:rsidRPr="00711E9F">
        <w:rPr>
          <w:color w:val="000000" w:themeColor="text1"/>
        </w:rPr>
        <w:t xml:space="preserve">– 1.3 </w:t>
      </w:r>
      <w:r w:rsidR="00F1647D" w:rsidRPr="00711E9F">
        <w:rPr>
          <w:color w:val="000000" w:themeColor="text1"/>
        </w:rPr>
        <w:t>(</w:t>
      </w:r>
      <w:r w:rsidR="00130CFC" w:rsidRPr="00711E9F">
        <w:rPr>
          <w:color w:val="000000" w:themeColor="text1"/>
        </w:rPr>
        <w:t>m</w:t>
      </w:r>
      <w:r w:rsidR="00F1647D" w:rsidRPr="00711E9F">
        <w:rPr>
          <w:color w:val="000000" w:themeColor="text1"/>
        </w:rPr>
        <w:t xml:space="preserve">, 6H), 1.2 – 1.0 (m, 6H), 0.9 (t, </w:t>
      </w:r>
      <w:r w:rsidR="00F1647D" w:rsidRPr="00711E9F">
        <w:rPr>
          <w:i/>
          <w:iCs/>
          <w:color w:val="000000" w:themeColor="text1"/>
        </w:rPr>
        <w:t>J</w:t>
      </w:r>
      <w:r w:rsidR="00F1647D" w:rsidRPr="00711E9F">
        <w:rPr>
          <w:color w:val="000000" w:themeColor="text1"/>
        </w:rPr>
        <w:t xml:space="preserve"> = 7.3 Hz, 9H).</w:t>
      </w:r>
    </w:p>
    <w:p w14:paraId="45718539" w14:textId="77777777" w:rsidR="00F1647D" w:rsidRPr="00711E9F" w:rsidRDefault="008407D8" w:rsidP="00797E82">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 S7.</w:t>
      </w:r>
      <w:r w:rsidRPr="00711E9F">
        <w:rPr>
          <w:rFonts w:eastAsia="ScalaSansLF-Bold"/>
          <w:color w:val="000000" w:themeColor="text1"/>
        </w:rPr>
        <w:t xml:space="preserve"> </w:t>
      </w:r>
      <w:r w:rsidR="001D20EE" w:rsidRPr="00711E9F">
        <w:rPr>
          <w:rFonts w:eastAsia="ScalaSansLF-Bold"/>
          <w:color w:val="000000" w:themeColor="text1"/>
        </w:rPr>
        <w:t>To a solution of Compound S6 (1.5 g, 10 mmol) in acetic anhydride (10 mL) and</w:t>
      </w:r>
      <w:r w:rsidR="001D20EE" w:rsidRPr="00711E9F">
        <w:rPr>
          <w:rFonts w:eastAsia="ScalaSansLF-Bold" w:hint="eastAsia"/>
          <w:color w:val="000000" w:themeColor="text1"/>
        </w:rPr>
        <w:t xml:space="preserve"> </w:t>
      </w:r>
      <w:r w:rsidR="001D20EE" w:rsidRPr="00711E9F">
        <w:rPr>
          <w:rFonts w:eastAsia="ScalaSansLF-Bold"/>
          <w:color w:val="000000" w:themeColor="text1"/>
        </w:rPr>
        <w:t xml:space="preserve">triethylamine (5.0 mL) was added ethyl acetoacetate (1.4 mL, 11.0 mmol) under argon. The mixture was stirred at room temperature for 12 h, and then the mixture was poured into the mixture of concentrated HCl (10 g) and ice-water (10 g). After that, the mixture was stirred for half an hour at room temperature, additional </w:t>
      </w:r>
      <w:r w:rsidR="001D20EE" w:rsidRPr="00711E9F">
        <w:rPr>
          <w:rFonts w:eastAsia="ScalaSansLF-Bold"/>
          <w:color w:val="000000" w:themeColor="text1"/>
        </w:rPr>
        <w:lastRenderedPageBreak/>
        <w:t>HCl (18.0 mL, 5M) was added into the mixture, and then the mixture was refluxed for 2 h. After the crude product was cooled to room temperature, add water (100 mL) and then the mixture was extracted with CHCl</w:t>
      </w:r>
      <w:r w:rsidR="001D20EE" w:rsidRPr="00711E9F">
        <w:rPr>
          <w:rFonts w:eastAsia="ScalaSansLF-Bold"/>
          <w:color w:val="000000" w:themeColor="text1"/>
          <w:vertAlign w:val="subscript"/>
        </w:rPr>
        <w:t>3</w:t>
      </w:r>
      <w:r w:rsidR="001D20EE" w:rsidRPr="00711E9F">
        <w:rPr>
          <w:rFonts w:eastAsia="ScalaSansLF-Bold"/>
          <w:color w:val="000000" w:themeColor="text1"/>
        </w:rPr>
        <w:t xml:space="preserve"> (3</w:t>
      </w:r>
      <w:r w:rsidR="001D20EE" w:rsidRPr="00711E9F">
        <w:rPr>
          <w:color w:val="000000" w:themeColor="text1"/>
        </w:rPr>
        <w:t xml:space="preserve"> × </w:t>
      </w:r>
      <w:r w:rsidR="001D20EE" w:rsidRPr="00711E9F">
        <w:rPr>
          <w:rFonts w:eastAsia="ScalaSansLF-Bold"/>
          <w:color w:val="000000" w:themeColor="text1"/>
        </w:rPr>
        <w:t>50 mL). The organic phase was dried over anhydrous MgSO</w:t>
      </w:r>
      <w:r w:rsidR="001D20EE" w:rsidRPr="00711E9F">
        <w:rPr>
          <w:rFonts w:eastAsia="ScalaSansLF-Bold"/>
          <w:color w:val="000000" w:themeColor="text1"/>
          <w:vertAlign w:val="subscript"/>
        </w:rPr>
        <w:t>4</w:t>
      </w:r>
      <w:r w:rsidR="001D20EE" w:rsidRPr="00711E9F">
        <w:rPr>
          <w:rFonts w:eastAsia="ScalaSansLF-Bold"/>
          <w:color w:val="000000" w:themeColor="text1"/>
        </w:rPr>
        <w:t>. After removing the solvent, the residue was purified using column chromatography on silica gel employing CHCl</w:t>
      </w:r>
      <w:r w:rsidR="001D20EE" w:rsidRPr="00711E9F">
        <w:rPr>
          <w:rFonts w:eastAsia="ScalaSansLF-Bold"/>
          <w:color w:val="000000" w:themeColor="text1"/>
          <w:vertAlign w:val="subscript"/>
        </w:rPr>
        <w:t>3</w:t>
      </w:r>
      <w:r w:rsidR="001D20EE" w:rsidRPr="00711E9F">
        <w:rPr>
          <w:rFonts w:eastAsia="ScalaSansLF-Bold"/>
          <w:color w:val="000000" w:themeColor="text1"/>
        </w:rPr>
        <w:t xml:space="preserve"> as an eluent, yielding a </w:t>
      </w:r>
      <w:r w:rsidR="00A35BF4" w:rsidRPr="00711E9F">
        <w:rPr>
          <w:rFonts w:eastAsia="ScalaSansLF-Bold" w:hint="eastAsia"/>
          <w:color w:val="000000" w:themeColor="text1"/>
        </w:rPr>
        <w:t>pale</w:t>
      </w:r>
      <w:r w:rsidR="00A35BF4" w:rsidRPr="00711E9F">
        <w:rPr>
          <w:rFonts w:eastAsia="ScalaSansLF-Bold"/>
          <w:color w:val="000000" w:themeColor="text1"/>
        </w:rPr>
        <w:t xml:space="preserve"> </w:t>
      </w:r>
      <w:r w:rsidR="001D20EE" w:rsidRPr="00711E9F">
        <w:rPr>
          <w:rFonts w:eastAsia="ScalaSansLF-Bold"/>
          <w:color w:val="000000" w:themeColor="text1"/>
        </w:rPr>
        <w:t xml:space="preserve">yellow solid (755 mg, 51%). </w:t>
      </w:r>
      <w:r w:rsidR="001D20EE" w:rsidRPr="00711E9F">
        <w:rPr>
          <w:color w:val="000000" w:themeColor="text1"/>
          <w:vertAlign w:val="superscript"/>
        </w:rPr>
        <w:t>1</w:t>
      </w:r>
      <w:r w:rsidR="001D20EE" w:rsidRPr="00711E9F">
        <w:rPr>
          <w:color w:val="000000" w:themeColor="text1"/>
        </w:rPr>
        <w:t>H NMR (400 MHz, Chloroform-</w:t>
      </w:r>
      <w:r w:rsidR="001D20EE" w:rsidRPr="00711E9F">
        <w:rPr>
          <w:i/>
          <w:iCs/>
          <w:color w:val="000000" w:themeColor="text1"/>
        </w:rPr>
        <w:t>d</w:t>
      </w:r>
      <w:r w:rsidR="001D20EE" w:rsidRPr="00711E9F">
        <w:rPr>
          <w:color w:val="000000" w:themeColor="text1"/>
        </w:rPr>
        <w:t xml:space="preserve">) </w:t>
      </w:r>
      <w:r w:rsidR="001D20EE" w:rsidRPr="00711E9F">
        <w:rPr>
          <w:i/>
          <w:iCs/>
          <w:color w:val="000000" w:themeColor="text1"/>
        </w:rPr>
        <w:t>δ</w:t>
      </w:r>
      <w:r w:rsidR="001D20EE" w:rsidRPr="00711E9F">
        <w:rPr>
          <w:color w:val="000000" w:themeColor="text1"/>
        </w:rPr>
        <w:t xml:space="preserve"> 3.25 (s, 2H).</w:t>
      </w:r>
    </w:p>
    <w:p w14:paraId="4571853A" w14:textId="77777777" w:rsidR="005C3209" w:rsidRPr="00711E9F" w:rsidRDefault="005C3209" w:rsidP="00797E82">
      <w:pPr>
        <w:autoSpaceDE w:val="0"/>
        <w:autoSpaceDN w:val="0"/>
        <w:adjustRightInd w:val="0"/>
        <w:spacing w:line="480" w:lineRule="auto"/>
        <w:rPr>
          <w:color w:val="000000" w:themeColor="text1"/>
        </w:rPr>
      </w:pPr>
      <w:r w:rsidRPr="00711E9F">
        <w:rPr>
          <w:rFonts w:eastAsia="ScalaSansLF-Bold" w:hint="eastAsia"/>
          <w:b/>
          <w:bCs w:val="0"/>
          <w:i/>
          <w:iCs/>
          <w:color w:val="000000" w:themeColor="text1"/>
        </w:rPr>
        <w:t>d</w:t>
      </w:r>
      <w:r w:rsidRPr="00711E9F">
        <w:rPr>
          <w:rFonts w:eastAsia="ScalaSansLF-Bold"/>
          <w:b/>
          <w:bCs w:val="0"/>
          <w:color w:val="000000" w:themeColor="text1"/>
        </w:rPr>
        <w:t>-IC.</w:t>
      </w:r>
      <w:r w:rsidRPr="00711E9F">
        <w:rPr>
          <w:rFonts w:eastAsia="ScalaSansLF-Bold"/>
          <w:color w:val="000000" w:themeColor="text1"/>
        </w:rPr>
        <w:t xml:space="preserve"> </w:t>
      </w:r>
      <w:r w:rsidR="00A35BF4" w:rsidRPr="00711E9F">
        <w:rPr>
          <w:rFonts w:eastAsia="ScalaSansLF-Bold"/>
          <w:color w:val="000000" w:themeColor="text1"/>
        </w:rPr>
        <w:t xml:space="preserve">To a solution of </w:t>
      </w:r>
      <w:r w:rsidR="00A35BF4" w:rsidRPr="00711E9F">
        <w:rPr>
          <w:rFonts w:eastAsia="ScalaSansLF-Bold" w:hint="eastAsia"/>
          <w:color w:val="000000" w:themeColor="text1"/>
        </w:rPr>
        <w:t>C</w:t>
      </w:r>
      <w:r w:rsidR="00A35BF4" w:rsidRPr="00711E9F">
        <w:rPr>
          <w:rFonts w:eastAsia="ScalaSansLF-Bold"/>
          <w:color w:val="000000" w:themeColor="text1"/>
        </w:rPr>
        <w:t>ompound 6 (150 mg, 1.0 mmol) and malononitrile (1</w:t>
      </w:r>
      <w:r w:rsidR="00382529" w:rsidRPr="00711E9F">
        <w:rPr>
          <w:rFonts w:eastAsia="ScalaSansLF-Bold"/>
          <w:color w:val="000000" w:themeColor="text1"/>
        </w:rPr>
        <w:t>30</w:t>
      </w:r>
      <w:r w:rsidR="00A35BF4" w:rsidRPr="00711E9F">
        <w:rPr>
          <w:rFonts w:eastAsia="ScalaSansLF-Bold"/>
          <w:color w:val="000000" w:themeColor="text1"/>
        </w:rPr>
        <w:t xml:space="preserve"> mg, 2.</w:t>
      </w:r>
      <w:r w:rsidR="00382529" w:rsidRPr="00711E9F">
        <w:rPr>
          <w:rFonts w:eastAsia="ScalaSansLF-Bold"/>
          <w:color w:val="000000" w:themeColor="text1"/>
        </w:rPr>
        <w:t>0</w:t>
      </w:r>
      <w:r w:rsidR="00A35BF4" w:rsidRPr="00711E9F">
        <w:rPr>
          <w:rFonts w:eastAsia="ScalaSansLF-Bold" w:hint="eastAsia"/>
          <w:color w:val="000000" w:themeColor="text1"/>
        </w:rPr>
        <w:t xml:space="preserve"> </w:t>
      </w:r>
      <w:r w:rsidR="00A35BF4" w:rsidRPr="00711E9F">
        <w:rPr>
          <w:rFonts w:eastAsia="ScalaSansLF-Bold"/>
          <w:color w:val="000000" w:themeColor="text1"/>
        </w:rPr>
        <w:t>mmol) in ethanol (20 mL) was added sodium acetate (107 mg, 1.3 mmol). The mixture was stirred for 2 h at room temperature. A volume of 30 mL of H</w:t>
      </w:r>
      <w:r w:rsidR="00A35BF4" w:rsidRPr="00711E9F">
        <w:rPr>
          <w:rFonts w:eastAsia="ScalaSansLF-Bold"/>
          <w:color w:val="000000" w:themeColor="text1"/>
          <w:vertAlign w:val="subscript"/>
        </w:rPr>
        <w:t>2</w:t>
      </w:r>
      <w:r w:rsidR="00A35BF4" w:rsidRPr="00711E9F">
        <w:rPr>
          <w:rFonts w:eastAsia="ScalaSansLF-Bold"/>
          <w:color w:val="000000" w:themeColor="text1"/>
        </w:rPr>
        <w:t>O was added, and the mixture was stirred at room temperature for half an hour, and then a drop of concentrated HCl was added to acidify the mixture with PH = 2. After that, the brown solid was filtered off and washed with water (4 × 100 mL). The residue was purified using column chromatography on silica gel employing CH</w:t>
      </w:r>
      <w:r w:rsidR="00A35BF4" w:rsidRPr="00711E9F">
        <w:rPr>
          <w:rFonts w:eastAsia="ScalaSansLF-Bold"/>
          <w:color w:val="000000" w:themeColor="text1"/>
          <w:vertAlign w:val="subscript"/>
        </w:rPr>
        <w:t>3</w:t>
      </w:r>
      <w:r w:rsidR="00A35BF4" w:rsidRPr="00711E9F">
        <w:rPr>
          <w:rFonts w:eastAsia="ScalaSansLF-Bold"/>
          <w:color w:val="000000" w:themeColor="text1"/>
        </w:rPr>
        <w:t>OH/CHCl</w:t>
      </w:r>
      <w:r w:rsidR="00A35BF4" w:rsidRPr="00711E9F">
        <w:rPr>
          <w:rFonts w:eastAsia="ScalaSansLF-Bold"/>
          <w:color w:val="000000" w:themeColor="text1"/>
          <w:vertAlign w:val="subscript"/>
        </w:rPr>
        <w:t>3</w:t>
      </w:r>
      <w:r w:rsidR="00A35BF4" w:rsidRPr="00711E9F">
        <w:rPr>
          <w:rFonts w:eastAsia="ScalaSansLF-Bold"/>
          <w:color w:val="000000" w:themeColor="text1"/>
        </w:rPr>
        <w:t xml:space="preserve"> (1:1, v/v) as an eluent, yielding a brown solid (118 mg, 46.6%).</w:t>
      </w:r>
      <w:r w:rsidR="00A47E07" w:rsidRPr="00711E9F">
        <w:rPr>
          <w:rFonts w:eastAsia="ScalaSansLF-Bold"/>
          <w:color w:val="000000" w:themeColor="text1"/>
        </w:rPr>
        <w:t xml:space="preserve"> </w:t>
      </w:r>
      <w:r w:rsidR="00A47E07" w:rsidRPr="00711E9F">
        <w:rPr>
          <w:color w:val="000000" w:themeColor="text1"/>
          <w:vertAlign w:val="superscript"/>
        </w:rPr>
        <w:t>1</w:t>
      </w:r>
      <w:r w:rsidR="00A47E07" w:rsidRPr="00711E9F">
        <w:rPr>
          <w:color w:val="000000" w:themeColor="text1"/>
        </w:rPr>
        <w:t xml:space="preserve">H NMR (400 MHz, </w:t>
      </w:r>
      <w:r w:rsidR="00A47E07" w:rsidRPr="00711E9F">
        <w:rPr>
          <w:rFonts w:hint="eastAsia"/>
          <w:color w:val="000000" w:themeColor="text1"/>
        </w:rPr>
        <w:t>A</w:t>
      </w:r>
      <w:r w:rsidR="00A47E07" w:rsidRPr="00711E9F">
        <w:rPr>
          <w:color w:val="000000" w:themeColor="text1"/>
        </w:rPr>
        <w:t>cetone-</w:t>
      </w:r>
      <w:r w:rsidR="00A47E07" w:rsidRPr="00711E9F">
        <w:rPr>
          <w:i/>
          <w:iCs/>
          <w:color w:val="000000" w:themeColor="text1"/>
        </w:rPr>
        <w:t>d</w:t>
      </w:r>
      <w:r w:rsidR="00A47E07" w:rsidRPr="00711E9F">
        <w:rPr>
          <w:color w:val="000000" w:themeColor="text1"/>
        </w:rPr>
        <w:t xml:space="preserve">6) </w:t>
      </w:r>
      <w:r w:rsidR="00A47E07" w:rsidRPr="00711E9F">
        <w:rPr>
          <w:i/>
          <w:iCs/>
          <w:color w:val="000000" w:themeColor="text1"/>
        </w:rPr>
        <w:t>δ</w:t>
      </w:r>
      <w:r w:rsidR="00A47E07" w:rsidRPr="00711E9F">
        <w:rPr>
          <w:color w:val="000000" w:themeColor="text1"/>
        </w:rPr>
        <w:t xml:space="preserve"> 3.31 (s, 2H).</w:t>
      </w:r>
    </w:p>
    <w:p w14:paraId="4571853B" w14:textId="77777777" w:rsidR="00456D2E" w:rsidRPr="00711E9F" w:rsidRDefault="00456D2E" w:rsidP="00797E82">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 S9.</w:t>
      </w:r>
      <w:r w:rsidRPr="00711E9F">
        <w:rPr>
          <w:rFonts w:eastAsia="ScalaSansLF-Bold"/>
          <w:color w:val="000000" w:themeColor="text1"/>
        </w:rPr>
        <w:t xml:space="preserve"> </w:t>
      </w:r>
      <w:r w:rsidRPr="00711E9F">
        <w:rPr>
          <w:color w:val="000000" w:themeColor="text1"/>
        </w:rPr>
        <w:t xml:space="preserve">Synthesis of </w:t>
      </w:r>
      <w:r w:rsidRPr="00711E9F">
        <w:rPr>
          <w:rFonts w:eastAsia="ScalaSansLF-Bold" w:hint="eastAsia"/>
          <w:color w:val="000000" w:themeColor="text1"/>
        </w:rPr>
        <w:t>C</w:t>
      </w:r>
      <w:r w:rsidRPr="00711E9F">
        <w:rPr>
          <w:rFonts w:eastAsia="ScalaSansLF-Bold"/>
          <w:color w:val="000000" w:themeColor="text1"/>
        </w:rPr>
        <w:t>ompound S9</w:t>
      </w:r>
      <w:r w:rsidRPr="00711E9F">
        <w:rPr>
          <w:color w:val="000000" w:themeColor="text1"/>
        </w:rPr>
        <w:t xml:space="preserve"> was carried out in a similar manner to that of </w:t>
      </w:r>
      <w:r w:rsidRPr="00711E9F">
        <w:rPr>
          <w:rFonts w:eastAsia="ScalaSansLF-Bold" w:hint="eastAsia"/>
          <w:color w:val="000000" w:themeColor="text1"/>
        </w:rPr>
        <w:t>C</w:t>
      </w:r>
      <w:r w:rsidRPr="00711E9F">
        <w:rPr>
          <w:rFonts w:eastAsia="ScalaSansLF-Bold"/>
          <w:color w:val="000000" w:themeColor="text1"/>
        </w:rPr>
        <w:t>ompound S7</w:t>
      </w:r>
      <w:r w:rsidRPr="00711E9F">
        <w:rPr>
          <w:color w:val="000000" w:themeColor="text1"/>
        </w:rPr>
        <w:t xml:space="preserve">. </w:t>
      </w:r>
      <w:r w:rsidR="00F91CA7" w:rsidRPr="00711E9F">
        <w:rPr>
          <w:color w:val="000000" w:themeColor="text1"/>
          <w:vertAlign w:val="superscript"/>
        </w:rPr>
        <w:t>1</w:t>
      </w:r>
      <w:r w:rsidR="00F91CA7" w:rsidRPr="00711E9F">
        <w:rPr>
          <w:color w:val="000000" w:themeColor="text1"/>
        </w:rPr>
        <w:t>H NMR (400 MHz, Chloroform-</w:t>
      </w:r>
      <w:r w:rsidR="00F91CA7" w:rsidRPr="00711E9F">
        <w:rPr>
          <w:i/>
          <w:iCs/>
          <w:color w:val="000000" w:themeColor="text1"/>
        </w:rPr>
        <w:t>d</w:t>
      </w:r>
      <w:r w:rsidR="00F91CA7" w:rsidRPr="00711E9F">
        <w:rPr>
          <w:color w:val="000000" w:themeColor="text1"/>
        </w:rPr>
        <w:t xml:space="preserve">) </w:t>
      </w:r>
      <w:r w:rsidR="00F91CA7" w:rsidRPr="00711E9F">
        <w:rPr>
          <w:i/>
          <w:iCs/>
          <w:color w:val="000000" w:themeColor="text1"/>
        </w:rPr>
        <w:t>δ</w:t>
      </w:r>
      <w:r w:rsidR="00F91CA7" w:rsidRPr="00711E9F">
        <w:rPr>
          <w:color w:val="000000" w:themeColor="text1"/>
        </w:rPr>
        <w:t xml:space="preserve"> 3.26 (s, 2H).</w:t>
      </w:r>
    </w:p>
    <w:p w14:paraId="4571853C" w14:textId="77777777" w:rsidR="00456D2E" w:rsidRDefault="00456D2E" w:rsidP="00797E82">
      <w:pPr>
        <w:autoSpaceDE w:val="0"/>
        <w:autoSpaceDN w:val="0"/>
        <w:adjustRightInd w:val="0"/>
        <w:spacing w:line="480" w:lineRule="auto"/>
        <w:rPr>
          <w:rFonts w:eastAsia="ScalaSansLF-Bold"/>
          <w:b/>
          <w:bCs w:val="0"/>
          <w:color w:val="000000" w:themeColor="text1"/>
        </w:rPr>
      </w:pPr>
      <w:r w:rsidRPr="00711E9F">
        <w:rPr>
          <w:rFonts w:eastAsia="ScalaSansLF-Bold" w:hint="eastAsia"/>
          <w:b/>
          <w:bCs w:val="0"/>
          <w:i/>
          <w:iCs/>
          <w:color w:val="000000" w:themeColor="text1"/>
        </w:rPr>
        <w:t>d</w:t>
      </w:r>
      <w:r w:rsidRPr="00711E9F">
        <w:rPr>
          <w:rFonts w:eastAsia="ScalaSansLF-Bold"/>
          <w:b/>
          <w:bCs w:val="0"/>
          <w:color w:val="000000" w:themeColor="text1"/>
        </w:rPr>
        <w:t>-2FIC.</w:t>
      </w:r>
      <w:r w:rsidRPr="00711E9F">
        <w:rPr>
          <w:rFonts w:eastAsia="ScalaSansLF-Bold"/>
          <w:color w:val="000000" w:themeColor="text1"/>
        </w:rPr>
        <w:t xml:space="preserve"> </w:t>
      </w:r>
      <w:r w:rsidRPr="00711E9F">
        <w:rPr>
          <w:color w:val="000000" w:themeColor="text1"/>
        </w:rPr>
        <w:t xml:space="preserve">Synthesis of </w:t>
      </w:r>
      <w:r w:rsidRPr="00711E9F">
        <w:rPr>
          <w:rFonts w:eastAsia="ScalaSansLF-Bold" w:hint="eastAsia"/>
          <w:color w:val="000000" w:themeColor="text1"/>
        </w:rPr>
        <w:t>C</w:t>
      </w:r>
      <w:r w:rsidRPr="00711E9F">
        <w:rPr>
          <w:rFonts w:eastAsia="ScalaSansLF-Bold"/>
          <w:color w:val="000000" w:themeColor="text1"/>
        </w:rPr>
        <w:t xml:space="preserve">ompound </w:t>
      </w:r>
      <w:r w:rsidRPr="00711E9F">
        <w:rPr>
          <w:rFonts w:eastAsia="ScalaSansLF-Bold" w:hint="eastAsia"/>
          <w:i/>
          <w:iCs/>
          <w:color w:val="000000" w:themeColor="text1"/>
        </w:rPr>
        <w:t>d</w:t>
      </w:r>
      <w:r w:rsidRPr="00711E9F">
        <w:rPr>
          <w:rFonts w:eastAsia="ScalaSansLF-Bold"/>
          <w:color w:val="000000" w:themeColor="text1"/>
        </w:rPr>
        <w:t>-2FIC</w:t>
      </w:r>
      <w:r w:rsidRPr="00711E9F">
        <w:rPr>
          <w:color w:val="000000" w:themeColor="text1"/>
        </w:rPr>
        <w:t xml:space="preserve"> was carried out in a similar manner to that of </w:t>
      </w:r>
      <w:r w:rsidRPr="00711E9F">
        <w:rPr>
          <w:rFonts w:eastAsia="ScalaSansLF-Bold" w:hint="eastAsia"/>
          <w:i/>
          <w:iCs/>
          <w:color w:val="000000" w:themeColor="text1"/>
        </w:rPr>
        <w:t>d</w:t>
      </w:r>
      <w:r w:rsidRPr="00711E9F">
        <w:rPr>
          <w:rFonts w:eastAsia="ScalaSansLF-Bold"/>
          <w:color w:val="000000" w:themeColor="text1"/>
        </w:rPr>
        <w:t>-IC</w:t>
      </w:r>
      <w:r w:rsidRPr="00711E9F">
        <w:rPr>
          <w:color w:val="000000" w:themeColor="text1"/>
        </w:rPr>
        <w:t>.</w:t>
      </w:r>
      <w:r w:rsidR="00F91CA7" w:rsidRPr="00711E9F">
        <w:rPr>
          <w:color w:val="000000" w:themeColor="text1"/>
        </w:rPr>
        <w:t xml:space="preserve"> </w:t>
      </w:r>
      <w:r w:rsidR="00F91CA7" w:rsidRPr="00711E9F">
        <w:rPr>
          <w:color w:val="000000" w:themeColor="text1"/>
          <w:vertAlign w:val="superscript"/>
        </w:rPr>
        <w:t>1</w:t>
      </w:r>
      <w:r w:rsidR="00F91CA7" w:rsidRPr="00711E9F">
        <w:rPr>
          <w:color w:val="000000" w:themeColor="text1"/>
        </w:rPr>
        <w:t>H NMR (400 MHz, Chloroform-</w:t>
      </w:r>
      <w:r w:rsidR="00F91CA7" w:rsidRPr="00711E9F">
        <w:rPr>
          <w:i/>
          <w:iCs/>
          <w:color w:val="000000" w:themeColor="text1"/>
        </w:rPr>
        <w:t>d</w:t>
      </w:r>
      <w:r w:rsidR="00F91CA7" w:rsidRPr="00711E9F">
        <w:rPr>
          <w:color w:val="000000" w:themeColor="text1"/>
        </w:rPr>
        <w:t xml:space="preserve">) </w:t>
      </w:r>
      <w:r w:rsidR="00F91CA7" w:rsidRPr="00711E9F">
        <w:rPr>
          <w:i/>
          <w:iCs/>
          <w:color w:val="000000" w:themeColor="text1"/>
        </w:rPr>
        <w:t>δ</w:t>
      </w:r>
      <w:r w:rsidR="00F91CA7" w:rsidRPr="00711E9F">
        <w:rPr>
          <w:color w:val="000000" w:themeColor="text1"/>
        </w:rPr>
        <w:t xml:space="preserve"> 3.</w:t>
      </w:r>
      <w:r w:rsidR="00E87410" w:rsidRPr="00711E9F">
        <w:rPr>
          <w:color w:val="000000" w:themeColor="text1"/>
        </w:rPr>
        <w:t>75</w:t>
      </w:r>
      <w:r w:rsidR="00F91CA7" w:rsidRPr="00711E9F">
        <w:rPr>
          <w:color w:val="000000" w:themeColor="text1"/>
        </w:rPr>
        <w:t xml:space="preserve"> (s, 2H).</w:t>
      </w:r>
    </w:p>
    <w:p w14:paraId="4571853D" w14:textId="3F5DA628" w:rsidR="008716E6" w:rsidRPr="00711E9F" w:rsidRDefault="008716E6" w:rsidP="008716E6">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 3.</w:t>
      </w:r>
      <w:r w:rsidRPr="00711E9F">
        <w:rPr>
          <w:rFonts w:eastAsia="ScalaSansLF-Bold"/>
          <w:color w:val="000000" w:themeColor="text1"/>
        </w:rPr>
        <w:t xml:space="preserve"> Compound 1 (2.7 g, 4.4 mmol), compound 2 (0.8 g, 2.0 mmol) and Pd(PPh</w:t>
      </w:r>
      <w:r w:rsidRPr="00711E9F">
        <w:rPr>
          <w:rFonts w:eastAsia="ScalaSansLF-Bold"/>
          <w:color w:val="000000" w:themeColor="text1"/>
          <w:vertAlign w:val="subscript"/>
        </w:rPr>
        <w:t>3</w:t>
      </w:r>
      <w:r w:rsidRPr="00711E9F">
        <w:rPr>
          <w:rFonts w:eastAsia="ScalaSansLF-Bold"/>
          <w:color w:val="000000" w:themeColor="text1"/>
        </w:rPr>
        <w:t>)</w:t>
      </w:r>
      <w:r w:rsidR="00BE42E5">
        <w:rPr>
          <w:rFonts w:eastAsia="ScalaSansLF-Bold" w:hint="eastAsia"/>
          <w:color w:val="000000" w:themeColor="text1"/>
          <w:vertAlign w:val="subscript"/>
        </w:rPr>
        <w:t>2</w:t>
      </w:r>
      <w:r w:rsidRPr="00711E9F">
        <w:rPr>
          <w:rFonts w:eastAsia="ScalaSansLF-Bold"/>
          <w:color w:val="000000" w:themeColor="text1"/>
        </w:rPr>
        <w:t>Cl</w:t>
      </w:r>
      <w:r w:rsidRPr="00711E9F">
        <w:rPr>
          <w:rFonts w:eastAsia="ScalaSansLF-Bold"/>
          <w:color w:val="000000" w:themeColor="text1"/>
          <w:vertAlign w:val="subscript"/>
        </w:rPr>
        <w:t>2</w:t>
      </w:r>
      <w:r w:rsidRPr="00711E9F">
        <w:rPr>
          <w:rFonts w:eastAsia="ScalaSansLF-Bold"/>
          <w:color w:val="000000" w:themeColor="text1"/>
        </w:rPr>
        <w:t xml:space="preserve"> (62 mg,0.09 mmol) were dissolved in 30 mL of dry toluene and stirred at 80 °C overnight. The reaction mixture was allowed to cool to room temperature. </w:t>
      </w:r>
      <w:r w:rsidRPr="00711E9F">
        <w:rPr>
          <w:rFonts w:eastAsia="ScalaSansLF-Bold"/>
          <w:color w:val="000000" w:themeColor="text1"/>
        </w:rPr>
        <w:lastRenderedPageBreak/>
        <w:t>100 mL of water was added</w:t>
      </w:r>
      <w:r>
        <w:rPr>
          <w:rFonts w:eastAsia="ScalaSansLF-Bold"/>
          <w:color w:val="000000" w:themeColor="text1"/>
        </w:rPr>
        <w:t>,</w:t>
      </w:r>
      <w:r w:rsidRPr="00711E9F">
        <w:rPr>
          <w:rFonts w:eastAsia="ScalaSansLF-Bold"/>
          <w:color w:val="000000" w:themeColor="text1"/>
        </w:rPr>
        <w:t xml:space="preserve"> and the mixture was extracted with dichloromethane (2 × 100 mL). The precipitate was filtered and washed with methanol and </w:t>
      </w:r>
      <w:r w:rsidRPr="00711E9F">
        <w:rPr>
          <w:rFonts w:eastAsia="ScalaSansLF-Bold"/>
          <w:i/>
          <w:iCs/>
          <w:color w:val="000000" w:themeColor="text1"/>
        </w:rPr>
        <w:t>n</w:t>
      </w:r>
      <w:r w:rsidRPr="00711E9F">
        <w:rPr>
          <w:rFonts w:eastAsia="ScalaSansLF-Bold"/>
          <w:color w:val="000000" w:themeColor="text1"/>
        </w:rPr>
        <w:t xml:space="preserve">-hexane. The product of Compound 3 was obtained as a red solid. </w:t>
      </w:r>
    </w:p>
    <w:p w14:paraId="4571853E" w14:textId="77777777" w:rsidR="008716E6" w:rsidRPr="00711E9F" w:rsidRDefault="008716E6" w:rsidP="008716E6">
      <w:pPr>
        <w:autoSpaceDE w:val="0"/>
        <w:autoSpaceDN w:val="0"/>
        <w:adjustRightInd w:val="0"/>
        <w:spacing w:line="480" w:lineRule="auto"/>
        <w:rPr>
          <w:rFonts w:eastAsia="ScalaSansLF-Bold"/>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 4.</w:t>
      </w:r>
      <w:r w:rsidRPr="00711E9F">
        <w:rPr>
          <w:rFonts w:eastAsia="ScalaSansLF-Bold"/>
          <w:color w:val="000000" w:themeColor="text1"/>
        </w:rPr>
        <w:t xml:space="preserve"> Compound 3 (850 mg, 1.0 mmol) and triphenylphosphine (3.2 g, 10.0 mmol) were dissolved in the </w:t>
      </w:r>
      <w:r w:rsidRPr="00711E9F">
        <w:rPr>
          <w:rFonts w:eastAsia="ScalaSansLF-Bold"/>
          <w:i/>
          <w:iCs/>
          <w:color w:val="000000" w:themeColor="text1"/>
        </w:rPr>
        <w:t>o</w:t>
      </w:r>
      <w:r w:rsidRPr="00711E9F">
        <w:rPr>
          <w:rFonts w:eastAsia="ScalaSansLF-Bold"/>
          <w:color w:val="000000" w:themeColor="text1"/>
        </w:rPr>
        <w:t>-dichlorobenzene (15 mL) under nitrogen. After being heated at 180 °C overnight, the aqueous phase was extracted with dichloromethane and the organic layer was dried over Na</w:t>
      </w:r>
      <w:r w:rsidRPr="00711E9F">
        <w:rPr>
          <w:rFonts w:eastAsia="ScalaSansLF-Bold"/>
          <w:color w:val="000000" w:themeColor="text1"/>
          <w:vertAlign w:val="subscript"/>
        </w:rPr>
        <w:t>2</w:t>
      </w:r>
      <w:r w:rsidRPr="00711E9F">
        <w:rPr>
          <w:rFonts w:eastAsia="ScalaSansLF-Bold"/>
          <w:color w:val="000000" w:themeColor="text1"/>
        </w:rPr>
        <w:t>SO</w:t>
      </w:r>
      <w:r w:rsidRPr="00711E9F">
        <w:rPr>
          <w:rFonts w:eastAsia="ScalaSansLF-Bold"/>
          <w:color w:val="000000" w:themeColor="text1"/>
          <w:vertAlign w:val="subscript"/>
        </w:rPr>
        <w:t>4</w:t>
      </w:r>
      <w:r w:rsidRPr="00711E9F">
        <w:rPr>
          <w:rFonts w:eastAsia="ScalaSansLF-Bold"/>
          <w:color w:val="000000" w:themeColor="text1"/>
        </w:rPr>
        <w:t xml:space="preserve"> and filtered. After removing the solvent, the red residue was added into a three-necked round bottom flask. </w:t>
      </w:r>
      <w:r w:rsidRPr="00711E9F">
        <w:rPr>
          <w:color w:val="000000" w:themeColor="text1"/>
        </w:rPr>
        <w:t>1-Bromo-2-ethylhexane-D17</w:t>
      </w:r>
      <w:r w:rsidRPr="00711E9F">
        <w:rPr>
          <w:rFonts w:eastAsia="ScalaSansLF-Bold"/>
          <w:color w:val="000000" w:themeColor="text1"/>
        </w:rPr>
        <w:t xml:space="preserve"> (3.0 g, 1.5 mmol), KI (1.3 g, 7.8 mmol), K</w:t>
      </w:r>
      <w:r w:rsidRPr="00711E9F">
        <w:rPr>
          <w:rFonts w:eastAsia="ScalaSansLF-Bold"/>
          <w:color w:val="000000" w:themeColor="text1"/>
          <w:vertAlign w:val="subscript"/>
        </w:rPr>
        <w:t>2</w:t>
      </w:r>
      <w:r w:rsidRPr="00711E9F">
        <w:rPr>
          <w:rFonts w:eastAsia="ScalaSansLF-Bold"/>
          <w:color w:val="000000" w:themeColor="text1"/>
        </w:rPr>
        <w:t>CO</w:t>
      </w:r>
      <w:r w:rsidRPr="00711E9F">
        <w:rPr>
          <w:rFonts w:eastAsia="ScalaSansLF-Bold"/>
          <w:color w:val="000000" w:themeColor="text1"/>
          <w:vertAlign w:val="subscript"/>
        </w:rPr>
        <w:t>3</w:t>
      </w:r>
      <w:r w:rsidRPr="00711E9F">
        <w:rPr>
          <w:rFonts w:eastAsia="ScalaSansLF-Bold"/>
          <w:color w:val="000000" w:themeColor="text1"/>
        </w:rPr>
        <w:t xml:space="preserve"> (3.2 g, 23.2 mmol) and DMF (30 mL) were added and the mixture was deoxygenated with argon for 15 min. The mixture was refluxed at 80 °C for overnight. After removing the solvent from the filtrate, the residue was extracted with ethyl acetate and H</w:t>
      </w:r>
      <w:r w:rsidRPr="00711E9F">
        <w:rPr>
          <w:rFonts w:eastAsia="ScalaSansLF-Bold"/>
          <w:color w:val="000000" w:themeColor="text1"/>
          <w:vertAlign w:val="subscript"/>
        </w:rPr>
        <w:t>2</w:t>
      </w:r>
      <w:r w:rsidRPr="00711E9F">
        <w:rPr>
          <w:rFonts w:eastAsia="ScalaSansLF-Bold"/>
          <w:color w:val="000000" w:themeColor="text1"/>
        </w:rPr>
        <w:t>O. The organic layers were combined and dried over MgSO</w:t>
      </w:r>
      <w:r w:rsidRPr="00711E9F">
        <w:rPr>
          <w:rFonts w:eastAsia="ScalaSansLF-Bold"/>
          <w:color w:val="000000" w:themeColor="text1"/>
          <w:vertAlign w:val="subscript"/>
        </w:rPr>
        <w:t>4</w:t>
      </w:r>
      <w:r w:rsidRPr="00711E9F">
        <w:rPr>
          <w:rFonts w:eastAsia="ScalaSansLF-Bold"/>
          <w:color w:val="000000" w:themeColor="text1"/>
        </w:rPr>
        <w:t xml:space="preserve">, filtered and purified with column chromatography on silica gel using </w:t>
      </w:r>
      <w:r w:rsidRPr="00711E9F">
        <w:rPr>
          <w:rFonts w:eastAsia="ScalaSansLF-Bold"/>
          <w:i/>
          <w:iCs/>
          <w:color w:val="000000" w:themeColor="text1"/>
        </w:rPr>
        <w:t>n</w:t>
      </w:r>
      <w:r w:rsidRPr="00711E9F">
        <w:rPr>
          <w:rFonts w:eastAsia="ScalaSansLF-Bold"/>
          <w:color w:val="000000" w:themeColor="text1"/>
        </w:rPr>
        <w:t>-hexane/dichloromethane (10/1, v/v) as the eluent to give a red solid (532 mg,</w:t>
      </w:r>
      <w:r w:rsidRPr="00711E9F">
        <w:rPr>
          <w:rFonts w:eastAsia="ScalaSansLF-Bold" w:hint="eastAsia"/>
          <w:color w:val="000000" w:themeColor="text1"/>
        </w:rPr>
        <w:t xml:space="preserve"> </w:t>
      </w:r>
      <w:r w:rsidRPr="00711E9F">
        <w:rPr>
          <w:rFonts w:eastAsia="ScalaSansLF-Bold"/>
          <w:color w:val="000000" w:themeColor="text1"/>
        </w:rPr>
        <w:t>51%).</w:t>
      </w:r>
      <w:r w:rsidRPr="00711E9F">
        <w:rPr>
          <w:color w:val="000000" w:themeColor="text1"/>
          <w:vertAlign w:val="superscript"/>
        </w:rPr>
        <w:t>1</w:t>
      </w:r>
      <w:r w:rsidRPr="00711E9F">
        <w:rPr>
          <w:color w:val="000000" w:themeColor="text1"/>
        </w:rPr>
        <w:t>H NMR (400 MHz, Chloroform-</w:t>
      </w:r>
      <w:r w:rsidRPr="00711E9F">
        <w:rPr>
          <w:i/>
          <w:iCs/>
          <w:color w:val="000000" w:themeColor="text1"/>
        </w:rPr>
        <w:t>d</w:t>
      </w:r>
      <w:r w:rsidRPr="00711E9F">
        <w:rPr>
          <w:color w:val="000000" w:themeColor="text1"/>
        </w:rPr>
        <w:t xml:space="preserve">) </w:t>
      </w:r>
      <w:r w:rsidRPr="00711E9F">
        <w:rPr>
          <w:i/>
          <w:iCs/>
          <w:color w:val="000000" w:themeColor="text1"/>
        </w:rPr>
        <w:t>δ</w:t>
      </w:r>
      <w:r w:rsidRPr="00711E9F">
        <w:rPr>
          <w:color w:val="000000" w:themeColor="text1"/>
        </w:rPr>
        <w:t xml:space="preserve"> 7.0 (s, 2H), 2.8 (s, 4H). MS (MALDI-TOF) calcd for C</w:t>
      </w:r>
      <w:r w:rsidRPr="00711E9F">
        <w:rPr>
          <w:color w:val="000000" w:themeColor="text1"/>
          <w:vertAlign w:val="subscript"/>
        </w:rPr>
        <w:t>56</w:t>
      </w:r>
      <w:r w:rsidRPr="00711E9F">
        <w:rPr>
          <w:color w:val="000000" w:themeColor="text1"/>
        </w:rPr>
        <w:t>H</w:t>
      </w:r>
      <w:r w:rsidRPr="00711E9F">
        <w:rPr>
          <w:color w:val="000000" w:themeColor="text1"/>
          <w:vertAlign w:val="subscript"/>
        </w:rPr>
        <w:t>6</w:t>
      </w:r>
      <w:r w:rsidRPr="00711E9F">
        <w:rPr>
          <w:color w:val="000000" w:themeColor="text1"/>
        </w:rPr>
        <w:t>D</w:t>
      </w:r>
      <w:r w:rsidRPr="00711E9F">
        <w:rPr>
          <w:color w:val="000000" w:themeColor="text1"/>
          <w:vertAlign w:val="subscript"/>
        </w:rPr>
        <w:t>76</w:t>
      </w:r>
      <w:r w:rsidRPr="00711E9F">
        <w:rPr>
          <w:color w:val="000000" w:themeColor="text1"/>
        </w:rPr>
        <w:t>N</w:t>
      </w:r>
      <w:r w:rsidRPr="00711E9F">
        <w:rPr>
          <w:color w:val="000000" w:themeColor="text1"/>
          <w:vertAlign w:val="subscript"/>
        </w:rPr>
        <w:t>4</w:t>
      </w:r>
      <w:r w:rsidRPr="00711E9F">
        <w:rPr>
          <w:color w:val="000000" w:themeColor="text1"/>
        </w:rPr>
        <w:t>S</w:t>
      </w:r>
      <w:r w:rsidRPr="00711E9F">
        <w:rPr>
          <w:color w:val="000000" w:themeColor="text1"/>
          <w:vertAlign w:val="subscript"/>
        </w:rPr>
        <w:t>5</w:t>
      </w:r>
      <w:r w:rsidRPr="00711E9F">
        <w:rPr>
          <w:color w:val="000000" w:themeColor="text1"/>
        </w:rPr>
        <w:t>: 1046.9913; found: 1046.5179 (M</w:t>
      </w:r>
      <w:r w:rsidRPr="00711E9F">
        <w:rPr>
          <w:color w:val="000000" w:themeColor="text1"/>
          <w:vertAlign w:val="superscript"/>
        </w:rPr>
        <w:t>+</w:t>
      </w:r>
      <w:r w:rsidRPr="00711E9F">
        <w:rPr>
          <w:color w:val="000000" w:themeColor="text1"/>
        </w:rPr>
        <w:t>).</w:t>
      </w:r>
    </w:p>
    <w:p w14:paraId="4571853F" w14:textId="77777777" w:rsidR="008716E6" w:rsidRPr="00711E9F" w:rsidRDefault="008716E6" w:rsidP="008716E6">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 5.</w:t>
      </w:r>
      <w:r w:rsidRPr="00711E9F">
        <w:rPr>
          <w:rFonts w:eastAsia="ScalaSansLF-Bold"/>
          <w:color w:val="000000" w:themeColor="text1"/>
        </w:rPr>
        <w:t xml:space="preserve"> </w:t>
      </w:r>
      <w:r w:rsidRPr="008716E6">
        <w:rPr>
          <w:color w:val="000000" w:themeColor="text1"/>
        </w:rPr>
        <w:t>A Vilsmeier reagent was prepared firstly. 8 mL anhydrous DMF was</w:t>
      </w:r>
      <w:r w:rsidRPr="008716E6">
        <w:rPr>
          <w:rFonts w:hint="eastAsia"/>
          <w:color w:val="000000" w:themeColor="text1"/>
        </w:rPr>
        <w:t xml:space="preserve"> </w:t>
      </w:r>
      <w:r w:rsidRPr="008716E6">
        <w:rPr>
          <w:color w:val="000000" w:themeColor="text1"/>
        </w:rPr>
        <w:t>added to a dry 100 mL two-necked round bottom flask, and the solution was cooled to 0 °C and stirred when 0.8 mL phosphorous oxychloride (POCl</w:t>
      </w:r>
      <w:r w:rsidRPr="008716E6">
        <w:rPr>
          <w:color w:val="000000" w:themeColor="text1"/>
          <w:vertAlign w:val="subscript"/>
        </w:rPr>
        <w:t>3</w:t>
      </w:r>
      <w:r w:rsidRPr="008716E6">
        <w:rPr>
          <w:color w:val="000000" w:themeColor="text1"/>
        </w:rPr>
        <w:t xml:space="preserve">) was added by syringe under argon protection. The mixture kept at 0 °C for 2 h, and then Compound </w:t>
      </w:r>
      <w:r>
        <w:rPr>
          <w:color w:val="000000" w:themeColor="text1"/>
        </w:rPr>
        <w:t>4</w:t>
      </w:r>
      <w:r w:rsidRPr="008716E6">
        <w:rPr>
          <w:color w:val="000000" w:themeColor="text1"/>
        </w:rPr>
        <w:t xml:space="preserve"> (</w:t>
      </w:r>
      <w:r>
        <w:rPr>
          <w:color w:val="000000" w:themeColor="text1"/>
        </w:rPr>
        <w:t>420</w:t>
      </w:r>
      <w:r w:rsidRPr="008716E6">
        <w:rPr>
          <w:color w:val="000000" w:themeColor="text1"/>
        </w:rPr>
        <w:t xml:space="preserve"> mg, 0.4 mmol) in dry 1,2-dichloroethane (25 mL) was added. Then, the </w:t>
      </w:r>
      <w:r w:rsidRPr="008716E6">
        <w:rPr>
          <w:color w:val="000000" w:themeColor="text1"/>
        </w:rPr>
        <w:lastRenderedPageBreak/>
        <w:t>mixture solution was allowed to reflux overnight. After cooling to room temperature, 100 mL water was added to quench the reaction. The mixture was extracted with dichloromethane, and the organic layer was collected, washed with water and dried with anhydrous MgSO</w:t>
      </w:r>
      <w:r w:rsidRPr="008716E6">
        <w:rPr>
          <w:color w:val="000000" w:themeColor="text1"/>
          <w:vertAlign w:val="subscript"/>
        </w:rPr>
        <w:t>4</w:t>
      </w:r>
      <w:r w:rsidRPr="008716E6">
        <w:rPr>
          <w:color w:val="000000" w:themeColor="text1"/>
        </w:rPr>
        <w:t>. After removal of the solvent under reduced pressure, the residue was purified by column chromatography on silica gel using a mixture solvent as eluent (petroleum ether/dichloromethane, v/v = 1/1) to give a yellow solid (</w:t>
      </w:r>
      <w:r>
        <w:rPr>
          <w:color w:val="000000" w:themeColor="text1"/>
        </w:rPr>
        <w:t>389</w:t>
      </w:r>
      <w:r w:rsidRPr="008716E6">
        <w:rPr>
          <w:color w:val="000000" w:themeColor="text1"/>
        </w:rPr>
        <w:t xml:space="preserve"> mg, 8</w:t>
      </w:r>
      <w:r>
        <w:rPr>
          <w:color w:val="000000" w:themeColor="text1"/>
        </w:rPr>
        <w:t>8</w:t>
      </w:r>
      <w:r w:rsidRPr="008716E6">
        <w:rPr>
          <w:color w:val="000000" w:themeColor="text1"/>
        </w:rPr>
        <w:t>%).</w:t>
      </w:r>
      <w:r w:rsidRPr="00711E9F">
        <w:rPr>
          <w:color w:val="000000" w:themeColor="text1"/>
        </w:rPr>
        <w:t xml:space="preserve"> </w:t>
      </w:r>
      <w:r w:rsidRPr="00711E9F">
        <w:rPr>
          <w:color w:val="000000" w:themeColor="text1"/>
          <w:vertAlign w:val="superscript"/>
        </w:rPr>
        <w:t>1</w:t>
      </w:r>
      <w:r w:rsidRPr="00711E9F">
        <w:rPr>
          <w:color w:val="000000" w:themeColor="text1"/>
        </w:rPr>
        <w:t>H NMR (400 MHz, Chloroform-</w:t>
      </w:r>
      <w:r w:rsidRPr="00711E9F">
        <w:rPr>
          <w:i/>
          <w:iCs/>
          <w:color w:val="000000" w:themeColor="text1"/>
        </w:rPr>
        <w:t>d</w:t>
      </w:r>
      <w:r w:rsidRPr="00711E9F">
        <w:rPr>
          <w:color w:val="000000" w:themeColor="text1"/>
        </w:rPr>
        <w:t xml:space="preserve">) </w:t>
      </w:r>
      <w:r w:rsidRPr="00711E9F">
        <w:rPr>
          <w:i/>
          <w:iCs/>
          <w:color w:val="000000" w:themeColor="text1"/>
        </w:rPr>
        <w:t>δ</w:t>
      </w:r>
      <w:r w:rsidRPr="00711E9F">
        <w:rPr>
          <w:color w:val="000000" w:themeColor="text1"/>
        </w:rPr>
        <w:t xml:space="preserve"> 10.1 (s, 2H), 3.2 (s, 4H). MS (MALDI-TOF) calcd for C</w:t>
      </w:r>
      <w:r w:rsidRPr="00711E9F">
        <w:rPr>
          <w:color w:val="000000" w:themeColor="text1"/>
          <w:vertAlign w:val="subscript"/>
        </w:rPr>
        <w:t>58</w:t>
      </w:r>
      <w:r w:rsidRPr="00711E9F">
        <w:rPr>
          <w:color w:val="000000" w:themeColor="text1"/>
        </w:rPr>
        <w:t>H</w:t>
      </w:r>
      <w:r w:rsidRPr="00711E9F">
        <w:rPr>
          <w:color w:val="000000" w:themeColor="text1"/>
          <w:vertAlign w:val="subscript"/>
        </w:rPr>
        <w:t>6</w:t>
      </w:r>
      <w:r w:rsidRPr="00711E9F">
        <w:rPr>
          <w:color w:val="000000" w:themeColor="text1"/>
        </w:rPr>
        <w:t>D</w:t>
      </w:r>
      <w:r w:rsidRPr="00711E9F">
        <w:rPr>
          <w:color w:val="000000" w:themeColor="text1"/>
          <w:vertAlign w:val="subscript"/>
        </w:rPr>
        <w:t>76</w:t>
      </w:r>
      <w:r w:rsidRPr="00711E9F">
        <w:rPr>
          <w:color w:val="000000" w:themeColor="text1"/>
        </w:rPr>
        <w:t>N</w:t>
      </w:r>
      <w:r w:rsidRPr="00711E9F">
        <w:rPr>
          <w:color w:val="000000" w:themeColor="text1"/>
          <w:vertAlign w:val="subscript"/>
        </w:rPr>
        <w:t>4</w:t>
      </w:r>
      <w:r w:rsidRPr="00711E9F">
        <w:rPr>
          <w:color w:val="000000" w:themeColor="text1"/>
        </w:rPr>
        <w:t>O</w:t>
      </w:r>
      <w:r w:rsidRPr="00711E9F">
        <w:rPr>
          <w:color w:val="000000" w:themeColor="text1"/>
          <w:vertAlign w:val="subscript"/>
        </w:rPr>
        <w:t>2</w:t>
      </w:r>
      <w:r w:rsidRPr="00711E9F">
        <w:rPr>
          <w:color w:val="000000" w:themeColor="text1"/>
        </w:rPr>
        <w:t>S</w:t>
      </w:r>
      <w:r w:rsidRPr="00711E9F">
        <w:rPr>
          <w:color w:val="000000" w:themeColor="text1"/>
          <w:vertAlign w:val="subscript"/>
        </w:rPr>
        <w:t>5</w:t>
      </w:r>
      <w:r w:rsidRPr="00711E9F">
        <w:rPr>
          <w:color w:val="000000" w:themeColor="text1"/>
        </w:rPr>
        <w:t>: 1102.9811; found: 1102.3838 (M</w:t>
      </w:r>
      <w:r w:rsidRPr="00711E9F">
        <w:rPr>
          <w:color w:val="000000" w:themeColor="text1"/>
          <w:vertAlign w:val="superscript"/>
        </w:rPr>
        <w:t>+</w:t>
      </w:r>
      <w:r w:rsidRPr="00711E9F">
        <w:rPr>
          <w:color w:val="000000" w:themeColor="text1"/>
        </w:rPr>
        <w:t>).</w:t>
      </w:r>
    </w:p>
    <w:p w14:paraId="45718540" w14:textId="77777777" w:rsidR="008716E6" w:rsidRDefault="008716E6" w:rsidP="00797E82">
      <w:pPr>
        <w:autoSpaceDE w:val="0"/>
        <w:autoSpaceDN w:val="0"/>
        <w:adjustRightInd w:val="0"/>
        <w:spacing w:line="480" w:lineRule="auto"/>
        <w:rPr>
          <w:color w:val="000000" w:themeColor="text1"/>
        </w:rPr>
      </w:pPr>
      <w:r w:rsidRPr="00711E9F">
        <w:rPr>
          <w:rFonts w:hint="eastAsia"/>
          <w:b/>
          <w:bCs w:val="0"/>
          <w:i/>
          <w:iCs/>
          <w:color w:val="000000" w:themeColor="text1"/>
        </w:rPr>
        <w:t>d</w:t>
      </w:r>
      <w:r w:rsidRPr="00711E9F">
        <w:rPr>
          <w:b/>
          <w:bCs w:val="0"/>
          <w:color w:val="000000" w:themeColor="text1"/>
        </w:rPr>
        <w:t>-Y6.</w:t>
      </w:r>
      <w:r w:rsidRPr="00711E9F">
        <w:rPr>
          <w:color w:val="000000" w:themeColor="text1"/>
        </w:rPr>
        <w:t xml:space="preserve"> </w:t>
      </w:r>
      <w:r w:rsidRPr="008716E6">
        <w:rPr>
          <w:color w:val="000000" w:themeColor="text1"/>
        </w:rPr>
        <w:t xml:space="preserve">To a three-necked round bottom flask were added Compound </w:t>
      </w:r>
      <w:r>
        <w:rPr>
          <w:color w:val="000000" w:themeColor="text1"/>
        </w:rPr>
        <w:t>5</w:t>
      </w:r>
      <w:r w:rsidRPr="008716E6">
        <w:rPr>
          <w:color w:val="000000" w:themeColor="text1"/>
        </w:rPr>
        <w:t xml:space="preserve"> (</w:t>
      </w:r>
      <w:r w:rsidR="001B75D3">
        <w:rPr>
          <w:color w:val="000000" w:themeColor="text1"/>
        </w:rPr>
        <w:t>220</w:t>
      </w:r>
      <w:r w:rsidRPr="008716E6">
        <w:rPr>
          <w:color w:val="000000" w:themeColor="text1"/>
        </w:rPr>
        <w:t xml:space="preserve"> mg, 0.2</w:t>
      </w:r>
      <w:r w:rsidRPr="008716E6">
        <w:rPr>
          <w:rFonts w:hint="eastAsia"/>
          <w:color w:val="000000" w:themeColor="text1"/>
        </w:rPr>
        <w:t xml:space="preserve"> </w:t>
      </w:r>
      <w:r w:rsidRPr="008716E6">
        <w:rPr>
          <w:color w:val="000000" w:themeColor="text1"/>
        </w:rPr>
        <w:t xml:space="preserve">mmol), </w:t>
      </w:r>
      <w:r w:rsidRPr="008716E6">
        <w:rPr>
          <w:i/>
          <w:iCs/>
          <w:color w:val="000000" w:themeColor="text1"/>
        </w:rPr>
        <w:t>d</w:t>
      </w:r>
      <w:r w:rsidRPr="008716E6">
        <w:rPr>
          <w:color w:val="000000" w:themeColor="text1"/>
        </w:rPr>
        <w:t>-</w:t>
      </w:r>
      <w:r w:rsidR="001B75D3">
        <w:rPr>
          <w:color w:val="000000" w:themeColor="text1"/>
        </w:rPr>
        <w:t>2F</w:t>
      </w:r>
      <w:r w:rsidRPr="008716E6">
        <w:rPr>
          <w:color w:val="000000" w:themeColor="text1"/>
        </w:rPr>
        <w:t>IC (1</w:t>
      </w:r>
      <w:r w:rsidR="001B75D3">
        <w:rPr>
          <w:color w:val="000000" w:themeColor="text1"/>
        </w:rPr>
        <w:t>4</w:t>
      </w:r>
      <w:r w:rsidRPr="008716E6">
        <w:rPr>
          <w:color w:val="000000" w:themeColor="text1"/>
        </w:rPr>
        <w:t>0 mg, 0.6 mmol), pyridine (0.15 mL) and chloroform (25 mL). The mixture was deoxygenated with nitrogen for 20 min and then stirred at reflux for 12 h. After cooling to room temperature, the mixture was poured into methanol (200 mL) and filtered. The residue was purified by column chromatography on silica gel using a mixture solvent as eluent (petroleum ether/dichloromethane, v/v = 1/1) to give a blue solid (</w:t>
      </w:r>
      <w:r w:rsidR="001B75D3">
        <w:rPr>
          <w:color w:val="000000" w:themeColor="text1"/>
        </w:rPr>
        <w:t>255</w:t>
      </w:r>
      <w:r w:rsidRPr="008716E6">
        <w:rPr>
          <w:color w:val="000000" w:themeColor="text1"/>
        </w:rPr>
        <w:t xml:space="preserve"> mg, 8</w:t>
      </w:r>
      <w:r w:rsidR="001B75D3">
        <w:rPr>
          <w:color w:val="000000" w:themeColor="text1"/>
        </w:rPr>
        <w:t>3</w:t>
      </w:r>
      <w:r w:rsidRPr="008716E6">
        <w:rPr>
          <w:color w:val="000000" w:themeColor="text1"/>
        </w:rPr>
        <w:t>%).</w:t>
      </w:r>
      <w:r w:rsidRPr="00711E9F">
        <w:rPr>
          <w:color w:val="000000" w:themeColor="text1"/>
        </w:rPr>
        <w:t xml:space="preserve"> </w:t>
      </w:r>
      <w:r w:rsidRPr="00711E9F">
        <w:rPr>
          <w:color w:val="000000" w:themeColor="text1"/>
          <w:vertAlign w:val="superscript"/>
        </w:rPr>
        <w:t>1</w:t>
      </w:r>
      <w:r w:rsidRPr="00711E9F">
        <w:rPr>
          <w:color w:val="000000" w:themeColor="text1"/>
        </w:rPr>
        <w:t>H NMR (400 MHz, Chloroform-</w:t>
      </w:r>
      <w:r w:rsidRPr="00711E9F">
        <w:rPr>
          <w:i/>
          <w:iCs/>
          <w:color w:val="000000" w:themeColor="text1"/>
        </w:rPr>
        <w:t>d</w:t>
      </w:r>
      <w:r w:rsidRPr="00711E9F">
        <w:rPr>
          <w:color w:val="000000" w:themeColor="text1"/>
        </w:rPr>
        <w:t xml:space="preserve">) </w:t>
      </w:r>
      <w:r w:rsidRPr="00711E9F">
        <w:rPr>
          <w:i/>
          <w:iCs/>
          <w:color w:val="000000" w:themeColor="text1"/>
        </w:rPr>
        <w:t>δ</w:t>
      </w:r>
      <w:r w:rsidRPr="00711E9F">
        <w:rPr>
          <w:color w:val="000000" w:themeColor="text1"/>
        </w:rPr>
        <w:t xml:space="preserve"> 9.2 (s, 2H), 3.2 (s, 4H).</w:t>
      </w:r>
      <w:r w:rsidRPr="00711E9F">
        <w:rPr>
          <w:color w:val="000000" w:themeColor="text1"/>
          <w:sz w:val="20"/>
          <w:szCs w:val="20"/>
        </w:rPr>
        <w:t xml:space="preserve"> </w:t>
      </w:r>
      <w:r w:rsidRPr="00711E9F">
        <w:rPr>
          <w:color w:val="000000" w:themeColor="text1"/>
        </w:rPr>
        <w:t>HRMS (MALDI) calcd for C</w:t>
      </w:r>
      <w:r w:rsidRPr="00711E9F">
        <w:rPr>
          <w:color w:val="000000" w:themeColor="text1"/>
          <w:vertAlign w:val="subscript"/>
        </w:rPr>
        <w:t>82</w:t>
      </w:r>
      <w:r w:rsidRPr="00711E9F">
        <w:rPr>
          <w:color w:val="000000" w:themeColor="text1"/>
        </w:rPr>
        <w:t>H</w:t>
      </w:r>
      <w:r w:rsidRPr="00711E9F">
        <w:rPr>
          <w:color w:val="000000" w:themeColor="text1"/>
          <w:vertAlign w:val="subscript"/>
        </w:rPr>
        <w:t>6</w:t>
      </w:r>
      <w:r w:rsidRPr="00711E9F">
        <w:rPr>
          <w:color w:val="000000" w:themeColor="text1"/>
        </w:rPr>
        <w:t>D</w:t>
      </w:r>
      <w:r w:rsidRPr="00711E9F">
        <w:rPr>
          <w:color w:val="000000" w:themeColor="text1"/>
          <w:vertAlign w:val="subscript"/>
        </w:rPr>
        <w:t>80</w:t>
      </w:r>
      <w:r w:rsidRPr="00711E9F">
        <w:rPr>
          <w:color w:val="000000" w:themeColor="text1"/>
        </w:rPr>
        <w:t>F</w:t>
      </w:r>
      <w:r w:rsidRPr="00711E9F">
        <w:rPr>
          <w:color w:val="000000" w:themeColor="text1"/>
          <w:vertAlign w:val="subscript"/>
        </w:rPr>
        <w:t>4</w:t>
      </w:r>
      <w:r w:rsidRPr="00711E9F">
        <w:rPr>
          <w:color w:val="000000" w:themeColor="text1"/>
        </w:rPr>
        <w:t>N</w:t>
      </w:r>
      <w:r w:rsidRPr="00711E9F">
        <w:rPr>
          <w:color w:val="000000" w:themeColor="text1"/>
          <w:vertAlign w:val="subscript"/>
        </w:rPr>
        <w:t>8</w:t>
      </w:r>
      <w:r w:rsidRPr="00711E9F">
        <w:rPr>
          <w:color w:val="000000" w:themeColor="text1"/>
        </w:rPr>
        <w:t>O</w:t>
      </w:r>
      <w:r w:rsidRPr="00711E9F">
        <w:rPr>
          <w:color w:val="000000" w:themeColor="text1"/>
          <w:vertAlign w:val="subscript"/>
        </w:rPr>
        <w:t>2</w:t>
      </w:r>
      <w:r w:rsidRPr="00711E9F">
        <w:rPr>
          <w:color w:val="000000" w:themeColor="text1"/>
        </w:rPr>
        <w:t>S</w:t>
      </w:r>
      <w:r w:rsidRPr="00711E9F">
        <w:rPr>
          <w:color w:val="000000" w:themeColor="text1"/>
          <w:vertAlign w:val="subscript"/>
        </w:rPr>
        <w:t>5</w:t>
      </w:r>
      <w:r w:rsidRPr="00711E9F">
        <w:rPr>
          <w:color w:val="000000" w:themeColor="text1"/>
        </w:rPr>
        <w:t>: 1531.0429; found: 1531.0424 (M</w:t>
      </w:r>
      <w:r w:rsidRPr="00711E9F">
        <w:rPr>
          <w:color w:val="000000" w:themeColor="text1"/>
          <w:vertAlign w:val="superscript"/>
        </w:rPr>
        <w:t>+</w:t>
      </w:r>
      <w:r w:rsidRPr="00711E9F">
        <w:rPr>
          <w:color w:val="000000" w:themeColor="text1"/>
        </w:rPr>
        <w:t>).</w:t>
      </w:r>
    </w:p>
    <w:p w14:paraId="45718541" w14:textId="77777777" w:rsidR="008716E6" w:rsidRPr="008716E6" w:rsidRDefault="001B75D3" w:rsidP="00797E82">
      <w:pPr>
        <w:autoSpaceDE w:val="0"/>
        <w:autoSpaceDN w:val="0"/>
        <w:adjustRightInd w:val="0"/>
        <w:spacing w:line="480" w:lineRule="auto"/>
        <w:rPr>
          <w:color w:val="000000" w:themeColor="text1"/>
        </w:rPr>
      </w:pPr>
      <w:r w:rsidRPr="001B75D3">
        <w:rPr>
          <w:b/>
          <w:color w:val="000000" w:themeColor="text1"/>
        </w:rPr>
        <w:t xml:space="preserve">Synthesis of </w:t>
      </w:r>
      <w:r w:rsidRPr="001B75D3">
        <w:rPr>
          <w:b/>
          <w:i/>
          <w:iCs/>
          <w:color w:val="000000" w:themeColor="text1"/>
        </w:rPr>
        <w:t>d</w:t>
      </w:r>
      <w:r w:rsidRPr="001B75D3">
        <w:rPr>
          <w:rFonts w:hint="eastAsia"/>
          <w:b/>
          <w:color w:val="000000" w:themeColor="text1"/>
        </w:rPr>
        <w:t>-</w:t>
      </w:r>
      <w:r>
        <w:rPr>
          <w:b/>
          <w:color w:val="000000" w:themeColor="text1"/>
        </w:rPr>
        <w:t>IDIC</w:t>
      </w:r>
    </w:p>
    <w:p w14:paraId="45718542" w14:textId="77777777" w:rsidR="00F91CA7" w:rsidRPr="00711E9F" w:rsidRDefault="0061507C" w:rsidP="00797E82">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w:t>
      </w:r>
      <w:r w:rsidRPr="00711E9F">
        <w:rPr>
          <w:rFonts w:eastAsia="ScalaSansLF-Bold" w:hint="eastAsia"/>
          <w:b/>
          <w:bCs w:val="0"/>
          <w:color w:val="000000" w:themeColor="text1"/>
        </w:rPr>
        <w:t xml:space="preserve"> </w:t>
      </w:r>
      <w:r w:rsidR="00156FA9" w:rsidRPr="00711E9F">
        <w:rPr>
          <w:rFonts w:eastAsia="ScalaSansLF-Bold" w:hint="eastAsia"/>
          <w:b/>
          <w:bCs w:val="0"/>
          <w:color w:val="000000" w:themeColor="text1"/>
        </w:rPr>
        <w:t>S11.</w:t>
      </w:r>
      <w:r w:rsidR="00156FA9" w:rsidRPr="00711E9F">
        <w:rPr>
          <w:rFonts w:eastAsia="ScalaSansLF-Bold"/>
          <w:color w:val="000000" w:themeColor="text1"/>
        </w:rPr>
        <w:t xml:space="preserve"> </w:t>
      </w:r>
      <w:r w:rsidR="00393DBE" w:rsidRPr="00711E9F">
        <w:rPr>
          <w:rFonts w:eastAsia="ScalaSansLF-Bold"/>
          <w:color w:val="000000" w:themeColor="text1"/>
        </w:rPr>
        <w:t xml:space="preserve">To a suspension of </w:t>
      </w:r>
      <w:r w:rsidR="00393DBE" w:rsidRPr="00711E9F">
        <w:rPr>
          <w:rFonts w:eastAsia="ScalaSansLF-Bold" w:hint="eastAsia"/>
          <w:color w:val="000000" w:themeColor="text1"/>
        </w:rPr>
        <w:t>C</w:t>
      </w:r>
      <w:r w:rsidR="00393DBE" w:rsidRPr="00711E9F">
        <w:rPr>
          <w:rFonts w:eastAsia="ScalaSansLF-Bold"/>
          <w:color w:val="000000" w:themeColor="text1"/>
        </w:rPr>
        <w:t xml:space="preserve">ompound S10 (500 mg, 1.9 mmol) in anhydrous DMSO (15 ml) was added potassium tert-butoxide (1.2 g, 11.3 mmol) in portion. The reaction mixture was heated at 80 °C for 1 h, followed by the addition of </w:t>
      </w:r>
      <w:r w:rsidR="00E014AF" w:rsidRPr="00711E9F">
        <w:rPr>
          <w:color w:val="000000" w:themeColor="text1"/>
        </w:rPr>
        <w:t>1-Bromohexane-D13</w:t>
      </w:r>
      <w:r w:rsidR="00393DBE" w:rsidRPr="00711E9F">
        <w:rPr>
          <w:rFonts w:eastAsia="ScalaSansLF-Bold"/>
          <w:color w:val="000000" w:themeColor="text1"/>
        </w:rPr>
        <w:t xml:space="preserve"> (</w:t>
      </w:r>
      <w:r w:rsidR="00E014AF" w:rsidRPr="00711E9F">
        <w:rPr>
          <w:rFonts w:eastAsia="ScalaSansLF-Bold"/>
          <w:color w:val="000000" w:themeColor="text1"/>
        </w:rPr>
        <w:t>2.0</w:t>
      </w:r>
      <w:r w:rsidR="00393DBE" w:rsidRPr="00711E9F">
        <w:rPr>
          <w:rFonts w:eastAsia="ScalaSansLF-Bold"/>
          <w:color w:val="000000" w:themeColor="text1"/>
        </w:rPr>
        <w:t xml:space="preserve"> g, </w:t>
      </w:r>
      <w:r w:rsidR="00E014AF" w:rsidRPr="00711E9F">
        <w:rPr>
          <w:rFonts w:eastAsia="ScalaSansLF-Bold"/>
          <w:color w:val="000000" w:themeColor="text1"/>
        </w:rPr>
        <w:t>11</w:t>
      </w:r>
      <w:r w:rsidR="00393DBE" w:rsidRPr="00711E9F">
        <w:rPr>
          <w:rFonts w:eastAsia="ScalaSansLF-Bold"/>
          <w:color w:val="000000" w:themeColor="text1"/>
        </w:rPr>
        <w:t>.</w:t>
      </w:r>
      <w:r w:rsidR="00E014AF" w:rsidRPr="00711E9F">
        <w:rPr>
          <w:rFonts w:eastAsia="ScalaSansLF-Bold"/>
          <w:color w:val="000000" w:themeColor="text1"/>
        </w:rPr>
        <w:t>3</w:t>
      </w:r>
      <w:r w:rsidR="00393DBE" w:rsidRPr="00711E9F">
        <w:rPr>
          <w:rFonts w:eastAsia="ScalaSansLF-Bold"/>
          <w:color w:val="000000" w:themeColor="text1"/>
        </w:rPr>
        <w:t xml:space="preserve"> mmol) dropwise. After complete addition, the resultant mixture was heated at 90 °C for 5 h, then poured into ice-water. The </w:t>
      </w:r>
      <w:r w:rsidR="00393DBE" w:rsidRPr="00711E9F">
        <w:rPr>
          <w:rFonts w:eastAsia="ScalaSansLF-Bold"/>
          <w:color w:val="000000" w:themeColor="text1"/>
        </w:rPr>
        <w:lastRenderedPageBreak/>
        <w:t>resulting mixture was extracted with chloroform (</w:t>
      </w:r>
      <w:r w:rsidR="00E014AF" w:rsidRPr="00711E9F">
        <w:rPr>
          <w:rFonts w:eastAsia="ScalaSansLF-Bold"/>
          <w:color w:val="000000" w:themeColor="text1"/>
        </w:rPr>
        <w:t xml:space="preserve">3 </w:t>
      </w:r>
      <w:r w:rsidR="00393DBE" w:rsidRPr="00711E9F">
        <w:rPr>
          <w:rFonts w:eastAsia="ScalaSansLF-Bold"/>
          <w:color w:val="000000" w:themeColor="text1"/>
        </w:rPr>
        <w:t xml:space="preserve">× </w:t>
      </w:r>
      <w:r w:rsidR="00E014AF" w:rsidRPr="00711E9F">
        <w:rPr>
          <w:rFonts w:eastAsia="ScalaSansLF-Bold"/>
          <w:color w:val="000000" w:themeColor="text1"/>
        </w:rPr>
        <w:t>50 mL</w:t>
      </w:r>
      <w:r w:rsidR="00393DBE" w:rsidRPr="00711E9F">
        <w:rPr>
          <w:rFonts w:eastAsia="ScalaSansLF-Bold"/>
          <w:color w:val="000000" w:themeColor="text1"/>
        </w:rPr>
        <w:t xml:space="preserve">) and the combined organic extracts were washed with brine. The organic mixture was dried over anhydrous magnesium sulfate. After filtration, the solvent was removed by rotary evaporation to give a brown liquid. The crude product was purified by column chromatography using hexane/dichloromethane (v/v = 4:1) as the eluent to afford </w:t>
      </w:r>
      <w:r w:rsidR="00E014AF" w:rsidRPr="00711E9F">
        <w:rPr>
          <w:rFonts w:eastAsia="ScalaSansLF-Bold"/>
          <w:color w:val="000000" w:themeColor="text1"/>
        </w:rPr>
        <w:t xml:space="preserve">pale yellow solid </w:t>
      </w:r>
      <w:r w:rsidR="00393DBE" w:rsidRPr="00711E9F">
        <w:rPr>
          <w:rFonts w:eastAsia="ScalaSansLF-Bold"/>
          <w:color w:val="000000" w:themeColor="text1"/>
        </w:rPr>
        <w:t>(</w:t>
      </w:r>
      <w:r w:rsidR="00E014AF" w:rsidRPr="00711E9F">
        <w:rPr>
          <w:rFonts w:eastAsia="ScalaSansLF-Bold"/>
          <w:color w:val="000000" w:themeColor="text1"/>
        </w:rPr>
        <w:t>1.1</w:t>
      </w:r>
      <w:r w:rsidR="00393DBE" w:rsidRPr="00711E9F">
        <w:rPr>
          <w:rFonts w:eastAsia="ScalaSansLF-Bold"/>
          <w:color w:val="000000" w:themeColor="text1"/>
        </w:rPr>
        <w:t xml:space="preserve"> g, 8</w:t>
      </w:r>
      <w:r w:rsidR="00E014AF" w:rsidRPr="00711E9F">
        <w:rPr>
          <w:rFonts w:eastAsia="ScalaSansLF-Bold"/>
          <w:color w:val="000000" w:themeColor="text1"/>
        </w:rPr>
        <w:t>7</w:t>
      </w:r>
      <w:r w:rsidR="00393DBE" w:rsidRPr="00711E9F">
        <w:rPr>
          <w:rFonts w:eastAsia="ScalaSansLF-Bold"/>
          <w:color w:val="000000" w:themeColor="text1"/>
        </w:rPr>
        <w:t>%).</w:t>
      </w:r>
      <w:r w:rsidR="00E014AF" w:rsidRPr="00711E9F">
        <w:rPr>
          <w:rFonts w:eastAsia="ScalaSansLF-Bold"/>
          <w:color w:val="000000" w:themeColor="text1"/>
        </w:rPr>
        <w:t xml:space="preserve"> </w:t>
      </w:r>
      <w:r w:rsidR="002850F5" w:rsidRPr="00711E9F">
        <w:rPr>
          <w:color w:val="000000" w:themeColor="text1"/>
          <w:vertAlign w:val="superscript"/>
        </w:rPr>
        <w:t>1</w:t>
      </w:r>
      <w:r w:rsidR="002850F5" w:rsidRPr="00711E9F">
        <w:rPr>
          <w:color w:val="000000" w:themeColor="text1"/>
        </w:rPr>
        <w:t>H NMR (</w:t>
      </w:r>
      <w:r w:rsidR="00BD145B" w:rsidRPr="00711E9F">
        <w:rPr>
          <w:color w:val="000000" w:themeColor="text1"/>
        </w:rPr>
        <w:t>5</w:t>
      </w:r>
      <w:r w:rsidR="002850F5" w:rsidRPr="00711E9F">
        <w:rPr>
          <w:color w:val="000000" w:themeColor="text1"/>
        </w:rPr>
        <w:t>00 MHz, Chloroform-</w:t>
      </w:r>
      <w:r w:rsidR="002850F5" w:rsidRPr="00711E9F">
        <w:rPr>
          <w:i/>
          <w:iCs/>
          <w:color w:val="000000" w:themeColor="text1"/>
        </w:rPr>
        <w:t>d</w:t>
      </w:r>
      <w:r w:rsidR="002850F5" w:rsidRPr="00711E9F">
        <w:rPr>
          <w:color w:val="000000" w:themeColor="text1"/>
        </w:rPr>
        <w:t xml:space="preserve">) </w:t>
      </w:r>
      <w:r w:rsidR="002850F5" w:rsidRPr="00711E9F">
        <w:rPr>
          <w:i/>
          <w:iCs/>
          <w:color w:val="000000" w:themeColor="text1"/>
        </w:rPr>
        <w:t>δ</w:t>
      </w:r>
      <w:r w:rsidR="002850F5" w:rsidRPr="00711E9F">
        <w:rPr>
          <w:color w:val="000000" w:themeColor="text1"/>
        </w:rPr>
        <w:t xml:space="preserve"> </w:t>
      </w:r>
      <w:r w:rsidR="00BD145B" w:rsidRPr="00711E9F">
        <w:rPr>
          <w:color w:val="000000" w:themeColor="text1"/>
        </w:rPr>
        <w:t xml:space="preserve">7.20 (s, 2H), 7.18 (d, </w:t>
      </w:r>
      <w:r w:rsidR="00BD145B" w:rsidRPr="00711E9F">
        <w:rPr>
          <w:i/>
          <w:iCs/>
          <w:color w:val="000000" w:themeColor="text1"/>
        </w:rPr>
        <w:t>J</w:t>
      </w:r>
      <w:r w:rsidR="00BD145B" w:rsidRPr="00711E9F">
        <w:rPr>
          <w:color w:val="000000" w:themeColor="text1"/>
        </w:rPr>
        <w:t xml:space="preserve"> = 4.6 Hz, 2H), 6.89 (d, </w:t>
      </w:r>
      <w:r w:rsidR="00BD145B" w:rsidRPr="00711E9F">
        <w:rPr>
          <w:i/>
          <w:iCs/>
          <w:color w:val="000000" w:themeColor="text1"/>
        </w:rPr>
        <w:t>J</w:t>
      </w:r>
      <w:r w:rsidR="00BD145B" w:rsidRPr="00711E9F">
        <w:rPr>
          <w:color w:val="000000" w:themeColor="text1"/>
        </w:rPr>
        <w:t xml:space="preserve"> = 4.8 Hz, 2H).</w:t>
      </w:r>
      <w:r w:rsidR="002850F5" w:rsidRPr="00711E9F">
        <w:rPr>
          <w:color w:val="000000" w:themeColor="text1"/>
        </w:rPr>
        <w:t xml:space="preserve"> </w:t>
      </w:r>
      <w:r w:rsidR="00AF6CBD" w:rsidRPr="00711E9F">
        <w:rPr>
          <w:color w:val="000000" w:themeColor="text1"/>
        </w:rPr>
        <w:t>MS (MALDI-TOF) calcd for C</w:t>
      </w:r>
      <w:r w:rsidR="00AF6CBD" w:rsidRPr="00711E9F">
        <w:rPr>
          <w:color w:val="000000" w:themeColor="text1"/>
          <w:vertAlign w:val="subscript"/>
        </w:rPr>
        <w:t>40</w:t>
      </w:r>
      <w:r w:rsidR="00AF6CBD" w:rsidRPr="00711E9F">
        <w:rPr>
          <w:color w:val="000000" w:themeColor="text1"/>
        </w:rPr>
        <w:t>H</w:t>
      </w:r>
      <w:r w:rsidR="00AF6CBD" w:rsidRPr="00711E9F">
        <w:rPr>
          <w:color w:val="000000" w:themeColor="text1"/>
          <w:vertAlign w:val="subscript"/>
        </w:rPr>
        <w:t>6</w:t>
      </w:r>
      <w:r w:rsidR="00AF6CBD" w:rsidRPr="00711E9F">
        <w:rPr>
          <w:color w:val="000000" w:themeColor="text1"/>
        </w:rPr>
        <w:t>D</w:t>
      </w:r>
      <w:r w:rsidR="00AF6CBD" w:rsidRPr="00711E9F">
        <w:rPr>
          <w:color w:val="000000" w:themeColor="text1"/>
          <w:vertAlign w:val="subscript"/>
        </w:rPr>
        <w:t>52</w:t>
      </w:r>
      <w:r w:rsidR="00AF6CBD" w:rsidRPr="00711E9F">
        <w:rPr>
          <w:color w:val="000000" w:themeColor="text1"/>
        </w:rPr>
        <w:t>S</w:t>
      </w:r>
      <w:r w:rsidR="00AF6CBD" w:rsidRPr="00711E9F">
        <w:rPr>
          <w:color w:val="000000" w:themeColor="text1"/>
          <w:vertAlign w:val="subscript"/>
        </w:rPr>
        <w:t>2</w:t>
      </w:r>
      <w:r w:rsidR="00AF6CBD" w:rsidRPr="00711E9F">
        <w:rPr>
          <w:color w:val="000000" w:themeColor="text1"/>
        </w:rPr>
        <w:t>: 654.7244; found: 654.7194 (M</w:t>
      </w:r>
      <w:r w:rsidR="00AF6CBD" w:rsidRPr="00711E9F">
        <w:rPr>
          <w:color w:val="000000" w:themeColor="text1"/>
          <w:vertAlign w:val="superscript"/>
        </w:rPr>
        <w:t>+</w:t>
      </w:r>
      <w:r w:rsidR="00AF6CBD" w:rsidRPr="00711E9F">
        <w:rPr>
          <w:color w:val="000000" w:themeColor="text1"/>
        </w:rPr>
        <w:t>).</w:t>
      </w:r>
    </w:p>
    <w:p w14:paraId="45718543" w14:textId="77777777" w:rsidR="00AF6CBD" w:rsidRPr="00711E9F" w:rsidRDefault="0061507C" w:rsidP="00797E82">
      <w:pPr>
        <w:autoSpaceDE w:val="0"/>
        <w:autoSpaceDN w:val="0"/>
        <w:adjustRightInd w:val="0"/>
        <w:spacing w:line="480" w:lineRule="auto"/>
        <w:rPr>
          <w:color w:val="000000" w:themeColor="text1"/>
        </w:rPr>
      </w:pPr>
      <w:r w:rsidRPr="00711E9F">
        <w:rPr>
          <w:rFonts w:eastAsia="ScalaSansLF-Bold" w:hint="eastAsia"/>
          <w:b/>
          <w:bCs w:val="0"/>
          <w:color w:val="000000" w:themeColor="text1"/>
        </w:rPr>
        <w:t>C</w:t>
      </w:r>
      <w:r w:rsidRPr="00711E9F">
        <w:rPr>
          <w:rFonts w:eastAsia="ScalaSansLF-Bold"/>
          <w:b/>
          <w:bCs w:val="0"/>
          <w:color w:val="000000" w:themeColor="text1"/>
        </w:rPr>
        <w:t>ompound</w:t>
      </w:r>
      <w:r w:rsidRPr="00711E9F">
        <w:rPr>
          <w:rFonts w:eastAsia="ScalaSansLF-Bold" w:hint="eastAsia"/>
          <w:b/>
          <w:bCs w:val="0"/>
          <w:color w:val="000000" w:themeColor="text1"/>
        </w:rPr>
        <w:t xml:space="preserve"> </w:t>
      </w:r>
      <w:r w:rsidR="0071257D" w:rsidRPr="00711E9F">
        <w:rPr>
          <w:rFonts w:eastAsia="ScalaSansLF-Bold" w:hint="eastAsia"/>
          <w:b/>
          <w:bCs w:val="0"/>
          <w:color w:val="000000" w:themeColor="text1"/>
        </w:rPr>
        <w:t>S1</w:t>
      </w:r>
      <w:r w:rsidR="0071257D" w:rsidRPr="00711E9F">
        <w:rPr>
          <w:rFonts w:eastAsia="ScalaSansLF-Bold"/>
          <w:b/>
          <w:bCs w:val="0"/>
          <w:color w:val="000000" w:themeColor="text1"/>
        </w:rPr>
        <w:t>2</w:t>
      </w:r>
      <w:r w:rsidR="0071257D" w:rsidRPr="00711E9F">
        <w:rPr>
          <w:rFonts w:eastAsia="ScalaSansLF-Bold" w:hint="eastAsia"/>
          <w:b/>
          <w:bCs w:val="0"/>
          <w:color w:val="000000" w:themeColor="text1"/>
        </w:rPr>
        <w:t>.</w:t>
      </w:r>
      <w:r w:rsidR="0071257D" w:rsidRPr="00711E9F">
        <w:rPr>
          <w:rFonts w:eastAsia="ScalaSansLF-Bold"/>
          <w:color w:val="000000" w:themeColor="text1"/>
        </w:rPr>
        <w:t xml:space="preserve"> A Vilsmeier reagent was prepared firstly. 8 mL anhydrous DMF was</w:t>
      </w:r>
      <w:r w:rsidR="0071257D" w:rsidRPr="00711E9F">
        <w:rPr>
          <w:rFonts w:eastAsia="ScalaSansLF-Bold" w:hint="eastAsia"/>
          <w:color w:val="000000" w:themeColor="text1"/>
        </w:rPr>
        <w:t xml:space="preserve"> </w:t>
      </w:r>
      <w:r w:rsidR="0071257D" w:rsidRPr="00711E9F">
        <w:rPr>
          <w:rFonts w:eastAsia="ScalaSansLF-Bold"/>
          <w:color w:val="000000" w:themeColor="text1"/>
        </w:rPr>
        <w:t>added to a dry 100 mL two-necked round bottom flask, and the solution was cooled to 0 °C and stirred when 0.8 mL phosphorous oxychloride (POCl</w:t>
      </w:r>
      <w:r w:rsidR="0071257D" w:rsidRPr="00711E9F">
        <w:rPr>
          <w:rFonts w:eastAsia="ScalaSansLF-Bold"/>
          <w:color w:val="000000" w:themeColor="text1"/>
          <w:vertAlign w:val="subscript"/>
        </w:rPr>
        <w:t>3</w:t>
      </w:r>
      <w:r w:rsidR="0071257D" w:rsidRPr="00711E9F">
        <w:rPr>
          <w:rFonts w:eastAsia="ScalaSansLF-Bold"/>
          <w:color w:val="000000" w:themeColor="text1"/>
        </w:rPr>
        <w:t xml:space="preserve">) was added by syringe under argon protection. The mixture kept at 0 °C for 2 h, and then Compound </w:t>
      </w:r>
      <w:r w:rsidR="0071257D" w:rsidRPr="00711E9F">
        <w:rPr>
          <w:rFonts w:eastAsia="ScalaSansLF-Bold" w:hint="eastAsia"/>
          <w:color w:val="000000" w:themeColor="text1"/>
        </w:rPr>
        <w:t>S1</w:t>
      </w:r>
      <w:r w:rsidR="0071257D" w:rsidRPr="00711E9F">
        <w:rPr>
          <w:rFonts w:eastAsia="ScalaSansLF-Bold"/>
          <w:color w:val="000000" w:themeColor="text1"/>
        </w:rPr>
        <w:t>1 (280 mg, 0.4 mmol) in dry 1,2-dichloroethane (25 mL) was added. Then, the mixture solution was allowed to reflux overnight. After cooling to room temperature, 100 mL water was added to quench the reaction. The mixture was extracted with dichloromethane, and the organic layer was collected, washed with water and dried with anhydrous MgSO</w:t>
      </w:r>
      <w:r w:rsidR="0071257D" w:rsidRPr="00711E9F">
        <w:rPr>
          <w:rFonts w:eastAsia="ScalaSansLF-Bold"/>
          <w:color w:val="000000" w:themeColor="text1"/>
          <w:vertAlign w:val="subscript"/>
        </w:rPr>
        <w:t>4</w:t>
      </w:r>
      <w:r w:rsidR="0071257D" w:rsidRPr="00711E9F">
        <w:rPr>
          <w:rFonts w:eastAsia="ScalaSansLF-Bold"/>
          <w:color w:val="000000" w:themeColor="text1"/>
        </w:rPr>
        <w:t xml:space="preserve">. After removal of the solvent under reduced pressure, the residue was purified by column chromatography on silica gel using a mixture solvent as eluent (petroleum ether/dichloromethane, v/v = 1/1) to give a yellow solid (270 mg, 89%). </w:t>
      </w:r>
      <w:bookmarkStart w:id="16" w:name="OLE_LINK22"/>
      <w:bookmarkStart w:id="17" w:name="OLE_LINK23"/>
      <w:r w:rsidR="0071257D" w:rsidRPr="00711E9F">
        <w:rPr>
          <w:color w:val="000000" w:themeColor="text1"/>
          <w:vertAlign w:val="superscript"/>
        </w:rPr>
        <w:t>1</w:t>
      </w:r>
      <w:r w:rsidR="0071257D" w:rsidRPr="00711E9F">
        <w:rPr>
          <w:color w:val="000000" w:themeColor="text1"/>
        </w:rPr>
        <w:t>H NMR (500 MHz, Chloroform-</w:t>
      </w:r>
      <w:r w:rsidR="0071257D" w:rsidRPr="00711E9F">
        <w:rPr>
          <w:i/>
          <w:iCs/>
          <w:color w:val="000000" w:themeColor="text1"/>
        </w:rPr>
        <w:t>d</w:t>
      </w:r>
      <w:r w:rsidR="0071257D" w:rsidRPr="00711E9F">
        <w:rPr>
          <w:color w:val="000000" w:themeColor="text1"/>
        </w:rPr>
        <w:t xml:space="preserve">) </w:t>
      </w:r>
      <w:r w:rsidR="0071257D" w:rsidRPr="00711E9F">
        <w:rPr>
          <w:i/>
          <w:iCs/>
          <w:color w:val="000000" w:themeColor="text1"/>
        </w:rPr>
        <w:t>δ</w:t>
      </w:r>
      <w:r w:rsidR="0071257D" w:rsidRPr="00711E9F">
        <w:rPr>
          <w:color w:val="000000" w:themeColor="text1"/>
        </w:rPr>
        <w:t xml:space="preserve"> 9.9 (s, 2H), 7.6 (d, </w:t>
      </w:r>
      <w:r w:rsidR="0071257D" w:rsidRPr="00711E9F">
        <w:rPr>
          <w:i/>
          <w:iCs/>
          <w:color w:val="000000" w:themeColor="text1"/>
        </w:rPr>
        <w:t>J</w:t>
      </w:r>
      <w:r w:rsidR="0071257D" w:rsidRPr="00711E9F">
        <w:rPr>
          <w:color w:val="000000" w:themeColor="text1"/>
        </w:rPr>
        <w:t xml:space="preserve"> = 1.4 Hz, 2H), 7.5 (s, 2H). MS (MALDI-TOF) calcd for C</w:t>
      </w:r>
      <w:r w:rsidR="0071257D" w:rsidRPr="00711E9F">
        <w:rPr>
          <w:color w:val="000000" w:themeColor="text1"/>
          <w:vertAlign w:val="subscript"/>
        </w:rPr>
        <w:t>42</w:t>
      </w:r>
      <w:r w:rsidR="0071257D" w:rsidRPr="00711E9F">
        <w:rPr>
          <w:color w:val="000000" w:themeColor="text1"/>
        </w:rPr>
        <w:t>H</w:t>
      </w:r>
      <w:r w:rsidR="0071257D" w:rsidRPr="00711E9F">
        <w:rPr>
          <w:color w:val="000000" w:themeColor="text1"/>
          <w:vertAlign w:val="subscript"/>
        </w:rPr>
        <w:t>6</w:t>
      </w:r>
      <w:r w:rsidR="0071257D" w:rsidRPr="00711E9F">
        <w:rPr>
          <w:color w:val="000000" w:themeColor="text1"/>
        </w:rPr>
        <w:t>D</w:t>
      </w:r>
      <w:r w:rsidR="0071257D" w:rsidRPr="00711E9F">
        <w:rPr>
          <w:color w:val="000000" w:themeColor="text1"/>
          <w:vertAlign w:val="subscript"/>
        </w:rPr>
        <w:t>52</w:t>
      </w:r>
      <w:r w:rsidR="0071257D" w:rsidRPr="00711E9F">
        <w:rPr>
          <w:color w:val="000000" w:themeColor="text1"/>
        </w:rPr>
        <w:t>O</w:t>
      </w:r>
      <w:r w:rsidR="0071257D" w:rsidRPr="00711E9F">
        <w:rPr>
          <w:color w:val="000000" w:themeColor="text1"/>
          <w:vertAlign w:val="subscript"/>
        </w:rPr>
        <w:t>2</w:t>
      </w:r>
      <w:r w:rsidR="0071257D" w:rsidRPr="00711E9F">
        <w:rPr>
          <w:color w:val="000000" w:themeColor="text1"/>
        </w:rPr>
        <w:t>S</w:t>
      </w:r>
      <w:r w:rsidR="0071257D" w:rsidRPr="00711E9F">
        <w:rPr>
          <w:color w:val="000000" w:themeColor="text1"/>
          <w:vertAlign w:val="subscript"/>
        </w:rPr>
        <w:t>2</w:t>
      </w:r>
      <w:r w:rsidR="0071257D" w:rsidRPr="00711E9F">
        <w:rPr>
          <w:color w:val="000000" w:themeColor="text1"/>
        </w:rPr>
        <w:t>: 710.7142; found: 710.6473 (M</w:t>
      </w:r>
      <w:r w:rsidR="0071257D" w:rsidRPr="00711E9F">
        <w:rPr>
          <w:color w:val="000000" w:themeColor="text1"/>
          <w:vertAlign w:val="superscript"/>
        </w:rPr>
        <w:t>+</w:t>
      </w:r>
      <w:r w:rsidR="0071257D" w:rsidRPr="00711E9F">
        <w:rPr>
          <w:color w:val="000000" w:themeColor="text1"/>
        </w:rPr>
        <w:t>).</w:t>
      </w:r>
    </w:p>
    <w:bookmarkEnd w:id="16"/>
    <w:bookmarkEnd w:id="17"/>
    <w:p w14:paraId="45718544" w14:textId="77777777" w:rsidR="002B43DD" w:rsidRPr="00711E9F" w:rsidRDefault="001B75D3" w:rsidP="00797E82">
      <w:pPr>
        <w:autoSpaceDE w:val="0"/>
        <w:autoSpaceDN w:val="0"/>
        <w:adjustRightInd w:val="0"/>
        <w:spacing w:line="480" w:lineRule="auto"/>
        <w:rPr>
          <w:color w:val="000000" w:themeColor="text1"/>
        </w:rPr>
      </w:pPr>
      <w:r w:rsidRPr="001B75D3">
        <w:rPr>
          <w:rFonts w:hint="eastAsia"/>
          <w:b/>
          <w:i/>
          <w:iCs/>
          <w:color w:val="000000" w:themeColor="text1"/>
        </w:rPr>
        <w:lastRenderedPageBreak/>
        <w:t>d</w:t>
      </w:r>
      <w:r w:rsidRPr="001B75D3">
        <w:rPr>
          <w:b/>
          <w:color w:val="000000" w:themeColor="text1"/>
        </w:rPr>
        <w:t>-IDIC</w:t>
      </w:r>
      <w:r>
        <w:rPr>
          <w:b/>
          <w:color w:val="000000" w:themeColor="text1"/>
        </w:rPr>
        <w:t>.</w:t>
      </w:r>
      <w:r w:rsidRPr="001B75D3">
        <w:rPr>
          <w:color w:val="000000" w:themeColor="text1"/>
        </w:rPr>
        <w:t xml:space="preserve"> </w:t>
      </w:r>
      <w:r w:rsidR="00C0674C" w:rsidRPr="00711E9F">
        <w:rPr>
          <w:color w:val="000000" w:themeColor="text1"/>
        </w:rPr>
        <w:t xml:space="preserve">To a three-necked round bottom flask were added </w:t>
      </w:r>
      <w:r w:rsidR="002B43DD" w:rsidRPr="00711E9F">
        <w:rPr>
          <w:color w:val="000000" w:themeColor="text1"/>
        </w:rPr>
        <w:t>Compound S12</w:t>
      </w:r>
      <w:r w:rsidR="00C0674C" w:rsidRPr="00711E9F">
        <w:rPr>
          <w:color w:val="000000" w:themeColor="text1"/>
        </w:rPr>
        <w:t xml:space="preserve"> (</w:t>
      </w:r>
      <w:r w:rsidR="002B43DD" w:rsidRPr="00711E9F">
        <w:rPr>
          <w:color w:val="000000" w:themeColor="text1"/>
        </w:rPr>
        <w:t>142</w:t>
      </w:r>
      <w:r w:rsidR="00C0674C" w:rsidRPr="00711E9F">
        <w:rPr>
          <w:color w:val="000000" w:themeColor="text1"/>
        </w:rPr>
        <w:t xml:space="preserve"> mg, 0.</w:t>
      </w:r>
      <w:r w:rsidR="002B43DD" w:rsidRPr="00711E9F">
        <w:rPr>
          <w:color w:val="000000" w:themeColor="text1"/>
        </w:rPr>
        <w:t>2</w:t>
      </w:r>
      <w:r w:rsidR="002B43DD" w:rsidRPr="00711E9F">
        <w:rPr>
          <w:rFonts w:hint="eastAsia"/>
          <w:color w:val="000000" w:themeColor="text1"/>
        </w:rPr>
        <w:t xml:space="preserve"> </w:t>
      </w:r>
      <w:r w:rsidR="00C0674C" w:rsidRPr="00711E9F">
        <w:rPr>
          <w:color w:val="000000" w:themeColor="text1"/>
        </w:rPr>
        <w:t xml:space="preserve">mmol), </w:t>
      </w:r>
      <w:r w:rsidR="002B43DD" w:rsidRPr="00711E9F">
        <w:rPr>
          <w:i/>
          <w:iCs/>
          <w:color w:val="000000" w:themeColor="text1"/>
        </w:rPr>
        <w:t>d</w:t>
      </w:r>
      <w:r w:rsidR="002B43DD" w:rsidRPr="00711E9F">
        <w:rPr>
          <w:color w:val="000000" w:themeColor="text1"/>
        </w:rPr>
        <w:t>-</w:t>
      </w:r>
      <w:r w:rsidR="00C0674C" w:rsidRPr="00711E9F">
        <w:rPr>
          <w:color w:val="000000" w:themeColor="text1"/>
        </w:rPr>
        <w:t>IC (</w:t>
      </w:r>
      <w:r w:rsidR="002B43DD" w:rsidRPr="00711E9F">
        <w:rPr>
          <w:color w:val="000000" w:themeColor="text1"/>
        </w:rPr>
        <w:t>120</w:t>
      </w:r>
      <w:r w:rsidR="00C0674C" w:rsidRPr="00711E9F">
        <w:rPr>
          <w:color w:val="000000" w:themeColor="text1"/>
        </w:rPr>
        <w:t xml:space="preserve"> mg, 0.</w:t>
      </w:r>
      <w:r w:rsidR="002B43DD" w:rsidRPr="00711E9F">
        <w:rPr>
          <w:color w:val="000000" w:themeColor="text1"/>
        </w:rPr>
        <w:t>6</w:t>
      </w:r>
      <w:r w:rsidR="00C0674C" w:rsidRPr="00711E9F">
        <w:rPr>
          <w:color w:val="000000" w:themeColor="text1"/>
        </w:rPr>
        <w:t xml:space="preserve"> mmol), pyridine (0.15 mL) and chloroform (2</w:t>
      </w:r>
      <w:r w:rsidR="002B43DD" w:rsidRPr="00711E9F">
        <w:rPr>
          <w:color w:val="000000" w:themeColor="text1"/>
        </w:rPr>
        <w:t>5</w:t>
      </w:r>
      <w:r w:rsidR="00C0674C" w:rsidRPr="00711E9F">
        <w:rPr>
          <w:color w:val="000000" w:themeColor="text1"/>
        </w:rPr>
        <w:t xml:space="preserve"> mL). The mixture was deoxygenated with nitrogen for 20 min and then stirred at reflux for 12 h. After cooling to room temperature, the mixture was poured into methanol (200 mL) and filtered. The residue was purified by column chromatography on silica gel using a mixture solvent as eluent (petroleum ether/dichloromethane, v/v = 1/1) to give a blue solid (1</w:t>
      </w:r>
      <w:r w:rsidR="002B43DD" w:rsidRPr="00711E9F">
        <w:rPr>
          <w:color w:val="000000" w:themeColor="text1"/>
        </w:rPr>
        <w:t>73</w:t>
      </w:r>
      <w:r w:rsidR="00C0674C" w:rsidRPr="00711E9F">
        <w:rPr>
          <w:color w:val="000000" w:themeColor="text1"/>
        </w:rPr>
        <w:t xml:space="preserve"> mg, </w:t>
      </w:r>
      <w:r w:rsidR="002B43DD" w:rsidRPr="00711E9F">
        <w:rPr>
          <w:color w:val="000000" w:themeColor="text1"/>
        </w:rPr>
        <w:t>81</w:t>
      </w:r>
      <w:r w:rsidR="00C0674C" w:rsidRPr="00711E9F">
        <w:rPr>
          <w:color w:val="000000" w:themeColor="text1"/>
        </w:rPr>
        <w:t>%).</w:t>
      </w:r>
      <w:r w:rsidR="002B43DD" w:rsidRPr="00711E9F">
        <w:rPr>
          <w:color w:val="000000" w:themeColor="text1"/>
        </w:rPr>
        <w:t xml:space="preserve"> </w:t>
      </w:r>
      <w:r w:rsidR="002B43DD" w:rsidRPr="00711E9F">
        <w:rPr>
          <w:color w:val="000000" w:themeColor="text1"/>
          <w:vertAlign w:val="superscript"/>
        </w:rPr>
        <w:t>1</w:t>
      </w:r>
      <w:r w:rsidR="002B43DD" w:rsidRPr="00711E9F">
        <w:rPr>
          <w:color w:val="000000" w:themeColor="text1"/>
        </w:rPr>
        <w:t>H NMR (400 MHz, Chloroform-</w:t>
      </w:r>
      <w:r w:rsidR="002B43DD" w:rsidRPr="00711E9F">
        <w:rPr>
          <w:i/>
          <w:iCs/>
          <w:color w:val="000000" w:themeColor="text1"/>
        </w:rPr>
        <w:t>d</w:t>
      </w:r>
      <w:r w:rsidR="002B43DD" w:rsidRPr="00711E9F">
        <w:rPr>
          <w:color w:val="000000" w:themeColor="text1"/>
        </w:rPr>
        <w:t xml:space="preserve">) </w:t>
      </w:r>
      <w:r w:rsidR="002B43DD" w:rsidRPr="00711E9F">
        <w:rPr>
          <w:i/>
          <w:iCs/>
          <w:color w:val="000000" w:themeColor="text1"/>
        </w:rPr>
        <w:t>δ</w:t>
      </w:r>
      <w:r w:rsidR="002B43DD" w:rsidRPr="00711E9F">
        <w:rPr>
          <w:color w:val="000000" w:themeColor="text1"/>
        </w:rPr>
        <w:t xml:space="preserve"> 9.0 (s, 2H), 7.7 (s, 2H), 7.6 (s, 2H). </w:t>
      </w:r>
      <w:r w:rsidR="000E2B4E" w:rsidRPr="00711E9F">
        <w:rPr>
          <w:color w:val="000000" w:themeColor="text1"/>
        </w:rPr>
        <w:t>HRMS (MALDI)</w:t>
      </w:r>
      <w:r w:rsidR="002B43DD" w:rsidRPr="00711E9F">
        <w:rPr>
          <w:color w:val="000000" w:themeColor="text1"/>
        </w:rPr>
        <w:t xml:space="preserve"> calcd for </w:t>
      </w:r>
      <w:r w:rsidR="000E2B4E" w:rsidRPr="00711E9F">
        <w:rPr>
          <w:color w:val="000000" w:themeColor="text1"/>
        </w:rPr>
        <w:t>C</w:t>
      </w:r>
      <w:r w:rsidR="000E2B4E" w:rsidRPr="00711E9F">
        <w:rPr>
          <w:color w:val="000000" w:themeColor="text1"/>
          <w:vertAlign w:val="subscript"/>
        </w:rPr>
        <w:t>66</w:t>
      </w:r>
      <w:r w:rsidR="000E2B4E" w:rsidRPr="00711E9F">
        <w:rPr>
          <w:color w:val="000000" w:themeColor="text1"/>
        </w:rPr>
        <w:t>H</w:t>
      </w:r>
      <w:r w:rsidR="000E2B4E" w:rsidRPr="00711E9F">
        <w:rPr>
          <w:color w:val="000000" w:themeColor="text1"/>
          <w:vertAlign w:val="subscript"/>
        </w:rPr>
        <w:t>6</w:t>
      </w:r>
      <w:r w:rsidR="000E2B4E" w:rsidRPr="00711E9F">
        <w:rPr>
          <w:color w:val="000000" w:themeColor="text1"/>
        </w:rPr>
        <w:t>D</w:t>
      </w:r>
      <w:r w:rsidR="000E2B4E" w:rsidRPr="00711E9F">
        <w:rPr>
          <w:color w:val="000000" w:themeColor="text1"/>
          <w:vertAlign w:val="subscript"/>
        </w:rPr>
        <w:t>60</w:t>
      </w:r>
      <w:r w:rsidR="000E2B4E" w:rsidRPr="00711E9F">
        <w:rPr>
          <w:color w:val="000000" w:themeColor="text1"/>
        </w:rPr>
        <w:t>N</w:t>
      </w:r>
      <w:r w:rsidR="000E2B4E" w:rsidRPr="00711E9F">
        <w:rPr>
          <w:color w:val="000000" w:themeColor="text1"/>
          <w:vertAlign w:val="subscript"/>
        </w:rPr>
        <w:t>4</w:t>
      </w:r>
      <w:r w:rsidR="000E2B4E" w:rsidRPr="00711E9F">
        <w:rPr>
          <w:color w:val="000000" w:themeColor="text1"/>
        </w:rPr>
        <w:t>O</w:t>
      </w:r>
      <w:r w:rsidR="000E2B4E" w:rsidRPr="00711E9F">
        <w:rPr>
          <w:color w:val="000000" w:themeColor="text1"/>
          <w:vertAlign w:val="subscript"/>
        </w:rPr>
        <w:t>2</w:t>
      </w:r>
      <w:r w:rsidR="000E2B4E" w:rsidRPr="00711E9F">
        <w:rPr>
          <w:color w:val="000000" w:themeColor="text1"/>
        </w:rPr>
        <w:t>S</w:t>
      </w:r>
      <w:r w:rsidR="000E2B4E" w:rsidRPr="00711E9F">
        <w:rPr>
          <w:color w:val="000000" w:themeColor="text1"/>
          <w:vertAlign w:val="subscript"/>
        </w:rPr>
        <w:t>2</w:t>
      </w:r>
      <w:r w:rsidR="002B43DD" w:rsidRPr="00711E9F">
        <w:rPr>
          <w:color w:val="000000" w:themeColor="text1"/>
        </w:rPr>
        <w:t xml:space="preserve">: </w:t>
      </w:r>
      <w:r w:rsidR="000E2B4E" w:rsidRPr="00711E9F">
        <w:rPr>
          <w:color w:val="000000" w:themeColor="text1"/>
        </w:rPr>
        <w:t>1070.8388</w:t>
      </w:r>
      <w:r w:rsidR="002B43DD" w:rsidRPr="00711E9F">
        <w:rPr>
          <w:color w:val="000000" w:themeColor="text1"/>
        </w:rPr>
        <w:t xml:space="preserve">; found: </w:t>
      </w:r>
      <w:r w:rsidR="000E2B4E" w:rsidRPr="00711E9F">
        <w:rPr>
          <w:color w:val="000000" w:themeColor="text1"/>
        </w:rPr>
        <w:t>1070.8384</w:t>
      </w:r>
      <w:r w:rsidR="002B43DD" w:rsidRPr="00711E9F">
        <w:rPr>
          <w:color w:val="000000" w:themeColor="text1"/>
        </w:rPr>
        <w:t xml:space="preserve"> (M</w:t>
      </w:r>
      <w:r w:rsidR="002B43DD" w:rsidRPr="00711E9F">
        <w:rPr>
          <w:color w:val="000000" w:themeColor="text1"/>
          <w:vertAlign w:val="superscript"/>
        </w:rPr>
        <w:t>+</w:t>
      </w:r>
      <w:r w:rsidR="002B43DD" w:rsidRPr="00711E9F">
        <w:rPr>
          <w:color w:val="000000" w:themeColor="text1"/>
        </w:rPr>
        <w:t>).</w:t>
      </w:r>
    </w:p>
    <w:p w14:paraId="45718545" w14:textId="77777777" w:rsidR="00263D37" w:rsidRPr="00711E9F" w:rsidRDefault="00263D37" w:rsidP="00797E82">
      <w:pPr>
        <w:autoSpaceDE w:val="0"/>
        <w:autoSpaceDN w:val="0"/>
        <w:adjustRightInd w:val="0"/>
        <w:spacing w:line="480" w:lineRule="auto"/>
        <w:rPr>
          <w:rFonts w:eastAsia="ScalaSansLF-Bold"/>
          <w:b/>
          <w:bCs w:val="0"/>
          <w:color w:val="000000" w:themeColor="text1"/>
        </w:rPr>
      </w:pPr>
      <w:r w:rsidRPr="00711E9F">
        <w:rPr>
          <w:rFonts w:eastAsia="ScalaSansLF-Bold"/>
          <w:b/>
          <w:color w:val="000000" w:themeColor="text1"/>
        </w:rPr>
        <w:t>Characterization</w:t>
      </w:r>
    </w:p>
    <w:p w14:paraId="45718546" w14:textId="5096F988" w:rsidR="001E24E6" w:rsidRPr="00711E9F" w:rsidRDefault="00BB60A6" w:rsidP="00797E82">
      <w:pPr>
        <w:autoSpaceDE w:val="0"/>
        <w:autoSpaceDN w:val="0"/>
        <w:adjustRightInd w:val="0"/>
        <w:spacing w:line="480" w:lineRule="auto"/>
        <w:rPr>
          <w:rFonts w:eastAsia="ScalaSansLF-Bold"/>
          <w:bCs w:val="0"/>
          <w:color w:val="000000" w:themeColor="text1"/>
        </w:rPr>
      </w:pPr>
      <w:r w:rsidRPr="00711E9F">
        <w:rPr>
          <w:rFonts w:eastAsia="ScalaSansLF-Bold"/>
          <w:color w:val="000000" w:themeColor="text1"/>
        </w:rPr>
        <w:t xml:space="preserve">The </w:t>
      </w:r>
      <w:r w:rsidRPr="00711E9F">
        <w:rPr>
          <w:rFonts w:eastAsia="ScalaSansLF-Bold"/>
          <w:color w:val="000000" w:themeColor="text1"/>
          <w:vertAlign w:val="superscript"/>
        </w:rPr>
        <w:t>1</w:t>
      </w:r>
      <w:r w:rsidRPr="00711E9F">
        <w:rPr>
          <w:rFonts w:eastAsia="ScalaSansLF-Bold"/>
          <w:color w:val="000000" w:themeColor="text1"/>
        </w:rPr>
        <w:t>H NMR spectra were measured by Bruker AVANCE 400</w:t>
      </w:r>
      <w:r w:rsidR="006905E4" w:rsidRPr="00711E9F">
        <w:rPr>
          <w:rFonts w:eastAsia="ScalaSansLF-Bold"/>
          <w:color w:val="000000" w:themeColor="text1"/>
        </w:rPr>
        <w:t xml:space="preserve"> and 500</w:t>
      </w:r>
      <w:r w:rsidRPr="00711E9F">
        <w:rPr>
          <w:rFonts w:eastAsia="ScalaSansLF-Bold"/>
          <w:color w:val="000000" w:themeColor="text1"/>
        </w:rPr>
        <w:t xml:space="preserve"> MHz spectrometer</w:t>
      </w:r>
      <w:r w:rsidR="00572CEA">
        <w:rPr>
          <w:rFonts w:eastAsia="ScalaSansLF-Bold"/>
          <w:color w:val="000000" w:themeColor="text1"/>
        </w:rPr>
        <w:t>s</w:t>
      </w:r>
      <w:r w:rsidRPr="00711E9F">
        <w:rPr>
          <w:rFonts w:eastAsia="ScalaSansLF-Bold"/>
          <w:color w:val="000000" w:themeColor="text1"/>
        </w:rPr>
        <w:t>. Mass spectra were performed by</w:t>
      </w:r>
      <w:r w:rsidR="00E070A3">
        <w:rPr>
          <w:rFonts w:eastAsia="ScalaSansLF-Bold"/>
          <w:color w:val="000000" w:themeColor="text1"/>
        </w:rPr>
        <w:t xml:space="preserve"> a </w:t>
      </w:r>
      <w:r w:rsidRPr="00711E9F">
        <w:rPr>
          <w:rFonts w:eastAsia="ScalaSansLF-Bold"/>
          <w:color w:val="000000" w:themeColor="text1"/>
        </w:rPr>
        <w:t>Bruker Daltonics Biflex III MALDI-TOF Analyzer in the MALDI mode. The ultraviolet-visible light (UV-vis) absorption spectra were measured using the JASCO-570 spectrophotometer (JASCO. Inc., Japan) in solution (chloroform) and the thin film (on a quartz substrate).</w:t>
      </w:r>
    </w:p>
    <w:p w14:paraId="45718547" w14:textId="77777777" w:rsidR="006A769B" w:rsidRDefault="006A769B" w:rsidP="00797E82">
      <w:pPr>
        <w:autoSpaceDE w:val="0"/>
        <w:autoSpaceDN w:val="0"/>
        <w:adjustRightInd w:val="0"/>
        <w:spacing w:line="480" w:lineRule="auto"/>
        <w:rPr>
          <w:rStyle w:val="fontstyle21"/>
          <w:rFonts w:eastAsia="ScalaSansLF-Bold"/>
          <w:bCs w:val="0"/>
          <w:color w:val="000000" w:themeColor="text1"/>
        </w:rPr>
      </w:pPr>
    </w:p>
    <w:p w14:paraId="45718548" w14:textId="77777777" w:rsidR="001B75D3" w:rsidRDefault="001B75D3" w:rsidP="00797E82">
      <w:pPr>
        <w:autoSpaceDE w:val="0"/>
        <w:autoSpaceDN w:val="0"/>
        <w:adjustRightInd w:val="0"/>
        <w:spacing w:line="480" w:lineRule="auto"/>
        <w:rPr>
          <w:rStyle w:val="fontstyle21"/>
          <w:rFonts w:eastAsia="ScalaSansLF-Bold"/>
          <w:bCs w:val="0"/>
          <w:color w:val="000000" w:themeColor="text1"/>
        </w:rPr>
      </w:pPr>
    </w:p>
    <w:p w14:paraId="45718549" w14:textId="77777777" w:rsidR="001B75D3" w:rsidRDefault="001B75D3" w:rsidP="00797E82">
      <w:pPr>
        <w:autoSpaceDE w:val="0"/>
        <w:autoSpaceDN w:val="0"/>
        <w:adjustRightInd w:val="0"/>
        <w:spacing w:line="480" w:lineRule="auto"/>
        <w:rPr>
          <w:rStyle w:val="fontstyle21"/>
          <w:rFonts w:eastAsia="ScalaSansLF-Bold"/>
          <w:bCs w:val="0"/>
          <w:color w:val="000000" w:themeColor="text1"/>
        </w:rPr>
      </w:pPr>
    </w:p>
    <w:p w14:paraId="4571854A" w14:textId="77777777" w:rsidR="001B75D3" w:rsidRDefault="001B75D3" w:rsidP="00797E82">
      <w:pPr>
        <w:autoSpaceDE w:val="0"/>
        <w:autoSpaceDN w:val="0"/>
        <w:adjustRightInd w:val="0"/>
        <w:spacing w:line="480" w:lineRule="auto"/>
        <w:rPr>
          <w:rStyle w:val="fontstyle21"/>
          <w:rFonts w:eastAsia="ScalaSansLF-Bold"/>
          <w:bCs w:val="0"/>
          <w:color w:val="000000" w:themeColor="text1"/>
        </w:rPr>
      </w:pPr>
    </w:p>
    <w:p w14:paraId="4571854B" w14:textId="77777777" w:rsidR="001B75D3" w:rsidRDefault="001B75D3" w:rsidP="00797E82">
      <w:pPr>
        <w:autoSpaceDE w:val="0"/>
        <w:autoSpaceDN w:val="0"/>
        <w:adjustRightInd w:val="0"/>
        <w:spacing w:line="480" w:lineRule="auto"/>
        <w:rPr>
          <w:rStyle w:val="fontstyle21"/>
          <w:rFonts w:eastAsia="ScalaSansLF-Bold"/>
          <w:bCs w:val="0"/>
          <w:color w:val="000000" w:themeColor="text1"/>
        </w:rPr>
      </w:pPr>
    </w:p>
    <w:p w14:paraId="4571854C" w14:textId="77777777" w:rsidR="001B75D3" w:rsidRDefault="001B75D3" w:rsidP="00797E82">
      <w:pPr>
        <w:autoSpaceDE w:val="0"/>
        <w:autoSpaceDN w:val="0"/>
        <w:adjustRightInd w:val="0"/>
        <w:spacing w:line="480" w:lineRule="auto"/>
        <w:rPr>
          <w:rStyle w:val="fontstyle21"/>
          <w:rFonts w:eastAsia="ScalaSansLF-Bold"/>
          <w:bCs w:val="0"/>
          <w:color w:val="000000" w:themeColor="text1"/>
        </w:rPr>
      </w:pPr>
    </w:p>
    <w:p w14:paraId="45718550" w14:textId="77777777" w:rsidR="00C229B1" w:rsidRPr="00C229B1" w:rsidRDefault="00C229B1" w:rsidP="00797E82">
      <w:pPr>
        <w:autoSpaceDE w:val="0"/>
        <w:autoSpaceDN w:val="0"/>
        <w:adjustRightInd w:val="0"/>
        <w:spacing w:line="480" w:lineRule="auto"/>
        <w:rPr>
          <w:rStyle w:val="fontstyle21"/>
          <w:rFonts w:eastAsia="ScalaSansLF-Bold"/>
          <w:bCs w:val="0"/>
          <w:color w:val="000000" w:themeColor="text1"/>
        </w:rPr>
      </w:pPr>
    </w:p>
    <w:p w14:paraId="45718551" w14:textId="77777777" w:rsidR="000B7DB9" w:rsidRPr="00711E9F" w:rsidRDefault="001A6BE6" w:rsidP="00797E82">
      <w:pPr>
        <w:autoSpaceDE w:val="0"/>
        <w:autoSpaceDN w:val="0"/>
        <w:adjustRightInd w:val="0"/>
        <w:spacing w:line="480" w:lineRule="auto"/>
        <w:rPr>
          <w:rStyle w:val="fontstyle21"/>
          <w:b/>
          <w:bCs w:val="0"/>
          <w:color w:val="000000" w:themeColor="text1"/>
        </w:rPr>
      </w:pPr>
      <w:r w:rsidRPr="00711E9F">
        <w:rPr>
          <w:rStyle w:val="fontstyle21"/>
          <w:b/>
          <w:bCs w:val="0"/>
          <w:color w:val="000000" w:themeColor="text1"/>
        </w:rPr>
        <w:lastRenderedPageBreak/>
        <w:t>Supplementary Figures</w:t>
      </w:r>
    </w:p>
    <w:p w14:paraId="71C432C9" w14:textId="77777777" w:rsidR="00BC081A" w:rsidRPr="00711E9F" w:rsidRDefault="00BC081A" w:rsidP="00BC081A">
      <w:pPr>
        <w:autoSpaceDE w:val="0"/>
        <w:autoSpaceDN w:val="0"/>
        <w:adjustRightInd w:val="0"/>
        <w:spacing w:line="480" w:lineRule="auto"/>
        <w:jc w:val="center"/>
        <w:rPr>
          <w:rStyle w:val="fontstyle21"/>
          <w:b/>
          <w:bCs w:val="0"/>
          <w:color w:val="000000" w:themeColor="text1"/>
        </w:rPr>
      </w:pPr>
      <w:r w:rsidRPr="00FD5607">
        <w:rPr>
          <w:b/>
          <w:noProof/>
          <w:color w:val="000000" w:themeColor="text1"/>
        </w:rPr>
        <w:drawing>
          <wp:inline distT="0" distB="0" distL="0" distR="0" wp14:anchorId="5954CCA1" wp14:editId="2ED783A4">
            <wp:extent cx="4842652" cy="6109335"/>
            <wp:effectExtent l="0" t="0" r="0" b="0"/>
            <wp:docPr id="1383749749" name="图片 1383749749">
              <a:extLst xmlns:a="http://schemas.openxmlformats.org/drawingml/2006/main">
                <a:ext uri="{FF2B5EF4-FFF2-40B4-BE49-F238E27FC236}">
                  <a16:creationId xmlns:a16="http://schemas.microsoft.com/office/drawing/2014/main" id="{A0E656E7-88F2-7EBA-7A58-B064A08B1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49749" name="图片 1383749749">
                      <a:extLst>
                        <a:ext uri="{FF2B5EF4-FFF2-40B4-BE49-F238E27FC236}">
                          <a16:creationId xmlns:a16="http://schemas.microsoft.com/office/drawing/2014/main" id="{A0E656E7-88F2-7EBA-7A58-B064A08B1142}"/>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2652" cy="6109335"/>
                    </a:xfrm>
                    <a:prstGeom prst="rect">
                      <a:avLst/>
                    </a:prstGeom>
                  </pic:spPr>
                </pic:pic>
              </a:graphicData>
            </a:graphic>
          </wp:inline>
        </w:drawing>
      </w:r>
    </w:p>
    <w:p w14:paraId="0EDD42B5" w14:textId="25AE1276" w:rsidR="00BC081A" w:rsidRPr="00BC081A" w:rsidRDefault="00BC081A" w:rsidP="00BC081A">
      <w:pPr>
        <w:overflowPunct w:val="0"/>
        <w:topLinePunct/>
        <w:adjustRightInd w:val="0"/>
        <w:snapToGrid w:val="0"/>
        <w:spacing w:line="480" w:lineRule="auto"/>
        <w:rPr>
          <w:iCs/>
          <w:color w:val="000000" w:themeColor="text1"/>
        </w:rPr>
      </w:pPr>
      <w:r w:rsidRPr="00BC081A">
        <w:rPr>
          <w:b/>
          <w:color w:val="000000" w:themeColor="text1"/>
        </w:rPr>
        <w:t>Supplementary Fig. 1</w:t>
      </w:r>
      <w:r w:rsidRPr="00BC081A">
        <w:rPr>
          <w:color w:val="000000" w:themeColor="text1"/>
        </w:rPr>
        <w:t xml:space="preserve"> </w:t>
      </w:r>
      <w:r w:rsidRPr="00BC081A">
        <w:rPr>
          <w:b/>
          <w:color w:val="000000" w:themeColor="text1"/>
        </w:rPr>
        <w:t>Synthetic routes.</w:t>
      </w:r>
      <w:r w:rsidRPr="00BC081A">
        <w:rPr>
          <w:color w:val="000000" w:themeColor="text1"/>
        </w:rPr>
        <w:t xml:space="preserve"> Synthetic routes of </w:t>
      </w:r>
      <w:r w:rsidRPr="00BC081A">
        <w:rPr>
          <w:b/>
          <w:color w:val="000000" w:themeColor="text1"/>
        </w:rPr>
        <w:t>a</w:t>
      </w:r>
      <w:r w:rsidRPr="00BC081A">
        <w:rPr>
          <w:color w:val="000000" w:themeColor="text1"/>
        </w:rPr>
        <w:t xml:space="preserve"> Compound 1, </w:t>
      </w:r>
      <w:r w:rsidRPr="00BC081A">
        <w:rPr>
          <w:b/>
          <w:color w:val="000000" w:themeColor="text1"/>
        </w:rPr>
        <w:t>b</w:t>
      </w:r>
      <w:r w:rsidRPr="00BC081A">
        <w:rPr>
          <w:color w:val="000000" w:themeColor="text1"/>
        </w:rPr>
        <w:t xml:space="preserve"> </w:t>
      </w:r>
      <w:r w:rsidRPr="00BC081A">
        <w:rPr>
          <w:i/>
          <w:iCs/>
          <w:color w:val="000000" w:themeColor="text1"/>
        </w:rPr>
        <w:t>d</w:t>
      </w:r>
      <w:r w:rsidRPr="00BC081A">
        <w:rPr>
          <w:color w:val="000000" w:themeColor="text1"/>
        </w:rPr>
        <w:t xml:space="preserve">-IC, </w:t>
      </w:r>
      <w:r w:rsidRPr="00BC081A">
        <w:rPr>
          <w:b/>
          <w:color w:val="000000" w:themeColor="text1"/>
        </w:rPr>
        <w:t>c</w:t>
      </w:r>
      <w:r w:rsidRPr="00BC081A">
        <w:rPr>
          <w:color w:val="000000" w:themeColor="text1"/>
        </w:rPr>
        <w:t xml:space="preserve"> </w:t>
      </w:r>
      <w:r w:rsidRPr="00BC081A">
        <w:rPr>
          <w:i/>
          <w:iCs/>
          <w:color w:val="000000" w:themeColor="text1"/>
        </w:rPr>
        <w:t>d</w:t>
      </w:r>
      <w:r w:rsidRPr="00BC081A">
        <w:rPr>
          <w:color w:val="000000" w:themeColor="text1"/>
        </w:rPr>
        <w:t>-2FIC,</w:t>
      </w:r>
      <w:r w:rsidR="00967B6B">
        <w:rPr>
          <w:color w:val="000000" w:themeColor="text1"/>
        </w:rPr>
        <w:t xml:space="preserve"> and</w:t>
      </w:r>
      <w:r w:rsidRPr="00BC081A">
        <w:rPr>
          <w:color w:val="000000" w:themeColor="text1"/>
        </w:rPr>
        <w:t xml:space="preserve"> </w:t>
      </w:r>
      <w:r w:rsidRPr="00BC081A">
        <w:rPr>
          <w:b/>
          <w:color w:val="000000" w:themeColor="text1"/>
        </w:rPr>
        <w:t>d</w:t>
      </w:r>
      <w:r w:rsidRPr="00BC081A">
        <w:rPr>
          <w:color w:val="000000" w:themeColor="text1"/>
        </w:rPr>
        <w:t xml:space="preserve"> </w:t>
      </w:r>
      <w:r w:rsidRPr="00BC081A">
        <w:rPr>
          <w:i/>
          <w:iCs/>
          <w:color w:val="000000" w:themeColor="text1"/>
        </w:rPr>
        <w:t>d</w:t>
      </w:r>
      <w:r w:rsidRPr="00BC081A">
        <w:rPr>
          <w:color w:val="000000" w:themeColor="text1"/>
        </w:rPr>
        <w:t>-IDIC</w:t>
      </w:r>
      <w:r w:rsidRPr="00BC081A">
        <w:rPr>
          <w:iCs/>
          <w:color w:val="000000" w:themeColor="text1"/>
        </w:rPr>
        <w:t>.</w:t>
      </w:r>
    </w:p>
    <w:p w14:paraId="45718554" w14:textId="77777777" w:rsidR="00E50837" w:rsidRDefault="00E50837" w:rsidP="00797E82">
      <w:pPr>
        <w:overflowPunct w:val="0"/>
        <w:topLinePunct/>
        <w:adjustRightInd w:val="0"/>
        <w:snapToGrid w:val="0"/>
        <w:spacing w:line="480" w:lineRule="auto"/>
        <w:rPr>
          <w:iCs/>
          <w:color w:val="000000" w:themeColor="text1"/>
        </w:rPr>
      </w:pPr>
    </w:p>
    <w:p w14:paraId="45718555" w14:textId="77777777" w:rsidR="00E50837" w:rsidRPr="00A804D6" w:rsidRDefault="00E50837" w:rsidP="00E50837">
      <w:pPr>
        <w:overflowPunct w:val="0"/>
        <w:topLinePunct/>
        <w:adjustRightInd w:val="0"/>
        <w:snapToGrid w:val="0"/>
        <w:spacing w:line="480" w:lineRule="auto"/>
        <w:jc w:val="left"/>
        <w:rPr>
          <w:rFonts w:eastAsia="MS Mincho"/>
          <w:b/>
          <w:bCs w:val="0"/>
          <w:color w:val="000000" w:themeColor="text1"/>
          <w:lang w:eastAsia="ja-JP"/>
        </w:rPr>
      </w:pPr>
      <w:r w:rsidRPr="00711E9F">
        <w:rPr>
          <w:color w:val="000000" w:themeColor="text1"/>
        </w:rPr>
        <w:object w:dxaOrig="13935" w:dyaOrig="9721" w14:anchorId="457185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5pt;height:289.5pt" o:ole="">
            <v:imagedata r:id="rId8" o:title=""/>
          </v:shape>
          <o:OLEObject Type="Embed" ProgID="MestReNova.Document.1" ShapeID="_x0000_i1025" DrawAspect="Content" ObjectID="_1752730815" r:id="rId9"/>
        </w:object>
      </w:r>
    </w:p>
    <w:p w14:paraId="45718556" w14:textId="77777777" w:rsidR="00E50837" w:rsidRPr="00711E9F" w:rsidRDefault="00E50837" w:rsidP="00E50837">
      <w:pPr>
        <w:overflowPunct w:val="0"/>
        <w:topLinePunct/>
        <w:adjustRightInd w:val="0"/>
        <w:snapToGrid w:val="0"/>
        <w:spacing w:line="480" w:lineRule="auto"/>
        <w:rPr>
          <w:rFonts w:eastAsiaTheme="minorEastAsia"/>
          <w:color w:val="000000" w:themeColor="text1"/>
        </w:rPr>
      </w:pPr>
      <w:r w:rsidRPr="00711E9F">
        <w:rPr>
          <w:b/>
          <w:color w:val="000000" w:themeColor="text1"/>
        </w:rPr>
        <w:t xml:space="preserve">Supplementary Fig. </w:t>
      </w:r>
      <w:r w:rsidR="008C5CD8">
        <w:rPr>
          <w:b/>
          <w:color w:val="000000" w:themeColor="text1"/>
        </w:rPr>
        <w:t>2</w:t>
      </w:r>
      <w:r w:rsidRPr="00711E9F">
        <w:rPr>
          <w:color w:val="000000" w:themeColor="text1"/>
        </w:rPr>
        <w:t xml:space="preserve"> </w:t>
      </w:r>
      <w:r w:rsidRPr="00711E9F">
        <w:rPr>
          <w:rFonts w:eastAsia="MS Mincho"/>
          <w:color w:val="000000" w:themeColor="text1"/>
          <w:vertAlign w:val="superscript"/>
          <w:lang w:eastAsia="ja-JP"/>
        </w:rPr>
        <w:t>1</w:t>
      </w:r>
      <w:r w:rsidRPr="00711E9F">
        <w:rPr>
          <w:rFonts w:eastAsia="MS Mincho"/>
          <w:color w:val="000000" w:themeColor="text1"/>
          <w:lang w:eastAsia="ja-JP"/>
        </w:rPr>
        <w:t xml:space="preserve">H NMR spectrum of </w:t>
      </w:r>
      <w:r w:rsidRPr="00711E9F">
        <w:rPr>
          <w:rFonts w:eastAsiaTheme="minorEastAsia"/>
          <w:i/>
          <w:iCs/>
          <w:color w:val="000000" w:themeColor="text1"/>
        </w:rPr>
        <w:t>d</w:t>
      </w:r>
      <w:r w:rsidRPr="00711E9F">
        <w:rPr>
          <w:rFonts w:eastAsiaTheme="minorEastAsia"/>
          <w:color w:val="000000" w:themeColor="text1"/>
        </w:rPr>
        <w:t>-Y6.</w:t>
      </w:r>
    </w:p>
    <w:p w14:paraId="45718557" w14:textId="77777777" w:rsidR="00E50837" w:rsidRPr="00711E9F" w:rsidRDefault="00E50837" w:rsidP="00E50837">
      <w:pPr>
        <w:overflowPunct w:val="0"/>
        <w:topLinePunct/>
        <w:adjustRightInd w:val="0"/>
        <w:snapToGrid w:val="0"/>
        <w:spacing w:line="480" w:lineRule="auto"/>
        <w:rPr>
          <w:rFonts w:eastAsiaTheme="minorEastAsia"/>
          <w:color w:val="000000" w:themeColor="text1"/>
        </w:rPr>
      </w:pPr>
      <w:r w:rsidRPr="00711E9F">
        <w:rPr>
          <w:noProof/>
          <w:color w:val="000000" w:themeColor="text1"/>
        </w:rPr>
        <w:drawing>
          <wp:inline distT="0" distB="0" distL="0" distR="0" wp14:anchorId="457185F3" wp14:editId="457185F4">
            <wp:extent cx="5274310" cy="4062095"/>
            <wp:effectExtent l="0" t="0" r="0" b="0"/>
            <wp:docPr id="6" name="图片 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直方图&#10;&#10;描述已自动生成"/>
                    <pic:cNvPicPr/>
                  </pic:nvPicPr>
                  <pic:blipFill>
                    <a:blip r:embed="rId10" cstate="print"/>
                    <a:stretch>
                      <a:fillRect/>
                    </a:stretch>
                  </pic:blipFill>
                  <pic:spPr>
                    <a:xfrm>
                      <a:off x="0" y="0"/>
                      <a:ext cx="5274310" cy="4062095"/>
                    </a:xfrm>
                    <a:prstGeom prst="rect">
                      <a:avLst/>
                    </a:prstGeom>
                  </pic:spPr>
                </pic:pic>
              </a:graphicData>
            </a:graphic>
          </wp:inline>
        </w:drawing>
      </w:r>
    </w:p>
    <w:p w14:paraId="45718558" w14:textId="77777777" w:rsidR="00E50837" w:rsidRPr="00711E9F" w:rsidRDefault="00E50837" w:rsidP="00E50837">
      <w:pPr>
        <w:overflowPunct w:val="0"/>
        <w:topLinePunct/>
        <w:adjustRightInd w:val="0"/>
        <w:snapToGrid w:val="0"/>
        <w:spacing w:line="480" w:lineRule="auto"/>
        <w:rPr>
          <w:rFonts w:eastAsiaTheme="minorEastAsia"/>
          <w:color w:val="000000" w:themeColor="text1"/>
        </w:rPr>
      </w:pPr>
      <w:r w:rsidRPr="00711E9F">
        <w:rPr>
          <w:b/>
          <w:color w:val="000000" w:themeColor="text1"/>
        </w:rPr>
        <w:t xml:space="preserve">Supplementary Fig. </w:t>
      </w:r>
      <w:r w:rsidR="008C5CD8">
        <w:rPr>
          <w:b/>
          <w:color w:val="000000" w:themeColor="text1"/>
        </w:rPr>
        <w:t>3</w:t>
      </w:r>
      <w:r w:rsidRPr="00711E9F">
        <w:rPr>
          <w:color w:val="000000" w:themeColor="text1"/>
        </w:rPr>
        <w:t xml:space="preserve"> HRMS (MALDI)</w:t>
      </w:r>
      <w:r w:rsidRPr="00711E9F">
        <w:rPr>
          <w:rFonts w:eastAsia="MS Mincho"/>
          <w:color w:val="000000" w:themeColor="text1"/>
          <w:lang w:eastAsia="ja-JP"/>
        </w:rPr>
        <w:t xml:space="preserve"> spectrum of </w:t>
      </w:r>
      <w:r w:rsidRPr="00711E9F">
        <w:rPr>
          <w:rFonts w:eastAsiaTheme="minorEastAsia"/>
          <w:i/>
          <w:iCs/>
          <w:color w:val="000000" w:themeColor="text1"/>
        </w:rPr>
        <w:t>d</w:t>
      </w:r>
      <w:r w:rsidRPr="00711E9F">
        <w:rPr>
          <w:rFonts w:eastAsiaTheme="minorEastAsia"/>
          <w:color w:val="000000" w:themeColor="text1"/>
        </w:rPr>
        <w:t>-Y6.</w:t>
      </w:r>
    </w:p>
    <w:p w14:paraId="45718559" w14:textId="77777777" w:rsidR="00E50837" w:rsidRPr="00711E9F" w:rsidRDefault="00E50837" w:rsidP="00E50837">
      <w:pPr>
        <w:overflowPunct w:val="0"/>
        <w:topLinePunct/>
        <w:adjustRightInd w:val="0"/>
        <w:snapToGrid w:val="0"/>
        <w:spacing w:line="480" w:lineRule="auto"/>
        <w:rPr>
          <w:color w:val="000000" w:themeColor="text1"/>
        </w:rPr>
      </w:pPr>
      <w:r w:rsidRPr="00711E9F">
        <w:rPr>
          <w:color w:val="000000" w:themeColor="text1"/>
        </w:rPr>
        <w:object w:dxaOrig="13935" w:dyaOrig="9721" w14:anchorId="457185F5">
          <v:shape id="_x0000_i1026" type="#_x0000_t75" style="width:415.15pt;height:289.5pt" o:ole="">
            <v:imagedata r:id="rId11" o:title=""/>
          </v:shape>
          <o:OLEObject Type="Embed" ProgID="MestReNova.Document.1" ShapeID="_x0000_i1026" DrawAspect="Content" ObjectID="_1752730816" r:id="rId12"/>
        </w:object>
      </w:r>
    </w:p>
    <w:p w14:paraId="4571855A" w14:textId="77777777" w:rsidR="00E50837" w:rsidRPr="00711E9F" w:rsidRDefault="00E50837" w:rsidP="00E50837">
      <w:pPr>
        <w:overflowPunct w:val="0"/>
        <w:topLinePunct/>
        <w:adjustRightInd w:val="0"/>
        <w:snapToGrid w:val="0"/>
        <w:spacing w:line="480" w:lineRule="auto"/>
        <w:rPr>
          <w:rFonts w:eastAsiaTheme="minorEastAsia"/>
          <w:color w:val="000000" w:themeColor="text1"/>
        </w:rPr>
      </w:pPr>
      <w:r w:rsidRPr="00711E9F">
        <w:rPr>
          <w:b/>
          <w:color w:val="000000" w:themeColor="text1"/>
        </w:rPr>
        <w:t xml:space="preserve">Supplementary Fig. </w:t>
      </w:r>
      <w:r w:rsidR="008C5CD8">
        <w:rPr>
          <w:b/>
          <w:color w:val="000000" w:themeColor="text1"/>
        </w:rPr>
        <w:t>4</w:t>
      </w:r>
      <w:r w:rsidRPr="00711E9F">
        <w:rPr>
          <w:color w:val="000000" w:themeColor="text1"/>
        </w:rPr>
        <w:t xml:space="preserve"> </w:t>
      </w:r>
      <w:r w:rsidRPr="00711E9F">
        <w:rPr>
          <w:rFonts w:eastAsia="MS Mincho"/>
          <w:color w:val="000000" w:themeColor="text1"/>
          <w:vertAlign w:val="superscript"/>
          <w:lang w:eastAsia="ja-JP"/>
        </w:rPr>
        <w:t>1</w:t>
      </w:r>
      <w:r w:rsidRPr="00711E9F">
        <w:rPr>
          <w:rFonts w:eastAsia="MS Mincho"/>
          <w:color w:val="000000" w:themeColor="text1"/>
          <w:lang w:eastAsia="ja-JP"/>
        </w:rPr>
        <w:t xml:space="preserve">H NMR spectrum of </w:t>
      </w:r>
      <w:r w:rsidRPr="00711E9F">
        <w:rPr>
          <w:rFonts w:eastAsiaTheme="minorEastAsia"/>
          <w:i/>
          <w:iCs/>
          <w:color w:val="000000" w:themeColor="text1"/>
        </w:rPr>
        <w:t>d</w:t>
      </w:r>
      <w:r w:rsidRPr="00711E9F">
        <w:rPr>
          <w:rFonts w:eastAsiaTheme="minorEastAsia"/>
          <w:color w:val="000000" w:themeColor="text1"/>
        </w:rPr>
        <w:t>-IDIC.</w:t>
      </w:r>
    </w:p>
    <w:p w14:paraId="4571855B" w14:textId="77777777" w:rsidR="00E50837" w:rsidRPr="00711E9F" w:rsidRDefault="00E50837" w:rsidP="00E50837">
      <w:pPr>
        <w:overflowPunct w:val="0"/>
        <w:topLinePunct/>
        <w:adjustRightInd w:val="0"/>
        <w:snapToGrid w:val="0"/>
        <w:spacing w:line="480" w:lineRule="auto"/>
        <w:rPr>
          <w:rFonts w:eastAsia="MS Mincho"/>
          <w:b/>
          <w:bCs w:val="0"/>
          <w:color w:val="000000" w:themeColor="text1"/>
          <w:lang w:eastAsia="ja-JP"/>
        </w:rPr>
      </w:pPr>
      <w:r w:rsidRPr="00711E9F">
        <w:rPr>
          <w:noProof/>
          <w:color w:val="000000" w:themeColor="text1"/>
        </w:rPr>
        <w:lastRenderedPageBreak/>
        <w:drawing>
          <wp:inline distT="0" distB="0" distL="0" distR="0" wp14:anchorId="457185F6" wp14:editId="457185F7">
            <wp:extent cx="5274310" cy="7464425"/>
            <wp:effectExtent l="0" t="0" r="0" b="0"/>
            <wp:docPr id="9" name="图片 9"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表&#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464425"/>
                    </a:xfrm>
                    <a:prstGeom prst="rect">
                      <a:avLst/>
                    </a:prstGeom>
                    <a:noFill/>
                    <a:ln>
                      <a:noFill/>
                    </a:ln>
                  </pic:spPr>
                </pic:pic>
              </a:graphicData>
            </a:graphic>
          </wp:inline>
        </w:drawing>
      </w:r>
      <w:r w:rsidRPr="00711E9F">
        <w:rPr>
          <w:b/>
          <w:color w:val="000000" w:themeColor="text1"/>
        </w:rPr>
        <w:t xml:space="preserve">Supplementary Fig. </w:t>
      </w:r>
      <w:r w:rsidR="008C5CD8">
        <w:rPr>
          <w:b/>
          <w:color w:val="000000" w:themeColor="text1"/>
        </w:rPr>
        <w:t>5</w:t>
      </w:r>
      <w:r w:rsidRPr="00711E9F">
        <w:rPr>
          <w:color w:val="000000" w:themeColor="text1"/>
        </w:rPr>
        <w:t xml:space="preserve"> HRMS (MALDI)</w:t>
      </w:r>
      <w:r w:rsidRPr="00711E9F">
        <w:rPr>
          <w:rFonts w:eastAsia="MS Mincho"/>
          <w:color w:val="000000" w:themeColor="text1"/>
          <w:lang w:eastAsia="ja-JP"/>
        </w:rPr>
        <w:t xml:space="preserve"> spectrum of </w:t>
      </w:r>
      <w:r w:rsidRPr="00711E9F">
        <w:rPr>
          <w:rFonts w:eastAsiaTheme="minorEastAsia"/>
          <w:i/>
          <w:iCs/>
          <w:color w:val="000000" w:themeColor="text1"/>
        </w:rPr>
        <w:t>d</w:t>
      </w:r>
      <w:r w:rsidRPr="00711E9F">
        <w:rPr>
          <w:rFonts w:eastAsiaTheme="minorEastAsia"/>
          <w:color w:val="000000" w:themeColor="text1"/>
        </w:rPr>
        <w:t>-IDIC.</w:t>
      </w:r>
    </w:p>
    <w:p w14:paraId="4571855C" w14:textId="77777777" w:rsidR="00E50837" w:rsidRPr="00711E9F" w:rsidRDefault="00E50837" w:rsidP="00797E82">
      <w:pPr>
        <w:overflowPunct w:val="0"/>
        <w:topLinePunct/>
        <w:adjustRightInd w:val="0"/>
        <w:snapToGrid w:val="0"/>
        <w:spacing w:line="480" w:lineRule="auto"/>
        <w:rPr>
          <w:color w:val="000000" w:themeColor="text1"/>
        </w:rPr>
      </w:pPr>
    </w:p>
    <w:p w14:paraId="4571855F" w14:textId="4F9995AC" w:rsidR="00E911F2" w:rsidRDefault="00FE316B" w:rsidP="00D944EA">
      <w:pPr>
        <w:autoSpaceDE w:val="0"/>
        <w:autoSpaceDN w:val="0"/>
        <w:adjustRightInd w:val="0"/>
        <w:spacing w:line="480" w:lineRule="auto"/>
        <w:jc w:val="center"/>
        <w:rPr>
          <w:noProof/>
        </w:rPr>
      </w:pPr>
      <w:r w:rsidRPr="00FE316B">
        <w:rPr>
          <w:noProof/>
        </w:rPr>
        <w:t xml:space="preserve"> </w:t>
      </w:r>
    </w:p>
    <w:p w14:paraId="45718560" w14:textId="77777777" w:rsidR="00E911F2" w:rsidRPr="00711E9F" w:rsidRDefault="00E911F2" w:rsidP="00E911F2">
      <w:pPr>
        <w:overflowPunct w:val="0"/>
        <w:topLinePunct/>
        <w:adjustRightInd w:val="0"/>
        <w:snapToGrid w:val="0"/>
        <w:spacing w:line="480" w:lineRule="auto"/>
        <w:rPr>
          <w:b/>
          <w:color w:val="000000" w:themeColor="text1"/>
        </w:rPr>
      </w:pPr>
      <w:r w:rsidRPr="00711E9F">
        <w:rPr>
          <w:b/>
          <w:noProof/>
          <w:color w:val="000000" w:themeColor="text1"/>
        </w:rPr>
        <w:lastRenderedPageBreak/>
        <w:drawing>
          <wp:inline distT="0" distB="0" distL="0" distR="0" wp14:anchorId="457185F8" wp14:editId="457185F9">
            <wp:extent cx="5274310" cy="1689100"/>
            <wp:effectExtent l="0" t="0" r="0" b="0"/>
            <wp:docPr id="19" name="图片 18">
              <a:extLst xmlns:a="http://schemas.openxmlformats.org/drawingml/2006/main">
                <a:ext uri="{FF2B5EF4-FFF2-40B4-BE49-F238E27FC236}">
                  <a16:creationId xmlns:a16="http://schemas.microsoft.com/office/drawing/2014/main" id="{C94C76CB-21AD-48E0-A6E6-5601660E0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C94C76CB-21AD-48E0-A6E6-5601660E084F}"/>
                        </a:ext>
                      </a:extLst>
                    </pic:cNvPr>
                    <pic:cNvPicPr>
                      <a:picLocks noChangeAspect="1"/>
                    </pic:cNvPicPr>
                  </pic:nvPicPr>
                  <pic:blipFill>
                    <a:blip r:embed="rId14" cstate="print"/>
                    <a:stretch>
                      <a:fillRect/>
                    </a:stretch>
                  </pic:blipFill>
                  <pic:spPr>
                    <a:xfrm>
                      <a:off x="0" y="0"/>
                      <a:ext cx="5274310" cy="1689100"/>
                    </a:xfrm>
                    <a:prstGeom prst="rect">
                      <a:avLst/>
                    </a:prstGeom>
                  </pic:spPr>
                </pic:pic>
              </a:graphicData>
            </a:graphic>
          </wp:inline>
        </w:drawing>
      </w:r>
    </w:p>
    <w:p w14:paraId="45718561" w14:textId="2B5C533A" w:rsidR="00E911F2" w:rsidRDefault="00E911F2" w:rsidP="00E911F2">
      <w:pPr>
        <w:overflowPunct w:val="0"/>
        <w:topLinePunct/>
        <w:adjustRightInd w:val="0"/>
        <w:snapToGrid w:val="0"/>
        <w:spacing w:line="480" w:lineRule="auto"/>
        <w:rPr>
          <w:color w:val="000000" w:themeColor="text1"/>
        </w:rPr>
      </w:pPr>
      <w:r w:rsidRPr="00711E9F">
        <w:rPr>
          <w:b/>
          <w:color w:val="000000" w:themeColor="text1"/>
        </w:rPr>
        <w:t xml:space="preserve">Supplementary Fig. </w:t>
      </w:r>
      <w:r w:rsidR="00740884">
        <w:rPr>
          <w:b/>
          <w:color w:val="000000" w:themeColor="text1"/>
        </w:rPr>
        <w:t>6</w:t>
      </w:r>
      <w:r w:rsidRPr="00711E9F">
        <w:rPr>
          <w:color w:val="000000" w:themeColor="text1"/>
        </w:rPr>
        <w:t xml:space="preserve"> 2D GIWAXS patterns of pure PM6, Y6</w:t>
      </w:r>
      <w:r w:rsidR="00D50B5C">
        <w:rPr>
          <w:color w:val="000000" w:themeColor="text1"/>
        </w:rPr>
        <w:t>,</w:t>
      </w:r>
      <w:r w:rsidRPr="00711E9F">
        <w:rPr>
          <w:color w:val="000000" w:themeColor="text1"/>
        </w:rPr>
        <w:t xml:space="preserve"> and </w:t>
      </w:r>
      <w:r w:rsidRPr="00711E9F">
        <w:rPr>
          <w:i/>
          <w:iCs/>
          <w:color w:val="000000" w:themeColor="text1"/>
        </w:rPr>
        <w:t>d</w:t>
      </w:r>
      <w:r w:rsidRPr="00711E9F">
        <w:rPr>
          <w:color w:val="000000" w:themeColor="text1"/>
        </w:rPr>
        <w:t>-Y6</w:t>
      </w:r>
      <w:r w:rsidR="00CC2905">
        <w:rPr>
          <w:color w:val="000000" w:themeColor="text1"/>
        </w:rPr>
        <w:t xml:space="preserve"> films</w:t>
      </w:r>
      <w:r w:rsidRPr="00711E9F">
        <w:rPr>
          <w:color w:val="000000" w:themeColor="text1"/>
        </w:rPr>
        <w:t>.</w:t>
      </w:r>
    </w:p>
    <w:p w14:paraId="45718562" w14:textId="77777777" w:rsidR="00E911F2" w:rsidRPr="00711E9F" w:rsidRDefault="00E911F2" w:rsidP="00E911F2">
      <w:pPr>
        <w:overflowPunct w:val="0"/>
        <w:topLinePunct/>
        <w:adjustRightInd w:val="0"/>
        <w:snapToGrid w:val="0"/>
        <w:spacing w:line="480" w:lineRule="auto"/>
        <w:rPr>
          <w:color w:val="000000" w:themeColor="text1"/>
        </w:rPr>
      </w:pPr>
    </w:p>
    <w:p w14:paraId="45718563" w14:textId="77777777" w:rsidR="00E911F2" w:rsidRPr="00711E9F" w:rsidRDefault="00E911F2" w:rsidP="00E911F2">
      <w:pPr>
        <w:overflowPunct w:val="0"/>
        <w:topLinePunct/>
        <w:adjustRightInd w:val="0"/>
        <w:snapToGrid w:val="0"/>
        <w:spacing w:line="480" w:lineRule="auto"/>
        <w:rPr>
          <w:b/>
          <w:color w:val="000000" w:themeColor="text1"/>
        </w:rPr>
      </w:pPr>
      <w:r w:rsidRPr="00711E9F">
        <w:rPr>
          <w:b/>
          <w:noProof/>
          <w:color w:val="000000" w:themeColor="text1"/>
        </w:rPr>
        <w:drawing>
          <wp:inline distT="0" distB="0" distL="0" distR="0" wp14:anchorId="457185FA" wp14:editId="457185FB">
            <wp:extent cx="5274310" cy="1642110"/>
            <wp:effectExtent l="0" t="0" r="0" b="0"/>
            <wp:docPr id="26" name="图片 19">
              <a:extLst xmlns:a="http://schemas.openxmlformats.org/drawingml/2006/main">
                <a:ext uri="{FF2B5EF4-FFF2-40B4-BE49-F238E27FC236}">
                  <a16:creationId xmlns:a16="http://schemas.microsoft.com/office/drawing/2014/main" id="{FFF04D6E-0A8E-4456-80CE-B95DB733D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FFF04D6E-0A8E-4456-80CE-B95DB733DE12}"/>
                        </a:ext>
                      </a:extLst>
                    </pic:cNvPr>
                    <pic:cNvPicPr>
                      <a:picLocks noChangeAspect="1"/>
                    </pic:cNvPicPr>
                  </pic:nvPicPr>
                  <pic:blipFill>
                    <a:blip r:embed="rId15" cstate="print"/>
                    <a:stretch>
                      <a:fillRect/>
                    </a:stretch>
                  </pic:blipFill>
                  <pic:spPr>
                    <a:xfrm>
                      <a:off x="0" y="0"/>
                      <a:ext cx="5274310" cy="1642110"/>
                    </a:xfrm>
                    <a:prstGeom prst="rect">
                      <a:avLst/>
                    </a:prstGeom>
                  </pic:spPr>
                </pic:pic>
              </a:graphicData>
            </a:graphic>
          </wp:inline>
        </w:drawing>
      </w:r>
    </w:p>
    <w:p w14:paraId="45718564" w14:textId="55E1DE88" w:rsidR="00E911F2" w:rsidRPr="00A804D6" w:rsidRDefault="00E911F2" w:rsidP="00E911F2">
      <w:pPr>
        <w:overflowPunct w:val="0"/>
        <w:topLinePunct/>
        <w:adjustRightInd w:val="0"/>
        <w:snapToGrid w:val="0"/>
        <w:spacing w:line="480" w:lineRule="auto"/>
        <w:rPr>
          <w:color w:val="000000" w:themeColor="text1"/>
        </w:rPr>
      </w:pPr>
      <w:r w:rsidRPr="00711E9F">
        <w:rPr>
          <w:b/>
          <w:color w:val="000000" w:themeColor="text1"/>
        </w:rPr>
        <w:t xml:space="preserve">Supplementary Fig. </w:t>
      </w:r>
      <w:r w:rsidR="008505F0">
        <w:rPr>
          <w:b/>
          <w:color w:val="000000" w:themeColor="text1"/>
        </w:rPr>
        <w:t>7</w:t>
      </w:r>
      <w:r w:rsidRPr="00711E9F">
        <w:rPr>
          <w:color w:val="000000" w:themeColor="text1"/>
        </w:rPr>
        <w:t xml:space="preserve"> </w:t>
      </w:r>
      <w:r w:rsidRPr="00A804D6">
        <w:rPr>
          <w:color w:val="000000" w:themeColor="text1"/>
        </w:rPr>
        <w:t>2D</w:t>
      </w:r>
      <w:r w:rsidRPr="00A804D6">
        <w:rPr>
          <w:b/>
          <w:color w:val="000000" w:themeColor="text1"/>
        </w:rPr>
        <w:t xml:space="preserve"> </w:t>
      </w:r>
      <w:r w:rsidRPr="00A804D6">
        <w:rPr>
          <w:color w:val="000000" w:themeColor="text1"/>
        </w:rPr>
        <w:t xml:space="preserve">GIWAXS patterns and intensity profiles along the </w:t>
      </w:r>
      <w:r w:rsidR="002F572F">
        <w:rPr>
          <w:color w:val="000000" w:themeColor="text1"/>
        </w:rPr>
        <w:t xml:space="preserve">in-plane </w:t>
      </w:r>
      <w:r w:rsidRPr="00A804D6">
        <w:rPr>
          <w:color w:val="000000" w:themeColor="text1"/>
        </w:rPr>
        <w:t xml:space="preserve">(dashed line) and </w:t>
      </w:r>
      <w:r w:rsidR="002F572F">
        <w:rPr>
          <w:color w:val="000000" w:themeColor="text1"/>
        </w:rPr>
        <w:t>out-of-plane</w:t>
      </w:r>
      <w:r w:rsidRPr="00A804D6">
        <w:rPr>
          <w:color w:val="000000" w:themeColor="text1"/>
        </w:rPr>
        <w:t xml:space="preserve"> (solid line) directions of PM6:Y6 and PM6:</w:t>
      </w:r>
      <w:r w:rsidRPr="00A804D6">
        <w:rPr>
          <w:rFonts w:hint="eastAsia"/>
          <w:i/>
          <w:iCs/>
          <w:color w:val="000000" w:themeColor="text1"/>
        </w:rPr>
        <w:t>d</w:t>
      </w:r>
      <w:r w:rsidRPr="00A804D6">
        <w:rPr>
          <w:rFonts w:hint="eastAsia"/>
          <w:color w:val="000000" w:themeColor="text1"/>
        </w:rPr>
        <w:t>-Y6</w:t>
      </w:r>
      <w:r w:rsidRPr="00A804D6">
        <w:rPr>
          <w:color w:val="000000" w:themeColor="text1"/>
        </w:rPr>
        <w:t>.</w:t>
      </w:r>
    </w:p>
    <w:p w14:paraId="45718565" w14:textId="77777777" w:rsidR="00E911F2" w:rsidRPr="00E911F2" w:rsidRDefault="00E911F2" w:rsidP="00E911F2">
      <w:pPr>
        <w:autoSpaceDE w:val="0"/>
        <w:autoSpaceDN w:val="0"/>
        <w:adjustRightInd w:val="0"/>
        <w:spacing w:line="480" w:lineRule="auto"/>
        <w:rPr>
          <w:noProof/>
        </w:rPr>
      </w:pPr>
    </w:p>
    <w:p w14:paraId="45718566" w14:textId="77777777" w:rsidR="006D6DB2" w:rsidRPr="00711E9F" w:rsidRDefault="00FE316B" w:rsidP="00797E82">
      <w:pPr>
        <w:autoSpaceDE w:val="0"/>
        <w:autoSpaceDN w:val="0"/>
        <w:adjustRightInd w:val="0"/>
        <w:spacing w:line="480" w:lineRule="auto"/>
        <w:jc w:val="center"/>
        <w:rPr>
          <w:b/>
          <w:bCs w:val="0"/>
          <w:color w:val="000000" w:themeColor="text1"/>
        </w:rPr>
      </w:pPr>
      <w:r w:rsidRPr="00FE316B">
        <w:rPr>
          <w:b/>
          <w:noProof/>
          <w:color w:val="000000" w:themeColor="text1"/>
        </w:rPr>
        <w:drawing>
          <wp:inline distT="0" distB="0" distL="0" distR="0" wp14:anchorId="457185FC" wp14:editId="457185FD">
            <wp:extent cx="5274310" cy="2044065"/>
            <wp:effectExtent l="0" t="0" r="0" b="0"/>
            <wp:docPr id="4" name="图片 2" descr="图片包含 图形用户界面&#10;&#10;描述已自动生成">
              <a:extLst xmlns:a="http://schemas.openxmlformats.org/drawingml/2006/main">
                <a:ext uri="{FF2B5EF4-FFF2-40B4-BE49-F238E27FC236}">
                  <a16:creationId xmlns:a16="http://schemas.microsoft.com/office/drawing/2014/main" id="{94B8C51A-BEC0-6E2A-6B80-1FDB3ACB69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图片包含 图形用户界面&#10;&#10;描述已自动生成">
                      <a:extLst>
                        <a:ext uri="{FF2B5EF4-FFF2-40B4-BE49-F238E27FC236}">
                          <a16:creationId xmlns:a16="http://schemas.microsoft.com/office/drawing/2014/main" id="{94B8C51A-BEC0-6E2A-6B80-1FDB3ACB6968}"/>
                        </a:ext>
                      </a:extLst>
                    </pic:cNvPr>
                    <pic:cNvPicPr>
                      <a:picLocks noChangeAspect="1"/>
                    </pic:cNvPicPr>
                  </pic:nvPicPr>
                  <pic:blipFill>
                    <a:blip r:embed="rId16" cstate="print"/>
                    <a:stretch>
                      <a:fillRect/>
                    </a:stretch>
                  </pic:blipFill>
                  <pic:spPr>
                    <a:xfrm>
                      <a:off x="0" y="0"/>
                      <a:ext cx="5274310" cy="2044065"/>
                    </a:xfrm>
                    <a:prstGeom prst="rect">
                      <a:avLst/>
                    </a:prstGeom>
                  </pic:spPr>
                </pic:pic>
              </a:graphicData>
            </a:graphic>
          </wp:inline>
        </w:drawing>
      </w:r>
    </w:p>
    <w:p w14:paraId="45718567" w14:textId="4AB94810" w:rsidR="004320F9" w:rsidRDefault="004320F9" w:rsidP="00797E82">
      <w:pPr>
        <w:autoSpaceDE w:val="0"/>
        <w:autoSpaceDN w:val="0"/>
        <w:adjustRightInd w:val="0"/>
        <w:spacing w:line="480" w:lineRule="auto"/>
        <w:rPr>
          <w:b/>
          <w:color w:val="000000" w:themeColor="text1"/>
        </w:rPr>
      </w:pPr>
      <w:r w:rsidRPr="00711E9F">
        <w:rPr>
          <w:b/>
          <w:color w:val="000000" w:themeColor="text1"/>
        </w:rPr>
        <w:t xml:space="preserve">Supplementary Fig. </w:t>
      </w:r>
      <w:r w:rsidR="00ED1252">
        <w:rPr>
          <w:b/>
          <w:color w:val="000000" w:themeColor="text1"/>
        </w:rPr>
        <w:t>8</w:t>
      </w:r>
      <w:r w:rsidRPr="00711E9F">
        <w:rPr>
          <w:b/>
          <w:color w:val="000000" w:themeColor="text1"/>
        </w:rPr>
        <w:t xml:space="preserve"> a</w:t>
      </w:r>
      <w:r w:rsidRPr="00711E9F">
        <w:rPr>
          <w:bCs w:val="0"/>
          <w:color w:val="000000" w:themeColor="text1"/>
        </w:rPr>
        <w:t xml:space="preserve"> </w:t>
      </w:r>
      <w:r w:rsidR="00FE316B" w:rsidRPr="00FE316B">
        <w:rPr>
          <w:bCs w:val="0"/>
          <w:color w:val="000000" w:themeColor="text1"/>
        </w:rPr>
        <w:t>UPS spectra</w:t>
      </w:r>
      <w:r w:rsidR="0091009D">
        <w:rPr>
          <w:bCs w:val="0"/>
          <w:color w:val="000000" w:themeColor="text1"/>
        </w:rPr>
        <w:t xml:space="preserve"> </w:t>
      </w:r>
      <w:r w:rsidR="0091009D" w:rsidRPr="00711E9F">
        <w:rPr>
          <w:bCs w:val="0"/>
          <w:color w:val="000000" w:themeColor="text1"/>
        </w:rPr>
        <w:t>of PM6:Y6 and PM6:</w:t>
      </w:r>
      <w:r w:rsidR="0091009D" w:rsidRPr="00711E9F">
        <w:rPr>
          <w:bCs w:val="0"/>
          <w:i/>
          <w:iCs/>
          <w:color w:val="000000" w:themeColor="text1"/>
        </w:rPr>
        <w:t>d</w:t>
      </w:r>
      <w:r w:rsidR="0091009D" w:rsidRPr="00711E9F">
        <w:rPr>
          <w:bCs w:val="0"/>
          <w:color w:val="000000" w:themeColor="text1"/>
        </w:rPr>
        <w:t>-Y6</w:t>
      </w:r>
      <w:r w:rsidR="0091009D">
        <w:rPr>
          <w:bCs w:val="0"/>
          <w:color w:val="000000" w:themeColor="text1"/>
        </w:rPr>
        <w:t xml:space="preserve"> blend films and</w:t>
      </w:r>
      <w:r w:rsidRPr="00711E9F">
        <w:rPr>
          <w:bCs w:val="0"/>
          <w:color w:val="000000" w:themeColor="text1"/>
        </w:rPr>
        <w:t xml:space="preserve"> </w:t>
      </w:r>
      <w:r w:rsidRPr="00711E9F">
        <w:rPr>
          <w:b/>
          <w:color w:val="000000" w:themeColor="text1"/>
        </w:rPr>
        <w:t>b</w:t>
      </w:r>
      <w:r w:rsidRPr="00711E9F">
        <w:rPr>
          <w:bCs w:val="0"/>
          <w:color w:val="000000" w:themeColor="text1"/>
        </w:rPr>
        <w:t xml:space="preserve"> </w:t>
      </w:r>
      <w:r w:rsidRPr="00711E9F">
        <w:rPr>
          <w:bCs w:val="0"/>
          <w:i/>
          <w:iCs/>
          <w:color w:val="000000" w:themeColor="text1"/>
        </w:rPr>
        <w:t>J–V</w:t>
      </w:r>
      <w:r w:rsidRPr="00711E9F">
        <w:rPr>
          <w:bCs w:val="0"/>
          <w:color w:val="000000" w:themeColor="text1"/>
        </w:rPr>
        <w:t xml:space="preserve"> curves of </w:t>
      </w:r>
      <w:r w:rsidR="0091009D">
        <w:rPr>
          <w:bCs w:val="0"/>
          <w:color w:val="000000" w:themeColor="text1"/>
        </w:rPr>
        <w:t>the corresponding devices</w:t>
      </w:r>
      <w:r w:rsidRPr="00711E9F">
        <w:rPr>
          <w:bCs w:val="0"/>
          <w:color w:val="000000" w:themeColor="text1"/>
        </w:rPr>
        <w:t>.</w:t>
      </w:r>
    </w:p>
    <w:p w14:paraId="45718568" w14:textId="77777777" w:rsidR="00B824F5" w:rsidRPr="00B824F5" w:rsidRDefault="00B824F5" w:rsidP="00797E82">
      <w:pPr>
        <w:autoSpaceDE w:val="0"/>
        <w:autoSpaceDN w:val="0"/>
        <w:adjustRightInd w:val="0"/>
        <w:spacing w:line="480" w:lineRule="auto"/>
        <w:rPr>
          <w:b/>
          <w:color w:val="000000" w:themeColor="text1"/>
        </w:rPr>
      </w:pPr>
    </w:p>
    <w:p w14:paraId="45718569" w14:textId="77777777" w:rsidR="00247C39" w:rsidRPr="00711E9F" w:rsidRDefault="00247C39" w:rsidP="00247C39">
      <w:pPr>
        <w:overflowPunct w:val="0"/>
        <w:topLinePunct/>
        <w:adjustRightInd w:val="0"/>
        <w:snapToGrid w:val="0"/>
        <w:spacing w:line="480" w:lineRule="auto"/>
        <w:rPr>
          <w:b/>
          <w:color w:val="000000" w:themeColor="text1"/>
        </w:rPr>
      </w:pPr>
      <w:r w:rsidRPr="00711E9F">
        <w:rPr>
          <w:b/>
          <w:noProof/>
          <w:color w:val="000000" w:themeColor="text1"/>
        </w:rPr>
        <w:drawing>
          <wp:inline distT="0" distB="0" distL="0" distR="0" wp14:anchorId="457185FE" wp14:editId="457185FF">
            <wp:extent cx="5274310" cy="1294765"/>
            <wp:effectExtent l="0" t="0" r="0" b="0"/>
            <wp:docPr id="23" name="图片 1">
              <a:extLst xmlns:a="http://schemas.openxmlformats.org/drawingml/2006/main">
                <a:ext uri="{FF2B5EF4-FFF2-40B4-BE49-F238E27FC236}">
                  <a16:creationId xmlns:a16="http://schemas.microsoft.com/office/drawing/2014/main" id="{A65414FF-B8F2-4593-95DA-24EC59D94B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A65414FF-B8F2-4593-95DA-24EC59D94B3F}"/>
                        </a:ext>
                      </a:extLst>
                    </pic:cNvPr>
                    <pic:cNvPicPr>
                      <a:picLocks noChangeAspect="1"/>
                    </pic:cNvPicPr>
                  </pic:nvPicPr>
                  <pic:blipFill>
                    <a:blip r:embed="rId17" cstate="print"/>
                    <a:stretch>
                      <a:fillRect/>
                    </a:stretch>
                  </pic:blipFill>
                  <pic:spPr>
                    <a:xfrm>
                      <a:off x="0" y="0"/>
                      <a:ext cx="5274310" cy="1294765"/>
                    </a:xfrm>
                    <a:prstGeom prst="rect">
                      <a:avLst/>
                    </a:prstGeom>
                  </pic:spPr>
                </pic:pic>
              </a:graphicData>
            </a:graphic>
          </wp:inline>
        </w:drawing>
      </w:r>
    </w:p>
    <w:p w14:paraId="4571856A" w14:textId="2B745A9E" w:rsidR="00247C39" w:rsidRDefault="00247C39" w:rsidP="00247C39">
      <w:pPr>
        <w:overflowPunct w:val="0"/>
        <w:topLinePunct/>
        <w:adjustRightInd w:val="0"/>
        <w:snapToGrid w:val="0"/>
        <w:spacing w:line="480" w:lineRule="auto"/>
        <w:rPr>
          <w:color w:val="000000" w:themeColor="text1"/>
        </w:rPr>
      </w:pPr>
      <w:r w:rsidRPr="00711E9F">
        <w:rPr>
          <w:b/>
          <w:color w:val="000000" w:themeColor="text1"/>
        </w:rPr>
        <w:t xml:space="preserve">Supplementary Fig. </w:t>
      </w:r>
      <w:r w:rsidR="00D124CE">
        <w:rPr>
          <w:b/>
          <w:color w:val="000000" w:themeColor="text1"/>
        </w:rPr>
        <w:t>9</w:t>
      </w:r>
      <w:r w:rsidRPr="00711E9F">
        <w:rPr>
          <w:color w:val="000000" w:themeColor="text1"/>
        </w:rPr>
        <w:t xml:space="preserve"> 2D GISAXS patterns of pure</w:t>
      </w:r>
      <w:r w:rsidR="00AD5D74">
        <w:rPr>
          <w:color w:val="000000" w:themeColor="text1"/>
        </w:rPr>
        <w:t xml:space="preserve"> PM6, Y6, and d-Y6 </w:t>
      </w:r>
      <w:r w:rsidRPr="00711E9F">
        <w:rPr>
          <w:color w:val="000000" w:themeColor="text1"/>
        </w:rPr>
        <w:t>films</w:t>
      </w:r>
      <w:r w:rsidR="00AD5D74">
        <w:rPr>
          <w:color w:val="000000" w:themeColor="text1"/>
        </w:rPr>
        <w:t xml:space="preserve"> measured</w:t>
      </w:r>
      <w:r w:rsidRPr="00711E9F">
        <w:rPr>
          <w:color w:val="000000" w:themeColor="text1"/>
        </w:rPr>
        <w:t xml:space="preserve"> with</w:t>
      </w:r>
      <w:r w:rsidR="00AD5D74">
        <w:rPr>
          <w:color w:val="000000" w:themeColor="text1"/>
        </w:rPr>
        <w:t xml:space="preserve"> the vertical beam stop.</w:t>
      </w:r>
      <w:r w:rsidRPr="00711E9F">
        <w:rPr>
          <w:color w:val="000000" w:themeColor="text1"/>
        </w:rPr>
        <w:t xml:space="preserve"> </w:t>
      </w:r>
      <w:r w:rsidR="00AD5D74">
        <w:rPr>
          <w:color w:val="000000" w:themeColor="text1"/>
        </w:rPr>
        <w:t>T</w:t>
      </w:r>
      <w:r w:rsidR="006922A3">
        <w:rPr>
          <w:color w:val="000000" w:themeColor="text1"/>
        </w:rPr>
        <w:t xml:space="preserve">he </w:t>
      </w:r>
      <w:r w:rsidRPr="00711E9F">
        <w:rPr>
          <w:color w:val="000000" w:themeColor="text1"/>
        </w:rPr>
        <w:t>Yoneda peak</w:t>
      </w:r>
      <w:r w:rsidR="00CC278F">
        <w:rPr>
          <w:color w:val="000000" w:themeColor="text1"/>
        </w:rPr>
        <w:t xml:space="preserve"> was</w:t>
      </w:r>
      <w:r w:rsidRPr="00711E9F">
        <w:rPr>
          <w:color w:val="000000" w:themeColor="text1"/>
        </w:rPr>
        <w:t xml:space="preserve"> </w:t>
      </w:r>
      <w:r w:rsidR="006922A3">
        <w:rPr>
          <w:color w:val="000000" w:themeColor="text1"/>
        </w:rPr>
        <w:t xml:space="preserve">marked </w:t>
      </w:r>
      <w:r w:rsidRPr="00711E9F">
        <w:rPr>
          <w:color w:val="000000" w:themeColor="text1"/>
        </w:rPr>
        <w:t>by the white line</w:t>
      </w:r>
      <w:r w:rsidR="000712CB">
        <w:rPr>
          <w:color w:val="000000" w:themeColor="text1"/>
        </w:rPr>
        <w:t xml:space="preserve"> for each film</w:t>
      </w:r>
      <w:r w:rsidRPr="00711E9F">
        <w:rPr>
          <w:color w:val="000000" w:themeColor="text1"/>
        </w:rPr>
        <w:t>.</w:t>
      </w:r>
    </w:p>
    <w:p w14:paraId="4571856B" w14:textId="77777777" w:rsidR="00247C39" w:rsidRPr="00711E9F" w:rsidRDefault="00247C39" w:rsidP="00247C39">
      <w:pPr>
        <w:overflowPunct w:val="0"/>
        <w:topLinePunct/>
        <w:adjustRightInd w:val="0"/>
        <w:snapToGrid w:val="0"/>
        <w:spacing w:line="480" w:lineRule="auto"/>
        <w:rPr>
          <w:color w:val="000000" w:themeColor="text1"/>
        </w:rPr>
      </w:pPr>
    </w:p>
    <w:p w14:paraId="4571856C" w14:textId="77777777" w:rsidR="00247C39" w:rsidRPr="00711E9F" w:rsidRDefault="00247C39" w:rsidP="00247C39">
      <w:pPr>
        <w:autoSpaceDE w:val="0"/>
        <w:autoSpaceDN w:val="0"/>
        <w:adjustRightInd w:val="0"/>
        <w:spacing w:line="480" w:lineRule="auto"/>
        <w:rPr>
          <w:b/>
          <w:bCs w:val="0"/>
          <w:color w:val="000000" w:themeColor="text1"/>
        </w:rPr>
      </w:pPr>
      <w:r w:rsidRPr="007C40A0">
        <w:rPr>
          <w:b/>
          <w:noProof/>
          <w:color w:val="000000" w:themeColor="text1"/>
        </w:rPr>
        <w:drawing>
          <wp:inline distT="0" distB="0" distL="0" distR="0" wp14:anchorId="45718600" wp14:editId="45718601">
            <wp:extent cx="5274310" cy="3436620"/>
            <wp:effectExtent l="0" t="0" r="0" b="0"/>
            <wp:docPr id="2" name="图片 2">
              <a:extLst xmlns:a="http://schemas.openxmlformats.org/drawingml/2006/main">
                <a:ext uri="{FF2B5EF4-FFF2-40B4-BE49-F238E27FC236}">
                  <a16:creationId xmlns:a16="http://schemas.microsoft.com/office/drawing/2014/main" id="{39BD235B-61D6-EC6A-7E18-DE77A1409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39BD235B-61D6-EC6A-7E18-DE77A1409EB8}"/>
                        </a:ext>
                      </a:extLst>
                    </pic:cNvPr>
                    <pic:cNvPicPr>
                      <a:picLocks noChangeAspect="1"/>
                    </pic:cNvPicPr>
                  </pic:nvPicPr>
                  <pic:blipFill>
                    <a:blip r:embed="rId18" cstate="print"/>
                    <a:stretch>
                      <a:fillRect/>
                    </a:stretch>
                  </pic:blipFill>
                  <pic:spPr>
                    <a:xfrm>
                      <a:off x="0" y="0"/>
                      <a:ext cx="5274310" cy="3436620"/>
                    </a:xfrm>
                    <a:prstGeom prst="rect">
                      <a:avLst/>
                    </a:prstGeom>
                  </pic:spPr>
                </pic:pic>
              </a:graphicData>
            </a:graphic>
          </wp:inline>
        </w:drawing>
      </w:r>
    </w:p>
    <w:p w14:paraId="4571856D" w14:textId="4A756B2E" w:rsidR="00247C39" w:rsidRDefault="00247C39" w:rsidP="00247C39">
      <w:pPr>
        <w:overflowPunct w:val="0"/>
        <w:topLinePunct/>
        <w:adjustRightInd w:val="0"/>
        <w:snapToGrid w:val="0"/>
        <w:spacing w:line="480" w:lineRule="auto"/>
        <w:rPr>
          <w:rFonts w:eastAsiaTheme="minorEastAsia"/>
          <w:color w:val="000000" w:themeColor="text1"/>
        </w:rPr>
      </w:pPr>
      <w:bookmarkStart w:id="18" w:name="_Hlk108809967"/>
      <w:r w:rsidRPr="00711E9F">
        <w:rPr>
          <w:b/>
          <w:color w:val="000000" w:themeColor="text1"/>
        </w:rPr>
        <w:t xml:space="preserve">Supplementary Fig. </w:t>
      </w:r>
      <w:bookmarkEnd w:id="18"/>
      <w:r w:rsidR="005177FF">
        <w:rPr>
          <w:b/>
          <w:color w:val="000000" w:themeColor="text1"/>
        </w:rPr>
        <w:t>10</w:t>
      </w:r>
      <w:r w:rsidRPr="00711E9F">
        <w:rPr>
          <w:color w:val="000000" w:themeColor="text1"/>
        </w:rPr>
        <w:t xml:space="preserve"> </w:t>
      </w:r>
      <w:bookmarkStart w:id="19" w:name="_Hlk92038212"/>
      <w:r w:rsidRPr="00FE316B">
        <w:rPr>
          <w:rFonts w:eastAsiaTheme="minorEastAsia"/>
          <w:color w:val="000000" w:themeColor="text1"/>
        </w:rPr>
        <w:t xml:space="preserve">2D TOF-GISANS data of </w:t>
      </w:r>
      <w:r w:rsidRPr="00FE316B">
        <w:rPr>
          <w:rFonts w:eastAsiaTheme="minorEastAsia"/>
          <w:b/>
          <w:bCs w:val="0"/>
          <w:color w:val="000000" w:themeColor="text1"/>
        </w:rPr>
        <w:t>a</w:t>
      </w:r>
      <w:r>
        <w:rPr>
          <w:rFonts w:eastAsiaTheme="minorEastAsia"/>
          <w:b/>
          <w:bCs w:val="0"/>
          <w:color w:val="000000" w:themeColor="text1"/>
        </w:rPr>
        <w:t>-d</w:t>
      </w:r>
      <w:r w:rsidRPr="00FE316B">
        <w:rPr>
          <w:rFonts w:eastAsiaTheme="minorEastAsia"/>
          <w:color w:val="000000" w:themeColor="text1"/>
        </w:rPr>
        <w:t xml:space="preserve"> pure </w:t>
      </w:r>
      <w:r>
        <w:rPr>
          <w:rFonts w:eastAsiaTheme="minorEastAsia" w:hint="eastAsia"/>
          <w:color w:val="000000" w:themeColor="text1"/>
        </w:rPr>
        <w:t>PM</w:t>
      </w:r>
      <w:r w:rsidRPr="00FE316B">
        <w:rPr>
          <w:rFonts w:eastAsiaTheme="minorEastAsia"/>
          <w:color w:val="000000" w:themeColor="text1"/>
        </w:rPr>
        <w:t>6</w:t>
      </w:r>
      <w:r>
        <w:rPr>
          <w:rFonts w:eastAsiaTheme="minorEastAsia"/>
          <w:color w:val="000000" w:themeColor="text1"/>
        </w:rPr>
        <w:t xml:space="preserve">, </w:t>
      </w:r>
      <w:r w:rsidRPr="007C40A0">
        <w:rPr>
          <w:rFonts w:eastAsiaTheme="minorEastAsia"/>
          <w:b/>
          <w:bCs w:val="0"/>
          <w:color w:val="000000" w:themeColor="text1"/>
        </w:rPr>
        <w:t>e-h</w:t>
      </w:r>
      <w:r>
        <w:rPr>
          <w:rFonts w:eastAsiaTheme="minorEastAsia"/>
          <w:color w:val="000000" w:themeColor="text1"/>
        </w:rPr>
        <w:t xml:space="preserve"> Y6</w:t>
      </w:r>
      <w:r w:rsidRPr="00FE316B">
        <w:rPr>
          <w:rFonts w:eastAsiaTheme="minorEastAsia"/>
          <w:color w:val="000000" w:themeColor="text1"/>
        </w:rPr>
        <w:t xml:space="preserve"> and </w:t>
      </w:r>
      <w:r>
        <w:rPr>
          <w:rFonts w:eastAsiaTheme="minorEastAsia"/>
          <w:b/>
          <w:bCs w:val="0"/>
          <w:color w:val="000000" w:themeColor="text1"/>
        </w:rPr>
        <w:t>i-l</w:t>
      </w:r>
      <w:r w:rsidRPr="00FE316B">
        <w:rPr>
          <w:rFonts w:eastAsiaTheme="minorEastAsia"/>
          <w:color w:val="000000" w:themeColor="text1"/>
        </w:rPr>
        <w:t xml:space="preserve"> </w:t>
      </w:r>
      <w:r w:rsidRPr="00FE316B">
        <w:rPr>
          <w:rFonts w:eastAsiaTheme="minorEastAsia"/>
          <w:i/>
          <w:iCs/>
          <w:color w:val="000000" w:themeColor="text1"/>
        </w:rPr>
        <w:t>d</w:t>
      </w:r>
      <w:r w:rsidRPr="00FE316B">
        <w:rPr>
          <w:rFonts w:eastAsiaTheme="minorEastAsia"/>
          <w:color w:val="000000" w:themeColor="text1"/>
        </w:rPr>
        <w:t>-Y6</w:t>
      </w:r>
      <w:r w:rsidR="009C017C">
        <w:rPr>
          <w:rFonts w:eastAsiaTheme="minorEastAsia"/>
          <w:color w:val="000000" w:themeColor="text1"/>
        </w:rPr>
        <w:t xml:space="preserve"> films </w:t>
      </w:r>
      <w:r w:rsidRPr="00FE316B">
        <w:rPr>
          <w:rFonts w:eastAsiaTheme="minorEastAsia"/>
          <w:color w:val="000000" w:themeColor="text1"/>
        </w:rPr>
        <w:t>with different neutron wavelengths</w:t>
      </w:r>
      <w:r w:rsidR="00D51014">
        <w:rPr>
          <w:rFonts w:eastAsiaTheme="minorEastAsia"/>
          <w:color w:val="000000" w:themeColor="text1"/>
        </w:rPr>
        <w:t xml:space="preserve">, taken at </w:t>
      </w:r>
      <w:r w:rsidR="001E03A6">
        <w:rPr>
          <w:rFonts w:eastAsiaTheme="minorEastAsia"/>
          <w:color w:val="000000" w:themeColor="text1"/>
        </w:rPr>
        <w:t xml:space="preserve">the same incident angle of </w:t>
      </w:r>
      <w:r w:rsidRPr="00FE316B">
        <w:rPr>
          <w:rFonts w:eastAsiaTheme="minorEastAsia"/>
          <w:color w:val="000000" w:themeColor="text1"/>
        </w:rPr>
        <w:t>0.804°.</w:t>
      </w:r>
      <w:bookmarkEnd w:id="19"/>
    </w:p>
    <w:p w14:paraId="4571856E" w14:textId="77777777" w:rsidR="00247C39" w:rsidRDefault="00247C39" w:rsidP="00247C39">
      <w:pPr>
        <w:overflowPunct w:val="0"/>
        <w:topLinePunct/>
        <w:adjustRightInd w:val="0"/>
        <w:snapToGrid w:val="0"/>
        <w:spacing w:line="480" w:lineRule="auto"/>
        <w:rPr>
          <w:rFonts w:eastAsiaTheme="minorEastAsia"/>
          <w:color w:val="000000" w:themeColor="text1"/>
        </w:rPr>
      </w:pPr>
    </w:p>
    <w:p w14:paraId="4571856F" w14:textId="77777777" w:rsidR="00247C39" w:rsidRPr="00711E9F" w:rsidRDefault="009838B6" w:rsidP="009838B6">
      <w:pPr>
        <w:autoSpaceDE w:val="0"/>
        <w:autoSpaceDN w:val="0"/>
        <w:adjustRightInd w:val="0"/>
        <w:spacing w:line="480" w:lineRule="auto"/>
        <w:rPr>
          <w:b/>
          <w:bCs w:val="0"/>
          <w:color w:val="000000" w:themeColor="text1"/>
        </w:rPr>
      </w:pPr>
      <w:r w:rsidRPr="009838B6">
        <w:rPr>
          <w:b/>
          <w:noProof/>
          <w:color w:val="000000" w:themeColor="text1"/>
        </w:rPr>
        <w:lastRenderedPageBreak/>
        <w:drawing>
          <wp:inline distT="0" distB="0" distL="0" distR="0" wp14:anchorId="45718602" wp14:editId="45718603">
            <wp:extent cx="5274310" cy="2459990"/>
            <wp:effectExtent l="0" t="0" r="2540" b="0"/>
            <wp:docPr id="43" name="图片 42" descr="图片包含 图形用户界面&#10;&#10;描述已自动生成">
              <a:extLst xmlns:a="http://schemas.openxmlformats.org/drawingml/2006/main">
                <a:ext uri="{FF2B5EF4-FFF2-40B4-BE49-F238E27FC236}">
                  <a16:creationId xmlns:a16="http://schemas.microsoft.com/office/drawing/2014/main" id="{85A7BCDD-D4E5-519D-D16C-7C3B8B2D9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descr="图片包含 图形用户界面&#10;&#10;描述已自动生成">
                      <a:extLst>
                        <a:ext uri="{FF2B5EF4-FFF2-40B4-BE49-F238E27FC236}">
                          <a16:creationId xmlns:a16="http://schemas.microsoft.com/office/drawing/2014/main" id="{85A7BCDD-D4E5-519D-D16C-7C3B8B2D9431}"/>
                        </a:ext>
                      </a:extLst>
                    </pic:cNvPr>
                    <pic:cNvPicPr>
                      <a:picLocks noChangeAspect="1"/>
                    </pic:cNvPicPr>
                  </pic:nvPicPr>
                  <pic:blipFill>
                    <a:blip r:embed="rId19" cstate="print"/>
                    <a:stretch>
                      <a:fillRect/>
                    </a:stretch>
                  </pic:blipFill>
                  <pic:spPr>
                    <a:xfrm>
                      <a:off x="0" y="0"/>
                      <a:ext cx="5274310" cy="2459990"/>
                    </a:xfrm>
                    <a:prstGeom prst="rect">
                      <a:avLst/>
                    </a:prstGeom>
                  </pic:spPr>
                </pic:pic>
              </a:graphicData>
            </a:graphic>
          </wp:inline>
        </w:drawing>
      </w:r>
    </w:p>
    <w:p w14:paraId="45718570" w14:textId="021B4FBE" w:rsidR="00247C39" w:rsidRPr="00711E9F" w:rsidRDefault="00247C39" w:rsidP="00247C39">
      <w:pPr>
        <w:overflowPunct w:val="0"/>
        <w:topLinePunct/>
        <w:adjustRightInd w:val="0"/>
        <w:snapToGrid w:val="0"/>
        <w:spacing w:line="480" w:lineRule="auto"/>
        <w:rPr>
          <w:color w:val="000000" w:themeColor="text1"/>
        </w:rPr>
      </w:pPr>
      <w:r w:rsidRPr="00711E9F">
        <w:rPr>
          <w:b/>
          <w:color w:val="000000" w:themeColor="text1"/>
        </w:rPr>
        <w:t xml:space="preserve">Supplementary Fig. </w:t>
      </w:r>
      <w:r w:rsidR="00242C91">
        <w:rPr>
          <w:b/>
          <w:color w:val="000000" w:themeColor="text1"/>
        </w:rPr>
        <w:t>11</w:t>
      </w:r>
      <w:r w:rsidRPr="00711E9F">
        <w:rPr>
          <w:color w:val="000000" w:themeColor="text1"/>
        </w:rPr>
        <w:t xml:space="preserve"> </w:t>
      </w:r>
      <w:r w:rsidRPr="00711E9F">
        <w:rPr>
          <w:rFonts w:eastAsiaTheme="minorEastAsia"/>
          <w:color w:val="000000" w:themeColor="text1"/>
        </w:rPr>
        <w:t xml:space="preserve">2D TOF-GISANS </w:t>
      </w:r>
      <w:r w:rsidR="004B45E0">
        <w:rPr>
          <w:rFonts w:eastAsiaTheme="minorEastAsia"/>
          <w:color w:val="000000" w:themeColor="text1"/>
        </w:rPr>
        <w:t>patterns</w:t>
      </w:r>
      <w:r w:rsidRPr="00711E9F">
        <w:rPr>
          <w:rFonts w:eastAsiaTheme="minorEastAsia"/>
          <w:color w:val="000000" w:themeColor="text1"/>
        </w:rPr>
        <w:t xml:space="preserve"> of </w:t>
      </w:r>
      <w:r w:rsidR="004B45E0">
        <w:rPr>
          <w:rFonts w:eastAsiaTheme="minorEastAsia"/>
          <w:color w:val="000000" w:themeColor="text1"/>
        </w:rPr>
        <w:t xml:space="preserve">the </w:t>
      </w:r>
      <w:r w:rsidRPr="00711E9F">
        <w:rPr>
          <w:rFonts w:eastAsiaTheme="minorEastAsia"/>
          <w:color w:val="000000" w:themeColor="text1"/>
        </w:rPr>
        <w:t>PM6:Y6 blend</w:t>
      </w:r>
      <w:r w:rsidR="004B45E0">
        <w:rPr>
          <w:rFonts w:eastAsiaTheme="minorEastAsia"/>
          <w:color w:val="000000" w:themeColor="text1"/>
        </w:rPr>
        <w:t xml:space="preserve"> film</w:t>
      </w:r>
      <w:r w:rsidRPr="00711E9F">
        <w:rPr>
          <w:rFonts w:eastAsiaTheme="minorEastAsia"/>
          <w:color w:val="000000" w:themeColor="text1"/>
        </w:rPr>
        <w:t xml:space="preserve"> with different neutron wavelengths</w:t>
      </w:r>
      <w:r w:rsidR="00D51014">
        <w:rPr>
          <w:rFonts w:eastAsiaTheme="minorEastAsia"/>
          <w:color w:val="000000" w:themeColor="text1"/>
        </w:rPr>
        <w:t xml:space="preserve">, taken at the same incident angle of </w:t>
      </w:r>
      <w:r w:rsidRPr="00711E9F">
        <w:rPr>
          <w:rFonts w:eastAsiaTheme="minorEastAsia"/>
          <w:color w:val="000000" w:themeColor="text1"/>
        </w:rPr>
        <w:t>0.606°.</w:t>
      </w:r>
    </w:p>
    <w:p w14:paraId="45718571" w14:textId="77777777" w:rsidR="00247C39" w:rsidRPr="00711E9F" w:rsidRDefault="00247C39" w:rsidP="00247C39">
      <w:pPr>
        <w:autoSpaceDE w:val="0"/>
        <w:autoSpaceDN w:val="0"/>
        <w:adjustRightInd w:val="0"/>
        <w:spacing w:line="480" w:lineRule="auto"/>
        <w:rPr>
          <w:b/>
          <w:bCs w:val="0"/>
          <w:color w:val="000000" w:themeColor="text1"/>
        </w:rPr>
      </w:pPr>
    </w:p>
    <w:p w14:paraId="45718572" w14:textId="77777777" w:rsidR="00247C39" w:rsidRPr="00711E9F" w:rsidRDefault="00877E6D" w:rsidP="00877E6D">
      <w:pPr>
        <w:autoSpaceDE w:val="0"/>
        <w:autoSpaceDN w:val="0"/>
        <w:adjustRightInd w:val="0"/>
        <w:spacing w:line="480" w:lineRule="auto"/>
        <w:rPr>
          <w:b/>
          <w:bCs w:val="0"/>
          <w:color w:val="000000" w:themeColor="text1"/>
        </w:rPr>
      </w:pPr>
      <w:r w:rsidRPr="00877E6D">
        <w:rPr>
          <w:b/>
          <w:noProof/>
          <w:color w:val="000000" w:themeColor="text1"/>
        </w:rPr>
        <w:drawing>
          <wp:inline distT="0" distB="0" distL="0" distR="0" wp14:anchorId="45718604" wp14:editId="45718605">
            <wp:extent cx="5274310" cy="2462530"/>
            <wp:effectExtent l="0" t="0" r="2540" b="0"/>
            <wp:docPr id="36" name="图片 35" descr="图形用户界面&#10;&#10;描述已自动生成">
              <a:extLst xmlns:a="http://schemas.openxmlformats.org/drawingml/2006/main">
                <a:ext uri="{FF2B5EF4-FFF2-40B4-BE49-F238E27FC236}">
                  <a16:creationId xmlns:a16="http://schemas.microsoft.com/office/drawing/2014/main" id="{1EDBD5AC-799C-E92F-B777-DE570EC25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descr="图形用户界面&#10;&#10;描述已自动生成">
                      <a:extLst>
                        <a:ext uri="{FF2B5EF4-FFF2-40B4-BE49-F238E27FC236}">
                          <a16:creationId xmlns:a16="http://schemas.microsoft.com/office/drawing/2014/main" id="{1EDBD5AC-799C-E92F-B777-DE570EC2597B}"/>
                        </a:ext>
                      </a:extLst>
                    </pic:cNvPr>
                    <pic:cNvPicPr>
                      <a:picLocks noChangeAspect="1"/>
                    </pic:cNvPicPr>
                  </pic:nvPicPr>
                  <pic:blipFill>
                    <a:blip r:embed="rId20" cstate="print"/>
                    <a:stretch>
                      <a:fillRect/>
                    </a:stretch>
                  </pic:blipFill>
                  <pic:spPr>
                    <a:xfrm>
                      <a:off x="0" y="0"/>
                      <a:ext cx="5274310" cy="2462530"/>
                    </a:xfrm>
                    <a:prstGeom prst="rect">
                      <a:avLst/>
                    </a:prstGeom>
                  </pic:spPr>
                </pic:pic>
              </a:graphicData>
            </a:graphic>
          </wp:inline>
        </w:drawing>
      </w:r>
    </w:p>
    <w:p w14:paraId="45718573" w14:textId="56AAFA41" w:rsidR="00247C39" w:rsidRDefault="00247C39" w:rsidP="00247C39">
      <w:pPr>
        <w:overflowPunct w:val="0"/>
        <w:topLinePunct/>
        <w:adjustRightInd w:val="0"/>
        <w:snapToGrid w:val="0"/>
        <w:spacing w:line="480" w:lineRule="auto"/>
        <w:rPr>
          <w:rFonts w:eastAsiaTheme="minorEastAsia"/>
          <w:color w:val="000000" w:themeColor="text1"/>
        </w:rPr>
      </w:pPr>
      <w:r w:rsidRPr="00711E9F">
        <w:rPr>
          <w:b/>
          <w:color w:val="000000" w:themeColor="text1"/>
        </w:rPr>
        <w:t xml:space="preserve">Supplementary Fig. </w:t>
      </w:r>
      <w:r w:rsidR="00242C91">
        <w:rPr>
          <w:b/>
          <w:color w:val="000000" w:themeColor="text1"/>
        </w:rPr>
        <w:t>12</w:t>
      </w:r>
      <w:r w:rsidRPr="00711E9F">
        <w:rPr>
          <w:color w:val="000000" w:themeColor="text1"/>
        </w:rPr>
        <w:t xml:space="preserve"> </w:t>
      </w:r>
      <w:r w:rsidRPr="00711E9F">
        <w:rPr>
          <w:rFonts w:eastAsiaTheme="minorEastAsia"/>
          <w:color w:val="000000" w:themeColor="text1"/>
        </w:rPr>
        <w:t xml:space="preserve">2D TOF-GISANS </w:t>
      </w:r>
      <w:r w:rsidR="004B45E0">
        <w:rPr>
          <w:rFonts w:eastAsiaTheme="minorEastAsia"/>
          <w:color w:val="000000" w:themeColor="text1"/>
        </w:rPr>
        <w:t>patterns</w:t>
      </w:r>
      <w:r w:rsidRPr="00711E9F">
        <w:rPr>
          <w:rFonts w:eastAsiaTheme="minorEastAsia"/>
          <w:color w:val="000000" w:themeColor="text1"/>
        </w:rPr>
        <w:t xml:space="preserve"> of</w:t>
      </w:r>
      <w:r w:rsidR="004B45E0">
        <w:rPr>
          <w:rFonts w:eastAsiaTheme="minorEastAsia"/>
          <w:color w:val="000000" w:themeColor="text1"/>
        </w:rPr>
        <w:t xml:space="preserve"> the </w:t>
      </w:r>
      <w:r w:rsidRPr="00711E9F">
        <w:rPr>
          <w:rFonts w:eastAsiaTheme="minorEastAsia"/>
          <w:color w:val="000000" w:themeColor="text1"/>
        </w:rPr>
        <w:t>PM6:</w:t>
      </w:r>
      <w:r w:rsidRPr="00711E9F">
        <w:rPr>
          <w:rFonts w:eastAsiaTheme="minorEastAsia"/>
          <w:i/>
          <w:iCs/>
          <w:color w:val="000000" w:themeColor="text1"/>
        </w:rPr>
        <w:t>d</w:t>
      </w:r>
      <w:r w:rsidRPr="00711E9F">
        <w:rPr>
          <w:rFonts w:eastAsiaTheme="minorEastAsia"/>
          <w:color w:val="000000" w:themeColor="text1"/>
        </w:rPr>
        <w:t>-Y6 blend</w:t>
      </w:r>
      <w:r w:rsidR="004B45E0">
        <w:rPr>
          <w:rFonts w:eastAsiaTheme="minorEastAsia"/>
          <w:color w:val="000000" w:themeColor="text1"/>
        </w:rPr>
        <w:t xml:space="preserve"> film</w:t>
      </w:r>
      <w:r w:rsidRPr="00711E9F">
        <w:rPr>
          <w:rFonts w:eastAsiaTheme="minorEastAsia"/>
          <w:color w:val="000000" w:themeColor="text1"/>
        </w:rPr>
        <w:t xml:space="preserve"> with different neutron wavelengths,</w:t>
      </w:r>
      <w:r w:rsidR="004B45E0">
        <w:rPr>
          <w:rFonts w:eastAsiaTheme="minorEastAsia"/>
          <w:color w:val="000000" w:themeColor="text1"/>
        </w:rPr>
        <w:t xml:space="preserve"> taken at the same incident angle of </w:t>
      </w:r>
      <w:r w:rsidRPr="00711E9F">
        <w:rPr>
          <w:rFonts w:eastAsiaTheme="minorEastAsia"/>
          <w:color w:val="000000" w:themeColor="text1"/>
        </w:rPr>
        <w:t>0.606°.</w:t>
      </w:r>
    </w:p>
    <w:p w14:paraId="45718574" w14:textId="77777777" w:rsidR="00952545" w:rsidRDefault="00952545" w:rsidP="00247C39">
      <w:pPr>
        <w:overflowPunct w:val="0"/>
        <w:topLinePunct/>
        <w:adjustRightInd w:val="0"/>
        <w:snapToGrid w:val="0"/>
        <w:spacing w:line="480" w:lineRule="auto"/>
        <w:rPr>
          <w:rFonts w:eastAsiaTheme="minorEastAsia"/>
          <w:color w:val="000000" w:themeColor="text1"/>
        </w:rPr>
      </w:pPr>
    </w:p>
    <w:p w14:paraId="45718575" w14:textId="784F6D58" w:rsidR="00952545" w:rsidRPr="00711E9F" w:rsidRDefault="003D02B9" w:rsidP="003D02B9">
      <w:pPr>
        <w:overflowPunct w:val="0"/>
        <w:topLinePunct/>
        <w:adjustRightInd w:val="0"/>
        <w:snapToGrid w:val="0"/>
        <w:spacing w:line="480" w:lineRule="auto"/>
        <w:rPr>
          <w:b/>
          <w:color w:val="000000" w:themeColor="text1"/>
        </w:rPr>
      </w:pPr>
      <w:r w:rsidRPr="003D02B9">
        <w:rPr>
          <w:b/>
          <w:noProof/>
          <w:color w:val="000000" w:themeColor="text1"/>
        </w:rPr>
        <w:lastRenderedPageBreak/>
        <w:drawing>
          <wp:inline distT="0" distB="0" distL="0" distR="0" wp14:anchorId="1BF3FDB8" wp14:editId="7FCB48DA">
            <wp:extent cx="5274310" cy="1503045"/>
            <wp:effectExtent l="0" t="0" r="0" b="0"/>
            <wp:docPr id="393714450" name="图片 393714450" descr="黑暗里有灯光&#10;&#10;中度可信度描述已自动生成">
              <a:extLst xmlns:a="http://schemas.openxmlformats.org/drawingml/2006/main">
                <a:ext uri="{FF2B5EF4-FFF2-40B4-BE49-F238E27FC236}">
                  <a16:creationId xmlns:a16="http://schemas.microsoft.com/office/drawing/2014/main" id="{0125122E-960F-79E5-32DE-C5686D589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黑暗里有灯光&#10;&#10;中度可信度描述已自动生成">
                      <a:extLst>
                        <a:ext uri="{FF2B5EF4-FFF2-40B4-BE49-F238E27FC236}">
                          <a16:creationId xmlns:a16="http://schemas.microsoft.com/office/drawing/2014/main" id="{0125122E-960F-79E5-32DE-C5686D5890DB}"/>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503045"/>
                    </a:xfrm>
                    <a:prstGeom prst="rect">
                      <a:avLst/>
                    </a:prstGeom>
                  </pic:spPr>
                </pic:pic>
              </a:graphicData>
            </a:graphic>
          </wp:inline>
        </w:drawing>
      </w:r>
    </w:p>
    <w:p w14:paraId="45718576" w14:textId="5940EC62" w:rsidR="00952545" w:rsidRDefault="00952545" w:rsidP="00952545">
      <w:pPr>
        <w:overflowPunct w:val="0"/>
        <w:topLinePunct/>
        <w:adjustRightInd w:val="0"/>
        <w:snapToGrid w:val="0"/>
        <w:spacing w:line="480" w:lineRule="auto"/>
        <w:rPr>
          <w:color w:val="000000" w:themeColor="text1"/>
        </w:rPr>
      </w:pPr>
      <w:bookmarkStart w:id="20" w:name="_Hlk112667815"/>
      <w:r w:rsidRPr="00711E9F">
        <w:rPr>
          <w:b/>
          <w:color w:val="000000" w:themeColor="text1"/>
        </w:rPr>
        <w:t xml:space="preserve">Supplementary Fig. </w:t>
      </w:r>
      <w:bookmarkEnd w:id="20"/>
      <w:r>
        <w:rPr>
          <w:b/>
          <w:color w:val="000000" w:themeColor="text1"/>
        </w:rPr>
        <w:t>13</w:t>
      </w:r>
      <w:r w:rsidRPr="00711E9F">
        <w:rPr>
          <w:color w:val="000000" w:themeColor="text1"/>
        </w:rPr>
        <w:t xml:space="preserve"> </w:t>
      </w:r>
      <w:r w:rsidR="008E4D3B">
        <w:rPr>
          <w:color w:val="000000" w:themeColor="text1"/>
        </w:rPr>
        <w:t>Horizontal linecuts</w:t>
      </w:r>
      <w:r w:rsidR="00F472FF">
        <w:rPr>
          <w:color w:val="000000" w:themeColor="text1"/>
        </w:rPr>
        <w:t xml:space="preserve"> </w:t>
      </w:r>
      <w:r w:rsidR="00F472FF" w:rsidRPr="00711E9F">
        <w:rPr>
          <w:color w:val="000000" w:themeColor="text1"/>
        </w:rPr>
        <w:t>along the in-plane direction</w:t>
      </w:r>
      <w:r w:rsidR="008E4D3B">
        <w:rPr>
          <w:color w:val="000000" w:themeColor="text1"/>
        </w:rPr>
        <w:t xml:space="preserve"> </w:t>
      </w:r>
      <w:r w:rsidR="008E4D3B" w:rsidRPr="00711E9F">
        <w:rPr>
          <w:color w:val="000000" w:themeColor="text1"/>
        </w:rPr>
        <w:t>(dotted lines)</w:t>
      </w:r>
      <w:r w:rsidR="008E4D3B">
        <w:rPr>
          <w:color w:val="000000" w:themeColor="text1"/>
        </w:rPr>
        <w:t xml:space="preserve"> extracted from the 2</w:t>
      </w:r>
      <w:r w:rsidR="008E4D3B" w:rsidRPr="00711E9F">
        <w:rPr>
          <w:color w:val="000000" w:themeColor="text1"/>
        </w:rPr>
        <w:t>D GISA</w:t>
      </w:r>
      <w:r w:rsidR="008E4D3B">
        <w:rPr>
          <w:color w:val="000000" w:themeColor="text1"/>
        </w:rPr>
        <w:t>X</w:t>
      </w:r>
      <w:r w:rsidR="008E4D3B" w:rsidRPr="00711E9F">
        <w:rPr>
          <w:color w:val="000000" w:themeColor="text1"/>
        </w:rPr>
        <w:t xml:space="preserve">S patterns of </w:t>
      </w:r>
      <w:r w:rsidR="008E4D3B" w:rsidRPr="006B6790">
        <w:rPr>
          <w:b/>
          <w:bCs w:val="0"/>
          <w:color w:val="000000" w:themeColor="text1"/>
        </w:rPr>
        <w:t>a</w:t>
      </w:r>
      <w:r w:rsidR="008E4D3B">
        <w:rPr>
          <w:color w:val="000000" w:themeColor="text1"/>
        </w:rPr>
        <w:t xml:space="preserve"> </w:t>
      </w:r>
      <w:r w:rsidR="008E4D3B" w:rsidRPr="00711E9F">
        <w:rPr>
          <w:color w:val="000000" w:themeColor="text1"/>
        </w:rPr>
        <w:t xml:space="preserve">PM6: </w:t>
      </w:r>
      <w:r w:rsidR="008E4D3B" w:rsidRPr="00711E9F">
        <w:rPr>
          <w:i/>
          <w:iCs/>
          <w:color w:val="000000" w:themeColor="text1"/>
        </w:rPr>
        <w:t>d</w:t>
      </w:r>
      <w:r w:rsidR="008E4D3B" w:rsidRPr="00711E9F">
        <w:rPr>
          <w:color w:val="000000" w:themeColor="text1"/>
        </w:rPr>
        <w:t>-Y6 as cast,</w:t>
      </w:r>
      <w:r w:rsidR="008E4D3B">
        <w:rPr>
          <w:color w:val="000000" w:themeColor="text1"/>
        </w:rPr>
        <w:t xml:space="preserve"> </w:t>
      </w:r>
      <w:r w:rsidR="008E4D3B" w:rsidRPr="006B6790">
        <w:rPr>
          <w:b/>
          <w:bCs w:val="0"/>
          <w:color w:val="000000" w:themeColor="text1"/>
        </w:rPr>
        <w:t xml:space="preserve">b </w:t>
      </w:r>
      <w:r w:rsidR="008E4D3B" w:rsidRPr="00711E9F">
        <w:rPr>
          <w:color w:val="000000" w:themeColor="text1"/>
        </w:rPr>
        <w:t>C</w:t>
      </w:r>
      <w:r w:rsidR="00CE0FAC">
        <w:rPr>
          <w:color w:val="000000" w:themeColor="text1"/>
        </w:rPr>
        <w:t>F</w:t>
      </w:r>
      <w:r w:rsidR="008E4D3B" w:rsidRPr="00711E9F">
        <w:rPr>
          <w:color w:val="000000" w:themeColor="text1"/>
        </w:rPr>
        <w:t>-optimized</w:t>
      </w:r>
      <w:r w:rsidR="008E4D3B">
        <w:rPr>
          <w:color w:val="000000" w:themeColor="text1"/>
        </w:rPr>
        <w:t>,</w:t>
      </w:r>
      <w:r w:rsidR="008E4D3B" w:rsidRPr="00711E9F">
        <w:rPr>
          <w:color w:val="000000" w:themeColor="text1"/>
        </w:rPr>
        <w:t xml:space="preserve"> and</w:t>
      </w:r>
      <w:r w:rsidR="008E4D3B">
        <w:rPr>
          <w:color w:val="000000" w:themeColor="text1"/>
        </w:rPr>
        <w:t xml:space="preserve"> </w:t>
      </w:r>
      <w:r w:rsidR="008E4D3B" w:rsidRPr="006B6790">
        <w:rPr>
          <w:b/>
          <w:bCs w:val="0"/>
          <w:color w:val="000000" w:themeColor="text1"/>
        </w:rPr>
        <w:t>c</w:t>
      </w:r>
      <w:r w:rsidR="008E4D3B">
        <w:rPr>
          <w:color w:val="000000" w:themeColor="text1"/>
        </w:rPr>
        <w:t xml:space="preserve"> C</w:t>
      </w:r>
      <w:r w:rsidR="00CE0FAC">
        <w:rPr>
          <w:color w:val="000000" w:themeColor="text1"/>
        </w:rPr>
        <w:t>B</w:t>
      </w:r>
      <w:r w:rsidR="008E4D3B">
        <w:rPr>
          <w:color w:val="000000" w:themeColor="text1"/>
        </w:rPr>
        <w:t>-optimized blend films</w:t>
      </w:r>
      <w:r w:rsidR="008E4D3B" w:rsidRPr="00711E9F">
        <w:rPr>
          <w:color w:val="000000" w:themeColor="text1"/>
        </w:rPr>
        <w:t xml:space="preserve"> </w:t>
      </w:r>
      <w:r w:rsidR="008E4D3B">
        <w:rPr>
          <w:color w:val="000000" w:themeColor="text1"/>
        </w:rPr>
        <w:t xml:space="preserve">with </w:t>
      </w:r>
      <w:r w:rsidR="008E4D3B" w:rsidRPr="00711E9F">
        <w:rPr>
          <w:color w:val="000000" w:themeColor="text1"/>
        </w:rPr>
        <w:t>the</w:t>
      </w:r>
      <w:r w:rsidR="008E4D3B">
        <w:rPr>
          <w:color w:val="000000" w:themeColor="text1"/>
        </w:rPr>
        <w:t>ir</w:t>
      </w:r>
      <w:r w:rsidR="008E4D3B" w:rsidRPr="00711E9F">
        <w:rPr>
          <w:color w:val="000000" w:themeColor="text1"/>
        </w:rPr>
        <w:t xml:space="preserve"> best fittings (solid lines)</w:t>
      </w:r>
      <w:r w:rsidR="008E4D3B">
        <w:rPr>
          <w:color w:val="000000" w:themeColor="text1"/>
        </w:rPr>
        <w:t>.</w:t>
      </w:r>
    </w:p>
    <w:p w14:paraId="45718577" w14:textId="77777777" w:rsidR="00952545" w:rsidRDefault="00952545" w:rsidP="00247C39">
      <w:pPr>
        <w:overflowPunct w:val="0"/>
        <w:topLinePunct/>
        <w:adjustRightInd w:val="0"/>
        <w:snapToGrid w:val="0"/>
        <w:spacing w:line="480" w:lineRule="auto"/>
        <w:rPr>
          <w:rFonts w:eastAsiaTheme="minorEastAsia"/>
          <w:color w:val="000000" w:themeColor="text1"/>
        </w:rPr>
      </w:pPr>
    </w:p>
    <w:p w14:paraId="45718579" w14:textId="3FE8D0CD" w:rsidR="007E03FE" w:rsidRDefault="00CC72B3" w:rsidP="007E03FE">
      <w:pPr>
        <w:overflowPunct w:val="0"/>
        <w:topLinePunct/>
        <w:adjustRightInd w:val="0"/>
        <w:snapToGrid w:val="0"/>
        <w:spacing w:line="480" w:lineRule="auto"/>
        <w:rPr>
          <w:color w:val="000000" w:themeColor="text1"/>
        </w:rPr>
      </w:pPr>
      <w:r>
        <w:rPr>
          <w:noProof/>
        </w:rPr>
        <w:drawing>
          <wp:inline distT="0" distB="0" distL="0" distR="0" wp14:anchorId="1AAE804F" wp14:editId="4A06670A">
            <wp:extent cx="5274310" cy="1661795"/>
            <wp:effectExtent l="0" t="0" r="0" b="0"/>
            <wp:docPr id="763234264" name="图片 1" descr="电脑游戏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34264" name="图片 1" descr="电脑游戏的截图&#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1661795"/>
                    </a:xfrm>
                    <a:prstGeom prst="rect">
                      <a:avLst/>
                    </a:prstGeom>
                    <a:noFill/>
                    <a:ln>
                      <a:noFill/>
                    </a:ln>
                  </pic:spPr>
                </pic:pic>
              </a:graphicData>
            </a:graphic>
          </wp:inline>
        </w:drawing>
      </w:r>
    </w:p>
    <w:p w14:paraId="76370B73" w14:textId="30BB7009" w:rsidR="006154B7" w:rsidRDefault="007E03FE" w:rsidP="00640FD4">
      <w:pPr>
        <w:overflowPunct w:val="0"/>
        <w:topLinePunct/>
        <w:adjustRightInd w:val="0"/>
        <w:snapToGrid w:val="0"/>
        <w:spacing w:line="480" w:lineRule="auto"/>
        <w:rPr>
          <w:color w:val="000000" w:themeColor="text1"/>
        </w:rPr>
      </w:pPr>
      <w:r w:rsidRPr="00711E9F">
        <w:rPr>
          <w:b/>
          <w:color w:val="000000" w:themeColor="text1"/>
        </w:rPr>
        <w:t xml:space="preserve">Supplementary Fig. </w:t>
      </w:r>
      <w:r>
        <w:rPr>
          <w:b/>
          <w:color w:val="000000" w:themeColor="text1"/>
        </w:rPr>
        <w:t>1</w:t>
      </w:r>
      <w:r w:rsidR="00CE1435">
        <w:rPr>
          <w:b/>
          <w:color w:val="000000" w:themeColor="text1"/>
        </w:rPr>
        <w:t>4</w:t>
      </w:r>
      <w:r w:rsidR="006154B7">
        <w:rPr>
          <w:b/>
          <w:color w:val="000000" w:themeColor="text1"/>
        </w:rPr>
        <w:t xml:space="preserve"> </w:t>
      </w:r>
      <w:r w:rsidR="002C1A6C">
        <w:rPr>
          <w:color w:val="000000" w:themeColor="text1"/>
        </w:rPr>
        <w:t>Horizontal linecuts</w:t>
      </w:r>
      <w:r w:rsidR="00CE0FAC">
        <w:rPr>
          <w:color w:val="000000" w:themeColor="text1"/>
        </w:rPr>
        <w:t xml:space="preserve"> </w:t>
      </w:r>
      <w:r w:rsidR="00CE0FAC" w:rsidRPr="00711E9F">
        <w:rPr>
          <w:color w:val="000000" w:themeColor="text1"/>
        </w:rPr>
        <w:t>along the in-plane direction</w:t>
      </w:r>
      <w:r w:rsidR="00CE0FAC">
        <w:rPr>
          <w:color w:val="000000" w:themeColor="text1"/>
        </w:rPr>
        <w:t xml:space="preserve"> </w:t>
      </w:r>
      <w:r w:rsidR="009C238F" w:rsidRPr="00711E9F">
        <w:rPr>
          <w:color w:val="000000" w:themeColor="text1"/>
        </w:rPr>
        <w:t>(dotted lines)</w:t>
      </w:r>
      <w:r w:rsidR="009C238F">
        <w:rPr>
          <w:color w:val="000000" w:themeColor="text1"/>
        </w:rPr>
        <w:t xml:space="preserve"> </w:t>
      </w:r>
      <w:r w:rsidR="002C1A6C">
        <w:rPr>
          <w:color w:val="000000" w:themeColor="text1"/>
        </w:rPr>
        <w:t>extracted from the 2</w:t>
      </w:r>
      <w:r w:rsidR="006154B7" w:rsidRPr="00711E9F">
        <w:rPr>
          <w:color w:val="000000" w:themeColor="text1"/>
        </w:rPr>
        <w:t>D GISA</w:t>
      </w:r>
      <w:r w:rsidR="006154B7">
        <w:rPr>
          <w:color w:val="000000" w:themeColor="text1"/>
        </w:rPr>
        <w:t>N</w:t>
      </w:r>
      <w:r w:rsidR="006154B7" w:rsidRPr="00711E9F">
        <w:rPr>
          <w:color w:val="000000" w:themeColor="text1"/>
        </w:rPr>
        <w:t xml:space="preserve">S patterns of </w:t>
      </w:r>
      <w:r w:rsidR="006154B7" w:rsidRPr="006B6790">
        <w:rPr>
          <w:b/>
          <w:bCs w:val="0"/>
          <w:color w:val="000000" w:themeColor="text1"/>
        </w:rPr>
        <w:t>a</w:t>
      </w:r>
      <w:r w:rsidR="006154B7">
        <w:rPr>
          <w:color w:val="000000" w:themeColor="text1"/>
        </w:rPr>
        <w:t xml:space="preserve"> </w:t>
      </w:r>
      <w:r w:rsidR="006154B7" w:rsidRPr="00711E9F">
        <w:rPr>
          <w:color w:val="000000" w:themeColor="text1"/>
        </w:rPr>
        <w:t xml:space="preserve">PM6: </w:t>
      </w:r>
      <w:r w:rsidR="006154B7" w:rsidRPr="00711E9F">
        <w:rPr>
          <w:i/>
          <w:iCs/>
          <w:color w:val="000000" w:themeColor="text1"/>
        </w:rPr>
        <w:t>d</w:t>
      </w:r>
      <w:r w:rsidR="006154B7" w:rsidRPr="00711E9F">
        <w:rPr>
          <w:color w:val="000000" w:themeColor="text1"/>
        </w:rPr>
        <w:t>-Y6 as cast,</w:t>
      </w:r>
      <w:r w:rsidR="006154B7">
        <w:rPr>
          <w:color w:val="000000" w:themeColor="text1"/>
        </w:rPr>
        <w:t xml:space="preserve"> </w:t>
      </w:r>
      <w:r w:rsidR="006154B7" w:rsidRPr="006B6790">
        <w:rPr>
          <w:b/>
          <w:bCs w:val="0"/>
          <w:color w:val="000000" w:themeColor="text1"/>
        </w:rPr>
        <w:t xml:space="preserve">b </w:t>
      </w:r>
      <w:r w:rsidR="006154B7" w:rsidRPr="00711E9F">
        <w:rPr>
          <w:color w:val="000000" w:themeColor="text1"/>
        </w:rPr>
        <w:t>C</w:t>
      </w:r>
      <w:r w:rsidR="0091524E">
        <w:rPr>
          <w:color w:val="000000" w:themeColor="text1"/>
        </w:rPr>
        <w:t>F</w:t>
      </w:r>
      <w:r w:rsidR="006154B7" w:rsidRPr="00711E9F">
        <w:rPr>
          <w:color w:val="000000" w:themeColor="text1"/>
        </w:rPr>
        <w:t>-optimized</w:t>
      </w:r>
      <w:r w:rsidR="006154B7">
        <w:rPr>
          <w:color w:val="000000" w:themeColor="text1"/>
        </w:rPr>
        <w:t>,</w:t>
      </w:r>
      <w:r w:rsidR="006154B7" w:rsidRPr="00711E9F">
        <w:rPr>
          <w:color w:val="000000" w:themeColor="text1"/>
        </w:rPr>
        <w:t xml:space="preserve"> and</w:t>
      </w:r>
      <w:r w:rsidR="006154B7">
        <w:rPr>
          <w:color w:val="000000" w:themeColor="text1"/>
        </w:rPr>
        <w:t xml:space="preserve"> </w:t>
      </w:r>
      <w:r w:rsidR="006154B7" w:rsidRPr="006B6790">
        <w:rPr>
          <w:b/>
          <w:bCs w:val="0"/>
          <w:color w:val="000000" w:themeColor="text1"/>
        </w:rPr>
        <w:t>c</w:t>
      </w:r>
      <w:r w:rsidR="006154B7">
        <w:rPr>
          <w:color w:val="000000" w:themeColor="text1"/>
        </w:rPr>
        <w:t xml:space="preserve"> C</w:t>
      </w:r>
      <w:r w:rsidR="0091524E">
        <w:rPr>
          <w:color w:val="000000" w:themeColor="text1"/>
        </w:rPr>
        <w:t>B</w:t>
      </w:r>
      <w:r w:rsidR="006154B7">
        <w:rPr>
          <w:color w:val="000000" w:themeColor="text1"/>
        </w:rPr>
        <w:t>-optimized blend films</w:t>
      </w:r>
      <w:r w:rsidR="006154B7" w:rsidRPr="00711E9F">
        <w:rPr>
          <w:color w:val="000000" w:themeColor="text1"/>
        </w:rPr>
        <w:t xml:space="preserve"> </w:t>
      </w:r>
      <w:r w:rsidR="006154B7">
        <w:rPr>
          <w:color w:val="000000" w:themeColor="text1"/>
        </w:rPr>
        <w:t xml:space="preserve">with </w:t>
      </w:r>
      <w:r w:rsidR="006154B7" w:rsidRPr="00711E9F">
        <w:rPr>
          <w:color w:val="000000" w:themeColor="text1"/>
        </w:rPr>
        <w:t>the</w:t>
      </w:r>
      <w:r w:rsidR="006154B7">
        <w:rPr>
          <w:color w:val="000000" w:themeColor="text1"/>
        </w:rPr>
        <w:t>ir</w:t>
      </w:r>
      <w:r w:rsidR="006154B7" w:rsidRPr="00711E9F">
        <w:rPr>
          <w:color w:val="000000" w:themeColor="text1"/>
        </w:rPr>
        <w:t xml:space="preserve"> best fittings (solid lines)</w:t>
      </w:r>
      <w:r w:rsidR="00640FD4">
        <w:rPr>
          <w:color w:val="000000" w:themeColor="text1"/>
        </w:rPr>
        <w:t>.</w:t>
      </w:r>
    </w:p>
    <w:p w14:paraId="4571857A" w14:textId="32C387A4" w:rsidR="007E03FE" w:rsidRDefault="007E03FE" w:rsidP="00DE67C1">
      <w:pPr>
        <w:overflowPunct w:val="0"/>
        <w:topLinePunct/>
        <w:adjustRightInd w:val="0"/>
        <w:snapToGrid w:val="0"/>
        <w:spacing w:line="480" w:lineRule="auto"/>
        <w:rPr>
          <w:rFonts w:eastAsiaTheme="minorEastAsia"/>
          <w:color w:val="000000" w:themeColor="text1"/>
        </w:rPr>
      </w:pPr>
    </w:p>
    <w:p w14:paraId="4571857B" w14:textId="77777777" w:rsidR="007E03FE" w:rsidRPr="00711E9F" w:rsidRDefault="007E03FE" w:rsidP="007E03FE">
      <w:pPr>
        <w:overflowPunct w:val="0"/>
        <w:topLinePunct/>
        <w:adjustRightInd w:val="0"/>
        <w:snapToGrid w:val="0"/>
        <w:spacing w:line="480" w:lineRule="auto"/>
        <w:rPr>
          <w:color w:val="000000" w:themeColor="text1"/>
        </w:rPr>
      </w:pPr>
    </w:p>
    <w:p w14:paraId="4571857C" w14:textId="77777777" w:rsidR="00247C39" w:rsidRPr="00247C39" w:rsidRDefault="00247C39" w:rsidP="00247C39">
      <w:pPr>
        <w:overflowPunct w:val="0"/>
        <w:topLinePunct/>
        <w:adjustRightInd w:val="0"/>
        <w:snapToGrid w:val="0"/>
        <w:spacing w:line="480" w:lineRule="auto"/>
        <w:rPr>
          <w:rFonts w:eastAsiaTheme="minorEastAsia"/>
          <w:color w:val="000000" w:themeColor="text1"/>
        </w:rPr>
      </w:pPr>
    </w:p>
    <w:p w14:paraId="4571857D" w14:textId="77777777" w:rsidR="004C66A2" w:rsidRDefault="004C66A2" w:rsidP="00797E82">
      <w:pPr>
        <w:overflowPunct w:val="0"/>
        <w:topLinePunct/>
        <w:adjustRightInd w:val="0"/>
        <w:snapToGrid w:val="0"/>
        <w:spacing w:line="480" w:lineRule="auto"/>
        <w:rPr>
          <w:color w:val="000000" w:themeColor="text1"/>
        </w:rPr>
      </w:pPr>
    </w:p>
    <w:p w14:paraId="4571857E" w14:textId="123773ED" w:rsidR="0075480D" w:rsidRPr="00711E9F" w:rsidRDefault="00F37613" w:rsidP="00F37613">
      <w:pPr>
        <w:overflowPunct w:val="0"/>
        <w:topLinePunct/>
        <w:adjustRightInd w:val="0"/>
        <w:snapToGrid w:val="0"/>
        <w:spacing w:line="480" w:lineRule="auto"/>
        <w:jc w:val="center"/>
        <w:rPr>
          <w:color w:val="000000" w:themeColor="text1"/>
        </w:rPr>
      </w:pPr>
      <w:r w:rsidRPr="00F37613">
        <w:rPr>
          <w:noProof/>
          <w:color w:val="000000" w:themeColor="text1"/>
        </w:rPr>
        <w:lastRenderedPageBreak/>
        <w:drawing>
          <wp:inline distT="0" distB="0" distL="0" distR="0" wp14:anchorId="01980A73" wp14:editId="2977CECA">
            <wp:extent cx="5274310" cy="4027170"/>
            <wp:effectExtent l="0" t="0" r="0" b="0"/>
            <wp:docPr id="3" name="图片 2" descr="图示&#10;&#10;中度可信度描述已自动生成">
              <a:extLst xmlns:a="http://schemas.openxmlformats.org/drawingml/2006/main">
                <a:ext uri="{FF2B5EF4-FFF2-40B4-BE49-F238E27FC236}">
                  <a16:creationId xmlns:a16="http://schemas.microsoft.com/office/drawing/2014/main" id="{85E61EC6-0FDB-98C0-BF9E-FD3CAD9776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示&#10;&#10;中度可信度描述已自动生成">
                      <a:extLst>
                        <a:ext uri="{FF2B5EF4-FFF2-40B4-BE49-F238E27FC236}">
                          <a16:creationId xmlns:a16="http://schemas.microsoft.com/office/drawing/2014/main" id="{85E61EC6-0FDB-98C0-BF9E-FD3CAD97765C}"/>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4027170"/>
                    </a:xfrm>
                    <a:prstGeom prst="rect">
                      <a:avLst/>
                    </a:prstGeom>
                  </pic:spPr>
                </pic:pic>
              </a:graphicData>
            </a:graphic>
          </wp:inline>
        </w:drawing>
      </w:r>
    </w:p>
    <w:p w14:paraId="4571857F" w14:textId="51D82E71" w:rsidR="0075480D" w:rsidRDefault="0075480D" w:rsidP="000D10F0">
      <w:pPr>
        <w:overflowPunct w:val="0"/>
        <w:topLinePunct/>
        <w:adjustRightInd w:val="0"/>
        <w:snapToGrid w:val="0"/>
        <w:spacing w:line="480" w:lineRule="auto"/>
        <w:rPr>
          <w:rFonts w:asciiTheme="majorBidi" w:hAnsiTheme="majorBidi" w:cstheme="majorBidi"/>
          <w:lang w:val="en-GB"/>
        </w:rPr>
      </w:pPr>
      <w:r w:rsidRPr="00A33704">
        <w:rPr>
          <w:rFonts w:asciiTheme="majorBidi" w:hAnsiTheme="majorBidi" w:cstheme="majorBidi"/>
          <w:b/>
          <w:color w:val="000000" w:themeColor="text1"/>
        </w:rPr>
        <w:t xml:space="preserve">Supplementary Fig. </w:t>
      </w:r>
      <w:r w:rsidR="006A49BB">
        <w:rPr>
          <w:rFonts w:asciiTheme="majorBidi" w:hAnsiTheme="majorBidi" w:cstheme="majorBidi"/>
          <w:b/>
          <w:color w:val="000000" w:themeColor="text1"/>
        </w:rPr>
        <w:t>15</w:t>
      </w:r>
      <w:r w:rsidRPr="00A33704">
        <w:rPr>
          <w:rFonts w:asciiTheme="majorBidi" w:hAnsiTheme="majorBidi" w:cstheme="majorBidi"/>
          <w:color w:val="000000" w:themeColor="text1"/>
        </w:rPr>
        <w:t xml:space="preserve"> </w:t>
      </w:r>
      <w:r w:rsidRPr="00A33704">
        <w:rPr>
          <w:rFonts w:asciiTheme="majorBidi" w:hAnsiTheme="majorBidi" w:cstheme="majorBidi"/>
          <w:b/>
          <w:bCs w:val="0"/>
          <w:color w:val="000000" w:themeColor="text1"/>
          <w:lang w:val="en-GB"/>
        </w:rPr>
        <w:t xml:space="preserve">a </w:t>
      </w:r>
      <w:r w:rsidRPr="00A33704">
        <w:rPr>
          <w:rFonts w:asciiTheme="majorBidi" w:hAnsiTheme="majorBidi" w:cstheme="majorBidi"/>
          <w:color w:val="000000" w:themeColor="text1"/>
          <w:lang w:val="en-GB"/>
        </w:rPr>
        <w:t>The total capacitance associated with the active layer (</w:t>
      </w:r>
      <w:r w:rsidRPr="000D10F0">
        <w:rPr>
          <w:rFonts w:asciiTheme="majorBidi" w:hAnsiTheme="majorBidi" w:cstheme="majorBidi"/>
          <w:i/>
          <w:iCs/>
          <w:color w:val="000000" w:themeColor="text1"/>
          <w:lang w:val="en-GB"/>
        </w:rPr>
        <w:t>C</w:t>
      </w:r>
      <w:r w:rsidRPr="000D10F0">
        <w:rPr>
          <w:rFonts w:asciiTheme="majorBidi" w:hAnsiTheme="majorBidi" w:cstheme="majorBidi"/>
          <w:i/>
          <w:iCs/>
          <w:color w:val="000000" w:themeColor="text1"/>
          <w:vertAlign w:val="subscript"/>
          <w:lang w:val="en-GB"/>
        </w:rPr>
        <w:t>T</w:t>
      </w:r>
      <w:r w:rsidRPr="00A33704">
        <w:rPr>
          <w:rFonts w:asciiTheme="majorBidi" w:hAnsiTheme="majorBidi" w:cstheme="majorBidi"/>
          <w:color w:val="000000" w:themeColor="text1"/>
          <w:lang w:val="en-GB"/>
        </w:rPr>
        <w:t>) of the CF-optimized device as a function of the A</w:t>
      </w:r>
      <w:r w:rsidR="004F699D">
        <w:rPr>
          <w:rFonts w:asciiTheme="majorBidi" w:hAnsiTheme="majorBidi" w:cstheme="majorBidi"/>
          <w:color w:val="000000" w:themeColor="text1"/>
          <w:lang w:val="en-GB"/>
        </w:rPr>
        <w:t>.</w:t>
      </w:r>
      <w:r w:rsidRPr="00A33704">
        <w:rPr>
          <w:rFonts w:asciiTheme="majorBidi" w:hAnsiTheme="majorBidi" w:cstheme="majorBidi"/>
          <w:color w:val="000000" w:themeColor="text1"/>
          <w:lang w:val="en-GB"/>
        </w:rPr>
        <w:t>C</w:t>
      </w:r>
      <w:r w:rsidR="004F699D">
        <w:rPr>
          <w:rFonts w:asciiTheme="majorBidi" w:hAnsiTheme="majorBidi" w:cstheme="majorBidi"/>
          <w:color w:val="000000" w:themeColor="text1"/>
          <w:lang w:val="en-GB"/>
        </w:rPr>
        <w:t>.</w:t>
      </w:r>
      <w:r w:rsidRPr="00A33704">
        <w:rPr>
          <w:rFonts w:asciiTheme="majorBidi" w:hAnsiTheme="majorBidi" w:cstheme="majorBidi"/>
          <w:color w:val="000000" w:themeColor="text1"/>
          <w:lang w:val="en-GB"/>
        </w:rPr>
        <w:t xml:space="preserve"> frequency applied, corrected for geometric capacitance. </w:t>
      </w:r>
      <w:r w:rsidRPr="000D10F0">
        <w:rPr>
          <w:rFonts w:asciiTheme="majorBidi" w:hAnsiTheme="majorBidi" w:cstheme="majorBidi"/>
          <w:i/>
          <w:iCs/>
          <w:color w:val="000000" w:themeColor="text1"/>
          <w:lang w:val="en-GB"/>
        </w:rPr>
        <w:t>V</w:t>
      </w:r>
      <w:r w:rsidR="00DD3CBE" w:rsidRPr="000D10F0">
        <w:rPr>
          <w:rFonts w:asciiTheme="majorBidi" w:hAnsiTheme="majorBidi" w:cstheme="majorBidi"/>
          <w:i/>
          <w:iCs/>
          <w:color w:val="000000" w:themeColor="text1"/>
          <w:vertAlign w:val="subscript"/>
          <w:lang w:val="en-GB"/>
        </w:rPr>
        <w:t>DC</w:t>
      </w:r>
      <w:r w:rsidRPr="00A33704">
        <w:rPr>
          <w:rFonts w:asciiTheme="majorBidi" w:hAnsiTheme="majorBidi" w:cstheme="majorBidi"/>
          <w:color w:val="000000" w:themeColor="text1"/>
          <w:lang w:val="en-GB"/>
        </w:rPr>
        <w:t xml:space="preserve"> is the background bias applied to the device under 1 sun illumination, which increases from –1 V to 0.9 V. Chemical capacitance (</w:t>
      </w:r>
      <w:r w:rsidRPr="000D10F0">
        <w:rPr>
          <w:rFonts w:asciiTheme="majorBidi" w:hAnsiTheme="majorBidi" w:cstheme="majorBidi"/>
          <w:i/>
          <w:iCs/>
          <w:color w:val="000000" w:themeColor="text1"/>
          <w:lang w:val="en-GB"/>
        </w:rPr>
        <w:t>C</w:t>
      </w:r>
      <w:r w:rsidRPr="000D10F0">
        <w:rPr>
          <w:rFonts w:asciiTheme="majorBidi" w:hAnsiTheme="majorBidi" w:cstheme="majorBidi"/>
          <w:i/>
          <w:iCs/>
          <w:color w:val="000000" w:themeColor="text1"/>
          <w:vertAlign w:val="subscript"/>
        </w:rPr>
        <w:t>μ</w:t>
      </w:r>
      <w:r w:rsidRPr="00A33704">
        <w:rPr>
          <w:rFonts w:asciiTheme="majorBidi" w:hAnsiTheme="majorBidi" w:cstheme="majorBidi"/>
          <w:color w:val="000000" w:themeColor="text1"/>
          <w:lang w:val="en-GB"/>
        </w:rPr>
        <w:t xml:space="preserve">) is taken at </w:t>
      </w:r>
      <w:r w:rsidR="004F699D">
        <w:rPr>
          <w:rFonts w:asciiTheme="majorBidi" w:hAnsiTheme="majorBidi" w:cstheme="majorBidi"/>
          <w:color w:val="000000" w:themeColor="text1"/>
          <w:lang w:val="en-GB"/>
        </w:rPr>
        <w:t xml:space="preserve">a low frequency of </w:t>
      </w:r>
      <w:r w:rsidRPr="00A33704">
        <w:rPr>
          <w:rFonts w:asciiTheme="majorBidi" w:hAnsiTheme="majorBidi" w:cstheme="majorBidi"/>
          <w:color w:val="000000" w:themeColor="text1"/>
          <w:lang w:val="en-GB"/>
        </w:rPr>
        <w:t xml:space="preserve">17 kHz where the </w:t>
      </w:r>
      <w:r w:rsidRPr="000D10F0">
        <w:rPr>
          <w:rFonts w:asciiTheme="majorBidi" w:hAnsiTheme="majorBidi" w:cstheme="majorBidi"/>
          <w:i/>
          <w:iCs/>
          <w:color w:val="000000" w:themeColor="text1"/>
          <w:lang w:val="en-GB"/>
        </w:rPr>
        <w:t>C</w:t>
      </w:r>
      <w:r w:rsidRPr="000D10F0">
        <w:rPr>
          <w:rFonts w:asciiTheme="majorBidi" w:hAnsiTheme="majorBidi" w:cstheme="majorBidi"/>
          <w:i/>
          <w:iCs/>
          <w:color w:val="000000" w:themeColor="text1"/>
          <w:vertAlign w:val="subscript"/>
          <w:lang w:val="en-GB"/>
        </w:rPr>
        <w:t>T</w:t>
      </w:r>
      <w:r w:rsidRPr="00A33704">
        <w:rPr>
          <w:rFonts w:asciiTheme="majorBidi" w:hAnsiTheme="majorBidi" w:cstheme="majorBidi"/>
          <w:color w:val="000000" w:themeColor="text1"/>
          <w:lang w:val="en-GB"/>
        </w:rPr>
        <w:t xml:space="preserve"> saturates, as highlighted in red. </w:t>
      </w:r>
      <w:r w:rsidRPr="00A33704">
        <w:rPr>
          <w:rFonts w:asciiTheme="majorBidi" w:hAnsiTheme="majorBidi" w:cstheme="majorBidi"/>
          <w:b/>
          <w:bCs w:val="0"/>
          <w:color w:val="000000" w:themeColor="text1"/>
          <w:lang w:val="en-GB"/>
        </w:rPr>
        <w:t>b</w:t>
      </w:r>
      <w:r w:rsidRPr="00A33704">
        <w:rPr>
          <w:rFonts w:asciiTheme="majorBidi" w:hAnsiTheme="majorBidi" w:cstheme="majorBidi"/>
          <w:color w:val="000000" w:themeColor="text1"/>
          <w:lang w:val="en-GB"/>
        </w:rPr>
        <w:t xml:space="preserve"> </w:t>
      </w:r>
      <w:r w:rsidRPr="000D10F0">
        <w:rPr>
          <w:rFonts w:asciiTheme="majorBidi" w:hAnsiTheme="majorBidi" w:cstheme="majorBidi"/>
          <w:i/>
          <w:iCs/>
          <w:color w:val="000000" w:themeColor="text1"/>
          <w:lang w:val="en-GB"/>
        </w:rPr>
        <w:t>C</w:t>
      </w:r>
      <w:r w:rsidRPr="000D10F0">
        <w:rPr>
          <w:rFonts w:asciiTheme="majorBidi" w:hAnsiTheme="majorBidi" w:cstheme="majorBidi"/>
          <w:i/>
          <w:iCs/>
          <w:color w:val="000000" w:themeColor="text1"/>
          <w:vertAlign w:val="subscript"/>
        </w:rPr>
        <w:t>μ</w:t>
      </w:r>
      <w:r w:rsidRPr="00A33704">
        <w:rPr>
          <w:rFonts w:asciiTheme="majorBidi" w:hAnsiTheme="majorBidi" w:cstheme="majorBidi"/>
          <w:color w:val="000000" w:themeColor="text1"/>
        </w:rPr>
        <w:t xml:space="preserve">, </w:t>
      </w:r>
      <w:r w:rsidRPr="00A33704">
        <w:rPr>
          <w:rFonts w:asciiTheme="majorBidi" w:hAnsiTheme="majorBidi" w:cstheme="majorBidi"/>
          <w:b/>
          <w:bCs w:val="0"/>
          <w:color w:val="000000" w:themeColor="text1"/>
        </w:rPr>
        <w:t>c</w:t>
      </w:r>
      <w:r w:rsidRPr="00A33704">
        <w:rPr>
          <w:rFonts w:asciiTheme="majorBidi" w:hAnsiTheme="majorBidi" w:cstheme="majorBidi"/>
          <w:color w:val="000000" w:themeColor="text1"/>
        </w:rPr>
        <w:t xml:space="preserve"> charge carrier density stored within the active layer</w:t>
      </w:r>
      <w:r w:rsidR="009F6281">
        <w:rPr>
          <w:rFonts w:asciiTheme="majorBidi" w:hAnsiTheme="majorBidi" w:cstheme="majorBidi"/>
          <w:color w:val="000000" w:themeColor="text1"/>
        </w:rPr>
        <w:t xml:space="preserve"> as a function of</w:t>
      </w:r>
      <w:r w:rsidR="00107815">
        <w:rPr>
          <w:rFonts w:asciiTheme="majorBidi" w:hAnsiTheme="majorBidi" w:cstheme="majorBidi"/>
          <w:color w:val="000000" w:themeColor="text1"/>
        </w:rPr>
        <w:t xml:space="preserve"> applied bias after correcting for series resistance</w:t>
      </w:r>
      <w:r w:rsidR="00EB5C4F">
        <w:rPr>
          <w:rFonts w:asciiTheme="majorBidi" w:hAnsiTheme="majorBidi" w:cstheme="majorBidi"/>
          <w:color w:val="000000" w:themeColor="text1"/>
        </w:rPr>
        <w:t xml:space="preserve"> (</w:t>
      </w:r>
      <w:r w:rsidR="00EB5C4F" w:rsidRPr="000D10F0">
        <w:rPr>
          <w:rFonts w:asciiTheme="majorBidi" w:hAnsiTheme="majorBidi" w:cstheme="majorBidi"/>
          <w:i/>
          <w:iCs/>
          <w:color w:val="000000" w:themeColor="text1"/>
        </w:rPr>
        <w:t>V</w:t>
      </w:r>
      <w:r w:rsidR="00EB5C4F" w:rsidRPr="000D10F0">
        <w:rPr>
          <w:rFonts w:asciiTheme="majorBidi" w:hAnsiTheme="majorBidi" w:cstheme="majorBidi"/>
          <w:i/>
          <w:iCs/>
          <w:color w:val="000000" w:themeColor="text1"/>
          <w:vertAlign w:val="subscript"/>
        </w:rPr>
        <w:t>cor</w:t>
      </w:r>
      <w:r w:rsidR="00EB5C4F">
        <w:rPr>
          <w:rFonts w:asciiTheme="majorBidi" w:hAnsiTheme="majorBidi" w:cstheme="majorBidi"/>
          <w:color w:val="000000" w:themeColor="text1"/>
        </w:rPr>
        <w:t>)</w:t>
      </w:r>
      <w:r w:rsidRPr="00A33704">
        <w:rPr>
          <w:rFonts w:asciiTheme="majorBidi" w:hAnsiTheme="majorBidi" w:cstheme="majorBidi"/>
          <w:color w:val="000000" w:themeColor="text1"/>
        </w:rPr>
        <w:t xml:space="preserve">. </w:t>
      </w:r>
      <w:r w:rsidRPr="00A33704">
        <w:rPr>
          <w:rFonts w:asciiTheme="majorBidi" w:hAnsiTheme="majorBidi" w:cstheme="majorBidi"/>
          <w:lang w:val="en-GB"/>
        </w:rPr>
        <w:t>The</w:t>
      </w:r>
      <w:r w:rsidRPr="00A33704">
        <w:rPr>
          <w:rFonts w:asciiTheme="majorBidi" w:hAnsiTheme="majorBidi" w:cstheme="majorBidi"/>
        </w:rPr>
        <w:t xml:space="preserve"> </w:t>
      </w:r>
      <w:r w:rsidRPr="00A33704">
        <w:rPr>
          <w:rFonts w:asciiTheme="majorBidi" w:hAnsiTheme="majorBidi" w:cstheme="majorBidi"/>
          <w:lang w:val="en-GB"/>
        </w:rPr>
        <w:t>fits</w:t>
      </w:r>
      <w:r w:rsidRPr="00A33704">
        <w:rPr>
          <w:rFonts w:asciiTheme="majorBidi" w:hAnsiTheme="majorBidi" w:cstheme="majorBidi"/>
        </w:rPr>
        <w:t xml:space="preserve"> </w:t>
      </w:r>
      <w:r w:rsidRPr="00A33704">
        <w:rPr>
          <w:rFonts w:asciiTheme="majorBidi" w:hAnsiTheme="majorBidi" w:cstheme="majorBidi"/>
          <w:lang w:val="en-GB"/>
        </w:rPr>
        <w:t>of</w:t>
      </w:r>
      <w:r w:rsidRPr="00A33704">
        <w:rPr>
          <w:rFonts w:asciiTheme="majorBidi" w:hAnsiTheme="majorBidi" w:cstheme="majorBidi"/>
        </w:rPr>
        <w:t xml:space="preserve"> </w:t>
      </w:r>
      <w:r w:rsidRPr="00A33704">
        <w:rPr>
          <w:rFonts w:asciiTheme="majorBidi" w:hAnsiTheme="majorBidi" w:cstheme="majorBidi"/>
          <w:lang w:val="en-GB"/>
        </w:rPr>
        <w:t>the recombination</w:t>
      </w:r>
      <w:r w:rsidRPr="00A33704">
        <w:rPr>
          <w:rFonts w:asciiTheme="majorBidi" w:hAnsiTheme="majorBidi" w:cstheme="majorBidi"/>
        </w:rPr>
        <w:t xml:space="preserve"> </w:t>
      </w:r>
      <w:r w:rsidRPr="00A33704">
        <w:rPr>
          <w:rFonts w:asciiTheme="majorBidi" w:hAnsiTheme="majorBidi" w:cstheme="majorBidi"/>
          <w:lang w:val="en-GB"/>
        </w:rPr>
        <w:t xml:space="preserve">current of </w:t>
      </w:r>
      <w:r w:rsidRPr="00A33704">
        <w:rPr>
          <w:rFonts w:asciiTheme="majorBidi" w:hAnsiTheme="majorBidi" w:cstheme="majorBidi"/>
          <w:b/>
          <w:lang w:val="en-GB"/>
        </w:rPr>
        <w:t>d</w:t>
      </w:r>
      <w:r w:rsidRPr="00A33704">
        <w:rPr>
          <w:rFonts w:asciiTheme="majorBidi" w:hAnsiTheme="majorBidi" w:cstheme="majorBidi"/>
          <w:lang w:val="en-GB"/>
        </w:rPr>
        <w:t xml:space="preserve"> as-cast, </w:t>
      </w:r>
      <w:r w:rsidRPr="00A33704">
        <w:rPr>
          <w:rFonts w:asciiTheme="majorBidi" w:hAnsiTheme="majorBidi" w:cstheme="majorBidi"/>
          <w:b/>
          <w:lang w:val="en-GB"/>
        </w:rPr>
        <w:t xml:space="preserve">e </w:t>
      </w:r>
      <w:r w:rsidRPr="00A33704">
        <w:rPr>
          <w:rFonts w:asciiTheme="majorBidi" w:hAnsiTheme="majorBidi" w:cstheme="majorBidi"/>
          <w:lang w:val="en-GB"/>
        </w:rPr>
        <w:t>CF-optim</w:t>
      </w:r>
      <w:r w:rsidR="00175A5D">
        <w:rPr>
          <w:rFonts w:asciiTheme="majorBidi" w:hAnsiTheme="majorBidi" w:cstheme="majorBidi"/>
          <w:lang w:val="en-GB"/>
        </w:rPr>
        <w:t>i</w:t>
      </w:r>
      <w:r w:rsidR="008B3B3C">
        <w:rPr>
          <w:rFonts w:asciiTheme="majorBidi" w:hAnsiTheme="majorBidi" w:cstheme="majorBidi"/>
          <w:lang w:val="en-GB"/>
        </w:rPr>
        <w:t>z</w:t>
      </w:r>
      <w:r w:rsidR="00175A5D">
        <w:rPr>
          <w:rFonts w:asciiTheme="majorBidi" w:hAnsiTheme="majorBidi" w:cstheme="majorBidi"/>
          <w:lang w:val="en-GB"/>
        </w:rPr>
        <w:t>ed</w:t>
      </w:r>
      <w:r w:rsidRPr="00A33704">
        <w:rPr>
          <w:rFonts w:asciiTheme="majorBidi" w:hAnsiTheme="majorBidi" w:cstheme="majorBidi"/>
          <w:lang w:val="en-GB"/>
        </w:rPr>
        <w:t xml:space="preserve">, and </w:t>
      </w:r>
      <w:r w:rsidRPr="00A33704">
        <w:rPr>
          <w:rFonts w:asciiTheme="majorBidi" w:hAnsiTheme="majorBidi" w:cstheme="majorBidi"/>
          <w:b/>
          <w:lang w:val="en-GB"/>
        </w:rPr>
        <w:t>f</w:t>
      </w:r>
      <w:r w:rsidRPr="00A33704">
        <w:rPr>
          <w:rFonts w:asciiTheme="majorBidi" w:hAnsiTheme="majorBidi" w:cstheme="majorBidi"/>
          <w:lang w:val="en-GB"/>
        </w:rPr>
        <w:t xml:space="preserve"> CB-optimi</w:t>
      </w:r>
      <w:r w:rsidR="008B3B3C">
        <w:rPr>
          <w:rFonts w:asciiTheme="majorBidi" w:hAnsiTheme="majorBidi" w:cstheme="majorBidi"/>
          <w:lang w:val="en-GB"/>
        </w:rPr>
        <w:t>z</w:t>
      </w:r>
      <w:r w:rsidRPr="00A33704">
        <w:rPr>
          <w:rFonts w:asciiTheme="majorBidi" w:hAnsiTheme="majorBidi" w:cstheme="majorBidi"/>
          <w:lang w:val="en-GB"/>
        </w:rPr>
        <w:t xml:space="preserve">ed PM6:Y6 device via superposition of bimolecular, bulk, and surface-trap assisted recombination as discussed in the main text. </w:t>
      </w:r>
      <w:r w:rsidR="004F71A4">
        <w:rPr>
          <w:rFonts w:asciiTheme="majorBidi" w:hAnsiTheme="majorBidi" w:cstheme="majorBidi"/>
          <w:b/>
          <w:bCs w:val="0"/>
          <w:lang w:val="en-GB"/>
        </w:rPr>
        <w:t>g</w:t>
      </w:r>
      <w:r w:rsidRPr="00A33704">
        <w:rPr>
          <w:rFonts w:asciiTheme="majorBidi" w:hAnsiTheme="majorBidi" w:cstheme="majorBidi"/>
          <w:lang w:val="en-GB"/>
        </w:rPr>
        <w:t xml:space="preserve"> </w:t>
      </w:r>
      <w:r>
        <w:rPr>
          <w:rFonts w:asciiTheme="majorBidi" w:hAnsiTheme="majorBidi" w:cstheme="majorBidi"/>
          <w:lang w:val="en-GB"/>
        </w:rPr>
        <w:t xml:space="preserve">the intensity-dependent </w:t>
      </w:r>
      <w:r w:rsidRPr="000D10F0">
        <w:rPr>
          <w:rFonts w:asciiTheme="majorBidi" w:hAnsiTheme="majorBidi" w:cstheme="majorBidi"/>
          <w:i/>
          <w:iCs/>
          <w:lang w:val="en-GB"/>
        </w:rPr>
        <w:t>J</w:t>
      </w:r>
      <w:r w:rsidRPr="000D10F0">
        <w:rPr>
          <w:rFonts w:asciiTheme="majorBidi" w:hAnsiTheme="majorBidi" w:cstheme="majorBidi"/>
          <w:i/>
          <w:iCs/>
          <w:vertAlign w:val="subscript"/>
          <w:lang w:val="en-GB"/>
        </w:rPr>
        <w:t>sc</w:t>
      </w:r>
      <w:r>
        <w:rPr>
          <w:rFonts w:asciiTheme="majorBidi" w:hAnsiTheme="majorBidi" w:cstheme="majorBidi"/>
          <w:lang w:val="en-GB"/>
        </w:rPr>
        <w:t xml:space="preserve"> measurements for the three devices. </w:t>
      </w:r>
      <w:r w:rsidR="004F71A4">
        <w:rPr>
          <w:rFonts w:asciiTheme="majorBidi" w:hAnsiTheme="majorBidi" w:cstheme="majorBidi"/>
          <w:b/>
          <w:bCs w:val="0"/>
          <w:lang w:val="en-GB"/>
        </w:rPr>
        <w:t>h</w:t>
      </w:r>
      <w:r>
        <w:rPr>
          <w:rFonts w:asciiTheme="majorBidi" w:hAnsiTheme="majorBidi" w:cstheme="majorBidi"/>
          <w:lang w:val="en-GB"/>
        </w:rPr>
        <w:t xml:space="preserve"> </w:t>
      </w:r>
      <w:r w:rsidRPr="00A33704">
        <w:rPr>
          <w:rFonts w:asciiTheme="majorBidi" w:hAnsiTheme="majorBidi" w:cstheme="majorBidi"/>
          <w:lang w:val="en-GB"/>
        </w:rPr>
        <w:t xml:space="preserve">the charge carrier lifetime </w:t>
      </w:r>
      <w:r w:rsidRPr="000D10F0">
        <w:rPr>
          <w:rFonts w:asciiTheme="majorBidi" w:hAnsiTheme="majorBidi" w:cstheme="majorBidi"/>
          <w:i/>
          <w:iCs/>
          <w:lang w:val="en-GB"/>
        </w:rPr>
        <w:t xml:space="preserve">τ = </w:t>
      </w:r>
      <m:oMath>
        <m:f>
          <m:fPr>
            <m:ctrlPr>
              <w:rPr>
                <w:rFonts w:ascii="Cambria Math" w:hAnsi="Cambria Math" w:cstheme="majorBidi"/>
                <w:i/>
                <w:iCs/>
                <w:lang w:val="en-GB"/>
              </w:rPr>
            </m:ctrlPr>
          </m:fPr>
          <m:num>
            <m:r>
              <w:rPr>
                <w:rFonts w:ascii="Cambria Math" w:hAnsi="Cambria Math" w:cstheme="majorBidi"/>
                <w:lang w:val="en-GB"/>
              </w:rPr>
              <m:t>qnL</m:t>
            </m:r>
          </m:num>
          <m:den>
            <m:sSub>
              <m:sSubPr>
                <m:ctrlPr>
                  <w:rPr>
                    <w:rFonts w:ascii="Cambria Math" w:hAnsi="Cambria Math" w:cstheme="majorBidi"/>
                    <w:i/>
                    <w:iCs/>
                    <w:lang w:val="en-GB"/>
                  </w:rPr>
                </m:ctrlPr>
              </m:sSubPr>
              <m:e>
                <m:r>
                  <w:rPr>
                    <w:rFonts w:ascii="Cambria Math" w:hAnsi="Cambria Math" w:cstheme="majorBidi"/>
                    <w:lang w:val="en-GB"/>
                  </w:rPr>
                  <m:t>J</m:t>
                </m:r>
              </m:e>
              <m:sub>
                <m:r>
                  <w:rPr>
                    <w:rFonts w:ascii="Cambria Math" w:hAnsi="Cambria Math" w:cstheme="majorBidi"/>
                    <w:lang w:val="en-GB"/>
                  </w:rPr>
                  <m:t>rec</m:t>
                </m:r>
              </m:sub>
            </m:sSub>
          </m:den>
        </m:f>
      </m:oMath>
      <w:r w:rsidRPr="00A33704">
        <w:rPr>
          <w:rFonts w:asciiTheme="majorBidi" w:hAnsiTheme="majorBidi" w:cstheme="majorBidi"/>
          <w:lang w:val="en-GB"/>
        </w:rPr>
        <w:t xml:space="preserve"> and charge extraction time </w:t>
      </w:r>
      <m:oMath>
        <m:sSub>
          <m:sSubPr>
            <m:ctrlPr>
              <w:rPr>
                <w:rFonts w:ascii="Cambria Math" w:hAnsi="Cambria Math" w:cstheme="majorBidi"/>
                <w:i/>
                <w:lang w:val="en-GB"/>
              </w:rPr>
            </m:ctrlPr>
          </m:sSubPr>
          <m:e>
            <m:r>
              <w:rPr>
                <w:rFonts w:ascii="Cambria Math" w:hAnsi="Cambria Math" w:cstheme="majorBidi"/>
                <w:lang w:val="en-GB"/>
              </w:rPr>
              <m:t>τ</m:t>
            </m:r>
          </m:e>
          <m:sub>
            <m:r>
              <w:rPr>
                <w:rFonts w:ascii="Cambria Math" w:hAnsi="Cambria Math" w:cstheme="majorBidi"/>
                <w:lang w:val="en-GB"/>
              </w:rPr>
              <m:t>ext</m:t>
            </m:r>
          </m:sub>
        </m:sSub>
      </m:oMath>
      <w:r w:rsidRPr="000D10F0">
        <w:rPr>
          <w:rFonts w:asciiTheme="majorBidi" w:hAnsiTheme="majorBidi" w:cstheme="majorBidi"/>
          <w:i/>
          <w:lang w:val="en-GB"/>
        </w:rPr>
        <w:t xml:space="preserve"> = </w:t>
      </w:r>
      <m:oMath>
        <m:f>
          <m:fPr>
            <m:ctrlPr>
              <w:rPr>
                <w:rFonts w:ascii="Cambria Math" w:hAnsi="Cambria Math" w:cstheme="majorBidi"/>
                <w:i/>
                <w:lang w:val="en-GB"/>
              </w:rPr>
            </m:ctrlPr>
          </m:fPr>
          <m:num>
            <m:r>
              <w:rPr>
                <w:rFonts w:ascii="Cambria Math" w:hAnsi="Cambria Math" w:cstheme="majorBidi"/>
                <w:lang w:val="en-GB"/>
              </w:rPr>
              <m:t>qnL</m:t>
            </m:r>
          </m:num>
          <m:den>
            <m:r>
              <w:rPr>
                <w:rFonts w:ascii="Cambria Math" w:hAnsi="Cambria Math" w:cstheme="majorBidi"/>
                <w:lang w:val="en-GB"/>
              </w:rPr>
              <m:t>J</m:t>
            </m:r>
          </m:den>
        </m:f>
      </m:oMath>
      <w:r w:rsidRPr="00A33704">
        <w:rPr>
          <w:rFonts w:asciiTheme="majorBidi" w:hAnsiTheme="majorBidi" w:cstheme="majorBidi"/>
          <w:lang w:val="en-GB"/>
        </w:rPr>
        <w:t xml:space="preserve"> as a function of V</w:t>
      </w:r>
      <w:r w:rsidRPr="00A33704">
        <w:rPr>
          <w:rFonts w:asciiTheme="majorBidi" w:hAnsiTheme="majorBidi" w:cstheme="majorBidi"/>
          <w:vertAlign w:val="subscript"/>
          <w:lang w:val="en-GB"/>
        </w:rPr>
        <w:t>cor</w:t>
      </w:r>
      <w:r w:rsidRPr="00A33704">
        <w:rPr>
          <w:rFonts w:asciiTheme="majorBidi" w:hAnsiTheme="majorBidi" w:cstheme="majorBidi"/>
          <w:lang w:val="en-GB"/>
        </w:rPr>
        <w:t xml:space="preserve">, where </w:t>
      </w:r>
      <w:r w:rsidRPr="000D10F0">
        <w:rPr>
          <w:rFonts w:asciiTheme="majorBidi" w:hAnsiTheme="majorBidi" w:cstheme="majorBidi"/>
          <w:i/>
          <w:iCs/>
          <w:lang w:val="en-GB"/>
        </w:rPr>
        <w:t>q</w:t>
      </w:r>
      <w:r w:rsidRPr="00A33704">
        <w:rPr>
          <w:rFonts w:asciiTheme="majorBidi" w:hAnsiTheme="majorBidi" w:cstheme="majorBidi"/>
          <w:lang w:val="en-GB"/>
        </w:rPr>
        <w:t xml:space="preserve"> is the elementary charge, </w:t>
      </w:r>
      <w:r w:rsidRPr="000D10F0">
        <w:rPr>
          <w:rFonts w:asciiTheme="majorBidi" w:hAnsiTheme="majorBidi" w:cstheme="majorBidi"/>
          <w:i/>
          <w:iCs/>
          <w:lang w:val="en-GB"/>
        </w:rPr>
        <w:t>n</w:t>
      </w:r>
      <w:r w:rsidRPr="00A33704">
        <w:rPr>
          <w:rFonts w:asciiTheme="majorBidi" w:hAnsiTheme="majorBidi" w:cstheme="majorBidi"/>
          <w:lang w:val="en-GB"/>
        </w:rPr>
        <w:t xml:space="preserve"> is the charge carrier density, </w:t>
      </w:r>
      <w:r w:rsidRPr="000D10F0">
        <w:rPr>
          <w:rFonts w:asciiTheme="majorBidi" w:hAnsiTheme="majorBidi" w:cstheme="majorBidi"/>
          <w:i/>
          <w:iCs/>
          <w:lang w:val="en-GB"/>
        </w:rPr>
        <w:t>L</w:t>
      </w:r>
      <w:r w:rsidRPr="00A33704">
        <w:rPr>
          <w:rFonts w:asciiTheme="majorBidi" w:hAnsiTheme="majorBidi" w:cstheme="majorBidi"/>
          <w:lang w:val="en-GB"/>
        </w:rPr>
        <w:t xml:space="preserve"> is the active layer thickness and </w:t>
      </w:r>
      <w:r w:rsidRPr="000D10F0">
        <w:rPr>
          <w:rFonts w:asciiTheme="majorBidi" w:hAnsiTheme="majorBidi" w:cstheme="majorBidi"/>
          <w:i/>
          <w:iCs/>
          <w:lang w:val="en-GB"/>
        </w:rPr>
        <w:t>J</w:t>
      </w:r>
      <w:r w:rsidRPr="000D10F0">
        <w:rPr>
          <w:rFonts w:asciiTheme="majorBidi" w:hAnsiTheme="majorBidi" w:cstheme="majorBidi"/>
          <w:i/>
          <w:iCs/>
          <w:vertAlign w:val="subscript"/>
          <w:lang w:val="en-GB"/>
        </w:rPr>
        <w:t>rec</w:t>
      </w:r>
      <w:r w:rsidRPr="00A33704">
        <w:rPr>
          <w:rFonts w:asciiTheme="majorBidi" w:hAnsiTheme="majorBidi" w:cstheme="majorBidi"/>
          <w:lang w:val="en-GB"/>
        </w:rPr>
        <w:t xml:space="preserve"> and </w:t>
      </w:r>
      <w:r w:rsidRPr="000D10F0">
        <w:rPr>
          <w:rFonts w:asciiTheme="majorBidi" w:hAnsiTheme="majorBidi" w:cstheme="majorBidi"/>
          <w:i/>
          <w:iCs/>
          <w:lang w:val="en-GB"/>
        </w:rPr>
        <w:t>J</w:t>
      </w:r>
      <w:r w:rsidRPr="00A33704">
        <w:rPr>
          <w:rFonts w:asciiTheme="majorBidi" w:hAnsiTheme="majorBidi" w:cstheme="majorBidi"/>
          <w:lang w:val="en-GB"/>
        </w:rPr>
        <w:t xml:space="preserve"> are recombination current density and current density under </w:t>
      </w:r>
      <w:r w:rsidRPr="00A33704">
        <w:rPr>
          <w:rFonts w:asciiTheme="majorBidi" w:hAnsiTheme="majorBidi" w:cstheme="majorBidi"/>
          <w:lang w:val="en-GB"/>
        </w:rPr>
        <w:lastRenderedPageBreak/>
        <w:t xml:space="preserve">light, respectively. </w:t>
      </w:r>
      <w:r w:rsidR="00EB5C4F">
        <w:rPr>
          <w:rFonts w:asciiTheme="majorBidi" w:hAnsiTheme="majorBidi" w:cstheme="majorBidi"/>
          <w:b/>
          <w:bCs w:val="0"/>
          <w:lang w:val="en-GB"/>
        </w:rPr>
        <w:t>i</w:t>
      </w:r>
      <w:r w:rsidRPr="00A33704">
        <w:rPr>
          <w:rFonts w:asciiTheme="majorBidi" w:hAnsiTheme="majorBidi" w:cstheme="majorBidi"/>
          <w:lang w:val="en-GB"/>
        </w:rPr>
        <w:t xml:space="preserve"> the competition factor </w:t>
      </w:r>
      <w:r w:rsidRPr="000D10F0">
        <w:rPr>
          <w:rFonts w:asciiTheme="majorBidi" w:hAnsiTheme="majorBidi" w:cstheme="majorBidi"/>
          <w:i/>
          <w:iCs/>
          <w:lang w:val="en-GB"/>
        </w:rPr>
        <w:t xml:space="preserve">θ = </w:t>
      </w:r>
      <m:oMath>
        <m:f>
          <m:fPr>
            <m:ctrlPr>
              <w:rPr>
                <w:rFonts w:ascii="Cambria Math" w:hAnsi="Cambria Math" w:cstheme="majorBidi"/>
                <w:i/>
                <w:iCs/>
                <w:lang w:val="en-GB"/>
              </w:rPr>
            </m:ctrlPr>
          </m:fPr>
          <m:num>
            <m:sSub>
              <m:sSubPr>
                <m:ctrlPr>
                  <w:rPr>
                    <w:rFonts w:ascii="Cambria Math" w:hAnsi="Cambria Math" w:cstheme="majorBidi"/>
                    <w:i/>
                    <w:iCs/>
                    <w:lang w:val="en-GB"/>
                  </w:rPr>
                </m:ctrlPr>
              </m:sSubPr>
              <m:e>
                <m:r>
                  <w:rPr>
                    <w:rFonts w:ascii="Cambria Math" w:hAnsi="Cambria Math" w:cstheme="majorBidi"/>
                    <w:lang w:val="en-GB"/>
                  </w:rPr>
                  <m:t>τ</m:t>
                </m:r>
              </m:e>
              <m:sub>
                <m:r>
                  <w:rPr>
                    <w:rFonts w:ascii="Cambria Math" w:hAnsi="Cambria Math" w:cstheme="majorBidi"/>
                    <w:lang w:val="en-GB"/>
                  </w:rPr>
                  <m:t>ext</m:t>
                </m:r>
              </m:sub>
            </m:sSub>
          </m:num>
          <m:den>
            <m:r>
              <w:rPr>
                <w:rFonts w:ascii="Cambria Math" w:hAnsi="Cambria Math" w:cstheme="majorBidi"/>
                <w:lang w:val="en-GB"/>
              </w:rPr>
              <m:t>τ</m:t>
            </m:r>
          </m:den>
        </m:f>
      </m:oMath>
      <w:r>
        <w:rPr>
          <w:rFonts w:asciiTheme="majorBidi" w:hAnsiTheme="majorBidi" w:cstheme="majorBidi"/>
          <w:lang w:val="en-GB"/>
        </w:rPr>
        <w:t xml:space="preserve"> derived as a function of</w:t>
      </w:r>
      <w:r w:rsidRPr="004C2732">
        <w:rPr>
          <w:rFonts w:asciiTheme="majorBidi" w:hAnsiTheme="majorBidi" w:cstheme="majorBidi"/>
          <w:lang w:val="en-GB"/>
        </w:rPr>
        <w:t xml:space="preserve"> </w:t>
      </w:r>
      <w:r w:rsidRPr="000D10F0">
        <w:rPr>
          <w:rFonts w:asciiTheme="majorBidi" w:hAnsiTheme="majorBidi" w:cstheme="majorBidi"/>
          <w:i/>
          <w:iCs/>
          <w:lang w:val="en-GB"/>
        </w:rPr>
        <w:t>V</w:t>
      </w:r>
      <w:r w:rsidRPr="000D10F0">
        <w:rPr>
          <w:rFonts w:asciiTheme="majorBidi" w:hAnsiTheme="majorBidi" w:cstheme="majorBidi"/>
          <w:i/>
          <w:iCs/>
          <w:vertAlign w:val="subscript"/>
          <w:lang w:val="en-GB"/>
        </w:rPr>
        <w:t>cor</w:t>
      </w:r>
      <w:r>
        <w:rPr>
          <w:rFonts w:asciiTheme="majorBidi" w:hAnsiTheme="majorBidi" w:cstheme="majorBidi"/>
          <w:lang w:val="en-GB"/>
        </w:rPr>
        <w:t xml:space="preserve"> with the short-circuit condition and maximum power output point highlighted in black and red, respectively.</w:t>
      </w:r>
    </w:p>
    <w:p w14:paraId="45718580" w14:textId="77777777" w:rsidR="00A62692" w:rsidRDefault="00A62692" w:rsidP="0075480D">
      <w:pPr>
        <w:overflowPunct w:val="0"/>
        <w:topLinePunct/>
        <w:adjustRightInd w:val="0"/>
        <w:snapToGrid w:val="0"/>
        <w:rPr>
          <w:rFonts w:asciiTheme="majorBidi" w:hAnsiTheme="majorBidi" w:cstheme="majorBidi"/>
          <w:lang w:val="en-GB"/>
        </w:rPr>
      </w:pPr>
    </w:p>
    <w:p w14:paraId="45718588" w14:textId="77777777" w:rsidR="00A62692" w:rsidRDefault="00A62692" w:rsidP="0075480D">
      <w:pPr>
        <w:overflowPunct w:val="0"/>
        <w:topLinePunct/>
        <w:adjustRightInd w:val="0"/>
        <w:snapToGrid w:val="0"/>
        <w:rPr>
          <w:rFonts w:asciiTheme="majorBidi" w:hAnsiTheme="majorBidi" w:cstheme="majorBidi"/>
          <w:lang w:val="en-GB"/>
        </w:rPr>
      </w:pPr>
    </w:p>
    <w:p w14:paraId="45718589" w14:textId="73BACCF2" w:rsidR="00A62692" w:rsidRPr="00711E9F" w:rsidRDefault="0089303C" w:rsidP="00B53DB4">
      <w:pPr>
        <w:overflowPunct w:val="0"/>
        <w:topLinePunct/>
        <w:adjustRightInd w:val="0"/>
        <w:snapToGrid w:val="0"/>
        <w:spacing w:line="480" w:lineRule="auto"/>
        <w:jc w:val="center"/>
        <w:rPr>
          <w:color w:val="000000" w:themeColor="text1"/>
        </w:rPr>
      </w:pPr>
      <w:r>
        <w:rPr>
          <w:noProof/>
        </w:rPr>
        <w:drawing>
          <wp:inline distT="0" distB="0" distL="0" distR="0" wp14:anchorId="1F832448" wp14:editId="17E7412A">
            <wp:extent cx="5274310" cy="1921510"/>
            <wp:effectExtent l="0" t="0" r="0" b="0"/>
            <wp:docPr id="288129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1921510"/>
                    </a:xfrm>
                    <a:prstGeom prst="rect">
                      <a:avLst/>
                    </a:prstGeom>
                    <a:noFill/>
                    <a:ln>
                      <a:noFill/>
                    </a:ln>
                  </pic:spPr>
                </pic:pic>
              </a:graphicData>
            </a:graphic>
          </wp:inline>
        </w:drawing>
      </w:r>
    </w:p>
    <w:p w14:paraId="4571858A" w14:textId="3892EB56" w:rsidR="0085032D" w:rsidRDefault="00A62692" w:rsidP="00E21DE2">
      <w:pPr>
        <w:overflowPunct w:val="0"/>
        <w:topLinePunct/>
        <w:adjustRightInd w:val="0"/>
        <w:snapToGrid w:val="0"/>
        <w:spacing w:line="480" w:lineRule="auto"/>
        <w:rPr>
          <w:color w:val="000000" w:themeColor="text1"/>
        </w:rPr>
      </w:pPr>
      <w:bookmarkStart w:id="21" w:name="OLE_LINK10"/>
      <w:bookmarkStart w:id="22" w:name="OLE_LINK11"/>
      <w:r w:rsidRPr="00711E9F">
        <w:rPr>
          <w:b/>
          <w:color w:val="000000" w:themeColor="text1"/>
        </w:rPr>
        <w:t xml:space="preserve">Supplementary Fig. </w:t>
      </w:r>
      <w:r>
        <w:rPr>
          <w:b/>
          <w:color w:val="000000" w:themeColor="text1"/>
        </w:rPr>
        <w:t>1</w:t>
      </w:r>
      <w:r w:rsidR="006A49BB">
        <w:rPr>
          <w:b/>
          <w:color w:val="000000" w:themeColor="text1"/>
        </w:rPr>
        <w:t>6</w:t>
      </w:r>
      <w:r w:rsidRPr="00711E9F">
        <w:rPr>
          <w:color w:val="000000" w:themeColor="text1"/>
        </w:rPr>
        <w:t xml:space="preserve"> </w:t>
      </w:r>
      <w:r w:rsidRPr="00711E9F">
        <w:rPr>
          <w:i/>
          <w:color w:val="000000" w:themeColor="text1"/>
        </w:rPr>
        <w:t>J-V</w:t>
      </w:r>
      <w:r w:rsidRPr="00711E9F">
        <w:rPr>
          <w:color w:val="000000" w:themeColor="text1"/>
        </w:rPr>
        <w:t xml:space="preserve"> characteristics in the dark for </w:t>
      </w:r>
      <w:r w:rsidRPr="00711E9F">
        <w:rPr>
          <w:b/>
          <w:color w:val="000000" w:themeColor="text1"/>
        </w:rPr>
        <w:t>a</w:t>
      </w:r>
      <w:r w:rsidRPr="00711E9F">
        <w:rPr>
          <w:color w:val="000000" w:themeColor="text1"/>
        </w:rPr>
        <w:t xml:space="preserve"> hole-only and </w:t>
      </w:r>
      <w:r w:rsidRPr="00711E9F">
        <w:rPr>
          <w:b/>
          <w:color w:val="000000" w:themeColor="text1"/>
        </w:rPr>
        <w:t>b</w:t>
      </w:r>
      <w:r w:rsidRPr="00711E9F">
        <w:rPr>
          <w:color w:val="000000" w:themeColor="text1"/>
        </w:rPr>
        <w:t xml:space="preserve"> electron-only</w:t>
      </w:r>
      <w:r w:rsidRPr="00711E9F">
        <w:rPr>
          <w:b/>
          <w:color w:val="000000" w:themeColor="text1"/>
        </w:rPr>
        <w:t xml:space="preserve"> </w:t>
      </w:r>
      <w:r w:rsidRPr="00711E9F">
        <w:rPr>
          <w:color w:val="000000" w:themeColor="text1"/>
        </w:rPr>
        <w:t>devices</w:t>
      </w:r>
      <w:r w:rsidRPr="00711E9F">
        <w:rPr>
          <w:b/>
          <w:color w:val="000000" w:themeColor="text1"/>
        </w:rPr>
        <w:t xml:space="preserve"> </w:t>
      </w:r>
      <w:r w:rsidRPr="00711E9F">
        <w:rPr>
          <w:color w:val="000000" w:themeColor="text1"/>
        </w:rPr>
        <w:t xml:space="preserve">based on </w:t>
      </w:r>
      <w:bookmarkEnd w:id="21"/>
      <w:bookmarkEnd w:id="22"/>
      <w:r w:rsidRPr="00711E9F">
        <w:rPr>
          <w:color w:val="000000" w:themeColor="text1"/>
        </w:rPr>
        <w:t>PM6:Y6 with different processing conditions.</w:t>
      </w:r>
    </w:p>
    <w:p w14:paraId="4571858B" w14:textId="77777777" w:rsidR="0085032D" w:rsidRDefault="0085032D" w:rsidP="002D045A">
      <w:pPr>
        <w:overflowPunct w:val="0"/>
        <w:topLinePunct/>
        <w:adjustRightInd w:val="0"/>
        <w:snapToGrid w:val="0"/>
        <w:spacing w:line="480" w:lineRule="auto"/>
        <w:rPr>
          <w:color w:val="000000" w:themeColor="text1"/>
        </w:rPr>
      </w:pPr>
    </w:p>
    <w:p w14:paraId="4571858C" w14:textId="77777777" w:rsidR="0085032D" w:rsidRPr="00711E9F" w:rsidRDefault="0085032D" w:rsidP="0085032D">
      <w:pPr>
        <w:overflowPunct w:val="0"/>
        <w:topLinePunct/>
        <w:adjustRightInd w:val="0"/>
        <w:snapToGrid w:val="0"/>
        <w:spacing w:line="480" w:lineRule="auto"/>
        <w:jc w:val="center"/>
        <w:rPr>
          <w:b/>
          <w:color w:val="000000" w:themeColor="text1"/>
        </w:rPr>
      </w:pPr>
      <w:r w:rsidRPr="009E119F">
        <w:rPr>
          <w:b/>
          <w:noProof/>
          <w:color w:val="000000" w:themeColor="text1"/>
        </w:rPr>
        <w:drawing>
          <wp:inline distT="0" distB="0" distL="0" distR="0" wp14:anchorId="4571860E" wp14:editId="4571860F">
            <wp:extent cx="2588400" cy="1980000"/>
            <wp:effectExtent l="0" t="0" r="0" b="0"/>
            <wp:docPr id="10" name="图片 9" descr="图片包含 图形用户界面&#10;&#10;描述已自动生成">
              <a:extLst xmlns:a="http://schemas.openxmlformats.org/drawingml/2006/main">
                <a:ext uri="{FF2B5EF4-FFF2-40B4-BE49-F238E27FC236}">
                  <a16:creationId xmlns:a16="http://schemas.microsoft.com/office/drawing/2014/main" id="{DDED9BAB-7681-FC53-C5CD-46CBD44090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片包含 图形用户界面&#10;&#10;描述已自动生成">
                      <a:extLst>
                        <a:ext uri="{FF2B5EF4-FFF2-40B4-BE49-F238E27FC236}">
                          <a16:creationId xmlns:a16="http://schemas.microsoft.com/office/drawing/2014/main" id="{DDED9BAB-7681-FC53-C5CD-46CBD44090C7}"/>
                        </a:ext>
                      </a:extLst>
                    </pic:cNvPr>
                    <pic:cNvPicPr>
                      <a:picLocks noChangeAspect="1"/>
                    </pic:cNvPicPr>
                  </pic:nvPicPr>
                  <pic:blipFill>
                    <a:blip r:embed="rId25" cstate="print"/>
                    <a:stretch>
                      <a:fillRect/>
                    </a:stretch>
                  </pic:blipFill>
                  <pic:spPr>
                    <a:xfrm>
                      <a:off x="0" y="0"/>
                      <a:ext cx="2588400" cy="1980000"/>
                    </a:xfrm>
                    <a:prstGeom prst="rect">
                      <a:avLst/>
                    </a:prstGeom>
                  </pic:spPr>
                </pic:pic>
              </a:graphicData>
            </a:graphic>
          </wp:inline>
        </w:drawing>
      </w:r>
    </w:p>
    <w:p w14:paraId="4571858D" w14:textId="51465BC6" w:rsidR="0085032D" w:rsidRDefault="0085032D" w:rsidP="00F26814">
      <w:pPr>
        <w:overflowPunct w:val="0"/>
        <w:topLinePunct/>
        <w:adjustRightInd w:val="0"/>
        <w:snapToGrid w:val="0"/>
        <w:spacing w:line="480" w:lineRule="auto"/>
        <w:rPr>
          <w:color w:val="000000" w:themeColor="text1"/>
        </w:rPr>
      </w:pPr>
      <w:r w:rsidRPr="00711E9F">
        <w:rPr>
          <w:b/>
          <w:color w:val="000000" w:themeColor="text1"/>
        </w:rPr>
        <w:t xml:space="preserve">Supplementary Fig. </w:t>
      </w:r>
      <w:r w:rsidR="00526038">
        <w:rPr>
          <w:b/>
          <w:color w:val="000000" w:themeColor="text1"/>
        </w:rPr>
        <w:t>1</w:t>
      </w:r>
      <w:r w:rsidR="00E21DE2">
        <w:rPr>
          <w:b/>
          <w:color w:val="000000" w:themeColor="text1"/>
        </w:rPr>
        <w:t>7</w:t>
      </w:r>
      <w:r w:rsidRPr="00711E9F">
        <w:rPr>
          <w:b/>
          <w:color w:val="000000" w:themeColor="text1"/>
        </w:rPr>
        <w:t xml:space="preserve"> </w:t>
      </w:r>
      <w:r w:rsidRPr="00711E9F">
        <w:rPr>
          <w:color w:val="000000" w:themeColor="text1"/>
        </w:rPr>
        <w:t>Horizontal linecut</w:t>
      </w:r>
      <w:r w:rsidR="002C1A6C">
        <w:rPr>
          <w:color w:val="000000" w:themeColor="text1"/>
        </w:rPr>
        <w:t>s</w:t>
      </w:r>
      <w:r w:rsidRPr="00711E9F">
        <w:rPr>
          <w:color w:val="000000" w:themeColor="text1"/>
        </w:rPr>
        <w:t xml:space="preserve"> </w:t>
      </w:r>
      <w:r w:rsidR="00F26814">
        <w:rPr>
          <w:color w:val="000000" w:themeColor="text1"/>
        </w:rPr>
        <w:t>along the in-plane direction</w:t>
      </w:r>
      <w:r w:rsidR="00B762DC">
        <w:rPr>
          <w:color w:val="000000" w:themeColor="text1"/>
        </w:rPr>
        <w:t xml:space="preserve"> </w:t>
      </w:r>
      <w:r w:rsidRPr="00711E9F">
        <w:rPr>
          <w:color w:val="000000" w:themeColor="text1"/>
        </w:rPr>
        <w:t>(</w:t>
      </w:r>
      <w:r w:rsidRPr="00711E9F">
        <w:rPr>
          <w:rFonts w:hint="eastAsia"/>
          <w:color w:val="000000" w:themeColor="text1"/>
        </w:rPr>
        <w:t>dot</w:t>
      </w:r>
      <w:r w:rsidRPr="00711E9F">
        <w:rPr>
          <w:color w:val="000000" w:themeColor="text1"/>
        </w:rPr>
        <w:t>s)</w:t>
      </w:r>
      <w:r w:rsidR="00F26814">
        <w:rPr>
          <w:color w:val="000000" w:themeColor="text1"/>
        </w:rPr>
        <w:t xml:space="preserve"> extracted from the </w:t>
      </w:r>
      <w:r w:rsidR="00F26814" w:rsidRPr="00711E9F">
        <w:rPr>
          <w:color w:val="000000" w:themeColor="text1"/>
        </w:rPr>
        <w:t>2D GISANS patterns of</w:t>
      </w:r>
      <w:r w:rsidR="00F31B18">
        <w:rPr>
          <w:color w:val="000000" w:themeColor="text1"/>
        </w:rPr>
        <w:t xml:space="preserve"> </w:t>
      </w:r>
      <w:r w:rsidR="00F26814" w:rsidRPr="00711E9F">
        <w:rPr>
          <w:color w:val="000000" w:themeColor="text1"/>
        </w:rPr>
        <w:t>PM6:IDIC</w:t>
      </w:r>
      <w:r w:rsidR="00F26814">
        <w:rPr>
          <w:color w:val="000000" w:themeColor="text1"/>
        </w:rPr>
        <w:t xml:space="preserve"> and</w:t>
      </w:r>
      <w:r w:rsidR="00F26814" w:rsidRPr="00711E9F">
        <w:rPr>
          <w:color w:val="000000" w:themeColor="text1"/>
        </w:rPr>
        <w:t xml:space="preserve"> PM6:</w:t>
      </w:r>
      <w:r w:rsidR="00F26814" w:rsidRPr="00711E9F">
        <w:rPr>
          <w:i/>
          <w:iCs/>
          <w:color w:val="000000" w:themeColor="text1"/>
        </w:rPr>
        <w:t>d</w:t>
      </w:r>
      <w:r w:rsidR="00F26814" w:rsidRPr="00711E9F">
        <w:rPr>
          <w:color w:val="000000" w:themeColor="text1"/>
        </w:rPr>
        <w:t>-IDIC</w:t>
      </w:r>
      <w:r w:rsidR="00F31B18">
        <w:rPr>
          <w:color w:val="000000" w:themeColor="text1"/>
        </w:rPr>
        <w:t xml:space="preserve"> blend films</w:t>
      </w:r>
      <w:r w:rsidR="00F26814">
        <w:rPr>
          <w:color w:val="000000" w:themeColor="text1"/>
        </w:rPr>
        <w:t xml:space="preserve"> with their </w:t>
      </w:r>
      <w:r w:rsidRPr="00711E9F">
        <w:rPr>
          <w:color w:val="000000" w:themeColor="text1"/>
        </w:rPr>
        <w:t>best fittings (solid line)</w:t>
      </w:r>
      <w:r w:rsidR="00F26814">
        <w:rPr>
          <w:color w:val="000000" w:themeColor="text1"/>
        </w:rPr>
        <w:t>.</w:t>
      </w:r>
    </w:p>
    <w:p w14:paraId="4571858E" w14:textId="77777777" w:rsidR="0085032D" w:rsidRDefault="0085032D" w:rsidP="0085032D">
      <w:pPr>
        <w:overflowPunct w:val="0"/>
        <w:topLinePunct/>
        <w:adjustRightInd w:val="0"/>
        <w:snapToGrid w:val="0"/>
        <w:spacing w:line="480" w:lineRule="auto"/>
        <w:rPr>
          <w:color w:val="000000" w:themeColor="text1"/>
        </w:rPr>
      </w:pPr>
    </w:p>
    <w:p w14:paraId="4571858F" w14:textId="77777777" w:rsidR="0085032D" w:rsidRPr="00711E9F" w:rsidRDefault="0085032D" w:rsidP="0085032D">
      <w:pPr>
        <w:spacing w:line="480" w:lineRule="auto"/>
        <w:jc w:val="center"/>
        <w:rPr>
          <w:color w:val="000000" w:themeColor="text1"/>
        </w:rPr>
      </w:pPr>
      <w:r w:rsidRPr="00711E9F">
        <w:rPr>
          <w:noProof/>
          <w:color w:val="000000" w:themeColor="text1"/>
        </w:rPr>
        <w:lastRenderedPageBreak/>
        <w:drawing>
          <wp:inline distT="0" distB="0" distL="0" distR="0" wp14:anchorId="45718610" wp14:editId="45718611">
            <wp:extent cx="5274310" cy="2844800"/>
            <wp:effectExtent l="0" t="0" r="0" b="0"/>
            <wp:docPr id="11" name="图片 5">
              <a:extLst xmlns:a="http://schemas.openxmlformats.org/drawingml/2006/main">
                <a:ext uri="{FF2B5EF4-FFF2-40B4-BE49-F238E27FC236}">
                  <a16:creationId xmlns:a16="http://schemas.microsoft.com/office/drawing/2014/main" id="{AC59BD96-3219-4BB9-ACAF-8EA9C3ADB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AC59BD96-3219-4BB9-ACAF-8EA9C3ADBE8B}"/>
                        </a:ext>
                      </a:extLst>
                    </pic:cNvPr>
                    <pic:cNvPicPr>
                      <a:picLocks noChangeAspect="1"/>
                    </pic:cNvPicPr>
                  </pic:nvPicPr>
                  <pic:blipFill>
                    <a:blip r:embed="rId26" cstate="print"/>
                    <a:stretch>
                      <a:fillRect/>
                    </a:stretch>
                  </pic:blipFill>
                  <pic:spPr>
                    <a:xfrm>
                      <a:off x="0" y="0"/>
                      <a:ext cx="5274310" cy="2844800"/>
                    </a:xfrm>
                    <a:prstGeom prst="rect">
                      <a:avLst/>
                    </a:prstGeom>
                  </pic:spPr>
                </pic:pic>
              </a:graphicData>
            </a:graphic>
          </wp:inline>
        </w:drawing>
      </w:r>
    </w:p>
    <w:p w14:paraId="45718590" w14:textId="7D943C58" w:rsidR="0085032D" w:rsidRDefault="0085032D" w:rsidP="0085032D">
      <w:pPr>
        <w:pStyle w:val="EndNoteBibliography"/>
        <w:spacing w:line="480" w:lineRule="auto"/>
        <w:rPr>
          <w:color w:val="000000" w:themeColor="text1"/>
          <w:sz w:val="24"/>
        </w:rPr>
      </w:pPr>
      <w:r w:rsidRPr="00711E9F">
        <w:rPr>
          <w:b/>
          <w:color w:val="000000" w:themeColor="text1"/>
          <w:sz w:val="24"/>
        </w:rPr>
        <w:t xml:space="preserve">Supplementary Fig. </w:t>
      </w:r>
      <w:r w:rsidR="00E21DE2">
        <w:rPr>
          <w:b/>
          <w:color w:val="000000" w:themeColor="text1"/>
          <w:sz w:val="24"/>
        </w:rPr>
        <w:t>18</w:t>
      </w:r>
      <w:r w:rsidRPr="00711E9F">
        <w:rPr>
          <w:color w:val="000000" w:themeColor="text1"/>
          <w:sz w:val="24"/>
        </w:rPr>
        <w:t xml:space="preserve"> 2D GISANS patterns of </w:t>
      </w:r>
      <w:r w:rsidRPr="00711E9F">
        <w:rPr>
          <w:b/>
          <w:color w:val="000000" w:themeColor="text1"/>
          <w:sz w:val="24"/>
        </w:rPr>
        <w:t>a</w:t>
      </w:r>
      <w:r w:rsidRPr="00711E9F">
        <w:rPr>
          <w:color w:val="000000" w:themeColor="text1"/>
          <w:sz w:val="24"/>
        </w:rPr>
        <w:t xml:space="preserve"> P3HT:</w:t>
      </w:r>
      <w:r w:rsidRPr="00711E9F">
        <w:rPr>
          <w:i/>
          <w:iCs/>
          <w:color w:val="000000" w:themeColor="text1"/>
          <w:sz w:val="24"/>
        </w:rPr>
        <w:t xml:space="preserve"> d</w:t>
      </w:r>
      <w:r w:rsidRPr="00711E9F">
        <w:rPr>
          <w:color w:val="000000" w:themeColor="text1"/>
          <w:sz w:val="24"/>
        </w:rPr>
        <w:t xml:space="preserve">-Y6, </w:t>
      </w:r>
      <w:r w:rsidRPr="00711E9F">
        <w:rPr>
          <w:b/>
          <w:color w:val="000000" w:themeColor="text1"/>
          <w:sz w:val="24"/>
        </w:rPr>
        <w:t>b</w:t>
      </w:r>
      <w:r w:rsidRPr="00711E9F">
        <w:rPr>
          <w:color w:val="000000" w:themeColor="text1"/>
          <w:sz w:val="24"/>
        </w:rPr>
        <w:t xml:space="preserve"> PTB7-Th: </w:t>
      </w:r>
      <w:r w:rsidRPr="00711E9F">
        <w:rPr>
          <w:i/>
          <w:iCs/>
          <w:color w:val="000000" w:themeColor="text1"/>
          <w:sz w:val="24"/>
        </w:rPr>
        <w:t>d</w:t>
      </w:r>
      <w:r w:rsidRPr="00711E9F">
        <w:rPr>
          <w:color w:val="000000" w:themeColor="text1"/>
          <w:sz w:val="24"/>
        </w:rPr>
        <w:t>-Y6</w:t>
      </w:r>
      <w:r w:rsidR="00947495">
        <w:rPr>
          <w:color w:val="000000" w:themeColor="text1"/>
          <w:sz w:val="24"/>
        </w:rPr>
        <w:t>,</w:t>
      </w:r>
      <w:r w:rsidRPr="00711E9F">
        <w:rPr>
          <w:color w:val="000000" w:themeColor="text1"/>
          <w:sz w:val="24"/>
        </w:rPr>
        <w:t xml:space="preserve"> and </w:t>
      </w:r>
      <w:r w:rsidRPr="00711E9F">
        <w:rPr>
          <w:b/>
          <w:color w:val="000000" w:themeColor="text1"/>
          <w:sz w:val="24"/>
        </w:rPr>
        <w:t>c</w:t>
      </w:r>
      <w:r w:rsidRPr="00711E9F">
        <w:rPr>
          <w:color w:val="000000" w:themeColor="text1"/>
          <w:sz w:val="24"/>
        </w:rPr>
        <w:t xml:space="preserve"> J71: </w:t>
      </w:r>
      <w:r w:rsidRPr="00711E9F">
        <w:rPr>
          <w:i/>
          <w:iCs/>
          <w:color w:val="000000" w:themeColor="text1"/>
          <w:sz w:val="24"/>
        </w:rPr>
        <w:t>d</w:t>
      </w:r>
      <w:r w:rsidRPr="00711E9F">
        <w:rPr>
          <w:color w:val="000000" w:themeColor="text1"/>
          <w:sz w:val="24"/>
        </w:rPr>
        <w:t xml:space="preserve">-Y6, </w:t>
      </w:r>
      <w:r w:rsidR="00716C13">
        <w:rPr>
          <w:color w:val="000000" w:themeColor="text1"/>
          <w:sz w:val="24"/>
        </w:rPr>
        <w:t>with their corresponding</w:t>
      </w:r>
      <w:r w:rsidR="00CA6D1E">
        <w:rPr>
          <w:color w:val="000000" w:themeColor="text1"/>
          <w:sz w:val="24"/>
        </w:rPr>
        <w:t xml:space="preserve"> </w:t>
      </w:r>
      <w:r w:rsidR="00716C13">
        <w:rPr>
          <w:color w:val="000000" w:themeColor="text1"/>
          <w:sz w:val="24"/>
        </w:rPr>
        <w:t>h</w:t>
      </w:r>
      <w:r w:rsidRPr="00711E9F">
        <w:rPr>
          <w:color w:val="000000" w:themeColor="text1"/>
          <w:sz w:val="24"/>
        </w:rPr>
        <w:t>orizontal linecut</w:t>
      </w:r>
      <w:r w:rsidR="00CA6D1E">
        <w:rPr>
          <w:color w:val="000000" w:themeColor="text1"/>
          <w:sz w:val="24"/>
        </w:rPr>
        <w:t>s</w:t>
      </w:r>
      <w:r w:rsidRPr="00711E9F">
        <w:rPr>
          <w:color w:val="000000" w:themeColor="text1"/>
          <w:sz w:val="24"/>
        </w:rPr>
        <w:t xml:space="preserve"> (dots) and</w:t>
      </w:r>
      <w:bookmarkStart w:id="23" w:name="_Hlk92112647"/>
      <w:r w:rsidRPr="00711E9F">
        <w:rPr>
          <w:color w:val="000000" w:themeColor="text1"/>
          <w:sz w:val="24"/>
        </w:rPr>
        <w:t xml:space="preserve"> best fittings</w:t>
      </w:r>
      <w:bookmarkEnd w:id="23"/>
      <w:r w:rsidRPr="00711E9F">
        <w:rPr>
          <w:color w:val="000000" w:themeColor="text1"/>
          <w:sz w:val="24"/>
        </w:rPr>
        <w:t xml:space="preserve"> (solid line) </w:t>
      </w:r>
      <w:r w:rsidR="00716C13">
        <w:rPr>
          <w:color w:val="000000" w:themeColor="text1"/>
          <w:sz w:val="24"/>
        </w:rPr>
        <w:t xml:space="preserve">shown in </w:t>
      </w:r>
      <w:r w:rsidR="00716C13" w:rsidRPr="000D10F0">
        <w:rPr>
          <w:b/>
          <w:bCs w:val="0"/>
          <w:color w:val="000000" w:themeColor="text1"/>
          <w:sz w:val="24"/>
        </w:rPr>
        <w:t>d</w:t>
      </w:r>
      <w:r w:rsidR="00716C13">
        <w:rPr>
          <w:color w:val="000000" w:themeColor="text1"/>
          <w:sz w:val="24"/>
        </w:rPr>
        <w:t>-</w:t>
      </w:r>
      <w:r w:rsidR="00716C13" w:rsidRPr="000D10F0">
        <w:rPr>
          <w:b/>
          <w:bCs w:val="0"/>
          <w:color w:val="000000" w:themeColor="text1"/>
          <w:sz w:val="24"/>
        </w:rPr>
        <w:t>f</w:t>
      </w:r>
      <w:r w:rsidRPr="00711E9F">
        <w:rPr>
          <w:color w:val="000000" w:themeColor="text1"/>
          <w:sz w:val="24"/>
        </w:rPr>
        <w:t>.</w:t>
      </w:r>
    </w:p>
    <w:p w14:paraId="45718591" w14:textId="77777777" w:rsidR="00531103" w:rsidRDefault="00531103" w:rsidP="0085032D">
      <w:pPr>
        <w:pStyle w:val="EndNoteBibliography"/>
        <w:spacing w:line="480" w:lineRule="auto"/>
        <w:rPr>
          <w:color w:val="000000" w:themeColor="text1"/>
          <w:sz w:val="24"/>
        </w:rPr>
      </w:pPr>
    </w:p>
    <w:p w14:paraId="45718592" w14:textId="77777777" w:rsidR="00531103" w:rsidRPr="00711E9F" w:rsidRDefault="00531103" w:rsidP="00531103">
      <w:pPr>
        <w:overflowPunct w:val="0"/>
        <w:topLinePunct/>
        <w:adjustRightInd w:val="0"/>
        <w:snapToGrid w:val="0"/>
        <w:spacing w:line="480" w:lineRule="auto"/>
        <w:jc w:val="center"/>
        <w:rPr>
          <w:rFonts w:eastAsia="MS Mincho"/>
          <w:b/>
          <w:bCs w:val="0"/>
          <w:color w:val="000000" w:themeColor="text1"/>
          <w:lang w:val="de-DE" w:eastAsia="ja-JP"/>
        </w:rPr>
      </w:pPr>
      <w:r w:rsidRPr="00711E9F">
        <w:rPr>
          <w:rFonts w:eastAsia="MS Mincho"/>
          <w:b/>
          <w:noProof/>
          <w:color w:val="000000" w:themeColor="text1"/>
        </w:rPr>
        <w:drawing>
          <wp:inline distT="0" distB="0" distL="0" distR="0" wp14:anchorId="45718612" wp14:editId="45718613">
            <wp:extent cx="3384000" cy="2844000"/>
            <wp:effectExtent l="0" t="0" r="0" b="0"/>
            <wp:docPr id="8" name="图片 3" descr="图表, 散点图&#10;&#10;描述已自动生成">
              <a:extLst xmlns:a="http://schemas.openxmlformats.org/drawingml/2006/main">
                <a:ext uri="{FF2B5EF4-FFF2-40B4-BE49-F238E27FC236}">
                  <a16:creationId xmlns:a16="http://schemas.microsoft.com/office/drawing/2014/main" id="{F2F7ED24-E124-A817-1DA4-DCBAF7FDF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表, 散点图&#10;&#10;描述已自动生成">
                      <a:extLst>
                        <a:ext uri="{FF2B5EF4-FFF2-40B4-BE49-F238E27FC236}">
                          <a16:creationId xmlns:a16="http://schemas.microsoft.com/office/drawing/2014/main" id="{F2F7ED24-E124-A817-1DA4-DCBAF7FDF428}"/>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84000" cy="2844000"/>
                    </a:xfrm>
                    <a:prstGeom prst="rect">
                      <a:avLst/>
                    </a:prstGeom>
                  </pic:spPr>
                </pic:pic>
              </a:graphicData>
            </a:graphic>
          </wp:inline>
        </w:drawing>
      </w:r>
    </w:p>
    <w:p w14:paraId="45718593" w14:textId="22778BFA" w:rsidR="00531103" w:rsidRPr="00531103" w:rsidRDefault="00531103" w:rsidP="00531103">
      <w:pPr>
        <w:pStyle w:val="EndNoteBibliography"/>
        <w:spacing w:line="480" w:lineRule="auto"/>
        <w:rPr>
          <w:color w:val="000000" w:themeColor="text1"/>
          <w:sz w:val="24"/>
        </w:rPr>
      </w:pPr>
      <w:r w:rsidRPr="00531103">
        <w:rPr>
          <w:b/>
          <w:color w:val="000000" w:themeColor="text1"/>
          <w:sz w:val="24"/>
        </w:rPr>
        <w:t xml:space="preserve">Supplementary Fig. </w:t>
      </w:r>
      <w:r w:rsidR="00E21DE2">
        <w:rPr>
          <w:b/>
          <w:color w:val="000000" w:themeColor="text1"/>
          <w:sz w:val="24"/>
        </w:rPr>
        <w:t>19</w:t>
      </w:r>
      <w:r w:rsidRPr="00531103">
        <w:rPr>
          <w:color w:val="000000" w:themeColor="text1"/>
          <w:sz w:val="24"/>
        </w:rPr>
        <w:t xml:space="preserve"> </w:t>
      </w:r>
      <w:r w:rsidR="00C92698">
        <w:rPr>
          <w:color w:val="000000" w:themeColor="text1"/>
          <w:sz w:val="24"/>
        </w:rPr>
        <w:t>M</w:t>
      </w:r>
      <w:r w:rsidRPr="00531103">
        <w:rPr>
          <w:color w:val="000000" w:themeColor="text1"/>
          <w:sz w:val="24"/>
        </w:rPr>
        <w:t xml:space="preserve">olecular structures of </w:t>
      </w:r>
      <w:r w:rsidR="003F38BE">
        <w:rPr>
          <w:color w:val="000000" w:themeColor="text1"/>
          <w:sz w:val="24"/>
        </w:rPr>
        <w:t xml:space="preserve">the </w:t>
      </w:r>
      <w:r w:rsidRPr="00531103">
        <w:rPr>
          <w:color w:val="000000" w:themeColor="text1"/>
          <w:sz w:val="24"/>
        </w:rPr>
        <w:t>P3HT, PTB7-Th, J71 monomer</w:t>
      </w:r>
      <w:r w:rsidR="003F38BE">
        <w:rPr>
          <w:color w:val="000000" w:themeColor="text1"/>
          <w:sz w:val="24"/>
        </w:rPr>
        <w:t>s</w:t>
      </w:r>
      <w:r w:rsidRPr="00531103">
        <w:rPr>
          <w:color w:val="000000" w:themeColor="text1"/>
          <w:sz w:val="24"/>
        </w:rPr>
        <w:t xml:space="preserve"> and Y6</w:t>
      </w:r>
      <w:r w:rsidR="003F38BE">
        <w:rPr>
          <w:color w:val="000000" w:themeColor="text1"/>
          <w:sz w:val="24"/>
        </w:rPr>
        <w:t xml:space="preserve"> molecule</w:t>
      </w:r>
      <w:r w:rsidRPr="00531103">
        <w:rPr>
          <w:color w:val="000000" w:themeColor="text1"/>
          <w:sz w:val="24"/>
        </w:rPr>
        <w:t>.</w:t>
      </w:r>
    </w:p>
    <w:p w14:paraId="45718596" w14:textId="77777777" w:rsidR="004F2791" w:rsidRPr="00711E9F" w:rsidRDefault="004F2791" w:rsidP="00797E82">
      <w:pPr>
        <w:overflowPunct w:val="0"/>
        <w:topLinePunct/>
        <w:adjustRightInd w:val="0"/>
        <w:snapToGrid w:val="0"/>
        <w:spacing w:line="480" w:lineRule="auto"/>
        <w:rPr>
          <w:rFonts w:eastAsia="MS Mincho"/>
          <w:b/>
          <w:bCs w:val="0"/>
          <w:color w:val="000000" w:themeColor="text1"/>
          <w:lang w:eastAsia="ja-JP"/>
        </w:rPr>
      </w:pPr>
    </w:p>
    <w:p w14:paraId="45718597" w14:textId="77777777" w:rsidR="009E119F" w:rsidRPr="00F4714E" w:rsidRDefault="00AD64B7" w:rsidP="00F4714E">
      <w:pPr>
        <w:overflowPunct w:val="0"/>
        <w:topLinePunct/>
        <w:adjustRightInd w:val="0"/>
        <w:snapToGrid w:val="0"/>
        <w:spacing w:line="480" w:lineRule="auto"/>
        <w:rPr>
          <w:rFonts w:eastAsia="MS Mincho"/>
          <w:b/>
          <w:bCs w:val="0"/>
          <w:color w:val="000000" w:themeColor="text1"/>
          <w:lang w:eastAsia="ja-JP"/>
        </w:rPr>
      </w:pPr>
      <w:r w:rsidRPr="00FE316B">
        <w:rPr>
          <w:rFonts w:eastAsia="MS Mincho"/>
          <w:b/>
          <w:bCs w:val="0"/>
          <w:color w:val="000000" w:themeColor="text1"/>
          <w:lang w:eastAsia="ja-JP"/>
        </w:rPr>
        <w:lastRenderedPageBreak/>
        <w:t>Supplementary Tables</w:t>
      </w:r>
      <w:bookmarkStart w:id="24" w:name="_Hlk84595969"/>
      <w:bookmarkStart w:id="25" w:name="OLE_LINK13"/>
      <w:bookmarkStart w:id="26" w:name="OLE_LINK14"/>
    </w:p>
    <w:p w14:paraId="45718598" w14:textId="5C089D33" w:rsidR="00821905" w:rsidRPr="00711E9F" w:rsidRDefault="00821905" w:rsidP="00797E82">
      <w:pPr>
        <w:spacing w:after="240" w:line="480" w:lineRule="auto"/>
        <w:rPr>
          <w:color w:val="000000" w:themeColor="text1"/>
          <w:lang w:val="en-AU"/>
        </w:rPr>
      </w:pPr>
      <w:bookmarkStart w:id="27" w:name="_Hlk137734535"/>
      <w:r w:rsidRPr="00711E9F">
        <w:rPr>
          <w:b/>
          <w:color w:val="000000" w:themeColor="text1"/>
        </w:rPr>
        <w:t xml:space="preserve">Supplementary Table </w:t>
      </w:r>
      <w:bookmarkEnd w:id="27"/>
      <w:r w:rsidR="00F4714E">
        <w:rPr>
          <w:b/>
          <w:color w:val="000000" w:themeColor="text1"/>
        </w:rPr>
        <w:t>1</w:t>
      </w:r>
      <w:r w:rsidR="00E407FC">
        <w:rPr>
          <w:color w:val="000000" w:themeColor="text1"/>
        </w:rPr>
        <w:t xml:space="preserve"> </w:t>
      </w:r>
      <w:r w:rsidRPr="00711E9F">
        <w:rPr>
          <w:color w:val="000000" w:themeColor="text1"/>
        </w:rPr>
        <w:t>SLD</w:t>
      </w:r>
      <w:r w:rsidR="00E407FC">
        <w:rPr>
          <w:color w:val="000000" w:themeColor="text1"/>
        </w:rPr>
        <w:t xml:space="preserve"> values</w:t>
      </w:r>
      <w:r w:rsidR="00484DBD">
        <w:rPr>
          <w:color w:val="000000" w:themeColor="text1"/>
        </w:rPr>
        <w:t xml:space="preserve"> of pure and blend films</w:t>
      </w:r>
      <w:r w:rsidRPr="00711E9F">
        <w:rPr>
          <w:color w:val="000000" w:themeColor="text1"/>
        </w:rPr>
        <w:t xml:space="preserve"> </w:t>
      </w:r>
      <w:r w:rsidR="00484DBD">
        <w:rPr>
          <w:color w:val="000000" w:themeColor="text1"/>
        </w:rPr>
        <w:t>under the X-ray.</w:t>
      </w:r>
    </w:p>
    <w:tbl>
      <w:tblPr>
        <w:tblW w:w="3212" w:type="pct"/>
        <w:jc w:val="center"/>
        <w:tblBorders>
          <w:top w:val="single" w:sz="8" w:space="0" w:color="000000"/>
          <w:bottom w:val="single" w:sz="8" w:space="0" w:color="000000"/>
        </w:tblBorders>
        <w:tblLook w:val="04A0" w:firstRow="1" w:lastRow="0" w:firstColumn="1" w:lastColumn="0" w:noHBand="0" w:noVBand="1"/>
      </w:tblPr>
      <w:tblGrid>
        <w:gridCol w:w="1658"/>
        <w:gridCol w:w="1839"/>
        <w:gridCol w:w="1839"/>
      </w:tblGrid>
      <w:tr w:rsidR="00711E9F" w:rsidRPr="00711E9F" w14:paraId="4571859C" w14:textId="77777777" w:rsidTr="00F4714E">
        <w:trPr>
          <w:trHeight w:val="480"/>
          <w:jc w:val="center"/>
        </w:trPr>
        <w:tc>
          <w:tcPr>
            <w:tcW w:w="1554" w:type="pct"/>
            <w:tcBorders>
              <w:top w:val="single" w:sz="8" w:space="0" w:color="000000"/>
              <w:left w:val="nil"/>
              <w:bottom w:val="single" w:sz="8" w:space="0" w:color="000000"/>
              <w:right w:val="nil"/>
            </w:tcBorders>
            <w:shd w:val="clear" w:color="auto" w:fill="FFFFFF" w:themeFill="background1"/>
            <w:vAlign w:val="center"/>
          </w:tcPr>
          <w:p w14:paraId="45718599" w14:textId="77777777" w:rsidR="00821905" w:rsidRPr="00711E9F" w:rsidRDefault="00821905" w:rsidP="00CC53E7">
            <w:pPr>
              <w:widowControl/>
              <w:spacing w:line="360" w:lineRule="auto"/>
              <w:jc w:val="center"/>
              <w:rPr>
                <w:i/>
                <w:color w:val="000000" w:themeColor="text1"/>
              </w:rPr>
            </w:pPr>
            <w:r w:rsidRPr="00711E9F">
              <w:rPr>
                <w:rStyle w:val="11"/>
                <w:color w:val="000000" w:themeColor="text1"/>
                <w:u w:color="000000"/>
              </w:rPr>
              <w:t>Sample</w:t>
            </w:r>
          </w:p>
        </w:tc>
        <w:tc>
          <w:tcPr>
            <w:tcW w:w="1723" w:type="pct"/>
            <w:tcBorders>
              <w:top w:val="single" w:sz="8" w:space="0" w:color="000000"/>
              <w:left w:val="nil"/>
              <w:bottom w:val="single" w:sz="8" w:space="0" w:color="000000"/>
              <w:right w:val="nil"/>
            </w:tcBorders>
            <w:shd w:val="clear" w:color="auto" w:fill="FFFFFF" w:themeFill="background1"/>
            <w:vAlign w:val="center"/>
          </w:tcPr>
          <w:p w14:paraId="4571859A" w14:textId="77777777" w:rsidR="00821905" w:rsidRPr="00711E9F" w:rsidRDefault="00821905" w:rsidP="00CC53E7">
            <w:pPr>
              <w:spacing w:line="360" w:lineRule="auto"/>
              <w:jc w:val="center"/>
              <w:rPr>
                <w:color w:val="000000" w:themeColor="text1"/>
              </w:rPr>
            </w:pPr>
            <w:r w:rsidRPr="00711E9F">
              <w:rPr>
                <w:color w:val="000000" w:themeColor="text1"/>
              </w:rPr>
              <w:t>Critical angle</w:t>
            </w:r>
            <w:r w:rsidRPr="00711E9F">
              <w:rPr>
                <w:rFonts w:hint="eastAsia"/>
                <w:color w:val="000000" w:themeColor="text1"/>
              </w:rPr>
              <w:t xml:space="preserve"> (</w:t>
            </w:r>
            <w:r w:rsidRPr="00711E9F">
              <w:rPr>
                <w:color w:val="000000" w:themeColor="text1"/>
              </w:rPr>
              <w:t>°)</w:t>
            </w:r>
          </w:p>
        </w:tc>
        <w:tc>
          <w:tcPr>
            <w:tcW w:w="1723" w:type="pct"/>
            <w:tcBorders>
              <w:top w:val="single" w:sz="8" w:space="0" w:color="000000"/>
              <w:left w:val="nil"/>
              <w:bottom w:val="single" w:sz="8" w:space="0" w:color="000000"/>
              <w:right w:val="nil"/>
            </w:tcBorders>
            <w:shd w:val="clear" w:color="auto" w:fill="FFFFFF" w:themeFill="background1"/>
            <w:vAlign w:val="center"/>
            <w:hideMark/>
          </w:tcPr>
          <w:p w14:paraId="4571859B" w14:textId="77777777" w:rsidR="00821905" w:rsidRPr="00711E9F" w:rsidRDefault="00821905" w:rsidP="00CC53E7">
            <w:pPr>
              <w:spacing w:line="360" w:lineRule="auto"/>
              <w:jc w:val="center"/>
              <w:rPr>
                <w:color w:val="000000" w:themeColor="text1"/>
              </w:rPr>
            </w:pPr>
            <w:r w:rsidRPr="00711E9F">
              <w:rPr>
                <w:color w:val="000000" w:themeColor="text1"/>
              </w:rPr>
              <w:t>SLD (Å</w:t>
            </w:r>
            <w:r w:rsidRPr="00711E9F">
              <w:rPr>
                <w:color w:val="000000" w:themeColor="text1"/>
                <w:vertAlign w:val="superscript"/>
              </w:rPr>
              <w:t>-2</w:t>
            </w:r>
            <w:r w:rsidRPr="00711E9F">
              <w:rPr>
                <w:color w:val="000000" w:themeColor="text1"/>
              </w:rPr>
              <w:t>)</w:t>
            </w:r>
          </w:p>
        </w:tc>
      </w:tr>
      <w:tr w:rsidR="00711E9F" w:rsidRPr="00711E9F" w14:paraId="457185A0" w14:textId="77777777" w:rsidTr="00F4714E">
        <w:trPr>
          <w:trHeight w:val="283"/>
          <w:jc w:val="center"/>
        </w:trPr>
        <w:tc>
          <w:tcPr>
            <w:tcW w:w="1554" w:type="pct"/>
            <w:tcBorders>
              <w:top w:val="single" w:sz="4" w:space="0" w:color="auto"/>
              <w:left w:val="nil"/>
              <w:bottom w:val="nil"/>
              <w:right w:val="nil"/>
            </w:tcBorders>
            <w:vAlign w:val="center"/>
          </w:tcPr>
          <w:p w14:paraId="4571859D" w14:textId="77777777" w:rsidR="00821905" w:rsidRPr="00711E9F" w:rsidRDefault="00821905" w:rsidP="00CC53E7">
            <w:pPr>
              <w:widowControl/>
              <w:spacing w:line="360" w:lineRule="auto"/>
              <w:jc w:val="center"/>
              <w:rPr>
                <w:color w:val="000000" w:themeColor="text1"/>
              </w:rPr>
            </w:pPr>
            <w:r w:rsidRPr="00711E9F">
              <w:rPr>
                <w:color w:val="000000" w:themeColor="text1"/>
              </w:rPr>
              <w:t>PM6</w:t>
            </w:r>
          </w:p>
        </w:tc>
        <w:tc>
          <w:tcPr>
            <w:tcW w:w="1723" w:type="pct"/>
            <w:tcBorders>
              <w:top w:val="single" w:sz="4" w:space="0" w:color="auto"/>
              <w:left w:val="nil"/>
              <w:bottom w:val="nil"/>
              <w:right w:val="nil"/>
            </w:tcBorders>
            <w:vAlign w:val="center"/>
          </w:tcPr>
          <w:p w14:paraId="4571859E" w14:textId="77777777" w:rsidR="00821905" w:rsidRPr="00711E9F" w:rsidRDefault="00821905" w:rsidP="00CC53E7">
            <w:pPr>
              <w:widowControl/>
              <w:spacing w:line="360" w:lineRule="auto"/>
              <w:jc w:val="center"/>
              <w:rPr>
                <w:color w:val="000000" w:themeColor="text1"/>
              </w:rPr>
            </w:pPr>
            <w:r w:rsidRPr="00711E9F">
              <w:rPr>
                <w:rFonts w:hint="eastAsia"/>
                <w:color w:val="000000" w:themeColor="text1"/>
              </w:rPr>
              <w:t>0</w:t>
            </w:r>
            <w:r w:rsidRPr="00711E9F">
              <w:rPr>
                <w:color w:val="000000" w:themeColor="text1"/>
              </w:rPr>
              <w:t>.211</w:t>
            </w:r>
          </w:p>
        </w:tc>
        <w:tc>
          <w:tcPr>
            <w:tcW w:w="1723" w:type="pct"/>
            <w:tcBorders>
              <w:top w:val="single" w:sz="4" w:space="0" w:color="auto"/>
              <w:left w:val="nil"/>
              <w:bottom w:val="nil"/>
              <w:right w:val="nil"/>
            </w:tcBorders>
            <w:vAlign w:val="bottom"/>
          </w:tcPr>
          <w:p w14:paraId="4571859F" w14:textId="77777777" w:rsidR="00821905" w:rsidRPr="00711E9F" w:rsidRDefault="00821905" w:rsidP="00CC53E7">
            <w:pPr>
              <w:widowControl/>
              <w:spacing w:line="360" w:lineRule="auto"/>
              <w:jc w:val="center"/>
              <w:rPr>
                <w:color w:val="000000" w:themeColor="text1"/>
              </w:rPr>
            </w:pPr>
            <w:r w:rsidRPr="00711E9F">
              <w:rPr>
                <w:color w:val="000000" w:themeColor="text1"/>
              </w:rPr>
              <w:t>1.76×10</w:t>
            </w:r>
            <w:r w:rsidRPr="00711E9F">
              <w:rPr>
                <w:color w:val="000000" w:themeColor="text1"/>
                <w:vertAlign w:val="superscript"/>
              </w:rPr>
              <w:t>-5</w:t>
            </w:r>
          </w:p>
        </w:tc>
      </w:tr>
      <w:tr w:rsidR="00711E9F" w:rsidRPr="00711E9F" w14:paraId="457185A4" w14:textId="77777777" w:rsidTr="00F4714E">
        <w:trPr>
          <w:trHeight w:val="283"/>
          <w:jc w:val="center"/>
        </w:trPr>
        <w:tc>
          <w:tcPr>
            <w:tcW w:w="1554" w:type="pct"/>
            <w:tcBorders>
              <w:top w:val="nil"/>
              <w:left w:val="nil"/>
              <w:bottom w:val="nil"/>
              <w:right w:val="nil"/>
            </w:tcBorders>
            <w:vAlign w:val="center"/>
          </w:tcPr>
          <w:p w14:paraId="457185A1" w14:textId="77777777" w:rsidR="00821905" w:rsidRPr="00711E9F" w:rsidRDefault="00821905" w:rsidP="00CC53E7">
            <w:pPr>
              <w:widowControl/>
              <w:spacing w:line="360" w:lineRule="auto"/>
              <w:jc w:val="center"/>
              <w:rPr>
                <w:color w:val="000000" w:themeColor="text1"/>
              </w:rPr>
            </w:pPr>
            <w:r w:rsidRPr="00711E9F">
              <w:rPr>
                <w:rFonts w:hint="eastAsia"/>
                <w:color w:val="000000" w:themeColor="text1"/>
              </w:rPr>
              <w:t>Y</w:t>
            </w:r>
            <w:r w:rsidRPr="00711E9F">
              <w:rPr>
                <w:color w:val="000000" w:themeColor="text1"/>
              </w:rPr>
              <w:t>6</w:t>
            </w:r>
          </w:p>
        </w:tc>
        <w:tc>
          <w:tcPr>
            <w:tcW w:w="1723" w:type="pct"/>
            <w:tcBorders>
              <w:top w:val="nil"/>
              <w:left w:val="nil"/>
              <w:bottom w:val="nil"/>
              <w:right w:val="nil"/>
            </w:tcBorders>
            <w:vAlign w:val="center"/>
          </w:tcPr>
          <w:p w14:paraId="457185A2" w14:textId="77777777" w:rsidR="00821905" w:rsidRPr="00711E9F" w:rsidRDefault="00821905" w:rsidP="00CC53E7">
            <w:pPr>
              <w:widowControl/>
              <w:spacing w:line="360" w:lineRule="auto"/>
              <w:jc w:val="center"/>
              <w:rPr>
                <w:color w:val="000000" w:themeColor="text1"/>
              </w:rPr>
            </w:pPr>
            <w:r w:rsidRPr="00711E9F">
              <w:rPr>
                <w:rFonts w:hint="eastAsia"/>
                <w:color w:val="000000" w:themeColor="text1"/>
              </w:rPr>
              <w:t>0</w:t>
            </w:r>
            <w:r w:rsidRPr="00711E9F">
              <w:rPr>
                <w:color w:val="000000" w:themeColor="text1"/>
              </w:rPr>
              <w:t>.207</w:t>
            </w:r>
          </w:p>
        </w:tc>
        <w:tc>
          <w:tcPr>
            <w:tcW w:w="1723" w:type="pct"/>
            <w:tcBorders>
              <w:top w:val="nil"/>
              <w:left w:val="nil"/>
              <w:bottom w:val="nil"/>
              <w:right w:val="nil"/>
            </w:tcBorders>
            <w:vAlign w:val="bottom"/>
          </w:tcPr>
          <w:p w14:paraId="457185A3" w14:textId="77777777" w:rsidR="00821905" w:rsidRPr="00711E9F" w:rsidRDefault="00821905" w:rsidP="00CC53E7">
            <w:pPr>
              <w:widowControl/>
              <w:spacing w:line="360" w:lineRule="auto"/>
              <w:jc w:val="center"/>
              <w:rPr>
                <w:color w:val="000000" w:themeColor="text1"/>
              </w:rPr>
            </w:pPr>
            <w:r w:rsidRPr="00711E9F">
              <w:rPr>
                <w:color w:val="000000" w:themeColor="text1"/>
              </w:rPr>
              <w:t>1.74×10</w:t>
            </w:r>
            <w:r w:rsidRPr="00711E9F">
              <w:rPr>
                <w:color w:val="000000" w:themeColor="text1"/>
                <w:vertAlign w:val="superscript"/>
              </w:rPr>
              <w:t>-5</w:t>
            </w:r>
          </w:p>
        </w:tc>
      </w:tr>
      <w:tr w:rsidR="00711E9F" w:rsidRPr="00711E9F" w14:paraId="457185A8" w14:textId="77777777" w:rsidTr="00F4714E">
        <w:trPr>
          <w:trHeight w:val="283"/>
          <w:jc w:val="center"/>
        </w:trPr>
        <w:tc>
          <w:tcPr>
            <w:tcW w:w="1554" w:type="pct"/>
            <w:tcBorders>
              <w:top w:val="nil"/>
              <w:left w:val="nil"/>
              <w:bottom w:val="nil"/>
              <w:right w:val="nil"/>
            </w:tcBorders>
            <w:vAlign w:val="center"/>
          </w:tcPr>
          <w:p w14:paraId="457185A5" w14:textId="77777777" w:rsidR="00821905" w:rsidRPr="00711E9F" w:rsidRDefault="00821905" w:rsidP="00CC53E7">
            <w:pPr>
              <w:widowControl/>
              <w:spacing w:line="360" w:lineRule="auto"/>
              <w:jc w:val="center"/>
              <w:rPr>
                <w:color w:val="000000" w:themeColor="text1"/>
              </w:rPr>
            </w:pPr>
            <w:r w:rsidRPr="00711E9F">
              <w:rPr>
                <w:rFonts w:hint="eastAsia"/>
                <w:i/>
                <w:iCs/>
                <w:color w:val="000000" w:themeColor="text1"/>
              </w:rPr>
              <w:t>d</w:t>
            </w:r>
            <w:r w:rsidRPr="00711E9F">
              <w:rPr>
                <w:color w:val="000000" w:themeColor="text1"/>
              </w:rPr>
              <w:t>-Y6</w:t>
            </w:r>
          </w:p>
        </w:tc>
        <w:tc>
          <w:tcPr>
            <w:tcW w:w="1723" w:type="pct"/>
            <w:tcBorders>
              <w:top w:val="nil"/>
              <w:left w:val="nil"/>
              <w:bottom w:val="nil"/>
              <w:right w:val="nil"/>
            </w:tcBorders>
            <w:vAlign w:val="center"/>
          </w:tcPr>
          <w:p w14:paraId="457185A6" w14:textId="77777777" w:rsidR="00821905" w:rsidRPr="00711E9F" w:rsidRDefault="00821905" w:rsidP="00CC53E7">
            <w:pPr>
              <w:widowControl/>
              <w:spacing w:line="360" w:lineRule="auto"/>
              <w:jc w:val="center"/>
              <w:rPr>
                <w:color w:val="000000" w:themeColor="text1"/>
              </w:rPr>
            </w:pPr>
            <w:r w:rsidRPr="00711E9F">
              <w:rPr>
                <w:rFonts w:hint="eastAsia"/>
                <w:color w:val="000000" w:themeColor="text1"/>
              </w:rPr>
              <w:t>0</w:t>
            </w:r>
            <w:r w:rsidRPr="00711E9F">
              <w:rPr>
                <w:color w:val="000000" w:themeColor="text1"/>
              </w:rPr>
              <w:t>.207</w:t>
            </w:r>
          </w:p>
        </w:tc>
        <w:tc>
          <w:tcPr>
            <w:tcW w:w="1723" w:type="pct"/>
            <w:tcBorders>
              <w:top w:val="nil"/>
              <w:left w:val="nil"/>
              <w:bottom w:val="nil"/>
              <w:right w:val="nil"/>
            </w:tcBorders>
            <w:vAlign w:val="bottom"/>
          </w:tcPr>
          <w:p w14:paraId="457185A7" w14:textId="77777777" w:rsidR="00821905" w:rsidRPr="00711E9F" w:rsidRDefault="00821905" w:rsidP="00CC53E7">
            <w:pPr>
              <w:widowControl/>
              <w:spacing w:line="360" w:lineRule="auto"/>
              <w:jc w:val="center"/>
              <w:rPr>
                <w:color w:val="000000" w:themeColor="text1"/>
              </w:rPr>
            </w:pPr>
            <w:r w:rsidRPr="00711E9F">
              <w:rPr>
                <w:color w:val="000000" w:themeColor="text1"/>
              </w:rPr>
              <w:t>1.69×10</w:t>
            </w:r>
            <w:r w:rsidRPr="00711E9F">
              <w:rPr>
                <w:color w:val="000000" w:themeColor="text1"/>
                <w:vertAlign w:val="superscript"/>
              </w:rPr>
              <w:t>-5</w:t>
            </w:r>
          </w:p>
        </w:tc>
      </w:tr>
      <w:tr w:rsidR="00711E9F" w:rsidRPr="00711E9F" w14:paraId="457185AC" w14:textId="77777777" w:rsidTr="00F4714E">
        <w:trPr>
          <w:trHeight w:val="283"/>
          <w:jc w:val="center"/>
        </w:trPr>
        <w:tc>
          <w:tcPr>
            <w:tcW w:w="1554" w:type="pct"/>
            <w:tcBorders>
              <w:top w:val="nil"/>
              <w:left w:val="nil"/>
              <w:bottom w:val="nil"/>
              <w:right w:val="nil"/>
            </w:tcBorders>
            <w:vAlign w:val="center"/>
          </w:tcPr>
          <w:p w14:paraId="457185A9" w14:textId="77777777" w:rsidR="00821905" w:rsidRPr="00711E9F" w:rsidRDefault="00821905" w:rsidP="00CC53E7">
            <w:pPr>
              <w:widowControl/>
              <w:spacing w:line="360" w:lineRule="auto"/>
              <w:jc w:val="center"/>
              <w:rPr>
                <w:color w:val="000000" w:themeColor="text1"/>
              </w:rPr>
            </w:pPr>
            <w:r w:rsidRPr="00711E9F">
              <w:rPr>
                <w:color w:val="000000" w:themeColor="text1"/>
              </w:rPr>
              <w:t>PM6:Y6</w:t>
            </w:r>
          </w:p>
        </w:tc>
        <w:tc>
          <w:tcPr>
            <w:tcW w:w="1723" w:type="pct"/>
            <w:tcBorders>
              <w:top w:val="nil"/>
              <w:left w:val="nil"/>
              <w:bottom w:val="nil"/>
              <w:right w:val="nil"/>
            </w:tcBorders>
            <w:vAlign w:val="center"/>
          </w:tcPr>
          <w:p w14:paraId="457185AA" w14:textId="77777777" w:rsidR="00821905" w:rsidRPr="00711E9F" w:rsidRDefault="00821905" w:rsidP="00CC53E7">
            <w:pPr>
              <w:widowControl/>
              <w:spacing w:line="360" w:lineRule="auto"/>
              <w:jc w:val="center"/>
              <w:rPr>
                <w:color w:val="000000" w:themeColor="text1"/>
              </w:rPr>
            </w:pPr>
            <w:r w:rsidRPr="00711E9F">
              <w:rPr>
                <w:rFonts w:hint="eastAsia"/>
                <w:color w:val="000000" w:themeColor="text1"/>
              </w:rPr>
              <w:t>0</w:t>
            </w:r>
            <w:r w:rsidRPr="00711E9F">
              <w:rPr>
                <w:color w:val="000000" w:themeColor="text1"/>
              </w:rPr>
              <w:t>.204</w:t>
            </w:r>
          </w:p>
        </w:tc>
        <w:tc>
          <w:tcPr>
            <w:tcW w:w="1723" w:type="pct"/>
            <w:tcBorders>
              <w:top w:val="nil"/>
              <w:left w:val="nil"/>
              <w:bottom w:val="nil"/>
              <w:right w:val="nil"/>
            </w:tcBorders>
            <w:vAlign w:val="bottom"/>
          </w:tcPr>
          <w:p w14:paraId="457185AB" w14:textId="77777777" w:rsidR="00821905" w:rsidRPr="00711E9F" w:rsidRDefault="00821905" w:rsidP="00CC53E7">
            <w:pPr>
              <w:widowControl/>
              <w:spacing w:line="360" w:lineRule="auto"/>
              <w:jc w:val="center"/>
              <w:rPr>
                <w:color w:val="000000" w:themeColor="text1"/>
              </w:rPr>
            </w:pPr>
            <w:r w:rsidRPr="00711E9F">
              <w:rPr>
                <w:color w:val="000000" w:themeColor="text1"/>
              </w:rPr>
              <w:t>1.72×10</w:t>
            </w:r>
            <w:r w:rsidRPr="00711E9F">
              <w:rPr>
                <w:color w:val="000000" w:themeColor="text1"/>
                <w:vertAlign w:val="superscript"/>
              </w:rPr>
              <w:t>-5</w:t>
            </w:r>
          </w:p>
        </w:tc>
      </w:tr>
      <w:tr w:rsidR="003A3002" w:rsidRPr="00711E9F" w14:paraId="457185B0" w14:textId="77777777" w:rsidTr="00F4714E">
        <w:trPr>
          <w:trHeight w:val="283"/>
          <w:jc w:val="center"/>
        </w:trPr>
        <w:tc>
          <w:tcPr>
            <w:tcW w:w="1554" w:type="pct"/>
            <w:tcBorders>
              <w:top w:val="nil"/>
              <w:left w:val="nil"/>
              <w:bottom w:val="single" w:sz="8" w:space="0" w:color="000000"/>
              <w:right w:val="nil"/>
            </w:tcBorders>
            <w:vAlign w:val="center"/>
          </w:tcPr>
          <w:p w14:paraId="457185AD" w14:textId="77777777" w:rsidR="00821905" w:rsidRPr="00711E9F" w:rsidRDefault="00821905" w:rsidP="00CC53E7">
            <w:pPr>
              <w:widowControl/>
              <w:spacing w:line="360" w:lineRule="auto"/>
              <w:jc w:val="center"/>
              <w:rPr>
                <w:color w:val="000000" w:themeColor="text1"/>
              </w:rPr>
            </w:pPr>
            <w:r w:rsidRPr="00711E9F">
              <w:rPr>
                <w:color w:val="000000" w:themeColor="text1"/>
              </w:rPr>
              <w:t>PM6:</w:t>
            </w:r>
            <w:r w:rsidRPr="00711E9F">
              <w:rPr>
                <w:i/>
                <w:iCs/>
                <w:color w:val="000000" w:themeColor="text1"/>
              </w:rPr>
              <w:t>d</w:t>
            </w:r>
            <w:r w:rsidRPr="00711E9F">
              <w:rPr>
                <w:color w:val="000000" w:themeColor="text1"/>
              </w:rPr>
              <w:t>-Y6</w:t>
            </w:r>
          </w:p>
        </w:tc>
        <w:tc>
          <w:tcPr>
            <w:tcW w:w="1723" w:type="pct"/>
            <w:tcBorders>
              <w:top w:val="nil"/>
              <w:left w:val="nil"/>
              <w:bottom w:val="single" w:sz="8" w:space="0" w:color="000000"/>
              <w:right w:val="nil"/>
            </w:tcBorders>
            <w:vAlign w:val="center"/>
          </w:tcPr>
          <w:p w14:paraId="457185AE" w14:textId="77777777" w:rsidR="00821905" w:rsidRPr="00711E9F" w:rsidRDefault="00821905" w:rsidP="00CC53E7">
            <w:pPr>
              <w:widowControl/>
              <w:spacing w:line="360" w:lineRule="auto"/>
              <w:jc w:val="center"/>
              <w:rPr>
                <w:color w:val="000000" w:themeColor="text1"/>
              </w:rPr>
            </w:pPr>
            <w:r w:rsidRPr="00711E9F">
              <w:rPr>
                <w:rFonts w:hint="eastAsia"/>
                <w:color w:val="000000" w:themeColor="text1"/>
              </w:rPr>
              <w:t>0</w:t>
            </w:r>
            <w:r w:rsidRPr="00711E9F">
              <w:rPr>
                <w:color w:val="000000" w:themeColor="text1"/>
              </w:rPr>
              <w:t>.205</w:t>
            </w:r>
          </w:p>
        </w:tc>
        <w:tc>
          <w:tcPr>
            <w:tcW w:w="1723" w:type="pct"/>
            <w:tcBorders>
              <w:top w:val="nil"/>
              <w:left w:val="nil"/>
              <w:bottom w:val="single" w:sz="8" w:space="0" w:color="000000"/>
              <w:right w:val="nil"/>
            </w:tcBorders>
            <w:vAlign w:val="bottom"/>
          </w:tcPr>
          <w:p w14:paraId="457185AF" w14:textId="77777777" w:rsidR="00821905" w:rsidRPr="00711E9F" w:rsidRDefault="00821905" w:rsidP="00CC53E7">
            <w:pPr>
              <w:widowControl/>
              <w:spacing w:line="360" w:lineRule="auto"/>
              <w:jc w:val="center"/>
              <w:rPr>
                <w:color w:val="000000" w:themeColor="text1"/>
              </w:rPr>
            </w:pPr>
            <w:r w:rsidRPr="00711E9F">
              <w:rPr>
                <w:color w:val="000000" w:themeColor="text1"/>
              </w:rPr>
              <w:t>1.75×10</w:t>
            </w:r>
            <w:r w:rsidRPr="00711E9F">
              <w:rPr>
                <w:color w:val="000000" w:themeColor="text1"/>
                <w:vertAlign w:val="superscript"/>
              </w:rPr>
              <w:t>-5</w:t>
            </w:r>
          </w:p>
        </w:tc>
      </w:tr>
    </w:tbl>
    <w:p w14:paraId="457185B1" w14:textId="77777777" w:rsidR="00F4714E" w:rsidRDefault="00F4714E" w:rsidP="00F4714E">
      <w:pPr>
        <w:overflowPunct w:val="0"/>
        <w:topLinePunct/>
        <w:adjustRightInd w:val="0"/>
        <w:snapToGrid w:val="0"/>
        <w:spacing w:before="240" w:line="480" w:lineRule="auto"/>
        <w:rPr>
          <w:b/>
          <w:color w:val="000000" w:themeColor="text1"/>
        </w:rPr>
      </w:pPr>
    </w:p>
    <w:p w14:paraId="457185B2" w14:textId="535853AC" w:rsidR="00F4714E" w:rsidRPr="00711E9F" w:rsidRDefault="00F4714E" w:rsidP="00F4714E">
      <w:pPr>
        <w:widowControl/>
        <w:spacing w:after="240" w:line="480" w:lineRule="auto"/>
        <w:jc w:val="left"/>
        <w:rPr>
          <w:color w:val="000000" w:themeColor="text1"/>
        </w:rPr>
      </w:pPr>
      <w:bookmarkStart w:id="28" w:name="_Hlk137734748"/>
      <w:r w:rsidRPr="00711E9F">
        <w:rPr>
          <w:b/>
          <w:color w:val="000000" w:themeColor="text1"/>
        </w:rPr>
        <w:t xml:space="preserve">Supplementary Table </w:t>
      </w:r>
      <w:r>
        <w:rPr>
          <w:b/>
          <w:color w:val="000000" w:themeColor="text1"/>
        </w:rPr>
        <w:t>2</w:t>
      </w:r>
      <w:bookmarkEnd w:id="28"/>
      <w:r w:rsidR="00E407FC">
        <w:rPr>
          <w:color w:val="000000" w:themeColor="text1"/>
        </w:rPr>
        <w:t xml:space="preserve"> </w:t>
      </w:r>
      <w:r w:rsidRPr="00711E9F">
        <w:rPr>
          <w:color w:val="000000" w:themeColor="text1"/>
        </w:rPr>
        <w:t>SLD</w:t>
      </w:r>
      <w:r w:rsidR="00E407FC">
        <w:rPr>
          <w:color w:val="000000" w:themeColor="text1"/>
        </w:rPr>
        <w:t xml:space="preserve"> values</w:t>
      </w:r>
      <w:r w:rsidRPr="00711E9F">
        <w:rPr>
          <w:color w:val="000000" w:themeColor="text1"/>
        </w:rPr>
        <w:t xml:space="preserve"> of </w:t>
      </w:r>
      <w:r w:rsidR="00723E73">
        <w:rPr>
          <w:color w:val="000000" w:themeColor="text1"/>
        </w:rPr>
        <w:t>pure and blend films under the neutron beam.</w:t>
      </w:r>
    </w:p>
    <w:tbl>
      <w:tblPr>
        <w:tblW w:w="2105" w:type="pct"/>
        <w:jc w:val="center"/>
        <w:tblBorders>
          <w:top w:val="single" w:sz="8" w:space="0" w:color="000000"/>
          <w:bottom w:val="single" w:sz="8" w:space="0" w:color="000000"/>
        </w:tblBorders>
        <w:tblLook w:val="04A0" w:firstRow="1" w:lastRow="0" w:firstColumn="1" w:lastColumn="0" w:noHBand="0" w:noVBand="1"/>
      </w:tblPr>
      <w:tblGrid>
        <w:gridCol w:w="1658"/>
        <w:gridCol w:w="1839"/>
      </w:tblGrid>
      <w:tr w:rsidR="00F4714E" w:rsidRPr="00711E9F" w14:paraId="457185B5" w14:textId="77777777" w:rsidTr="00202CE3">
        <w:trPr>
          <w:trHeight w:val="480"/>
          <w:jc w:val="center"/>
        </w:trPr>
        <w:tc>
          <w:tcPr>
            <w:tcW w:w="2370" w:type="pct"/>
            <w:tcBorders>
              <w:top w:val="single" w:sz="8" w:space="0" w:color="000000"/>
              <w:left w:val="nil"/>
              <w:bottom w:val="single" w:sz="8" w:space="0" w:color="000000"/>
              <w:right w:val="nil"/>
            </w:tcBorders>
            <w:shd w:val="clear" w:color="auto" w:fill="FFFFFF" w:themeFill="background1"/>
            <w:vAlign w:val="center"/>
          </w:tcPr>
          <w:p w14:paraId="457185B3" w14:textId="77777777" w:rsidR="00F4714E" w:rsidRPr="00711E9F" w:rsidRDefault="00F4714E" w:rsidP="00202CE3">
            <w:pPr>
              <w:widowControl/>
              <w:spacing w:line="480" w:lineRule="auto"/>
              <w:jc w:val="center"/>
              <w:rPr>
                <w:i/>
                <w:color w:val="000000" w:themeColor="text1"/>
              </w:rPr>
            </w:pPr>
            <w:r w:rsidRPr="00711E9F">
              <w:rPr>
                <w:rStyle w:val="11"/>
                <w:color w:val="000000" w:themeColor="text1"/>
                <w:u w:color="000000"/>
              </w:rPr>
              <w:t>Sample</w:t>
            </w:r>
          </w:p>
        </w:tc>
        <w:tc>
          <w:tcPr>
            <w:tcW w:w="2630" w:type="pct"/>
            <w:tcBorders>
              <w:top w:val="single" w:sz="8" w:space="0" w:color="000000"/>
              <w:left w:val="nil"/>
              <w:bottom w:val="single" w:sz="8" w:space="0" w:color="000000"/>
              <w:right w:val="nil"/>
            </w:tcBorders>
            <w:shd w:val="clear" w:color="auto" w:fill="FFFFFF" w:themeFill="background1"/>
            <w:vAlign w:val="center"/>
            <w:hideMark/>
          </w:tcPr>
          <w:p w14:paraId="457185B4" w14:textId="77777777" w:rsidR="00F4714E" w:rsidRPr="00711E9F" w:rsidRDefault="00F4714E" w:rsidP="00202CE3">
            <w:pPr>
              <w:spacing w:line="480" w:lineRule="auto"/>
              <w:jc w:val="center"/>
              <w:rPr>
                <w:color w:val="000000" w:themeColor="text1"/>
              </w:rPr>
            </w:pPr>
            <w:r w:rsidRPr="00711E9F">
              <w:rPr>
                <w:color w:val="000000" w:themeColor="text1"/>
              </w:rPr>
              <w:t>SLD (Å</w:t>
            </w:r>
            <w:r w:rsidRPr="00711E9F">
              <w:rPr>
                <w:color w:val="000000" w:themeColor="text1"/>
                <w:vertAlign w:val="superscript"/>
              </w:rPr>
              <w:t>-2</w:t>
            </w:r>
            <w:r w:rsidRPr="00711E9F">
              <w:rPr>
                <w:color w:val="000000" w:themeColor="text1"/>
              </w:rPr>
              <w:t>)</w:t>
            </w:r>
          </w:p>
        </w:tc>
      </w:tr>
      <w:tr w:rsidR="00F4714E" w:rsidRPr="00711E9F" w14:paraId="457185B8" w14:textId="77777777" w:rsidTr="00202CE3">
        <w:trPr>
          <w:trHeight w:val="283"/>
          <w:jc w:val="center"/>
        </w:trPr>
        <w:tc>
          <w:tcPr>
            <w:tcW w:w="2370" w:type="pct"/>
            <w:tcBorders>
              <w:top w:val="single" w:sz="4" w:space="0" w:color="auto"/>
              <w:left w:val="nil"/>
              <w:bottom w:val="nil"/>
              <w:right w:val="nil"/>
            </w:tcBorders>
            <w:vAlign w:val="center"/>
          </w:tcPr>
          <w:p w14:paraId="457185B6" w14:textId="77777777" w:rsidR="00F4714E" w:rsidRPr="00711E9F" w:rsidRDefault="00F4714E" w:rsidP="00202CE3">
            <w:pPr>
              <w:widowControl/>
              <w:spacing w:line="360" w:lineRule="auto"/>
              <w:jc w:val="center"/>
              <w:rPr>
                <w:color w:val="000000" w:themeColor="text1"/>
              </w:rPr>
            </w:pPr>
            <w:r w:rsidRPr="00711E9F">
              <w:rPr>
                <w:color w:val="000000" w:themeColor="text1"/>
              </w:rPr>
              <w:t>PM6</w:t>
            </w:r>
          </w:p>
        </w:tc>
        <w:tc>
          <w:tcPr>
            <w:tcW w:w="2630" w:type="pct"/>
            <w:tcBorders>
              <w:top w:val="single" w:sz="4" w:space="0" w:color="auto"/>
              <w:left w:val="nil"/>
              <w:bottom w:val="nil"/>
              <w:right w:val="nil"/>
            </w:tcBorders>
            <w:vAlign w:val="bottom"/>
          </w:tcPr>
          <w:p w14:paraId="457185B7" w14:textId="77777777" w:rsidR="00F4714E" w:rsidRPr="00711E9F" w:rsidRDefault="00F4714E" w:rsidP="00202CE3">
            <w:pPr>
              <w:widowControl/>
              <w:spacing w:line="360" w:lineRule="auto"/>
              <w:jc w:val="center"/>
              <w:rPr>
                <w:color w:val="000000" w:themeColor="text1"/>
              </w:rPr>
            </w:pPr>
            <w:r w:rsidRPr="00711E9F">
              <w:rPr>
                <w:color w:val="000000" w:themeColor="text1"/>
              </w:rPr>
              <w:t>(1.2±0.1)×10</w:t>
            </w:r>
            <w:r w:rsidRPr="00711E9F">
              <w:rPr>
                <w:color w:val="000000" w:themeColor="text1"/>
                <w:vertAlign w:val="superscript"/>
              </w:rPr>
              <w:t>-6</w:t>
            </w:r>
          </w:p>
        </w:tc>
      </w:tr>
      <w:tr w:rsidR="00F4714E" w:rsidRPr="00711E9F" w14:paraId="457185BB" w14:textId="77777777" w:rsidTr="00202CE3">
        <w:trPr>
          <w:trHeight w:val="283"/>
          <w:jc w:val="center"/>
        </w:trPr>
        <w:tc>
          <w:tcPr>
            <w:tcW w:w="2370" w:type="pct"/>
            <w:tcBorders>
              <w:top w:val="nil"/>
              <w:left w:val="nil"/>
              <w:bottom w:val="nil"/>
              <w:right w:val="nil"/>
            </w:tcBorders>
            <w:vAlign w:val="center"/>
          </w:tcPr>
          <w:p w14:paraId="457185B9" w14:textId="77777777" w:rsidR="00F4714E" w:rsidRPr="00711E9F" w:rsidRDefault="00F4714E" w:rsidP="00202CE3">
            <w:pPr>
              <w:widowControl/>
              <w:spacing w:line="360" w:lineRule="auto"/>
              <w:jc w:val="center"/>
              <w:rPr>
                <w:color w:val="000000" w:themeColor="text1"/>
              </w:rPr>
            </w:pPr>
            <w:r w:rsidRPr="00711E9F">
              <w:rPr>
                <w:rFonts w:hint="eastAsia"/>
                <w:color w:val="000000" w:themeColor="text1"/>
              </w:rPr>
              <w:t>Y</w:t>
            </w:r>
            <w:r w:rsidRPr="00711E9F">
              <w:rPr>
                <w:color w:val="000000" w:themeColor="text1"/>
              </w:rPr>
              <w:t>6</w:t>
            </w:r>
          </w:p>
        </w:tc>
        <w:tc>
          <w:tcPr>
            <w:tcW w:w="2630" w:type="pct"/>
            <w:tcBorders>
              <w:top w:val="nil"/>
              <w:left w:val="nil"/>
              <w:bottom w:val="nil"/>
              <w:right w:val="nil"/>
            </w:tcBorders>
            <w:vAlign w:val="bottom"/>
          </w:tcPr>
          <w:p w14:paraId="457185BA" w14:textId="77777777" w:rsidR="00F4714E" w:rsidRPr="00711E9F" w:rsidRDefault="00F4714E" w:rsidP="00202CE3">
            <w:pPr>
              <w:widowControl/>
              <w:spacing w:line="360" w:lineRule="auto"/>
              <w:jc w:val="center"/>
              <w:rPr>
                <w:color w:val="000000" w:themeColor="text1"/>
              </w:rPr>
            </w:pPr>
            <w:r w:rsidRPr="00711E9F">
              <w:rPr>
                <w:color w:val="000000" w:themeColor="text1"/>
              </w:rPr>
              <w:t>(2.3±0.1)×10</w:t>
            </w:r>
            <w:r w:rsidRPr="00711E9F">
              <w:rPr>
                <w:color w:val="000000" w:themeColor="text1"/>
                <w:vertAlign w:val="superscript"/>
              </w:rPr>
              <w:t>-6</w:t>
            </w:r>
          </w:p>
        </w:tc>
      </w:tr>
      <w:tr w:rsidR="00F4714E" w:rsidRPr="00711E9F" w14:paraId="457185BE" w14:textId="77777777" w:rsidTr="00202CE3">
        <w:trPr>
          <w:trHeight w:val="283"/>
          <w:jc w:val="center"/>
        </w:trPr>
        <w:tc>
          <w:tcPr>
            <w:tcW w:w="2370" w:type="pct"/>
            <w:tcBorders>
              <w:top w:val="nil"/>
              <w:left w:val="nil"/>
              <w:bottom w:val="nil"/>
              <w:right w:val="nil"/>
            </w:tcBorders>
            <w:vAlign w:val="center"/>
          </w:tcPr>
          <w:p w14:paraId="457185BC" w14:textId="77777777" w:rsidR="00F4714E" w:rsidRPr="00711E9F" w:rsidRDefault="00F4714E" w:rsidP="00202CE3">
            <w:pPr>
              <w:widowControl/>
              <w:spacing w:line="360" w:lineRule="auto"/>
              <w:jc w:val="center"/>
              <w:rPr>
                <w:color w:val="000000" w:themeColor="text1"/>
              </w:rPr>
            </w:pPr>
            <w:r w:rsidRPr="00711E9F">
              <w:rPr>
                <w:rFonts w:hint="eastAsia"/>
                <w:i/>
                <w:iCs/>
                <w:color w:val="000000" w:themeColor="text1"/>
              </w:rPr>
              <w:t>d</w:t>
            </w:r>
            <w:r w:rsidRPr="00711E9F">
              <w:rPr>
                <w:color w:val="000000" w:themeColor="text1"/>
              </w:rPr>
              <w:t>-Y6</w:t>
            </w:r>
          </w:p>
        </w:tc>
        <w:tc>
          <w:tcPr>
            <w:tcW w:w="2630" w:type="pct"/>
            <w:tcBorders>
              <w:top w:val="nil"/>
              <w:left w:val="nil"/>
              <w:bottom w:val="nil"/>
              <w:right w:val="nil"/>
            </w:tcBorders>
            <w:vAlign w:val="bottom"/>
          </w:tcPr>
          <w:p w14:paraId="457185BD" w14:textId="77777777" w:rsidR="00F4714E" w:rsidRPr="00711E9F" w:rsidRDefault="00F4714E" w:rsidP="00202CE3">
            <w:pPr>
              <w:widowControl/>
              <w:spacing w:line="360" w:lineRule="auto"/>
              <w:jc w:val="center"/>
              <w:rPr>
                <w:color w:val="000000" w:themeColor="text1"/>
              </w:rPr>
            </w:pPr>
            <w:r w:rsidRPr="00711E9F">
              <w:rPr>
                <w:color w:val="000000" w:themeColor="text1"/>
              </w:rPr>
              <w:t>(6.4±0.4)×10</w:t>
            </w:r>
            <w:r w:rsidRPr="00711E9F">
              <w:rPr>
                <w:color w:val="000000" w:themeColor="text1"/>
                <w:vertAlign w:val="superscript"/>
              </w:rPr>
              <w:t>-6</w:t>
            </w:r>
          </w:p>
        </w:tc>
      </w:tr>
      <w:tr w:rsidR="00F4714E" w:rsidRPr="00711E9F" w14:paraId="457185C1" w14:textId="77777777" w:rsidTr="00202CE3">
        <w:trPr>
          <w:trHeight w:val="283"/>
          <w:jc w:val="center"/>
        </w:trPr>
        <w:tc>
          <w:tcPr>
            <w:tcW w:w="2370" w:type="pct"/>
            <w:tcBorders>
              <w:top w:val="nil"/>
              <w:left w:val="nil"/>
              <w:bottom w:val="nil"/>
              <w:right w:val="nil"/>
            </w:tcBorders>
            <w:vAlign w:val="center"/>
          </w:tcPr>
          <w:p w14:paraId="457185BF" w14:textId="77777777" w:rsidR="00F4714E" w:rsidRPr="00711E9F" w:rsidRDefault="00F4714E" w:rsidP="00202CE3">
            <w:pPr>
              <w:widowControl/>
              <w:spacing w:line="360" w:lineRule="auto"/>
              <w:jc w:val="center"/>
              <w:rPr>
                <w:color w:val="000000" w:themeColor="text1"/>
              </w:rPr>
            </w:pPr>
            <w:r w:rsidRPr="00711E9F">
              <w:rPr>
                <w:color w:val="000000" w:themeColor="text1"/>
              </w:rPr>
              <w:t>PM6:Y6</w:t>
            </w:r>
          </w:p>
        </w:tc>
        <w:tc>
          <w:tcPr>
            <w:tcW w:w="2630" w:type="pct"/>
            <w:tcBorders>
              <w:top w:val="nil"/>
              <w:left w:val="nil"/>
              <w:bottom w:val="nil"/>
              <w:right w:val="nil"/>
            </w:tcBorders>
            <w:vAlign w:val="bottom"/>
          </w:tcPr>
          <w:p w14:paraId="457185C0" w14:textId="77777777" w:rsidR="00F4714E" w:rsidRPr="00711E9F" w:rsidRDefault="00F4714E" w:rsidP="00202CE3">
            <w:pPr>
              <w:widowControl/>
              <w:spacing w:line="360" w:lineRule="auto"/>
              <w:jc w:val="center"/>
              <w:rPr>
                <w:color w:val="000000" w:themeColor="text1"/>
              </w:rPr>
            </w:pPr>
            <w:r w:rsidRPr="00711E9F">
              <w:rPr>
                <w:color w:val="000000" w:themeColor="text1"/>
              </w:rPr>
              <w:t>(1.7±0.1)×10</w:t>
            </w:r>
            <w:r w:rsidRPr="00711E9F">
              <w:rPr>
                <w:color w:val="000000" w:themeColor="text1"/>
                <w:vertAlign w:val="superscript"/>
              </w:rPr>
              <w:t>-6</w:t>
            </w:r>
          </w:p>
        </w:tc>
      </w:tr>
      <w:tr w:rsidR="00F4714E" w:rsidRPr="00711E9F" w14:paraId="457185C4" w14:textId="77777777" w:rsidTr="00202CE3">
        <w:trPr>
          <w:trHeight w:val="283"/>
          <w:jc w:val="center"/>
        </w:trPr>
        <w:tc>
          <w:tcPr>
            <w:tcW w:w="2370" w:type="pct"/>
            <w:tcBorders>
              <w:top w:val="nil"/>
              <w:left w:val="nil"/>
              <w:bottom w:val="single" w:sz="8" w:space="0" w:color="000000"/>
              <w:right w:val="nil"/>
            </w:tcBorders>
            <w:vAlign w:val="center"/>
          </w:tcPr>
          <w:p w14:paraId="457185C2" w14:textId="77777777" w:rsidR="00F4714E" w:rsidRPr="00711E9F" w:rsidRDefault="00F4714E" w:rsidP="00202CE3">
            <w:pPr>
              <w:widowControl/>
              <w:spacing w:line="360" w:lineRule="auto"/>
              <w:jc w:val="center"/>
              <w:rPr>
                <w:color w:val="000000" w:themeColor="text1"/>
              </w:rPr>
            </w:pPr>
            <w:r w:rsidRPr="00711E9F">
              <w:rPr>
                <w:color w:val="000000" w:themeColor="text1"/>
              </w:rPr>
              <w:t>PM6:</w:t>
            </w:r>
            <w:r w:rsidRPr="00711E9F">
              <w:rPr>
                <w:i/>
                <w:iCs/>
                <w:color w:val="000000" w:themeColor="text1"/>
              </w:rPr>
              <w:t>d</w:t>
            </w:r>
            <w:r w:rsidRPr="00711E9F">
              <w:rPr>
                <w:color w:val="000000" w:themeColor="text1"/>
              </w:rPr>
              <w:t>-Y6</w:t>
            </w:r>
          </w:p>
        </w:tc>
        <w:tc>
          <w:tcPr>
            <w:tcW w:w="2630" w:type="pct"/>
            <w:tcBorders>
              <w:top w:val="nil"/>
              <w:left w:val="nil"/>
              <w:bottom w:val="single" w:sz="8" w:space="0" w:color="000000"/>
              <w:right w:val="nil"/>
            </w:tcBorders>
            <w:vAlign w:val="bottom"/>
          </w:tcPr>
          <w:p w14:paraId="457185C3" w14:textId="77777777" w:rsidR="00F4714E" w:rsidRPr="00711E9F" w:rsidRDefault="00F4714E" w:rsidP="00202CE3">
            <w:pPr>
              <w:widowControl/>
              <w:spacing w:line="360" w:lineRule="auto"/>
              <w:jc w:val="center"/>
              <w:rPr>
                <w:color w:val="000000" w:themeColor="text1"/>
              </w:rPr>
            </w:pPr>
            <w:r w:rsidRPr="00711E9F">
              <w:rPr>
                <w:color w:val="000000" w:themeColor="text1"/>
              </w:rPr>
              <w:t>(3.0±0.2)×10</w:t>
            </w:r>
            <w:r w:rsidRPr="00711E9F">
              <w:rPr>
                <w:color w:val="000000" w:themeColor="text1"/>
                <w:vertAlign w:val="superscript"/>
              </w:rPr>
              <w:t>-6</w:t>
            </w:r>
          </w:p>
        </w:tc>
      </w:tr>
    </w:tbl>
    <w:p w14:paraId="457185C7" w14:textId="77777777" w:rsidR="00CC216E" w:rsidRDefault="00CC216E" w:rsidP="00F4714E">
      <w:pPr>
        <w:overflowPunct w:val="0"/>
        <w:topLinePunct/>
        <w:adjustRightInd w:val="0"/>
        <w:snapToGrid w:val="0"/>
        <w:spacing w:before="240" w:line="480" w:lineRule="auto"/>
        <w:rPr>
          <w:b/>
          <w:color w:val="000000" w:themeColor="text1"/>
        </w:rPr>
      </w:pPr>
    </w:p>
    <w:p w14:paraId="307E4E0A" w14:textId="77777777" w:rsidR="00D944EA" w:rsidRDefault="00D944EA" w:rsidP="00F4714E">
      <w:pPr>
        <w:overflowPunct w:val="0"/>
        <w:topLinePunct/>
        <w:adjustRightInd w:val="0"/>
        <w:snapToGrid w:val="0"/>
        <w:spacing w:before="240" w:line="480" w:lineRule="auto"/>
        <w:rPr>
          <w:b/>
          <w:color w:val="000000" w:themeColor="text1"/>
        </w:rPr>
      </w:pPr>
    </w:p>
    <w:p w14:paraId="11CE8EDA" w14:textId="77777777" w:rsidR="00D944EA" w:rsidRDefault="00D944EA" w:rsidP="00F4714E">
      <w:pPr>
        <w:overflowPunct w:val="0"/>
        <w:topLinePunct/>
        <w:adjustRightInd w:val="0"/>
        <w:snapToGrid w:val="0"/>
        <w:spacing w:before="240" w:line="480" w:lineRule="auto"/>
        <w:rPr>
          <w:b/>
          <w:color w:val="000000" w:themeColor="text1"/>
        </w:rPr>
      </w:pPr>
    </w:p>
    <w:p w14:paraId="24E3A1C7" w14:textId="77777777" w:rsidR="00D944EA" w:rsidRDefault="00D944EA" w:rsidP="00F4714E">
      <w:pPr>
        <w:overflowPunct w:val="0"/>
        <w:topLinePunct/>
        <w:adjustRightInd w:val="0"/>
        <w:snapToGrid w:val="0"/>
        <w:spacing w:before="240" w:line="480" w:lineRule="auto"/>
        <w:rPr>
          <w:b/>
          <w:color w:val="000000" w:themeColor="text1"/>
        </w:rPr>
      </w:pPr>
    </w:p>
    <w:p w14:paraId="6D5E4C52" w14:textId="77777777" w:rsidR="00D944EA" w:rsidRDefault="00D944EA" w:rsidP="00F4714E">
      <w:pPr>
        <w:overflowPunct w:val="0"/>
        <w:topLinePunct/>
        <w:adjustRightInd w:val="0"/>
        <w:snapToGrid w:val="0"/>
        <w:spacing w:before="240" w:line="480" w:lineRule="auto"/>
        <w:rPr>
          <w:b/>
          <w:color w:val="000000" w:themeColor="text1"/>
        </w:rPr>
      </w:pPr>
    </w:p>
    <w:p w14:paraId="64D4193A" w14:textId="77777777" w:rsidR="00D944EA" w:rsidRDefault="00D944EA" w:rsidP="00F4714E">
      <w:pPr>
        <w:overflowPunct w:val="0"/>
        <w:topLinePunct/>
        <w:adjustRightInd w:val="0"/>
        <w:snapToGrid w:val="0"/>
        <w:spacing w:before="240" w:line="480" w:lineRule="auto"/>
        <w:rPr>
          <w:b/>
          <w:color w:val="000000" w:themeColor="text1"/>
        </w:rPr>
      </w:pPr>
    </w:p>
    <w:p w14:paraId="457185C8" w14:textId="4C1DFC89" w:rsidR="00F4714E" w:rsidRPr="00711E9F" w:rsidRDefault="00F4714E" w:rsidP="00F4714E">
      <w:pPr>
        <w:overflowPunct w:val="0"/>
        <w:topLinePunct/>
        <w:adjustRightInd w:val="0"/>
        <w:snapToGrid w:val="0"/>
        <w:spacing w:before="240" w:line="480" w:lineRule="auto"/>
        <w:rPr>
          <w:color w:val="000000" w:themeColor="text1"/>
        </w:rPr>
      </w:pPr>
      <w:r w:rsidRPr="00711E9F">
        <w:rPr>
          <w:b/>
          <w:color w:val="000000" w:themeColor="text1"/>
        </w:rPr>
        <w:lastRenderedPageBreak/>
        <w:t xml:space="preserve">Supplementary Table </w:t>
      </w:r>
      <w:r w:rsidR="00CC216E">
        <w:rPr>
          <w:b/>
          <w:color w:val="000000" w:themeColor="text1"/>
        </w:rPr>
        <w:t>3</w:t>
      </w:r>
      <w:r w:rsidRPr="00711E9F">
        <w:rPr>
          <w:color w:val="000000" w:themeColor="text1"/>
        </w:rPr>
        <w:t xml:space="preserve"> Charge </w:t>
      </w:r>
      <w:r w:rsidR="00723E73">
        <w:rPr>
          <w:color w:val="000000" w:themeColor="text1"/>
        </w:rPr>
        <w:t xml:space="preserve">carrier </w:t>
      </w:r>
      <w:r w:rsidR="005160F8">
        <w:rPr>
          <w:color w:val="000000" w:themeColor="text1"/>
        </w:rPr>
        <w:t>m</w:t>
      </w:r>
      <w:r w:rsidRPr="00711E9F">
        <w:rPr>
          <w:color w:val="000000" w:themeColor="text1"/>
        </w:rPr>
        <w:t>obilit</w:t>
      </w:r>
      <w:r w:rsidRPr="00711E9F">
        <w:rPr>
          <w:rFonts w:hint="eastAsia"/>
          <w:color w:val="000000" w:themeColor="text1"/>
        </w:rPr>
        <w:t>ies</w:t>
      </w:r>
      <w:r w:rsidRPr="00711E9F">
        <w:rPr>
          <w:color w:val="000000" w:themeColor="text1"/>
        </w:rPr>
        <w:t xml:space="preserve"> of </w:t>
      </w:r>
      <w:r w:rsidR="005160F8">
        <w:rPr>
          <w:color w:val="000000" w:themeColor="text1"/>
        </w:rPr>
        <w:t>PM6:Y6 b</w:t>
      </w:r>
      <w:r w:rsidRPr="00711E9F">
        <w:rPr>
          <w:color w:val="000000" w:themeColor="text1"/>
        </w:rPr>
        <w:t xml:space="preserve">lend </w:t>
      </w:r>
      <w:r w:rsidR="005160F8">
        <w:rPr>
          <w:color w:val="000000" w:themeColor="text1"/>
        </w:rPr>
        <w:t>f</w:t>
      </w:r>
      <w:r w:rsidRPr="00711E9F">
        <w:rPr>
          <w:color w:val="000000" w:themeColor="text1"/>
        </w:rPr>
        <w:t>ilms</w:t>
      </w:r>
      <w:r w:rsidR="005160F8">
        <w:rPr>
          <w:color w:val="000000" w:themeColor="text1"/>
        </w:rPr>
        <w:t xml:space="preserve"> processed under different conditions</w:t>
      </w:r>
      <w:r w:rsidRPr="00711E9F">
        <w:rPr>
          <w:color w:val="000000" w:themeColor="text1"/>
        </w:rPr>
        <w:t xml:space="preserve"> </w:t>
      </w:r>
      <w:r w:rsidR="005160F8">
        <w:rPr>
          <w:color w:val="000000" w:themeColor="text1"/>
        </w:rPr>
        <w:t>m</w:t>
      </w:r>
      <w:r w:rsidRPr="00711E9F">
        <w:rPr>
          <w:color w:val="000000" w:themeColor="text1"/>
        </w:rPr>
        <w:t>easured by</w:t>
      </w:r>
      <w:r w:rsidR="00DB5704">
        <w:rPr>
          <w:color w:val="000000" w:themeColor="text1"/>
        </w:rPr>
        <w:t xml:space="preserve"> the</w:t>
      </w:r>
      <w:r w:rsidRPr="00711E9F">
        <w:rPr>
          <w:color w:val="000000" w:themeColor="text1"/>
        </w:rPr>
        <w:t xml:space="preserve"> SCLC </w:t>
      </w:r>
      <w:r w:rsidRPr="00711E9F">
        <w:rPr>
          <w:rFonts w:hint="eastAsia"/>
          <w:color w:val="000000" w:themeColor="text1"/>
        </w:rPr>
        <w:t>M</w:t>
      </w:r>
      <w:r w:rsidRPr="00711E9F">
        <w:rPr>
          <w:color w:val="000000" w:themeColor="text1"/>
        </w:rPr>
        <w:t>ethod.</w:t>
      </w:r>
    </w:p>
    <w:tbl>
      <w:tblPr>
        <w:tblW w:w="0" w:type="auto"/>
        <w:jc w:val="center"/>
        <w:tblBorders>
          <w:top w:val="single" w:sz="4" w:space="0" w:color="auto"/>
          <w:bottom w:val="single" w:sz="4" w:space="0" w:color="auto"/>
        </w:tblBorders>
        <w:tblLook w:val="04A0" w:firstRow="1" w:lastRow="0" w:firstColumn="1" w:lastColumn="0" w:noHBand="0" w:noVBand="1"/>
      </w:tblPr>
      <w:tblGrid>
        <w:gridCol w:w="1396"/>
        <w:gridCol w:w="2490"/>
        <w:gridCol w:w="2481"/>
      </w:tblGrid>
      <w:tr w:rsidR="00F4714E" w:rsidRPr="00711E9F" w14:paraId="457185CC" w14:textId="77777777" w:rsidTr="00202CE3">
        <w:trPr>
          <w:jc w:val="center"/>
        </w:trPr>
        <w:tc>
          <w:tcPr>
            <w:tcW w:w="0" w:type="auto"/>
            <w:tcBorders>
              <w:top w:val="single" w:sz="8" w:space="0" w:color="auto"/>
              <w:bottom w:val="single" w:sz="8" w:space="0" w:color="auto"/>
            </w:tcBorders>
            <w:shd w:val="clear" w:color="auto" w:fill="FFFFFF"/>
            <w:vAlign w:val="center"/>
          </w:tcPr>
          <w:p w14:paraId="457185C9" w14:textId="77777777" w:rsidR="00F4714E" w:rsidRPr="00711E9F" w:rsidRDefault="00F4714E" w:rsidP="00202CE3">
            <w:pPr>
              <w:overflowPunct w:val="0"/>
              <w:topLinePunct/>
              <w:adjustRightInd w:val="0"/>
              <w:snapToGrid w:val="0"/>
              <w:spacing w:before="240" w:line="360" w:lineRule="auto"/>
              <w:rPr>
                <w:color w:val="000000" w:themeColor="text1"/>
              </w:rPr>
            </w:pPr>
            <w:r w:rsidRPr="00711E9F">
              <w:rPr>
                <w:color w:val="000000" w:themeColor="text1"/>
              </w:rPr>
              <w:t>Active layer</w:t>
            </w:r>
          </w:p>
        </w:tc>
        <w:tc>
          <w:tcPr>
            <w:tcW w:w="0" w:type="auto"/>
            <w:tcBorders>
              <w:top w:val="single" w:sz="8" w:space="0" w:color="auto"/>
              <w:bottom w:val="single" w:sz="8" w:space="0" w:color="auto"/>
            </w:tcBorders>
            <w:shd w:val="clear" w:color="auto" w:fill="FFFFFF"/>
            <w:vAlign w:val="center"/>
          </w:tcPr>
          <w:p w14:paraId="457185CA" w14:textId="356DE452" w:rsidR="00F4714E" w:rsidRPr="00711E9F" w:rsidRDefault="00F4714E" w:rsidP="00202CE3">
            <w:pPr>
              <w:overflowPunct w:val="0"/>
              <w:topLinePunct/>
              <w:adjustRightInd w:val="0"/>
              <w:snapToGrid w:val="0"/>
              <w:spacing w:before="240" w:line="360" w:lineRule="auto"/>
              <w:rPr>
                <w:color w:val="000000" w:themeColor="text1"/>
              </w:rPr>
            </w:pPr>
            <w:r w:rsidRPr="00711E9F">
              <w:rPr>
                <w:i/>
                <w:color w:val="000000" w:themeColor="text1"/>
              </w:rPr>
              <w:sym w:font="Symbol" w:char="F06D"/>
            </w:r>
            <w:r w:rsidRPr="00711E9F">
              <w:rPr>
                <w:color w:val="000000" w:themeColor="text1"/>
                <w:vertAlign w:val="subscript"/>
              </w:rPr>
              <w:t>h</w:t>
            </w:r>
            <w:r w:rsidRPr="00711E9F">
              <w:rPr>
                <w:color w:val="000000" w:themeColor="text1"/>
              </w:rPr>
              <w:t xml:space="preserve"> (× 10</w:t>
            </w:r>
            <w:r w:rsidRPr="00711E9F">
              <w:rPr>
                <w:color w:val="000000" w:themeColor="text1"/>
                <w:vertAlign w:val="superscript"/>
              </w:rPr>
              <w:t>–4</w:t>
            </w:r>
            <w:r w:rsidRPr="00711E9F">
              <w:rPr>
                <w:color w:val="000000" w:themeColor="text1"/>
              </w:rPr>
              <w:t xml:space="preserve"> cm</w:t>
            </w:r>
            <w:r w:rsidRPr="00711E9F">
              <w:rPr>
                <w:color w:val="000000" w:themeColor="text1"/>
                <w:vertAlign w:val="superscript"/>
              </w:rPr>
              <w:t xml:space="preserve">2 </w:t>
            </w:r>
            <w:r w:rsidRPr="00711E9F">
              <w:rPr>
                <w:color w:val="000000" w:themeColor="text1"/>
              </w:rPr>
              <w:t>V</w:t>
            </w:r>
            <w:r w:rsidRPr="00711E9F">
              <w:rPr>
                <w:color w:val="000000" w:themeColor="text1"/>
                <w:vertAlign w:val="superscript"/>
              </w:rPr>
              <w:t xml:space="preserve">–1 </w:t>
            </w:r>
            <w:r w:rsidRPr="00711E9F">
              <w:rPr>
                <w:color w:val="000000" w:themeColor="text1"/>
              </w:rPr>
              <w:t>s</w:t>
            </w:r>
            <w:r w:rsidRPr="00711E9F">
              <w:rPr>
                <w:color w:val="000000" w:themeColor="text1"/>
                <w:vertAlign w:val="superscript"/>
              </w:rPr>
              <w:t>–1</w:t>
            </w:r>
            <w:r w:rsidRPr="00711E9F">
              <w:rPr>
                <w:color w:val="000000" w:themeColor="text1"/>
              </w:rPr>
              <w:t xml:space="preserve">) </w:t>
            </w:r>
            <w:r w:rsidR="005160F8">
              <w:rPr>
                <w:i/>
                <w:iCs/>
                <w:color w:val="000000" w:themeColor="text1"/>
                <w:vertAlign w:val="superscript"/>
              </w:rPr>
              <w:t>a</w:t>
            </w:r>
          </w:p>
        </w:tc>
        <w:tc>
          <w:tcPr>
            <w:tcW w:w="0" w:type="auto"/>
            <w:tcBorders>
              <w:top w:val="single" w:sz="8" w:space="0" w:color="auto"/>
              <w:bottom w:val="single" w:sz="8" w:space="0" w:color="auto"/>
            </w:tcBorders>
            <w:shd w:val="clear" w:color="auto" w:fill="FFFFFF"/>
            <w:vAlign w:val="center"/>
          </w:tcPr>
          <w:p w14:paraId="457185CB" w14:textId="53DCDB61" w:rsidR="00F4714E" w:rsidRPr="00711E9F" w:rsidRDefault="00F4714E" w:rsidP="00202CE3">
            <w:pPr>
              <w:overflowPunct w:val="0"/>
              <w:topLinePunct/>
              <w:adjustRightInd w:val="0"/>
              <w:snapToGrid w:val="0"/>
              <w:spacing w:before="240" w:line="360" w:lineRule="auto"/>
              <w:rPr>
                <w:color w:val="000000" w:themeColor="text1"/>
              </w:rPr>
            </w:pPr>
            <w:r w:rsidRPr="00711E9F">
              <w:rPr>
                <w:i/>
                <w:color w:val="000000" w:themeColor="text1"/>
              </w:rPr>
              <w:sym w:font="Symbol" w:char="F06D"/>
            </w:r>
            <w:r w:rsidRPr="00711E9F">
              <w:rPr>
                <w:color w:val="000000" w:themeColor="text1"/>
                <w:vertAlign w:val="subscript"/>
              </w:rPr>
              <w:t>e</w:t>
            </w:r>
            <w:r w:rsidRPr="00711E9F">
              <w:rPr>
                <w:color w:val="000000" w:themeColor="text1"/>
              </w:rPr>
              <w:t xml:space="preserve"> (</w:t>
            </w:r>
            <w:bookmarkStart w:id="29" w:name="_Hlk71135698"/>
            <w:r w:rsidRPr="00711E9F">
              <w:rPr>
                <w:color w:val="000000" w:themeColor="text1"/>
              </w:rPr>
              <w:t>× 10</w:t>
            </w:r>
            <w:r w:rsidRPr="00711E9F">
              <w:rPr>
                <w:color w:val="000000" w:themeColor="text1"/>
                <w:vertAlign w:val="superscript"/>
              </w:rPr>
              <w:t>–4</w:t>
            </w:r>
            <w:r w:rsidRPr="00711E9F">
              <w:rPr>
                <w:color w:val="000000" w:themeColor="text1"/>
              </w:rPr>
              <w:t xml:space="preserve"> cm</w:t>
            </w:r>
            <w:r w:rsidRPr="00711E9F">
              <w:rPr>
                <w:color w:val="000000" w:themeColor="text1"/>
                <w:vertAlign w:val="superscript"/>
              </w:rPr>
              <w:t>2</w:t>
            </w:r>
            <w:r w:rsidRPr="00711E9F">
              <w:rPr>
                <w:color w:val="000000" w:themeColor="text1"/>
              </w:rPr>
              <w:t xml:space="preserve"> V</w:t>
            </w:r>
            <w:r w:rsidRPr="00711E9F">
              <w:rPr>
                <w:color w:val="000000" w:themeColor="text1"/>
                <w:vertAlign w:val="superscript"/>
              </w:rPr>
              <w:t xml:space="preserve">–1 </w:t>
            </w:r>
            <w:r w:rsidRPr="00711E9F">
              <w:rPr>
                <w:color w:val="000000" w:themeColor="text1"/>
              </w:rPr>
              <w:t>s</w:t>
            </w:r>
            <w:r w:rsidRPr="00711E9F">
              <w:rPr>
                <w:color w:val="000000" w:themeColor="text1"/>
                <w:vertAlign w:val="superscript"/>
              </w:rPr>
              <w:t>–1</w:t>
            </w:r>
            <w:bookmarkEnd w:id="29"/>
            <w:r w:rsidRPr="00711E9F">
              <w:rPr>
                <w:color w:val="000000" w:themeColor="text1"/>
              </w:rPr>
              <w:t>)</w:t>
            </w:r>
            <w:r w:rsidRPr="00711E9F">
              <w:rPr>
                <w:i/>
                <w:iCs/>
                <w:color w:val="000000" w:themeColor="text1"/>
                <w:vertAlign w:val="superscript"/>
              </w:rPr>
              <w:t xml:space="preserve"> </w:t>
            </w:r>
            <w:r w:rsidR="005160F8">
              <w:rPr>
                <w:i/>
                <w:iCs/>
                <w:color w:val="000000" w:themeColor="text1"/>
                <w:vertAlign w:val="superscript"/>
              </w:rPr>
              <w:t>a</w:t>
            </w:r>
          </w:p>
        </w:tc>
      </w:tr>
      <w:tr w:rsidR="00F4714E" w:rsidRPr="00711E9F" w14:paraId="457185D0" w14:textId="77777777" w:rsidTr="00202CE3">
        <w:trPr>
          <w:jc w:val="center"/>
        </w:trPr>
        <w:tc>
          <w:tcPr>
            <w:tcW w:w="0" w:type="auto"/>
            <w:tcBorders>
              <w:top w:val="single" w:sz="8" w:space="0" w:color="auto"/>
              <w:bottom w:val="nil"/>
            </w:tcBorders>
            <w:vAlign w:val="center"/>
          </w:tcPr>
          <w:p w14:paraId="457185CD" w14:textId="191F1608" w:rsidR="00F4714E" w:rsidRPr="00711E9F" w:rsidRDefault="005160F8" w:rsidP="00202CE3">
            <w:pPr>
              <w:overflowPunct w:val="0"/>
              <w:topLinePunct/>
              <w:adjustRightInd w:val="0"/>
              <w:snapToGrid w:val="0"/>
              <w:spacing w:before="240" w:line="360" w:lineRule="auto"/>
              <w:rPr>
                <w:color w:val="000000" w:themeColor="text1"/>
              </w:rPr>
            </w:pPr>
            <w:r>
              <w:rPr>
                <w:color w:val="000000" w:themeColor="text1"/>
              </w:rPr>
              <w:t>CF-ac</w:t>
            </w:r>
          </w:p>
        </w:tc>
        <w:tc>
          <w:tcPr>
            <w:tcW w:w="0" w:type="auto"/>
            <w:tcBorders>
              <w:top w:val="single" w:sz="8" w:space="0" w:color="auto"/>
              <w:bottom w:val="nil"/>
            </w:tcBorders>
            <w:vAlign w:val="center"/>
          </w:tcPr>
          <w:p w14:paraId="457185CE" w14:textId="77777777" w:rsidR="00F4714E" w:rsidRPr="00711E9F" w:rsidRDefault="00F4714E" w:rsidP="00202CE3">
            <w:pPr>
              <w:overflowPunct w:val="0"/>
              <w:topLinePunct/>
              <w:adjustRightInd w:val="0"/>
              <w:snapToGrid w:val="0"/>
              <w:spacing w:before="240" w:line="360" w:lineRule="auto"/>
              <w:jc w:val="center"/>
              <w:rPr>
                <w:color w:val="000000" w:themeColor="text1"/>
              </w:rPr>
            </w:pPr>
            <w:r w:rsidRPr="00711E9F">
              <w:rPr>
                <w:color w:val="000000" w:themeColor="text1"/>
              </w:rPr>
              <w:t>2.1</w:t>
            </w:r>
            <w:r w:rsidRPr="00711E9F">
              <w:rPr>
                <w:rFonts w:hint="eastAsia"/>
                <w:color w:val="000000" w:themeColor="text1"/>
              </w:rPr>
              <w:t>±</w:t>
            </w:r>
            <w:r w:rsidRPr="00711E9F">
              <w:rPr>
                <w:color w:val="000000" w:themeColor="text1"/>
              </w:rPr>
              <w:t>0.3</w:t>
            </w:r>
          </w:p>
        </w:tc>
        <w:tc>
          <w:tcPr>
            <w:tcW w:w="0" w:type="auto"/>
            <w:tcBorders>
              <w:top w:val="single" w:sz="8" w:space="0" w:color="auto"/>
              <w:bottom w:val="nil"/>
            </w:tcBorders>
            <w:vAlign w:val="center"/>
          </w:tcPr>
          <w:p w14:paraId="457185CF" w14:textId="77777777" w:rsidR="00F4714E" w:rsidRPr="00711E9F" w:rsidRDefault="00F4714E" w:rsidP="00202CE3">
            <w:pPr>
              <w:overflowPunct w:val="0"/>
              <w:topLinePunct/>
              <w:adjustRightInd w:val="0"/>
              <w:snapToGrid w:val="0"/>
              <w:spacing w:before="240" w:line="360" w:lineRule="auto"/>
              <w:jc w:val="center"/>
              <w:rPr>
                <w:color w:val="000000" w:themeColor="text1"/>
              </w:rPr>
            </w:pPr>
            <w:r w:rsidRPr="00711E9F">
              <w:rPr>
                <w:color w:val="000000" w:themeColor="text1"/>
              </w:rPr>
              <w:t>5.9</w:t>
            </w:r>
            <w:r w:rsidRPr="00711E9F">
              <w:rPr>
                <w:rFonts w:hint="eastAsia"/>
                <w:color w:val="000000" w:themeColor="text1"/>
              </w:rPr>
              <w:t>±</w:t>
            </w:r>
            <w:r w:rsidRPr="00711E9F">
              <w:rPr>
                <w:color w:val="000000" w:themeColor="text1"/>
              </w:rPr>
              <w:t>0.4</w:t>
            </w:r>
          </w:p>
        </w:tc>
      </w:tr>
      <w:tr w:rsidR="00F4714E" w:rsidRPr="00711E9F" w14:paraId="457185D4" w14:textId="77777777" w:rsidTr="00202CE3">
        <w:trPr>
          <w:jc w:val="center"/>
        </w:trPr>
        <w:tc>
          <w:tcPr>
            <w:tcW w:w="0" w:type="auto"/>
            <w:tcBorders>
              <w:top w:val="nil"/>
              <w:bottom w:val="nil"/>
            </w:tcBorders>
            <w:vAlign w:val="center"/>
          </w:tcPr>
          <w:p w14:paraId="457185D1" w14:textId="521CEEE5" w:rsidR="00F4714E" w:rsidRPr="00711E9F" w:rsidRDefault="005160F8" w:rsidP="00202CE3">
            <w:pPr>
              <w:overflowPunct w:val="0"/>
              <w:topLinePunct/>
              <w:adjustRightInd w:val="0"/>
              <w:snapToGrid w:val="0"/>
              <w:spacing w:before="240" w:line="360" w:lineRule="auto"/>
              <w:rPr>
                <w:color w:val="000000" w:themeColor="text1"/>
              </w:rPr>
            </w:pPr>
            <w:r>
              <w:rPr>
                <w:color w:val="000000" w:themeColor="text1"/>
              </w:rPr>
              <w:t>CF-opt</w:t>
            </w:r>
          </w:p>
        </w:tc>
        <w:tc>
          <w:tcPr>
            <w:tcW w:w="0" w:type="auto"/>
            <w:tcBorders>
              <w:top w:val="nil"/>
              <w:bottom w:val="nil"/>
            </w:tcBorders>
            <w:vAlign w:val="center"/>
          </w:tcPr>
          <w:p w14:paraId="457185D2" w14:textId="77777777" w:rsidR="00F4714E" w:rsidRPr="00711E9F" w:rsidRDefault="00F4714E" w:rsidP="00202CE3">
            <w:pPr>
              <w:overflowPunct w:val="0"/>
              <w:topLinePunct/>
              <w:adjustRightInd w:val="0"/>
              <w:snapToGrid w:val="0"/>
              <w:spacing w:before="240" w:line="360" w:lineRule="auto"/>
              <w:jc w:val="center"/>
              <w:rPr>
                <w:color w:val="000000" w:themeColor="text1"/>
              </w:rPr>
            </w:pPr>
            <w:r w:rsidRPr="00711E9F">
              <w:rPr>
                <w:color w:val="000000" w:themeColor="text1"/>
              </w:rPr>
              <w:t>4.7</w:t>
            </w:r>
            <w:r w:rsidRPr="00711E9F">
              <w:rPr>
                <w:rFonts w:hint="eastAsia"/>
                <w:color w:val="000000" w:themeColor="text1"/>
              </w:rPr>
              <w:t>±</w:t>
            </w:r>
            <w:r w:rsidRPr="00711E9F">
              <w:rPr>
                <w:color w:val="000000" w:themeColor="text1"/>
              </w:rPr>
              <w:t>0.2</w:t>
            </w:r>
          </w:p>
        </w:tc>
        <w:tc>
          <w:tcPr>
            <w:tcW w:w="0" w:type="auto"/>
            <w:tcBorders>
              <w:top w:val="nil"/>
              <w:bottom w:val="nil"/>
            </w:tcBorders>
            <w:vAlign w:val="center"/>
          </w:tcPr>
          <w:p w14:paraId="457185D3" w14:textId="77777777" w:rsidR="00F4714E" w:rsidRPr="00711E9F" w:rsidRDefault="00F4714E" w:rsidP="00202CE3">
            <w:pPr>
              <w:overflowPunct w:val="0"/>
              <w:topLinePunct/>
              <w:adjustRightInd w:val="0"/>
              <w:snapToGrid w:val="0"/>
              <w:spacing w:before="240" w:line="360" w:lineRule="auto"/>
              <w:jc w:val="center"/>
              <w:rPr>
                <w:color w:val="000000" w:themeColor="text1"/>
              </w:rPr>
            </w:pPr>
            <w:r w:rsidRPr="00711E9F">
              <w:rPr>
                <w:color w:val="000000" w:themeColor="text1"/>
              </w:rPr>
              <w:t>4.8</w:t>
            </w:r>
            <w:r w:rsidRPr="00711E9F">
              <w:rPr>
                <w:rFonts w:hint="eastAsia"/>
                <w:color w:val="000000" w:themeColor="text1"/>
              </w:rPr>
              <w:t>±</w:t>
            </w:r>
            <w:r w:rsidRPr="00711E9F">
              <w:rPr>
                <w:color w:val="000000" w:themeColor="text1"/>
              </w:rPr>
              <w:t>0.3</w:t>
            </w:r>
          </w:p>
        </w:tc>
      </w:tr>
      <w:tr w:rsidR="00F4714E" w:rsidRPr="00711E9F" w14:paraId="457185D8" w14:textId="77777777" w:rsidTr="00202CE3">
        <w:trPr>
          <w:jc w:val="center"/>
        </w:trPr>
        <w:tc>
          <w:tcPr>
            <w:tcW w:w="0" w:type="auto"/>
            <w:tcBorders>
              <w:top w:val="nil"/>
              <w:bottom w:val="single" w:sz="8" w:space="0" w:color="auto"/>
            </w:tcBorders>
            <w:vAlign w:val="center"/>
          </w:tcPr>
          <w:p w14:paraId="457185D5" w14:textId="4CEC5CC6" w:rsidR="00F4714E" w:rsidRPr="00711E9F" w:rsidRDefault="005160F8" w:rsidP="00202CE3">
            <w:pPr>
              <w:overflowPunct w:val="0"/>
              <w:topLinePunct/>
              <w:adjustRightInd w:val="0"/>
              <w:snapToGrid w:val="0"/>
              <w:spacing w:before="240" w:line="360" w:lineRule="auto"/>
              <w:rPr>
                <w:color w:val="000000" w:themeColor="text1"/>
              </w:rPr>
            </w:pPr>
            <w:r>
              <w:rPr>
                <w:color w:val="000000" w:themeColor="text1"/>
              </w:rPr>
              <w:t>CB-opt</w:t>
            </w:r>
          </w:p>
        </w:tc>
        <w:tc>
          <w:tcPr>
            <w:tcW w:w="0" w:type="auto"/>
            <w:tcBorders>
              <w:top w:val="nil"/>
              <w:bottom w:val="single" w:sz="8" w:space="0" w:color="auto"/>
            </w:tcBorders>
            <w:vAlign w:val="center"/>
          </w:tcPr>
          <w:p w14:paraId="457185D6" w14:textId="77777777" w:rsidR="00F4714E" w:rsidRPr="00711E9F" w:rsidRDefault="00F4714E" w:rsidP="00202CE3">
            <w:pPr>
              <w:overflowPunct w:val="0"/>
              <w:topLinePunct/>
              <w:adjustRightInd w:val="0"/>
              <w:snapToGrid w:val="0"/>
              <w:spacing w:before="240" w:line="360" w:lineRule="auto"/>
              <w:jc w:val="center"/>
              <w:rPr>
                <w:color w:val="000000" w:themeColor="text1"/>
              </w:rPr>
            </w:pPr>
            <w:r w:rsidRPr="00711E9F">
              <w:rPr>
                <w:color w:val="000000" w:themeColor="text1"/>
              </w:rPr>
              <w:t>7.5</w:t>
            </w:r>
            <w:r w:rsidRPr="00711E9F">
              <w:rPr>
                <w:rFonts w:hint="eastAsia"/>
                <w:color w:val="000000" w:themeColor="text1"/>
              </w:rPr>
              <w:t>±</w:t>
            </w:r>
            <w:r w:rsidRPr="00711E9F">
              <w:rPr>
                <w:color w:val="000000" w:themeColor="text1"/>
              </w:rPr>
              <w:t>0.4</w:t>
            </w:r>
          </w:p>
        </w:tc>
        <w:tc>
          <w:tcPr>
            <w:tcW w:w="0" w:type="auto"/>
            <w:tcBorders>
              <w:top w:val="nil"/>
              <w:bottom w:val="single" w:sz="8" w:space="0" w:color="auto"/>
            </w:tcBorders>
            <w:vAlign w:val="center"/>
          </w:tcPr>
          <w:p w14:paraId="457185D7" w14:textId="77777777" w:rsidR="00F4714E" w:rsidRPr="00711E9F" w:rsidRDefault="00F4714E" w:rsidP="00202CE3">
            <w:pPr>
              <w:overflowPunct w:val="0"/>
              <w:topLinePunct/>
              <w:adjustRightInd w:val="0"/>
              <w:snapToGrid w:val="0"/>
              <w:spacing w:before="240" w:line="360" w:lineRule="auto"/>
              <w:jc w:val="center"/>
              <w:rPr>
                <w:color w:val="000000" w:themeColor="text1"/>
              </w:rPr>
            </w:pPr>
            <w:r w:rsidRPr="00711E9F">
              <w:rPr>
                <w:rFonts w:hint="eastAsia"/>
                <w:color w:val="000000" w:themeColor="text1"/>
              </w:rPr>
              <w:t>6</w:t>
            </w:r>
            <w:r w:rsidRPr="00711E9F">
              <w:rPr>
                <w:color w:val="000000" w:themeColor="text1"/>
              </w:rPr>
              <w:t>.8</w:t>
            </w:r>
            <w:r w:rsidRPr="00711E9F">
              <w:rPr>
                <w:rFonts w:hint="eastAsia"/>
                <w:color w:val="000000" w:themeColor="text1"/>
              </w:rPr>
              <w:t>±</w:t>
            </w:r>
            <w:r w:rsidRPr="00711E9F">
              <w:rPr>
                <w:color w:val="000000" w:themeColor="text1"/>
              </w:rPr>
              <w:t>0.3</w:t>
            </w:r>
          </w:p>
        </w:tc>
      </w:tr>
    </w:tbl>
    <w:p w14:paraId="457185D9" w14:textId="0423CF7B" w:rsidR="00F4714E" w:rsidRDefault="005160F8" w:rsidP="00F4714E">
      <w:pPr>
        <w:overflowPunct w:val="0"/>
        <w:topLinePunct/>
        <w:adjustRightInd w:val="0"/>
        <w:snapToGrid w:val="0"/>
        <w:spacing w:before="240" w:line="480" w:lineRule="auto"/>
        <w:rPr>
          <w:color w:val="000000" w:themeColor="text1"/>
        </w:rPr>
      </w:pPr>
      <w:r>
        <w:rPr>
          <w:i/>
          <w:iCs/>
          <w:color w:val="000000" w:themeColor="text1"/>
          <w:vertAlign w:val="superscript"/>
        </w:rPr>
        <w:t>a</w:t>
      </w:r>
      <w:r w:rsidR="00F4714E" w:rsidRPr="00711E9F">
        <w:rPr>
          <w:color w:val="000000" w:themeColor="text1"/>
        </w:rPr>
        <w:t xml:space="preserve"> Average values are obtained from 5 independent devices.</w:t>
      </w:r>
    </w:p>
    <w:p w14:paraId="457185DA" w14:textId="77777777" w:rsidR="00F4714E" w:rsidRDefault="00F4714E" w:rsidP="00797E82">
      <w:pPr>
        <w:pStyle w:val="EndNoteBibliography"/>
        <w:spacing w:before="240" w:line="480" w:lineRule="auto"/>
        <w:rPr>
          <w:color w:val="000000" w:themeColor="text1"/>
          <w:sz w:val="24"/>
        </w:rPr>
      </w:pPr>
    </w:p>
    <w:p w14:paraId="457185DB" w14:textId="55EC965F" w:rsidR="00531103" w:rsidRPr="00711E9F" w:rsidRDefault="00531103" w:rsidP="00531103">
      <w:pPr>
        <w:spacing w:after="240" w:line="480" w:lineRule="auto"/>
        <w:rPr>
          <w:color w:val="000000" w:themeColor="text1"/>
        </w:rPr>
      </w:pPr>
      <w:r w:rsidRPr="00711E9F">
        <w:rPr>
          <w:b/>
          <w:color w:val="000000" w:themeColor="text1"/>
        </w:rPr>
        <w:t xml:space="preserve">Supplementary Table </w:t>
      </w:r>
      <w:r w:rsidR="00C257DE">
        <w:rPr>
          <w:b/>
          <w:color w:val="000000" w:themeColor="text1"/>
        </w:rPr>
        <w:t>4</w:t>
      </w:r>
      <w:r w:rsidRPr="00711E9F">
        <w:rPr>
          <w:color w:val="000000" w:themeColor="text1"/>
        </w:rPr>
        <w:t xml:space="preserve"> Morphology parameters fitted </w:t>
      </w:r>
      <w:r w:rsidR="003D1D56">
        <w:rPr>
          <w:color w:val="000000" w:themeColor="text1"/>
        </w:rPr>
        <w:t>from the</w:t>
      </w:r>
      <w:r w:rsidRPr="00711E9F">
        <w:rPr>
          <w:color w:val="000000" w:themeColor="text1"/>
        </w:rPr>
        <w:t xml:space="preserve"> GISANS </w:t>
      </w:r>
      <w:r w:rsidR="003D1D56">
        <w:rPr>
          <w:color w:val="000000" w:themeColor="text1"/>
        </w:rPr>
        <w:t xml:space="preserve">intensity </w:t>
      </w:r>
      <w:r w:rsidRPr="00711E9F">
        <w:rPr>
          <w:color w:val="000000" w:themeColor="text1"/>
        </w:rPr>
        <w:t>profiles (</w:t>
      </w:r>
      <w:r w:rsidRPr="000D10F0">
        <w:rPr>
          <w:i/>
          <w:iCs/>
          <w:color w:val="000000" w:themeColor="text1"/>
        </w:rPr>
        <w:t>2R</w:t>
      </w:r>
      <w:r w:rsidRPr="000D10F0">
        <w:rPr>
          <w:i/>
          <w:iCs/>
          <w:color w:val="000000" w:themeColor="text1"/>
          <w:vertAlign w:val="subscript"/>
        </w:rPr>
        <w:t>g</w:t>
      </w:r>
      <w:r w:rsidR="00181E2D">
        <w:rPr>
          <w:i/>
          <w:iCs/>
          <w:color w:val="000000" w:themeColor="text1"/>
          <w:vertAlign w:val="subscript"/>
        </w:rPr>
        <w:t>c</w:t>
      </w:r>
      <w:r w:rsidRPr="00711E9F">
        <w:rPr>
          <w:color w:val="000000" w:themeColor="text1"/>
          <w:vertAlign w:val="subscript"/>
        </w:rPr>
        <w:t xml:space="preserve"> </w:t>
      </w:r>
      <w:r w:rsidRPr="00711E9F">
        <w:rPr>
          <w:color w:val="000000" w:themeColor="text1"/>
        </w:rPr>
        <w:t xml:space="preserve">is the crystallized acceptor domain size, </w:t>
      </w:r>
      <w:r w:rsidRPr="000D10F0">
        <w:rPr>
          <w:i/>
          <w:iCs/>
          <w:color w:val="000000" w:themeColor="text1"/>
        </w:rPr>
        <w:t>2R</w:t>
      </w:r>
      <w:r w:rsidRPr="000D10F0">
        <w:rPr>
          <w:i/>
          <w:iCs/>
          <w:color w:val="000000" w:themeColor="text1"/>
          <w:vertAlign w:val="subscript"/>
        </w:rPr>
        <w:t>g</w:t>
      </w:r>
      <w:r w:rsidR="00181E2D">
        <w:rPr>
          <w:rFonts w:hint="eastAsia"/>
          <w:i/>
          <w:iCs/>
          <w:color w:val="000000" w:themeColor="text1"/>
          <w:vertAlign w:val="subscript"/>
        </w:rPr>
        <w:t>a</w:t>
      </w:r>
      <w:r w:rsidRPr="00711E9F">
        <w:rPr>
          <w:color w:val="000000" w:themeColor="text1"/>
        </w:rPr>
        <w:t xml:space="preserve"> is the amorphous acceptor domain size in the intermixing phase.)</w:t>
      </w:r>
    </w:p>
    <w:tbl>
      <w:tblPr>
        <w:tblW w:w="0" w:type="auto"/>
        <w:jc w:val="center"/>
        <w:tblBorders>
          <w:top w:val="single" w:sz="4" w:space="0" w:color="auto"/>
          <w:bottom w:val="single" w:sz="4" w:space="0" w:color="auto"/>
        </w:tblBorders>
        <w:tblLook w:val="04A0" w:firstRow="1" w:lastRow="0" w:firstColumn="1" w:lastColumn="0" w:noHBand="0" w:noVBand="1"/>
      </w:tblPr>
      <w:tblGrid>
        <w:gridCol w:w="1683"/>
        <w:gridCol w:w="1154"/>
        <w:gridCol w:w="1154"/>
      </w:tblGrid>
      <w:tr w:rsidR="00531103" w:rsidRPr="00711E9F" w14:paraId="457185DF" w14:textId="77777777" w:rsidTr="00202CE3">
        <w:trPr>
          <w:jc w:val="center"/>
        </w:trPr>
        <w:tc>
          <w:tcPr>
            <w:tcW w:w="0" w:type="auto"/>
            <w:tcBorders>
              <w:top w:val="single" w:sz="8" w:space="0" w:color="auto"/>
              <w:bottom w:val="single" w:sz="8" w:space="0" w:color="auto"/>
            </w:tcBorders>
            <w:shd w:val="clear" w:color="auto" w:fill="FFFFFF"/>
            <w:vAlign w:val="center"/>
          </w:tcPr>
          <w:p w14:paraId="457185DC" w14:textId="77777777" w:rsidR="00531103" w:rsidRPr="00711E9F" w:rsidRDefault="00531103" w:rsidP="00202CE3">
            <w:pPr>
              <w:spacing w:line="360" w:lineRule="auto"/>
              <w:jc w:val="center"/>
              <w:rPr>
                <w:color w:val="000000" w:themeColor="text1"/>
              </w:rPr>
            </w:pPr>
            <w:r w:rsidRPr="00711E9F">
              <w:rPr>
                <w:color w:val="000000" w:themeColor="text1"/>
              </w:rPr>
              <w:t>Active layer</w:t>
            </w:r>
          </w:p>
        </w:tc>
        <w:tc>
          <w:tcPr>
            <w:tcW w:w="0" w:type="auto"/>
            <w:tcBorders>
              <w:top w:val="single" w:sz="8" w:space="0" w:color="auto"/>
              <w:bottom w:val="single" w:sz="8" w:space="0" w:color="auto"/>
            </w:tcBorders>
            <w:shd w:val="clear" w:color="auto" w:fill="FFFFFF"/>
            <w:vAlign w:val="center"/>
          </w:tcPr>
          <w:p w14:paraId="457185DD" w14:textId="70519386" w:rsidR="00531103" w:rsidRPr="00711E9F" w:rsidRDefault="00531103" w:rsidP="00202CE3">
            <w:pPr>
              <w:spacing w:line="360" w:lineRule="auto"/>
              <w:jc w:val="center"/>
              <w:rPr>
                <w:i/>
                <w:color w:val="000000" w:themeColor="text1"/>
              </w:rPr>
            </w:pPr>
            <w:r w:rsidRPr="00711E9F">
              <w:rPr>
                <w:iCs/>
                <w:color w:val="000000" w:themeColor="text1"/>
              </w:rPr>
              <w:t>2R</w:t>
            </w:r>
            <w:r w:rsidRPr="00711E9F">
              <w:rPr>
                <w:iCs/>
                <w:color w:val="000000" w:themeColor="text1"/>
                <w:vertAlign w:val="subscript"/>
              </w:rPr>
              <w:t>g</w:t>
            </w:r>
            <w:r w:rsidR="00181E2D">
              <w:rPr>
                <w:iCs/>
                <w:color w:val="000000" w:themeColor="text1"/>
                <w:vertAlign w:val="subscript"/>
              </w:rPr>
              <w:t>c</w:t>
            </w:r>
            <w:r w:rsidRPr="00711E9F">
              <w:rPr>
                <w:i/>
                <w:color w:val="000000" w:themeColor="text1"/>
                <w:vertAlign w:val="subscript"/>
              </w:rPr>
              <w:t xml:space="preserve"> </w:t>
            </w:r>
            <w:r w:rsidRPr="00711E9F">
              <w:rPr>
                <w:rStyle w:val="hps"/>
                <w:color w:val="000000" w:themeColor="text1"/>
              </w:rPr>
              <w:t>(nm)</w:t>
            </w:r>
          </w:p>
        </w:tc>
        <w:tc>
          <w:tcPr>
            <w:tcW w:w="0" w:type="auto"/>
            <w:tcBorders>
              <w:top w:val="single" w:sz="8" w:space="0" w:color="auto"/>
              <w:bottom w:val="single" w:sz="8" w:space="0" w:color="auto"/>
            </w:tcBorders>
            <w:shd w:val="clear" w:color="auto" w:fill="FFFFFF"/>
            <w:vAlign w:val="center"/>
          </w:tcPr>
          <w:p w14:paraId="457185DE" w14:textId="049573CB" w:rsidR="00531103" w:rsidRPr="00711E9F" w:rsidRDefault="00531103" w:rsidP="00202CE3">
            <w:pPr>
              <w:spacing w:line="360" w:lineRule="auto"/>
              <w:jc w:val="center"/>
              <w:rPr>
                <w:i/>
                <w:color w:val="000000" w:themeColor="text1"/>
              </w:rPr>
            </w:pPr>
            <w:r w:rsidRPr="00711E9F">
              <w:rPr>
                <w:iCs/>
                <w:color w:val="000000" w:themeColor="text1"/>
              </w:rPr>
              <w:t>2R</w:t>
            </w:r>
            <w:r w:rsidRPr="00711E9F">
              <w:rPr>
                <w:iCs/>
                <w:color w:val="000000" w:themeColor="text1"/>
                <w:vertAlign w:val="subscript"/>
              </w:rPr>
              <w:t>g</w:t>
            </w:r>
            <w:r w:rsidR="00181E2D">
              <w:rPr>
                <w:iCs/>
                <w:color w:val="000000" w:themeColor="text1"/>
                <w:vertAlign w:val="subscript"/>
              </w:rPr>
              <w:t>a</w:t>
            </w:r>
            <w:r w:rsidRPr="00711E9F">
              <w:rPr>
                <w:iCs/>
                <w:color w:val="000000" w:themeColor="text1"/>
                <w:vertAlign w:val="subscript"/>
              </w:rPr>
              <w:t xml:space="preserve"> </w:t>
            </w:r>
            <w:r w:rsidRPr="00711E9F">
              <w:rPr>
                <w:color w:val="000000" w:themeColor="text1"/>
              </w:rPr>
              <w:t>(</w:t>
            </w:r>
            <w:r w:rsidRPr="00711E9F">
              <w:rPr>
                <w:rStyle w:val="hps"/>
                <w:color w:val="000000" w:themeColor="text1"/>
              </w:rPr>
              <w:t>nm)</w:t>
            </w:r>
          </w:p>
        </w:tc>
      </w:tr>
      <w:tr w:rsidR="00531103" w:rsidRPr="00711E9F" w14:paraId="457185E3" w14:textId="77777777" w:rsidTr="00202CE3">
        <w:trPr>
          <w:jc w:val="center"/>
        </w:trPr>
        <w:tc>
          <w:tcPr>
            <w:tcW w:w="0" w:type="auto"/>
            <w:tcBorders>
              <w:top w:val="single" w:sz="8" w:space="0" w:color="auto"/>
              <w:bottom w:val="nil"/>
            </w:tcBorders>
            <w:vAlign w:val="center"/>
          </w:tcPr>
          <w:p w14:paraId="457185E0" w14:textId="77777777" w:rsidR="00531103" w:rsidRPr="00711E9F" w:rsidRDefault="00531103" w:rsidP="00202CE3">
            <w:pPr>
              <w:spacing w:line="360" w:lineRule="auto"/>
              <w:jc w:val="center"/>
              <w:rPr>
                <w:color w:val="000000" w:themeColor="text1"/>
              </w:rPr>
            </w:pPr>
            <w:r w:rsidRPr="00711E9F">
              <w:rPr>
                <w:color w:val="000000" w:themeColor="text1"/>
              </w:rPr>
              <w:t>P3HT:</w:t>
            </w:r>
            <w:r w:rsidRPr="00711E9F">
              <w:rPr>
                <w:i/>
                <w:iCs/>
                <w:color w:val="000000" w:themeColor="text1"/>
              </w:rPr>
              <w:t>d</w:t>
            </w:r>
            <w:r w:rsidRPr="00711E9F">
              <w:rPr>
                <w:color w:val="000000" w:themeColor="text1"/>
              </w:rPr>
              <w:t>-Y6</w:t>
            </w:r>
          </w:p>
        </w:tc>
        <w:tc>
          <w:tcPr>
            <w:tcW w:w="0" w:type="auto"/>
            <w:tcBorders>
              <w:top w:val="single" w:sz="8" w:space="0" w:color="auto"/>
              <w:bottom w:val="nil"/>
            </w:tcBorders>
            <w:vAlign w:val="center"/>
          </w:tcPr>
          <w:p w14:paraId="457185E1" w14:textId="77777777" w:rsidR="00531103" w:rsidRPr="00711E9F" w:rsidRDefault="00531103" w:rsidP="00202CE3">
            <w:pPr>
              <w:spacing w:line="360" w:lineRule="auto"/>
              <w:jc w:val="center"/>
              <w:rPr>
                <w:color w:val="000000" w:themeColor="text1"/>
              </w:rPr>
            </w:pPr>
            <w:r w:rsidRPr="00711E9F">
              <w:rPr>
                <w:color w:val="000000" w:themeColor="text1"/>
              </w:rPr>
              <w:t>33.7</w:t>
            </w:r>
          </w:p>
        </w:tc>
        <w:tc>
          <w:tcPr>
            <w:tcW w:w="0" w:type="auto"/>
            <w:tcBorders>
              <w:top w:val="single" w:sz="8" w:space="0" w:color="auto"/>
              <w:bottom w:val="nil"/>
            </w:tcBorders>
            <w:vAlign w:val="center"/>
          </w:tcPr>
          <w:p w14:paraId="457185E2" w14:textId="77777777" w:rsidR="00531103" w:rsidRPr="00711E9F" w:rsidRDefault="00531103" w:rsidP="00202CE3">
            <w:pPr>
              <w:spacing w:line="360" w:lineRule="auto"/>
              <w:jc w:val="center"/>
              <w:rPr>
                <w:color w:val="000000" w:themeColor="text1"/>
              </w:rPr>
            </w:pPr>
            <w:r w:rsidRPr="00711E9F">
              <w:rPr>
                <w:color w:val="000000" w:themeColor="text1"/>
              </w:rPr>
              <w:t>7.5</w:t>
            </w:r>
          </w:p>
        </w:tc>
      </w:tr>
      <w:tr w:rsidR="00531103" w:rsidRPr="00711E9F" w14:paraId="457185E7" w14:textId="77777777" w:rsidTr="00202CE3">
        <w:trPr>
          <w:jc w:val="center"/>
        </w:trPr>
        <w:tc>
          <w:tcPr>
            <w:tcW w:w="0" w:type="auto"/>
            <w:tcBorders>
              <w:top w:val="nil"/>
              <w:bottom w:val="nil"/>
            </w:tcBorders>
            <w:vAlign w:val="center"/>
          </w:tcPr>
          <w:p w14:paraId="457185E4" w14:textId="77777777" w:rsidR="00531103" w:rsidRPr="00711E9F" w:rsidRDefault="00531103" w:rsidP="00202CE3">
            <w:pPr>
              <w:spacing w:line="360" w:lineRule="auto"/>
              <w:jc w:val="center"/>
              <w:rPr>
                <w:color w:val="000000" w:themeColor="text1"/>
              </w:rPr>
            </w:pPr>
            <w:r w:rsidRPr="00711E9F">
              <w:rPr>
                <w:color w:val="000000" w:themeColor="text1"/>
              </w:rPr>
              <w:t>PTB7-Th:</w:t>
            </w:r>
            <w:r w:rsidRPr="00711E9F">
              <w:rPr>
                <w:i/>
                <w:iCs/>
                <w:color w:val="000000" w:themeColor="text1"/>
              </w:rPr>
              <w:t>d</w:t>
            </w:r>
            <w:r w:rsidRPr="00711E9F">
              <w:rPr>
                <w:color w:val="000000" w:themeColor="text1"/>
              </w:rPr>
              <w:t>-Y6</w:t>
            </w:r>
          </w:p>
        </w:tc>
        <w:tc>
          <w:tcPr>
            <w:tcW w:w="0" w:type="auto"/>
            <w:tcBorders>
              <w:top w:val="nil"/>
              <w:bottom w:val="nil"/>
            </w:tcBorders>
            <w:vAlign w:val="center"/>
          </w:tcPr>
          <w:p w14:paraId="457185E5" w14:textId="77777777" w:rsidR="00531103" w:rsidRPr="00711E9F" w:rsidRDefault="00531103" w:rsidP="00202CE3">
            <w:pPr>
              <w:spacing w:line="360" w:lineRule="auto"/>
              <w:jc w:val="center"/>
              <w:rPr>
                <w:color w:val="000000" w:themeColor="text1"/>
              </w:rPr>
            </w:pPr>
            <w:r w:rsidRPr="00711E9F">
              <w:rPr>
                <w:color w:val="000000" w:themeColor="text1"/>
              </w:rPr>
              <w:t>31.7</w:t>
            </w:r>
          </w:p>
        </w:tc>
        <w:tc>
          <w:tcPr>
            <w:tcW w:w="0" w:type="auto"/>
            <w:tcBorders>
              <w:top w:val="nil"/>
              <w:bottom w:val="nil"/>
            </w:tcBorders>
            <w:vAlign w:val="center"/>
          </w:tcPr>
          <w:p w14:paraId="457185E6" w14:textId="77777777" w:rsidR="00531103" w:rsidRPr="00711E9F" w:rsidRDefault="00531103" w:rsidP="00202CE3">
            <w:pPr>
              <w:spacing w:line="360" w:lineRule="auto"/>
              <w:jc w:val="center"/>
              <w:rPr>
                <w:color w:val="000000" w:themeColor="text1"/>
              </w:rPr>
            </w:pPr>
            <w:r w:rsidRPr="00711E9F">
              <w:rPr>
                <w:color w:val="000000" w:themeColor="text1"/>
              </w:rPr>
              <w:t>6.7</w:t>
            </w:r>
          </w:p>
        </w:tc>
      </w:tr>
      <w:tr w:rsidR="00531103" w:rsidRPr="00711E9F" w14:paraId="457185EB" w14:textId="77777777" w:rsidTr="00202CE3">
        <w:trPr>
          <w:jc w:val="center"/>
        </w:trPr>
        <w:tc>
          <w:tcPr>
            <w:tcW w:w="0" w:type="auto"/>
            <w:tcBorders>
              <w:top w:val="nil"/>
              <w:bottom w:val="single" w:sz="8" w:space="0" w:color="auto"/>
            </w:tcBorders>
            <w:vAlign w:val="center"/>
          </w:tcPr>
          <w:p w14:paraId="457185E8" w14:textId="77777777" w:rsidR="00531103" w:rsidRPr="00711E9F" w:rsidRDefault="00531103" w:rsidP="00202CE3">
            <w:pPr>
              <w:spacing w:line="360" w:lineRule="auto"/>
              <w:jc w:val="center"/>
              <w:rPr>
                <w:color w:val="000000" w:themeColor="text1"/>
              </w:rPr>
            </w:pPr>
            <w:r w:rsidRPr="00711E9F">
              <w:rPr>
                <w:color w:val="000000" w:themeColor="text1"/>
              </w:rPr>
              <w:t>J71:</w:t>
            </w:r>
            <w:r w:rsidRPr="00711E9F">
              <w:rPr>
                <w:i/>
                <w:iCs/>
                <w:color w:val="000000" w:themeColor="text1"/>
              </w:rPr>
              <w:t>d</w:t>
            </w:r>
            <w:r w:rsidRPr="00711E9F">
              <w:rPr>
                <w:color w:val="000000" w:themeColor="text1"/>
              </w:rPr>
              <w:t>-Y6</w:t>
            </w:r>
          </w:p>
        </w:tc>
        <w:tc>
          <w:tcPr>
            <w:tcW w:w="0" w:type="auto"/>
            <w:tcBorders>
              <w:top w:val="nil"/>
              <w:bottom w:val="single" w:sz="8" w:space="0" w:color="auto"/>
            </w:tcBorders>
            <w:vAlign w:val="center"/>
          </w:tcPr>
          <w:p w14:paraId="457185E9" w14:textId="77777777" w:rsidR="00531103" w:rsidRPr="00711E9F" w:rsidRDefault="00531103" w:rsidP="00202CE3">
            <w:pPr>
              <w:spacing w:line="360" w:lineRule="auto"/>
              <w:jc w:val="center"/>
              <w:rPr>
                <w:color w:val="000000" w:themeColor="text1"/>
              </w:rPr>
            </w:pPr>
            <w:r w:rsidRPr="00711E9F">
              <w:rPr>
                <w:color w:val="000000" w:themeColor="text1"/>
              </w:rPr>
              <w:t>28.7</w:t>
            </w:r>
          </w:p>
        </w:tc>
        <w:tc>
          <w:tcPr>
            <w:tcW w:w="0" w:type="auto"/>
            <w:tcBorders>
              <w:top w:val="nil"/>
              <w:bottom w:val="single" w:sz="8" w:space="0" w:color="auto"/>
            </w:tcBorders>
            <w:vAlign w:val="center"/>
          </w:tcPr>
          <w:p w14:paraId="457185EA" w14:textId="77777777" w:rsidR="00531103" w:rsidRPr="00711E9F" w:rsidRDefault="00531103" w:rsidP="00202CE3">
            <w:pPr>
              <w:spacing w:line="360" w:lineRule="auto"/>
              <w:jc w:val="center"/>
              <w:rPr>
                <w:color w:val="000000" w:themeColor="text1"/>
              </w:rPr>
            </w:pPr>
            <w:r w:rsidRPr="00711E9F">
              <w:rPr>
                <w:color w:val="000000" w:themeColor="text1"/>
              </w:rPr>
              <w:t>6.7</w:t>
            </w:r>
          </w:p>
        </w:tc>
      </w:tr>
      <w:bookmarkEnd w:id="24"/>
      <w:bookmarkEnd w:id="25"/>
      <w:bookmarkEnd w:id="26"/>
    </w:tbl>
    <w:p w14:paraId="457185EC" w14:textId="77777777" w:rsidR="00531103" w:rsidRDefault="00531103" w:rsidP="00797E82">
      <w:pPr>
        <w:widowControl/>
        <w:spacing w:before="180" w:after="120" w:line="480" w:lineRule="auto"/>
        <w:rPr>
          <w:b/>
          <w:color w:val="000000" w:themeColor="text1"/>
          <w:kern w:val="21"/>
          <w:lang w:eastAsia="en-US"/>
        </w:rPr>
      </w:pPr>
    </w:p>
    <w:p w14:paraId="457185ED" w14:textId="77777777" w:rsidR="00B07F03" w:rsidRPr="00711E9F" w:rsidRDefault="002E4BD4" w:rsidP="00797E82">
      <w:pPr>
        <w:widowControl/>
        <w:spacing w:before="180" w:after="120" w:line="480" w:lineRule="auto"/>
        <w:rPr>
          <w:b/>
          <w:color w:val="000000" w:themeColor="text1"/>
          <w:kern w:val="21"/>
        </w:rPr>
      </w:pPr>
      <w:r w:rsidRPr="00711E9F">
        <w:rPr>
          <w:b/>
          <w:color w:val="000000" w:themeColor="text1"/>
          <w:kern w:val="21"/>
          <w:lang w:eastAsia="en-US"/>
        </w:rPr>
        <w:t xml:space="preserve">Supplementary </w:t>
      </w:r>
      <w:r w:rsidR="00970996" w:rsidRPr="00711E9F">
        <w:rPr>
          <w:b/>
          <w:color w:val="000000" w:themeColor="text1"/>
          <w:kern w:val="21"/>
          <w:lang w:eastAsia="en-US"/>
        </w:rPr>
        <w:t>R</w:t>
      </w:r>
      <w:r w:rsidR="00970996" w:rsidRPr="00711E9F">
        <w:rPr>
          <w:rFonts w:hint="eastAsia"/>
          <w:b/>
          <w:color w:val="000000" w:themeColor="text1"/>
          <w:kern w:val="21"/>
        </w:rPr>
        <w:t>eferences</w:t>
      </w:r>
    </w:p>
    <w:p w14:paraId="457185EE" w14:textId="77777777" w:rsidR="00711E9F" w:rsidRPr="00E15969" w:rsidRDefault="007E689F" w:rsidP="00E15969">
      <w:pPr>
        <w:pStyle w:val="EndNoteBibliography"/>
        <w:spacing w:line="360" w:lineRule="auto"/>
        <w:ind w:left="720" w:hanging="720"/>
        <w:rPr>
          <w:sz w:val="24"/>
        </w:rPr>
      </w:pPr>
      <w:r w:rsidRPr="00E15969">
        <w:rPr>
          <w:color w:val="000000" w:themeColor="text1"/>
          <w:sz w:val="24"/>
        </w:rPr>
        <w:fldChar w:fldCharType="begin"/>
      </w:r>
      <w:r w:rsidR="00B07F03" w:rsidRPr="00E15969">
        <w:rPr>
          <w:color w:val="000000" w:themeColor="text1"/>
          <w:sz w:val="24"/>
        </w:rPr>
        <w:instrText xml:space="preserve"> ADDIN EN.REFLIST </w:instrText>
      </w:r>
      <w:r w:rsidRPr="00E15969">
        <w:rPr>
          <w:color w:val="000000" w:themeColor="text1"/>
          <w:sz w:val="24"/>
        </w:rPr>
        <w:fldChar w:fldCharType="separate"/>
      </w:r>
      <w:r w:rsidR="00711E9F" w:rsidRPr="00E15969">
        <w:rPr>
          <w:sz w:val="24"/>
        </w:rPr>
        <w:t>1.</w:t>
      </w:r>
      <w:r w:rsidR="00711E9F" w:rsidRPr="00E15969">
        <w:rPr>
          <w:sz w:val="24"/>
        </w:rPr>
        <w:tab/>
        <w:t>Lin Y.</w:t>
      </w:r>
      <w:r w:rsidR="00711E9F" w:rsidRPr="00E15969">
        <w:rPr>
          <w:i/>
          <w:sz w:val="24"/>
        </w:rPr>
        <w:t>, et al.</w:t>
      </w:r>
      <w:r w:rsidR="00711E9F" w:rsidRPr="00E15969">
        <w:rPr>
          <w:sz w:val="24"/>
        </w:rPr>
        <w:t xml:space="preserve"> A facile planar fused-ring electron acceptor for as-cast polymer solar cells with 8.71% efficiency. </w:t>
      </w:r>
      <w:r w:rsidR="00711E9F" w:rsidRPr="00E15969">
        <w:rPr>
          <w:i/>
          <w:sz w:val="24"/>
        </w:rPr>
        <w:t>J. Am. Chem. Soc.</w:t>
      </w:r>
      <w:r w:rsidR="00711E9F" w:rsidRPr="00E15969">
        <w:rPr>
          <w:sz w:val="24"/>
        </w:rPr>
        <w:t xml:space="preserve"> </w:t>
      </w:r>
      <w:r w:rsidR="00711E9F" w:rsidRPr="00E15969">
        <w:rPr>
          <w:b/>
          <w:sz w:val="24"/>
        </w:rPr>
        <w:t>138</w:t>
      </w:r>
      <w:r w:rsidR="00711E9F" w:rsidRPr="00E15969">
        <w:rPr>
          <w:sz w:val="24"/>
        </w:rPr>
        <w:t>, 2973-2976 (2016).</w:t>
      </w:r>
    </w:p>
    <w:p w14:paraId="457185EF" w14:textId="77777777" w:rsidR="00BB150F" w:rsidRPr="00711E9F" w:rsidRDefault="007E689F" w:rsidP="00E15969">
      <w:pPr>
        <w:pStyle w:val="EndNoteBibliography"/>
        <w:spacing w:line="360" w:lineRule="auto"/>
        <w:jc w:val="both"/>
        <w:rPr>
          <w:color w:val="000000" w:themeColor="text1"/>
          <w:sz w:val="24"/>
        </w:rPr>
      </w:pPr>
      <w:r w:rsidRPr="00E15969">
        <w:rPr>
          <w:color w:val="000000" w:themeColor="text1"/>
          <w:sz w:val="24"/>
        </w:rPr>
        <w:fldChar w:fldCharType="end"/>
      </w:r>
    </w:p>
    <w:sectPr w:rsidR="00BB150F" w:rsidRPr="00711E9F" w:rsidSect="00BE38E7">
      <w:foot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7110" w14:textId="77777777" w:rsidR="0047247D" w:rsidRDefault="0047247D">
      <w:r>
        <w:separator/>
      </w:r>
    </w:p>
  </w:endnote>
  <w:endnote w:type="continuationSeparator" w:id="0">
    <w:p w14:paraId="1265B2BF" w14:textId="77777777" w:rsidR="0047247D" w:rsidRDefault="0047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dvOT9b12cd41">
    <w:altName w:val="微软雅黑"/>
    <w:charset w:val="86"/>
    <w:family w:val="auto"/>
    <w:pitch w:val="default"/>
    <w:sig w:usb0="00000000" w:usb1="00000000" w:usb2="00000010" w:usb3="00000000" w:csb0="00040000" w:csb1="00000000"/>
  </w:font>
  <w:font w:name="AdvOTf9433e2d">
    <w:altName w:val="Cambria"/>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dvOTd3a5f740">
    <w:altName w:val="Calibri"/>
    <w:charset w:val="00"/>
    <w:family w:val="auto"/>
    <w:pitch w:val="default"/>
  </w:font>
  <w:font w:name="Microsoft YaHei">
    <w:altName w:val="微软雅黑"/>
    <w:panose1 w:val="020B0503020204020204"/>
    <w:charset w:val="86"/>
    <w:family w:val="swiss"/>
    <w:pitch w:val="variable"/>
    <w:sig w:usb0="80000287" w:usb1="2ACF3C50" w:usb2="00000016" w:usb3="00000000" w:csb0="0004001F" w:csb1="00000000"/>
  </w:font>
  <w:font w:name="ScalaSansLF-Bold">
    <w:altName w:val="Microsoft YaHei"/>
    <w:panose1 w:val="00000000000000000000"/>
    <w:charset w:val="86"/>
    <w:family w:val="swiss"/>
    <w:notTrueType/>
    <w:pitch w:val="default"/>
    <w:sig w:usb0="00000001" w:usb1="080E0000" w:usb2="00000010" w:usb3="00000000" w:csb0="00040000" w:csb1="00000000"/>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913985"/>
      <w:docPartObj>
        <w:docPartGallery w:val="Page Numbers (Bottom of Page)"/>
        <w:docPartUnique/>
      </w:docPartObj>
    </w:sdtPr>
    <w:sdtContent>
      <w:p w14:paraId="4571861E" w14:textId="77777777" w:rsidR="00E05685" w:rsidRDefault="00E05685">
        <w:pPr>
          <w:pStyle w:val="Footer"/>
          <w:jc w:val="center"/>
        </w:pPr>
      </w:p>
      <w:p w14:paraId="4571861F" w14:textId="77777777" w:rsidR="00E05685" w:rsidRDefault="007E689F">
        <w:pPr>
          <w:pStyle w:val="Footer"/>
          <w:jc w:val="center"/>
        </w:pPr>
        <w:r w:rsidRPr="00DB7D3E">
          <w:rPr>
            <w:sz w:val="24"/>
            <w:szCs w:val="24"/>
          </w:rPr>
          <w:fldChar w:fldCharType="begin"/>
        </w:r>
        <w:r w:rsidR="00E05685" w:rsidRPr="00DB7D3E">
          <w:rPr>
            <w:sz w:val="24"/>
            <w:szCs w:val="24"/>
          </w:rPr>
          <w:instrText>PAGE   \* MERGEFORMAT</w:instrText>
        </w:r>
        <w:r w:rsidRPr="00DB7D3E">
          <w:rPr>
            <w:sz w:val="24"/>
            <w:szCs w:val="24"/>
          </w:rPr>
          <w:fldChar w:fldCharType="separate"/>
        </w:r>
        <w:r w:rsidR="00E53432" w:rsidRPr="00E53432">
          <w:rPr>
            <w:noProof/>
            <w:sz w:val="24"/>
            <w:szCs w:val="24"/>
            <w:lang w:val="zh-CN"/>
          </w:rPr>
          <w:t>19</w:t>
        </w:r>
        <w:r w:rsidRPr="00DB7D3E">
          <w:rPr>
            <w:sz w:val="24"/>
            <w:szCs w:val="24"/>
          </w:rPr>
          <w:fldChar w:fldCharType="end"/>
        </w:r>
      </w:p>
    </w:sdtContent>
  </w:sdt>
  <w:p w14:paraId="45718620" w14:textId="77777777" w:rsidR="00E05685" w:rsidRDefault="00E05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A767A" w14:textId="77777777" w:rsidR="0047247D" w:rsidRDefault="0047247D">
      <w:r>
        <w:separator/>
      </w:r>
    </w:p>
  </w:footnote>
  <w:footnote w:type="continuationSeparator" w:id="0">
    <w:p w14:paraId="59B49B77" w14:textId="77777777" w:rsidR="0047247D" w:rsidRDefault="00472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F3540"/>
    <w:multiLevelType w:val="hybridMultilevel"/>
    <w:tmpl w:val="F398D24A"/>
    <w:lvl w:ilvl="0" w:tplc="845672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5BE68AD"/>
    <w:multiLevelType w:val="hybridMultilevel"/>
    <w:tmpl w:val="F8B03BCA"/>
    <w:lvl w:ilvl="0" w:tplc="BD588C32">
      <w:start w:val="3"/>
      <w:numFmt w:val="bullet"/>
      <w:lvlText w:val=""/>
      <w:lvlJc w:val="left"/>
      <w:pPr>
        <w:ind w:left="360" w:hanging="360"/>
      </w:pPr>
      <w:rPr>
        <w:rFonts w:ascii="Wingdings" w:eastAsia="DengXian"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DF2571B"/>
    <w:multiLevelType w:val="hybridMultilevel"/>
    <w:tmpl w:val="4C8E6780"/>
    <w:lvl w:ilvl="0" w:tplc="8C3EA6E0">
      <w:start w:val="3"/>
      <w:numFmt w:val="bullet"/>
      <w:lvlText w:val=""/>
      <w:lvlJc w:val="left"/>
      <w:pPr>
        <w:ind w:left="360" w:hanging="360"/>
      </w:pPr>
      <w:rPr>
        <w:rFonts w:ascii="Wingdings" w:eastAsia="DengXian"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313177299">
    <w:abstractNumId w:val="1"/>
  </w:num>
  <w:num w:numId="2" w16cid:durableId="1031801702">
    <w:abstractNumId w:val="2"/>
  </w:num>
  <w:num w:numId="3" w16cid:durableId="164400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3MTQ1NTQ2NzIyNzFX0lEKTi0uzszPAymwrAUAjo31GywAAAA="/>
    <w:docVar w:name="EN.InstantFormat" w:val="&lt;ENInstantFormat&gt;&lt;Enabled&gt;1&lt;/Enabled&gt;&lt;ScanUnformatted&gt;1&lt;/ScanUnformatted&gt;&lt;ScanChanges&gt;1&lt;/ScanChanges&gt;&lt;Suspended&gt;1&lt;/Suspended&gt;&lt;/ENInstantFormat&gt;"/>
    <w:docVar w:name="EN.Layout" w:val="&lt;ENLayout&gt;&lt;Style&gt;Nature Communication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d9r5w52wfepveefwrp5wf0vetfxdfvt990&quot;&gt;My EndNote Library20150721&lt;record-ids&gt;&lt;item&gt;3208&lt;/item&gt;&lt;/record-ids&gt;&lt;/item&gt;&lt;/Libraries&gt;"/>
  </w:docVars>
  <w:rsids>
    <w:rsidRoot w:val="00263D37"/>
    <w:rsid w:val="00001D00"/>
    <w:rsid w:val="000029C3"/>
    <w:rsid w:val="000033A9"/>
    <w:rsid w:val="000041DE"/>
    <w:rsid w:val="00004E6A"/>
    <w:rsid w:val="00005EE9"/>
    <w:rsid w:val="000066C3"/>
    <w:rsid w:val="00007D64"/>
    <w:rsid w:val="0001262F"/>
    <w:rsid w:val="00017484"/>
    <w:rsid w:val="00020268"/>
    <w:rsid w:val="00021E14"/>
    <w:rsid w:val="00025D0E"/>
    <w:rsid w:val="00032D16"/>
    <w:rsid w:val="00037AA4"/>
    <w:rsid w:val="00037D9D"/>
    <w:rsid w:val="00041B16"/>
    <w:rsid w:val="00042AD3"/>
    <w:rsid w:val="0004451C"/>
    <w:rsid w:val="000463A6"/>
    <w:rsid w:val="00046591"/>
    <w:rsid w:val="0005077D"/>
    <w:rsid w:val="000507AB"/>
    <w:rsid w:val="00054848"/>
    <w:rsid w:val="00062B39"/>
    <w:rsid w:val="00064B9C"/>
    <w:rsid w:val="00065786"/>
    <w:rsid w:val="000712CB"/>
    <w:rsid w:val="000722C3"/>
    <w:rsid w:val="00072D0E"/>
    <w:rsid w:val="00073882"/>
    <w:rsid w:val="0008033A"/>
    <w:rsid w:val="00080981"/>
    <w:rsid w:val="000810AD"/>
    <w:rsid w:val="0008227F"/>
    <w:rsid w:val="000866F2"/>
    <w:rsid w:val="00087E05"/>
    <w:rsid w:val="00091B76"/>
    <w:rsid w:val="000938AD"/>
    <w:rsid w:val="00093A6A"/>
    <w:rsid w:val="00095DC3"/>
    <w:rsid w:val="000963DF"/>
    <w:rsid w:val="00096D0F"/>
    <w:rsid w:val="000A1224"/>
    <w:rsid w:val="000A4307"/>
    <w:rsid w:val="000B2855"/>
    <w:rsid w:val="000B7DB9"/>
    <w:rsid w:val="000C07FF"/>
    <w:rsid w:val="000C0BDF"/>
    <w:rsid w:val="000C125E"/>
    <w:rsid w:val="000C2055"/>
    <w:rsid w:val="000C2C2A"/>
    <w:rsid w:val="000C368C"/>
    <w:rsid w:val="000C4657"/>
    <w:rsid w:val="000D10F0"/>
    <w:rsid w:val="000D2172"/>
    <w:rsid w:val="000D310A"/>
    <w:rsid w:val="000D5CA0"/>
    <w:rsid w:val="000D6581"/>
    <w:rsid w:val="000D6BD7"/>
    <w:rsid w:val="000D7998"/>
    <w:rsid w:val="000E2174"/>
    <w:rsid w:val="000E2B4E"/>
    <w:rsid w:val="000E2D32"/>
    <w:rsid w:val="000E57A3"/>
    <w:rsid w:val="000E58A0"/>
    <w:rsid w:val="000F27A7"/>
    <w:rsid w:val="000F2853"/>
    <w:rsid w:val="000F5414"/>
    <w:rsid w:val="0010038D"/>
    <w:rsid w:val="00101DA2"/>
    <w:rsid w:val="00103264"/>
    <w:rsid w:val="00103FCA"/>
    <w:rsid w:val="00105937"/>
    <w:rsid w:val="00107815"/>
    <w:rsid w:val="001110AA"/>
    <w:rsid w:val="00112222"/>
    <w:rsid w:val="0011279C"/>
    <w:rsid w:val="001128E6"/>
    <w:rsid w:val="00120878"/>
    <w:rsid w:val="00122830"/>
    <w:rsid w:val="00126617"/>
    <w:rsid w:val="00130CFC"/>
    <w:rsid w:val="0013471C"/>
    <w:rsid w:val="00134A79"/>
    <w:rsid w:val="001365FA"/>
    <w:rsid w:val="001374E5"/>
    <w:rsid w:val="001408D8"/>
    <w:rsid w:val="00153CDB"/>
    <w:rsid w:val="00156821"/>
    <w:rsid w:val="00156D9B"/>
    <w:rsid w:val="00156FA9"/>
    <w:rsid w:val="001575F2"/>
    <w:rsid w:val="00162179"/>
    <w:rsid w:val="00163026"/>
    <w:rsid w:val="00165224"/>
    <w:rsid w:val="00165DA0"/>
    <w:rsid w:val="00171C30"/>
    <w:rsid w:val="00171FFB"/>
    <w:rsid w:val="00172B05"/>
    <w:rsid w:val="00172FB3"/>
    <w:rsid w:val="00175A5D"/>
    <w:rsid w:val="00177F16"/>
    <w:rsid w:val="00181E2D"/>
    <w:rsid w:val="001821B7"/>
    <w:rsid w:val="0018341B"/>
    <w:rsid w:val="00185EE0"/>
    <w:rsid w:val="001862D5"/>
    <w:rsid w:val="00192D3D"/>
    <w:rsid w:val="00194887"/>
    <w:rsid w:val="00194C28"/>
    <w:rsid w:val="001A5B10"/>
    <w:rsid w:val="001A6BE6"/>
    <w:rsid w:val="001B0862"/>
    <w:rsid w:val="001B2C91"/>
    <w:rsid w:val="001B456C"/>
    <w:rsid w:val="001B75D3"/>
    <w:rsid w:val="001C0CA4"/>
    <w:rsid w:val="001C286E"/>
    <w:rsid w:val="001C4083"/>
    <w:rsid w:val="001C5CFC"/>
    <w:rsid w:val="001C6658"/>
    <w:rsid w:val="001C7306"/>
    <w:rsid w:val="001C795F"/>
    <w:rsid w:val="001C7C81"/>
    <w:rsid w:val="001D20EE"/>
    <w:rsid w:val="001D42FD"/>
    <w:rsid w:val="001D482C"/>
    <w:rsid w:val="001D4E91"/>
    <w:rsid w:val="001D5995"/>
    <w:rsid w:val="001E03A6"/>
    <w:rsid w:val="001E20DF"/>
    <w:rsid w:val="001E24E6"/>
    <w:rsid w:val="001E4429"/>
    <w:rsid w:val="001F3EC0"/>
    <w:rsid w:val="001F45CF"/>
    <w:rsid w:val="001F5493"/>
    <w:rsid w:val="001F7FB9"/>
    <w:rsid w:val="00202BAD"/>
    <w:rsid w:val="002056E8"/>
    <w:rsid w:val="00205FAB"/>
    <w:rsid w:val="00211ED9"/>
    <w:rsid w:val="00212F0D"/>
    <w:rsid w:val="002138B8"/>
    <w:rsid w:val="00216B10"/>
    <w:rsid w:val="00220104"/>
    <w:rsid w:val="00222138"/>
    <w:rsid w:val="002233C4"/>
    <w:rsid w:val="00225D20"/>
    <w:rsid w:val="00234AF5"/>
    <w:rsid w:val="00235197"/>
    <w:rsid w:val="0023624A"/>
    <w:rsid w:val="00237AA7"/>
    <w:rsid w:val="00240833"/>
    <w:rsid w:val="0024101B"/>
    <w:rsid w:val="00242C91"/>
    <w:rsid w:val="00243A81"/>
    <w:rsid w:val="00244030"/>
    <w:rsid w:val="00247C39"/>
    <w:rsid w:val="0025042B"/>
    <w:rsid w:val="00257613"/>
    <w:rsid w:val="00260F76"/>
    <w:rsid w:val="002639CA"/>
    <w:rsid w:val="00263D37"/>
    <w:rsid w:val="0026400E"/>
    <w:rsid w:val="00265CDF"/>
    <w:rsid w:val="00272D91"/>
    <w:rsid w:val="00272F58"/>
    <w:rsid w:val="00273FCC"/>
    <w:rsid w:val="00276B04"/>
    <w:rsid w:val="00280EEC"/>
    <w:rsid w:val="00281340"/>
    <w:rsid w:val="002818FA"/>
    <w:rsid w:val="002850F5"/>
    <w:rsid w:val="00292784"/>
    <w:rsid w:val="0029338F"/>
    <w:rsid w:val="002A5208"/>
    <w:rsid w:val="002B1454"/>
    <w:rsid w:val="002B43DD"/>
    <w:rsid w:val="002B4DA2"/>
    <w:rsid w:val="002B52D3"/>
    <w:rsid w:val="002B72EC"/>
    <w:rsid w:val="002C033B"/>
    <w:rsid w:val="002C1A6C"/>
    <w:rsid w:val="002C3B6C"/>
    <w:rsid w:val="002C6B44"/>
    <w:rsid w:val="002D045A"/>
    <w:rsid w:val="002D1619"/>
    <w:rsid w:val="002D1642"/>
    <w:rsid w:val="002D2723"/>
    <w:rsid w:val="002D5993"/>
    <w:rsid w:val="002D745C"/>
    <w:rsid w:val="002E46DA"/>
    <w:rsid w:val="002E4BD4"/>
    <w:rsid w:val="002E5DD5"/>
    <w:rsid w:val="002E5DDD"/>
    <w:rsid w:val="002E7144"/>
    <w:rsid w:val="002E72D2"/>
    <w:rsid w:val="002E7884"/>
    <w:rsid w:val="002F347B"/>
    <w:rsid w:val="002F572F"/>
    <w:rsid w:val="002F770E"/>
    <w:rsid w:val="00301A35"/>
    <w:rsid w:val="003167E5"/>
    <w:rsid w:val="00317B64"/>
    <w:rsid w:val="00323AAC"/>
    <w:rsid w:val="003247FD"/>
    <w:rsid w:val="00330D90"/>
    <w:rsid w:val="00331E57"/>
    <w:rsid w:val="00332C96"/>
    <w:rsid w:val="00333439"/>
    <w:rsid w:val="003338BF"/>
    <w:rsid w:val="003365AD"/>
    <w:rsid w:val="00337FE2"/>
    <w:rsid w:val="00343001"/>
    <w:rsid w:val="003434B7"/>
    <w:rsid w:val="00345182"/>
    <w:rsid w:val="00346C2A"/>
    <w:rsid w:val="00351E39"/>
    <w:rsid w:val="00352E60"/>
    <w:rsid w:val="003552F1"/>
    <w:rsid w:val="00355C7C"/>
    <w:rsid w:val="00356C65"/>
    <w:rsid w:val="00360EF9"/>
    <w:rsid w:val="0036165F"/>
    <w:rsid w:val="00364226"/>
    <w:rsid w:val="00367AE9"/>
    <w:rsid w:val="00367D7A"/>
    <w:rsid w:val="00373741"/>
    <w:rsid w:val="00373A98"/>
    <w:rsid w:val="003774FF"/>
    <w:rsid w:val="0038214B"/>
    <w:rsid w:val="00382529"/>
    <w:rsid w:val="0038610D"/>
    <w:rsid w:val="0039016F"/>
    <w:rsid w:val="00390B64"/>
    <w:rsid w:val="0039158B"/>
    <w:rsid w:val="00393DBE"/>
    <w:rsid w:val="00394178"/>
    <w:rsid w:val="003967B8"/>
    <w:rsid w:val="003A133D"/>
    <w:rsid w:val="003A3002"/>
    <w:rsid w:val="003A4574"/>
    <w:rsid w:val="003A68F8"/>
    <w:rsid w:val="003B06E5"/>
    <w:rsid w:val="003B3EE4"/>
    <w:rsid w:val="003B641E"/>
    <w:rsid w:val="003B6485"/>
    <w:rsid w:val="003B6D80"/>
    <w:rsid w:val="003C00FF"/>
    <w:rsid w:val="003C10FD"/>
    <w:rsid w:val="003C2B0B"/>
    <w:rsid w:val="003C7D17"/>
    <w:rsid w:val="003D02B9"/>
    <w:rsid w:val="003D0C4A"/>
    <w:rsid w:val="003D1BF5"/>
    <w:rsid w:val="003D1D56"/>
    <w:rsid w:val="003D7420"/>
    <w:rsid w:val="003D7A97"/>
    <w:rsid w:val="003D7E8A"/>
    <w:rsid w:val="003E2B60"/>
    <w:rsid w:val="003F2AAF"/>
    <w:rsid w:val="003F38BE"/>
    <w:rsid w:val="003F3A6E"/>
    <w:rsid w:val="003F4063"/>
    <w:rsid w:val="003F54B0"/>
    <w:rsid w:val="003F65AD"/>
    <w:rsid w:val="00400DF4"/>
    <w:rsid w:val="00405038"/>
    <w:rsid w:val="00405C51"/>
    <w:rsid w:val="00411E11"/>
    <w:rsid w:val="00412DEB"/>
    <w:rsid w:val="004146C1"/>
    <w:rsid w:val="00415140"/>
    <w:rsid w:val="00423BA9"/>
    <w:rsid w:val="004320F9"/>
    <w:rsid w:val="004363F0"/>
    <w:rsid w:val="00436432"/>
    <w:rsid w:val="004365B4"/>
    <w:rsid w:val="00443398"/>
    <w:rsid w:val="00446BA6"/>
    <w:rsid w:val="004507F1"/>
    <w:rsid w:val="0045132D"/>
    <w:rsid w:val="00454175"/>
    <w:rsid w:val="00454D1A"/>
    <w:rsid w:val="00454D4E"/>
    <w:rsid w:val="00455130"/>
    <w:rsid w:val="00456D2E"/>
    <w:rsid w:val="00457CD3"/>
    <w:rsid w:val="00461941"/>
    <w:rsid w:val="0046258D"/>
    <w:rsid w:val="00462954"/>
    <w:rsid w:val="00464A48"/>
    <w:rsid w:val="00466C9D"/>
    <w:rsid w:val="00471D15"/>
    <w:rsid w:val="0047247D"/>
    <w:rsid w:val="0047503C"/>
    <w:rsid w:val="004814D5"/>
    <w:rsid w:val="00484DBD"/>
    <w:rsid w:val="004876D5"/>
    <w:rsid w:val="00492652"/>
    <w:rsid w:val="00495881"/>
    <w:rsid w:val="00495B28"/>
    <w:rsid w:val="00496FA1"/>
    <w:rsid w:val="004A4BF8"/>
    <w:rsid w:val="004A5967"/>
    <w:rsid w:val="004A620D"/>
    <w:rsid w:val="004A7A99"/>
    <w:rsid w:val="004B05E7"/>
    <w:rsid w:val="004B3651"/>
    <w:rsid w:val="004B45E0"/>
    <w:rsid w:val="004B4819"/>
    <w:rsid w:val="004B513A"/>
    <w:rsid w:val="004B5E1D"/>
    <w:rsid w:val="004C0CF1"/>
    <w:rsid w:val="004C23BC"/>
    <w:rsid w:val="004C4656"/>
    <w:rsid w:val="004C66A2"/>
    <w:rsid w:val="004D0959"/>
    <w:rsid w:val="004D1C7A"/>
    <w:rsid w:val="004D2E2B"/>
    <w:rsid w:val="004D44E3"/>
    <w:rsid w:val="004D568F"/>
    <w:rsid w:val="004E02B8"/>
    <w:rsid w:val="004E5F43"/>
    <w:rsid w:val="004F2791"/>
    <w:rsid w:val="004F4045"/>
    <w:rsid w:val="004F41EC"/>
    <w:rsid w:val="004F620B"/>
    <w:rsid w:val="004F699D"/>
    <w:rsid w:val="004F7061"/>
    <w:rsid w:val="004F71A4"/>
    <w:rsid w:val="0050262D"/>
    <w:rsid w:val="00504E4C"/>
    <w:rsid w:val="00504FE6"/>
    <w:rsid w:val="005053FD"/>
    <w:rsid w:val="005103F8"/>
    <w:rsid w:val="00513D7F"/>
    <w:rsid w:val="0051463D"/>
    <w:rsid w:val="00515F04"/>
    <w:rsid w:val="005160F8"/>
    <w:rsid w:val="00516973"/>
    <w:rsid w:val="005177FF"/>
    <w:rsid w:val="005216AF"/>
    <w:rsid w:val="00522053"/>
    <w:rsid w:val="005259EC"/>
    <w:rsid w:val="00526038"/>
    <w:rsid w:val="00531103"/>
    <w:rsid w:val="00537CE0"/>
    <w:rsid w:val="00540CC6"/>
    <w:rsid w:val="0054301B"/>
    <w:rsid w:val="00543F10"/>
    <w:rsid w:val="00546CB7"/>
    <w:rsid w:val="00557019"/>
    <w:rsid w:val="005570E8"/>
    <w:rsid w:val="0056755D"/>
    <w:rsid w:val="005700A4"/>
    <w:rsid w:val="005729C1"/>
    <w:rsid w:val="00572CEA"/>
    <w:rsid w:val="00574087"/>
    <w:rsid w:val="00574F49"/>
    <w:rsid w:val="0058296A"/>
    <w:rsid w:val="00583FFC"/>
    <w:rsid w:val="00584370"/>
    <w:rsid w:val="0058719C"/>
    <w:rsid w:val="00587C91"/>
    <w:rsid w:val="005906C1"/>
    <w:rsid w:val="00592B1E"/>
    <w:rsid w:val="00597A67"/>
    <w:rsid w:val="005A1BEE"/>
    <w:rsid w:val="005A5058"/>
    <w:rsid w:val="005A6555"/>
    <w:rsid w:val="005A679E"/>
    <w:rsid w:val="005A7882"/>
    <w:rsid w:val="005B1E1B"/>
    <w:rsid w:val="005B29F3"/>
    <w:rsid w:val="005B5CB2"/>
    <w:rsid w:val="005B5CF4"/>
    <w:rsid w:val="005B62C3"/>
    <w:rsid w:val="005C2408"/>
    <w:rsid w:val="005C3209"/>
    <w:rsid w:val="005C46C3"/>
    <w:rsid w:val="005D0F2C"/>
    <w:rsid w:val="005D117A"/>
    <w:rsid w:val="005D3D55"/>
    <w:rsid w:val="005D566D"/>
    <w:rsid w:val="005D608B"/>
    <w:rsid w:val="005D7299"/>
    <w:rsid w:val="005D7369"/>
    <w:rsid w:val="005E0EE4"/>
    <w:rsid w:val="005E128B"/>
    <w:rsid w:val="005E3255"/>
    <w:rsid w:val="005E4D76"/>
    <w:rsid w:val="005E5AC2"/>
    <w:rsid w:val="005E69E0"/>
    <w:rsid w:val="005E7CC3"/>
    <w:rsid w:val="005F0300"/>
    <w:rsid w:val="005F0D2C"/>
    <w:rsid w:val="005F18E6"/>
    <w:rsid w:val="005F30EE"/>
    <w:rsid w:val="005F3FB6"/>
    <w:rsid w:val="005F65AE"/>
    <w:rsid w:val="00604273"/>
    <w:rsid w:val="00607415"/>
    <w:rsid w:val="00611B81"/>
    <w:rsid w:val="0061507C"/>
    <w:rsid w:val="006154B7"/>
    <w:rsid w:val="00616F33"/>
    <w:rsid w:val="00621EAB"/>
    <w:rsid w:val="00623C9E"/>
    <w:rsid w:val="0062462D"/>
    <w:rsid w:val="0062478F"/>
    <w:rsid w:val="00626670"/>
    <w:rsid w:val="006278D8"/>
    <w:rsid w:val="00630A67"/>
    <w:rsid w:val="00632BB0"/>
    <w:rsid w:val="0063658D"/>
    <w:rsid w:val="00640FD4"/>
    <w:rsid w:val="00653BFF"/>
    <w:rsid w:val="0065539A"/>
    <w:rsid w:val="006710C5"/>
    <w:rsid w:val="0067146C"/>
    <w:rsid w:val="00673334"/>
    <w:rsid w:val="00675066"/>
    <w:rsid w:val="0068003F"/>
    <w:rsid w:val="0068008C"/>
    <w:rsid w:val="0068112C"/>
    <w:rsid w:val="00686961"/>
    <w:rsid w:val="006905E4"/>
    <w:rsid w:val="006922A3"/>
    <w:rsid w:val="00692A0C"/>
    <w:rsid w:val="00697B1B"/>
    <w:rsid w:val="006A2F00"/>
    <w:rsid w:val="006A4156"/>
    <w:rsid w:val="006A4321"/>
    <w:rsid w:val="006A49BB"/>
    <w:rsid w:val="006A7259"/>
    <w:rsid w:val="006A769B"/>
    <w:rsid w:val="006B171A"/>
    <w:rsid w:val="006B6712"/>
    <w:rsid w:val="006C2228"/>
    <w:rsid w:val="006C22C3"/>
    <w:rsid w:val="006D65BC"/>
    <w:rsid w:val="006D6DB2"/>
    <w:rsid w:val="006D72A8"/>
    <w:rsid w:val="006E0CCB"/>
    <w:rsid w:val="006E1071"/>
    <w:rsid w:val="006E16F3"/>
    <w:rsid w:val="006E25C0"/>
    <w:rsid w:val="006E2EC9"/>
    <w:rsid w:val="006E51D9"/>
    <w:rsid w:val="006E610C"/>
    <w:rsid w:val="006F042F"/>
    <w:rsid w:val="006F0DFE"/>
    <w:rsid w:val="006F4A02"/>
    <w:rsid w:val="006F4DEE"/>
    <w:rsid w:val="00700712"/>
    <w:rsid w:val="00701027"/>
    <w:rsid w:val="00702481"/>
    <w:rsid w:val="007030BE"/>
    <w:rsid w:val="007054A3"/>
    <w:rsid w:val="007112FA"/>
    <w:rsid w:val="00711E9F"/>
    <w:rsid w:val="0071257D"/>
    <w:rsid w:val="0071330D"/>
    <w:rsid w:val="00716C13"/>
    <w:rsid w:val="00723E73"/>
    <w:rsid w:val="00724A5E"/>
    <w:rsid w:val="0072570A"/>
    <w:rsid w:val="00732751"/>
    <w:rsid w:val="00732E27"/>
    <w:rsid w:val="0074028D"/>
    <w:rsid w:val="00740884"/>
    <w:rsid w:val="0074508E"/>
    <w:rsid w:val="007452EF"/>
    <w:rsid w:val="00745AA2"/>
    <w:rsid w:val="007463EB"/>
    <w:rsid w:val="0075480D"/>
    <w:rsid w:val="00755920"/>
    <w:rsid w:val="00760FB7"/>
    <w:rsid w:val="00773577"/>
    <w:rsid w:val="007740B2"/>
    <w:rsid w:val="00776B4A"/>
    <w:rsid w:val="00780F89"/>
    <w:rsid w:val="00790215"/>
    <w:rsid w:val="00790879"/>
    <w:rsid w:val="00790DF4"/>
    <w:rsid w:val="00792DCE"/>
    <w:rsid w:val="00794A31"/>
    <w:rsid w:val="00795BE4"/>
    <w:rsid w:val="00797E82"/>
    <w:rsid w:val="007A0850"/>
    <w:rsid w:val="007A1A22"/>
    <w:rsid w:val="007A516B"/>
    <w:rsid w:val="007A7688"/>
    <w:rsid w:val="007B154B"/>
    <w:rsid w:val="007B16D9"/>
    <w:rsid w:val="007B49CF"/>
    <w:rsid w:val="007B4B85"/>
    <w:rsid w:val="007B5461"/>
    <w:rsid w:val="007B5D6F"/>
    <w:rsid w:val="007B644F"/>
    <w:rsid w:val="007B6B31"/>
    <w:rsid w:val="007C087F"/>
    <w:rsid w:val="007C3CC6"/>
    <w:rsid w:val="007C40A0"/>
    <w:rsid w:val="007C5669"/>
    <w:rsid w:val="007C75DA"/>
    <w:rsid w:val="007D184D"/>
    <w:rsid w:val="007D30A2"/>
    <w:rsid w:val="007D3924"/>
    <w:rsid w:val="007D62DF"/>
    <w:rsid w:val="007D7A76"/>
    <w:rsid w:val="007E03FE"/>
    <w:rsid w:val="007E099F"/>
    <w:rsid w:val="007E0FD0"/>
    <w:rsid w:val="007E37E1"/>
    <w:rsid w:val="007E49E8"/>
    <w:rsid w:val="007E5A2B"/>
    <w:rsid w:val="007E689F"/>
    <w:rsid w:val="007E7792"/>
    <w:rsid w:val="007F6434"/>
    <w:rsid w:val="008022B8"/>
    <w:rsid w:val="008023BC"/>
    <w:rsid w:val="00805264"/>
    <w:rsid w:val="008061D4"/>
    <w:rsid w:val="00810D3A"/>
    <w:rsid w:val="00811AFB"/>
    <w:rsid w:val="0081463F"/>
    <w:rsid w:val="00821905"/>
    <w:rsid w:val="00826B4B"/>
    <w:rsid w:val="0083307C"/>
    <w:rsid w:val="00834394"/>
    <w:rsid w:val="00835854"/>
    <w:rsid w:val="0083619F"/>
    <w:rsid w:val="0083669D"/>
    <w:rsid w:val="0083733F"/>
    <w:rsid w:val="00837910"/>
    <w:rsid w:val="008403D3"/>
    <w:rsid w:val="008407D8"/>
    <w:rsid w:val="00842A15"/>
    <w:rsid w:val="00844D54"/>
    <w:rsid w:val="008454D6"/>
    <w:rsid w:val="00846451"/>
    <w:rsid w:val="008473A9"/>
    <w:rsid w:val="0085032D"/>
    <w:rsid w:val="008505F0"/>
    <w:rsid w:val="008521D1"/>
    <w:rsid w:val="008528FB"/>
    <w:rsid w:val="00852F02"/>
    <w:rsid w:val="00853605"/>
    <w:rsid w:val="00854964"/>
    <w:rsid w:val="00854F53"/>
    <w:rsid w:val="008573AA"/>
    <w:rsid w:val="00860182"/>
    <w:rsid w:val="008612B1"/>
    <w:rsid w:val="00863F97"/>
    <w:rsid w:val="008716E6"/>
    <w:rsid w:val="008721B1"/>
    <w:rsid w:val="00872AB0"/>
    <w:rsid w:val="00872D64"/>
    <w:rsid w:val="00875CF5"/>
    <w:rsid w:val="00877E6D"/>
    <w:rsid w:val="0088069B"/>
    <w:rsid w:val="008812F1"/>
    <w:rsid w:val="0089019D"/>
    <w:rsid w:val="008913CA"/>
    <w:rsid w:val="008918A8"/>
    <w:rsid w:val="0089303C"/>
    <w:rsid w:val="008933BB"/>
    <w:rsid w:val="00893DC7"/>
    <w:rsid w:val="008947A1"/>
    <w:rsid w:val="008958CB"/>
    <w:rsid w:val="00897F71"/>
    <w:rsid w:val="008A0F22"/>
    <w:rsid w:val="008A41D1"/>
    <w:rsid w:val="008A4829"/>
    <w:rsid w:val="008A4836"/>
    <w:rsid w:val="008A4FE3"/>
    <w:rsid w:val="008A7FEA"/>
    <w:rsid w:val="008B0296"/>
    <w:rsid w:val="008B3512"/>
    <w:rsid w:val="008B36DB"/>
    <w:rsid w:val="008B3B3C"/>
    <w:rsid w:val="008B66C0"/>
    <w:rsid w:val="008C1295"/>
    <w:rsid w:val="008C305A"/>
    <w:rsid w:val="008C5422"/>
    <w:rsid w:val="008C5CD8"/>
    <w:rsid w:val="008C6510"/>
    <w:rsid w:val="008D2037"/>
    <w:rsid w:val="008D7620"/>
    <w:rsid w:val="008D7783"/>
    <w:rsid w:val="008E3281"/>
    <w:rsid w:val="008E4D3B"/>
    <w:rsid w:val="008F4566"/>
    <w:rsid w:val="008F703F"/>
    <w:rsid w:val="009007D5"/>
    <w:rsid w:val="00900A34"/>
    <w:rsid w:val="00903DB9"/>
    <w:rsid w:val="0090405A"/>
    <w:rsid w:val="00904E4E"/>
    <w:rsid w:val="00907600"/>
    <w:rsid w:val="0091009D"/>
    <w:rsid w:val="00912CE1"/>
    <w:rsid w:val="0091415B"/>
    <w:rsid w:val="0091524E"/>
    <w:rsid w:val="00923AF8"/>
    <w:rsid w:val="009276E5"/>
    <w:rsid w:val="0093127E"/>
    <w:rsid w:val="00936E5E"/>
    <w:rsid w:val="00937087"/>
    <w:rsid w:val="00937DD9"/>
    <w:rsid w:val="00937E6F"/>
    <w:rsid w:val="00941726"/>
    <w:rsid w:val="00942148"/>
    <w:rsid w:val="00945177"/>
    <w:rsid w:val="0094544B"/>
    <w:rsid w:val="00947495"/>
    <w:rsid w:val="009519BF"/>
    <w:rsid w:val="00952545"/>
    <w:rsid w:val="00952EAD"/>
    <w:rsid w:val="009545C1"/>
    <w:rsid w:val="00955572"/>
    <w:rsid w:val="00956575"/>
    <w:rsid w:val="00957822"/>
    <w:rsid w:val="00960192"/>
    <w:rsid w:val="009633E3"/>
    <w:rsid w:val="00963E66"/>
    <w:rsid w:val="0096608F"/>
    <w:rsid w:val="009669FB"/>
    <w:rsid w:val="00967B6B"/>
    <w:rsid w:val="00970996"/>
    <w:rsid w:val="00973DC1"/>
    <w:rsid w:val="0097496C"/>
    <w:rsid w:val="0098220A"/>
    <w:rsid w:val="009838B6"/>
    <w:rsid w:val="0098588D"/>
    <w:rsid w:val="00990082"/>
    <w:rsid w:val="00990B6E"/>
    <w:rsid w:val="00992315"/>
    <w:rsid w:val="00993FEE"/>
    <w:rsid w:val="00997F96"/>
    <w:rsid w:val="009A56DD"/>
    <w:rsid w:val="009A5D1F"/>
    <w:rsid w:val="009A7B3D"/>
    <w:rsid w:val="009B1F13"/>
    <w:rsid w:val="009B287D"/>
    <w:rsid w:val="009B6019"/>
    <w:rsid w:val="009B6D01"/>
    <w:rsid w:val="009C017C"/>
    <w:rsid w:val="009C1097"/>
    <w:rsid w:val="009C238F"/>
    <w:rsid w:val="009C3570"/>
    <w:rsid w:val="009C397B"/>
    <w:rsid w:val="009C5578"/>
    <w:rsid w:val="009C669A"/>
    <w:rsid w:val="009D1687"/>
    <w:rsid w:val="009D3B51"/>
    <w:rsid w:val="009D55BD"/>
    <w:rsid w:val="009D60D5"/>
    <w:rsid w:val="009D6706"/>
    <w:rsid w:val="009D764D"/>
    <w:rsid w:val="009E027C"/>
    <w:rsid w:val="009E119F"/>
    <w:rsid w:val="009E1F68"/>
    <w:rsid w:val="009F0D42"/>
    <w:rsid w:val="009F2D39"/>
    <w:rsid w:val="009F4066"/>
    <w:rsid w:val="009F6281"/>
    <w:rsid w:val="00A03060"/>
    <w:rsid w:val="00A03483"/>
    <w:rsid w:val="00A075E9"/>
    <w:rsid w:val="00A100F3"/>
    <w:rsid w:val="00A11A0C"/>
    <w:rsid w:val="00A120D8"/>
    <w:rsid w:val="00A138B8"/>
    <w:rsid w:val="00A14D6E"/>
    <w:rsid w:val="00A202A7"/>
    <w:rsid w:val="00A214A4"/>
    <w:rsid w:val="00A2202B"/>
    <w:rsid w:val="00A2225C"/>
    <w:rsid w:val="00A233ED"/>
    <w:rsid w:val="00A278A8"/>
    <w:rsid w:val="00A30328"/>
    <w:rsid w:val="00A319EC"/>
    <w:rsid w:val="00A31BDD"/>
    <w:rsid w:val="00A33400"/>
    <w:rsid w:val="00A35BF4"/>
    <w:rsid w:val="00A425AA"/>
    <w:rsid w:val="00A42836"/>
    <w:rsid w:val="00A45BEA"/>
    <w:rsid w:val="00A47E07"/>
    <w:rsid w:val="00A51D90"/>
    <w:rsid w:val="00A51F26"/>
    <w:rsid w:val="00A60C0B"/>
    <w:rsid w:val="00A62692"/>
    <w:rsid w:val="00A6466E"/>
    <w:rsid w:val="00A662B9"/>
    <w:rsid w:val="00A71221"/>
    <w:rsid w:val="00A73786"/>
    <w:rsid w:val="00A75D70"/>
    <w:rsid w:val="00A76E70"/>
    <w:rsid w:val="00A804D6"/>
    <w:rsid w:val="00A80A52"/>
    <w:rsid w:val="00A83ABC"/>
    <w:rsid w:val="00A84186"/>
    <w:rsid w:val="00A901A8"/>
    <w:rsid w:val="00A91E0F"/>
    <w:rsid w:val="00A929BC"/>
    <w:rsid w:val="00A95B08"/>
    <w:rsid w:val="00A95CEF"/>
    <w:rsid w:val="00A97F1C"/>
    <w:rsid w:val="00AA5706"/>
    <w:rsid w:val="00AA6D5B"/>
    <w:rsid w:val="00AB04A3"/>
    <w:rsid w:val="00AB0FE8"/>
    <w:rsid w:val="00AC66EF"/>
    <w:rsid w:val="00AD0377"/>
    <w:rsid w:val="00AD14AB"/>
    <w:rsid w:val="00AD1903"/>
    <w:rsid w:val="00AD23BA"/>
    <w:rsid w:val="00AD51D1"/>
    <w:rsid w:val="00AD5D74"/>
    <w:rsid w:val="00AD64B7"/>
    <w:rsid w:val="00AD6E73"/>
    <w:rsid w:val="00AD78BC"/>
    <w:rsid w:val="00AE2AC9"/>
    <w:rsid w:val="00AE353F"/>
    <w:rsid w:val="00AE5268"/>
    <w:rsid w:val="00AF11F9"/>
    <w:rsid w:val="00AF49EA"/>
    <w:rsid w:val="00AF6CBD"/>
    <w:rsid w:val="00B027ED"/>
    <w:rsid w:val="00B03708"/>
    <w:rsid w:val="00B055F5"/>
    <w:rsid w:val="00B075B1"/>
    <w:rsid w:val="00B07F03"/>
    <w:rsid w:val="00B15E5A"/>
    <w:rsid w:val="00B26832"/>
    <w:rsid w:val="00B27EB6"/>
    <w:rsid w:val="00B30D52"/>
    <w:rsid w:val="00B312AC"/>
    <w:rsid w:val="00B37E61"/>
    <w:rsid w:val="00B37F3D"/>
    <w:rsid w:val="00B4038D"/>
    <w:rsid w:val="00B415A5"/>
    <w:rsid w:val="00B42AEF"/>
    <w:rsid w:val="00B4778D"/>
    <w:rsid w:val="00B53DB4"/>
    <w:rsid w:val="00B60607"/>
    <w:rsid w:val="00B635A9"/>
    <w:rsid w:val="00B6549D"/>
    <w:rsid w:val="00B6573C"/>
    <w:rsid w:val="00B65CA7"/>
    <w:rsid w:val="00B66BE2"/>
    <w:rsid w:val="00B67C04"/>
    <w:rsid w:val="00B73A5C"/>
    <w:rsid w:val="00B762DC"/>
    <w:rsid w:val="00B76953"/>
    <w:rsid w:val="00B76DC3"/>
    <w:rsid w:val="00B824F5"/>
    <w:rsid w:val="00B8313D"/>
    <w:rsid w:val="00B86980"/>
    <w:rsid w:val="00BA0D62"/>
    <w:rsid w:val="00BA32C0"/>
    <w:rsid w:val="00BB0B77"/>
    <w:rsid w:val="00BB150F"/>
    <w:rsid w:val="00BB1E6A"/>
    <w:rsid w:val="00BB4643"/>
    <w:rsid w:val="00BB59DD"/>
    <w:rsid w:val="00BB5FA7"/>
    <w:rsid w:val="00BB60A6"/>
    <w:rsid w:val="00BB792E"/>
    <w:rsid w:val="00BB797B"/>
    <w:rsid w:val="00BC081A"/>
    <w:rsid w:val="00BC0939"/>
    <w:rsid w:val="00BC74BC"/>
    <w:rsid w:val="00BD145B"/>
    <w:rsid w:val="00BD47D7"/>
    <w:rsid w:val="00BD4EE4"/>
    <w:rsid w:val="00BD7307"/>
    <w:rsid w:val="00BD7639"/>
    <w:rsid w:val="00BD7EA0"/>
    <w:rsid w:val="00BE20BC"/>
    <w:rsid w:val="00BE38E7"/>
    <w:rsid w:val="00BE4178"/>
    <w:rsid w:val="00BE42E5"/>
    <w:rsid w:val="00BE496F"/>
    <w:rsid w:val="00BF1E9A"/>
    <w:rsid w:val="00BF3B35"/>
    <w:rsid w:val="00BF5810"/>
    <w:rsid w:val="00C00735"/>
    <w:rsid w:val="00C0162A"/>
    <w:rsid w:val="00C0674C"/>
    <w:rsid w:val="00C07619"/>
    <w:rsid w:val="00C12231"/>
    <w:rsid w:val="00C12BAE"/>
    <w:rsid w:val="00C131B1"/>
    <w:rsid w:val="00C134CA"/>
    <w:rsid w:val="00C16BAD"/>
    <w:rsid w:val="00C2066D"/>
    <w:rsid w:val="00C206DE"/>
    <w:rsid w:val="00C20995"/>
    <w:rsid w:val="00C20C8E"/>
    <w:rsid w:val="00C229B1"/>
    <w:rsid w:val="00C234AE"/>
    <w:rsid w:val="00C23F81"/>
    <w:rsid w:val="00C24E86"/>
    <w:rsid w:val="00C257DE"/>
    <w:rsid w:val="00C2583E"/>
    <w:rsid w:val="00C265AC"/>
    <w:rsid w:val="00C30AF0"/>
    <w:rsid w:val="00C32CEB"/>
    <w:rsid w:val="00C34642"/>
    <w:rsid w:val="00C347A3"/>
    <w:rsid w:val="00C34AC4"/>
    <w:rsid w:val="00C36C0B"/>
    <w:rsid w:val="00C37F70"/>
    <w:rsid w:val="00C44B0F"/>
    <w:rsid w:val="00C457D7"/>
    <w:rsid w:val="00C50CBC"/>
    <w:rsid w:val="00C5448D"/>
    <w:rsid w:val="00C54FF4"/>
    <w:rsid w:val="00C56C4F"/>
    <w:rsid w:val="00C5777E"/>
    <w:rsid w:val="00C646B3"/>
    <w:rsid w:val="00C6791A"/>
    <w:rsid w:val="00C73323"/>
    <w:rsid w:val="00C73627"/>
    <w:rsid w:val="00C740DE"/>
    <w:rsid w:val="00C7500F"/>
    <w:rsid w:val="00C758D2"/>
    <w:rsid w:val="00C77265"/>
    <w:rsid w:val="00C81487"/>
    <w:rsid w:val="00C81F29"/>
    <w:rsid w:val="00C821B5"/>
    <w:rsid w:val="00C850F6"/>
    <w:rsid w:val="00C92274"/>
    <w:rsid w:val="00C924B2"/>
    <w:rsid w:val="00C92698"/>
    <w:rsid w:val="00C9287D"/>
    <w:rsid w:val="00C9334B"/>
    <w:rsid w:val="00C9496B"/>
    <w:rsid w:val="00C96A61"/>
    <w:rsid w:val="00C97571"/>
    <w:rsid w:val="00CA1A0D"/>
    <w:rsid w:val="00CA1F50"/>
    <w:rsid w:val="00CA20A7"/>
    <w:rsid w:val="00CA35AC"/>
    <w:rsid w:val="00CA6D1E"/>
    <w:rsid w:val="00CB57F1"/>
    <w:rsid w:val="00CC00FF"/>
    <w:rsid w:val="00CC216E"/>
    <w:rsid w:val="00CC278F"/>
    <w:rsid w:val="00CC2905"/>
    <w:rsid w:val="00CC53E7"/>
    <w:rsid w:val="00CC5597"/>
    <w:rsid w:val="00CC6430"/>
    <w:rsid w:val="00CC72B3"/>
    <w:rsid w:val="00CE056E"/>
    <w:rsid w:val="00CE0A1B"/>
    <w:rsid w:val="00CE0FAC"/>
    <w:rsid w:val="00CE10D4"/>
    <w:rsid w:val="00CE1160"/>
    <w:rsid w:val="00CE13FC"/>
    <w:rsid w:val="00CE1435"/>
    <w:rsid w:val="00CE421F"/>
    <w:rsid w:val="00CE46D3"/>
    <w:rsid w:val="00CE4888"/>
    <w:rsid w:val="00CE6586"/>
    <w:rsid w:val="00CF0740"/>
    <w:rsid w:val="00CF61CD"/>
    <w:rsid w:val="00D00ADA"/>
    <w:rsid w:val="00D04F35"/>
    <w:rsid w:val="00D124CE"/>
    <w:rsid w:val="00D250D1"/>
    <w:rsid w:val="00D25A3E"/>
    <w:rsid w:val="00D2738C"/>
    <w:rsid w:val="00D27928"/>
    <w:rsid w:val="00D349EF"/>
    <w:rsid w:val="00D34CE0"/>
    <w:rsid w:val="00D42549"/>
    <w:rsid w:val="00D503C2"/>
    <w:rsid w:val="00D50B5C"/>
    <w:rsid w:val="00D51014"/>
    <w:rsid w:val="00D53773"/>
    <w:rsid w:val="00D539E6"/>
    <w:rsid w:val="00D56DD7"/>
    <w:rsid w:val="00D57616"/>
    <w:rsid w:val="00D6050B"/>
    <w:rsid w:val="00D630DD"/>
    <w:rsid w:val="00D6413A"/>
    <w:rsid w:val="00D644DD"/>
    <w:rsid w:val="00D646F2"/>
    <w:rsid w:val="00D6491C"/>
    <w:rsid w:val="00D6639D"/>
    <w:rsid w:val="00D700D8"/>
    <w:rsid w:val="00D72C11"/>
    <w:rsid w:val="00D744EF"/>
    <w:rsid w:val="00D7491E"/>
    <w:rsid w:val="00D75537"/>
    <w:rsid w:val="00D75E3E"/>
    <w:rsid w:val="00D80D64"/>
    <w:rsid w:val="00D81F73"/>
    <w:rsid w:val="00D8798A"/>
    <w:rsid w:val="00D93A83"/>
    <w:rsid w:val="00D944EA"/>
    <w:rsid w:val="00D95D80"/>
    <w:rsid w:val="00D96053"/>
    <w:rsid w:val="00D96658"/>
    <w:rsid w:val="00DA0F47"/>
    <w:rsid w:val="00DA3400"/>
    <w:rsid w:val="00DA368F"/>
    <w:rsid w:val="00DA5EE0"/>
    <w:rsid w:val="00DB277D"/>
    <w:rsid w:val="00DB4427"/>
    <w:rsid w:val="00DB4E56"/>
    <w:rsid w:val="00DB5704"/>
    <w:rsid w:val="00DB5D9D"/>
    <w:rsid w:val="00DB6A7D"/>
    <w:rsid w:val="00DB6D4B"/>
    <w:rsid w:val="00DB7631"/>
    <w:rsid w:val="00DC0128"/>
    <w:rsid w:val="00DC02F7"/>
    <w:rsid w:val="00DC0945"/>
    <w:rsid w:val="00DC0A5C"/>
    <w:rsid w:val="00DC2274"/>
    <w:rsid w:val="00DC3876"/>
    <w:rsid w:val="00DC5510"/>
    <w:rsid w:val="00DD07AE"/>
    <w:rsid w:val="00DD2761"/>
    <w:rsid w:val="00DD33DF"/>
    <w:rsid w:val="00DD3538"/>
    <w:rsid w:val="00DD3CBE"/>
    <w:rsid w:val="00DD5938"/>
    <w:rsid w:val="00DE0BE0"/>
    <w:rsid w:val="00DE22C0"/>
    <w:rsid w:val="00DE265B"/>
    <w:rsid w:val="00DE576E"/>
    <w:rsid w:val="00DE67C1"/>
    <w:rsid w:val="00DF0644"/>
    <w:rsid w:val="00DF32D1"/>
    <w:rsid w:val="00DF4408"/>
    <w:rsid w:val="00DF568E"/>
    <w:rsid w:val="00E00241"/>
    <w:rsid w:val="00E014AF"/>
    <w:rsid w:val="00E026BD"/>
    <w:rsid w:val="00E02CE2"/>
    <w:rsid w:val="00E036CF"/>
    <w:rsid w:val="00E05685"/>
    <w:rsid w:val="00E05A70"/>
    <w:rsid w:val="00E065C3"/>
    <w:rsid w:val="00E070A3"/>
    <w:rsid w:val="00E1179C"/>
    <w:rsid w:val="00E11EAE"/>
    <w:rsid w:val="00E132BA"/>
    <w:rsid w:val="00E13C68"/>
    <w:rsid w:val="00E141CB"/>
    <w:rsid w:val="00E14BBF"/>
    <w:rsid w:val="00E15969"/>
    <w:rsid w:val="00E17609"/>
    <w:rsid w:val="00E21DE2"/>
    <w:rsid w:val="00E2573D"/>
    <w:rsid w:val="00E25D72"/>
    <w:rsid w:val="00E26884"/>
    <w:rsid w:val="00E35648"/>
    <w:rsid w:val="00E369F1"/>
    <w:rsid w:val="00E407FC"/>
    <w:rsid w:val="00E41F25"/>
    <w:rsid w:val="00E43BA6"/>
    <w:rsid w:val="00E44449"/>
    <w:rsid w:val="00E450B8"/>
    <w:rsid w:val="00E45F1E"/>
    <w:rsid w:val="00E46372"/>
    <w:rsid w:val="00E46575"/>
    <w:rsid w:val="00E46F61"/>
    <w:rsid w:val="00E50360"/>
    <w:rsid w:val="00E50837"/>
    <w:rsid w:val="00E52F13"/>
    <w:rsid w:val="00E52FB9"/>
    <w:rsid w:val="00E53432"/>
    <w:rsid w:val="00E53833"/>
    <w:rsid w:val="00E60098"/>
    <w:rsid w:val="00E6032A"/>
    <w:rsid w:val="00E669CF"/>
    <w:rsid w:val="00E7052A"/>
    <w:rsid w:val="00E706BC"/>
    <w:rsid w:val="00E70988"/>
    <w:rsid w:val="00E72A87"/>
    <w:rsid w:val="00E81EA6"/>
    <w:rsid w:val="00E863D5"/>
    <w:rsid w:val="00E87035"/>
    <w:rsid w:val="00E87410"/>
    <w:rsid w:val="00E911F2"/>
    <w:rsid w:val="00E94380"/>
    <w:rsid w:val="00E954B3"/>
    <w:rsid w:val="00EA0DF6"/>
    <w:rsid w:val="00EA5F35"/>
    <w:rsid w:val="00EB1196"/>
    <w:rsid w:val="00EB5C4F"/>
    <w:rsid w:val="00EB615E"/>
    <w:rsid w:val="00EC28EE"/>
    <w:rsid w:val="00EC3EFF"/>
    <w:rsid w:val="00EC55BC"/>
    <w:rsid w:val="00EC784F"/>
    <w:rsid w:val="00ED0FAA"/>
    <w:rsid w:val="00ED1252"/>
    <w:rsid w:val="00ED3671"/>
    <w:rsid w:val="00ED49EF"/>
    <w:rsid w:val="00ED51F2"/>
    <w:rsid w:val="00EE39FB"/>
    <w:rsid w:val="00EE761B"/>
    <w:rsid w:val="00EF0785"/>
    <w:rsid w:val="00EF0EF3"/>
    <w:rsid w:val="00EF25A1"/>
    <w:rsid w:val="00F01EF8"/>
    <w:rsid w:val="00F076EB"/>
    <w:rsid w:val="00F1475B"/>
    <w:rsid w:val="00F14948"/>
    <w:rsid w:val="00F15434"/>
    <w:rsid w:val="00F1647D"/>
    <w:rsid w:val="00F17C8A"/>
    <w:rsid w:val="00F17DC3"/>
    <w:rsid w:val="00F205B7"/>
    <w:rsid w:val="00F2317A"/>
    <w:rsid w:val="00F26814"/>
    <w:rsid w:val="00F27831"/>
    <w:rsid w:val="00F31490"/>
    <w:rsid w:val="00F31B18"/>
    <w:rsid w:val="00F3379F"/>
    <w:rsid w:val="00F3520A"/>
    <w:rsid w:val="00F37613"/>
    <w:rsid w:val="00F40E8D"/>
    <w:rsid w:val="00F4714E"/>
    <w:rsid w:val="00F472FF"/>
    <w:rsid w:val="00F47FF2"/>
    <w:rsid w:val="00F51409"/>
    <w:rsid w:val="00F52F76"/>
    <w:rsid w:val="00F572DD"/>
    <w:rsid w:val="00F61EEE"/>
    <w:rsid w:val="00F66B43"/>
    <w:rsid w:val="00F70E38"/>
    <w:rsid w:val="00F713E1"/>
    <w:rsid w:val="00F72AF9"/>
    <w:rsid w:val="00F7535D"/>
    <w:rsid w:val="00F75DB7"/>
    <w:rsid w:val="00F7770A"/>
    <w:rsid w:val="00F77E35"/>
    <w:rsid w:val="00F81D42"/>
    <w:rsid w:val="00F82DE9"/>
    <w:rsid w:val="00F85089"/>
    <w:rsid w:val="00F859D1"/>
    <w:rsid w:val="00F86DEE"/>
    <w:rsid w:val="00F91946"/>
    <w:rsid w:val="00F91CA7"/>
    <w:rsid w:val="00F926A3"/>
    <w:rsid w:val="00FA20C0"/>
    <w:rsid w:val="00FA5E94"/>
    <w:rsid w:val="00FA671F"/>
    <w:rsid w:val="00FA7B65"/>
    <w:rsid w:val="00FB31D1"/>
    <w:rsid w:val="00FB3918"/>
    <w:rsid w:val="00FB5260"/>
    <w:rsid w:val="00FB720C"/>
    <w:rsid w:val="00FB747C"/>
    <w:rsid w:val="00FC112E"/>
    <w:rsid w:val="00FC3DDA"/>
    <w:rsid w:val="00FC3E20"/>
    <w:rsid w:val="00FC4836"/>
    <w:rsid w:val="00FD0D5C"/>
    <w:rsid w:val="00FD5607"/>
    <w:rsid w:val="00FE25C0"/>
    <w:rsid w:val="00FE2909"/>
    <w:rsid w:val="00FE316B"/>
    <w:rsid w:val="00FE4BCB"/>
    <w:rsid w:val="00FF07EF"/>
    <w:rsid w:val="00FF20E4"/>
    <w:rsid w:val="00FF4C82"/>
    <w:rsid w:val="00FF5566"/>
    <w:rsid w:val="00FF69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1852E"/>
  <w15:docId w15:val="{BAA65645-69FF-4B83-A990-47763268E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B60"/>
    <w:pPr>
      <w:widowControl w:val="0"/>
      <w:jc w:val="both"/>
    </w:pPr>
    <w:rPr>
      <w:bCs/>
      <w:kern w:val="0"/>
    </w:rPr>
  </w:style>
  <w:style w:type="paragraph" w:styleId="Heading1">
    <w:name w:val="heading 1"/>
    <w:basedOn w:val="Normal"/>
    <w:next w:val="Normal"/>
    <w:link w:val="Heading1Char"/>
    <w:uiPriority w:val="9"/>
    <w:qFormat/>
    <w:rsid w:val="00263D37"/>
    <w:pPr>
      <w:keepNext/>
      <w:keepLines/>
      <w:spacing w:before="340" w:after="330" w:line="578" w:lineRule="auto"/>
      <w:outlineLvl w:val="0"/>
    </w:pPr>
    <w:rPr>
      <w:b/>
      <w:bCs w:val="0"/>
      <w:kern w:val="44"/>
      <w:sz w:val="44"/>
      <w:szCs w:val="44"/>
    </w:rPr>
  </w:style>
  <w:style w:type="paragraph" w:styleId="Heading3">
    <w:name w:val="heading 3"/>
    <w:basedOn w:val="Normal"/>
    <w:next w:val="Normal"/>
    <w:link w:val="Heading3Char"/>
    <w:uiPriority w:val="9"/>
    <w:semiHidden/>
    <w:unhideWhenUsed/>
    <w:qFormat/>
    <w:rsid w:val="009A7B3D"/>
    <w:pPr>
      <w:keepNext/>
      <w:keepLines/>
      <w:spacing w:before="260" w:after="260" w:line="416" w:lineRule="auto"/>
      <w:outlineLvl w:val="2"/>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D37"/>
    <w:rPr>
      <w:b/>
      <w:kern w:val="44"/>
      <w:sz w:val="44"/>
      <w:szCs w:val="44"/>
    </w:rPr>
  </w:style>
  <w:style w:type="paragraph" w:styleId="Header">
    <w:name w:val="header"/>
    <w:basedOn w:val="Normal"/>
    <w:link w:val="HeaderChar"/>
    <w:uiPriority w:val="99"/>
    <w:unhideWhenUsed/>
    <w:rsid w:val="00263D3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63D37"/>
    <w:rPr>
      <w:bCs/>
      <w:kern w:val="0"/>
      <w:sz w:val="18"/>
      <w:szCs w:val="18"/>
    </w:rPr>
  </w:style>
  <w:style w:type="paragraph" w:styleId="Footer">
    <w:name w:val="footer"/>
    <w:basedOn w:val="Normal"/>
    <w:link w:val="FooterChar"/>
    <w:uiPriority w:val="99"/>
    <w:unhideWhenUsed/>
    <w:rsid w:val="00263D3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63D37"/>
    <w:rPr>
      <w:bCs/>
      <w:kern w:val="0"/>
      <w:sz w:val="18"/>
      <w:szCs w:val="18"/>
    </w:rPr>
  </w:style>
  <w:style w:type="character" w:styleId="CommentReference">
    <w:name w:val="annotation reference"/>
    <w:unhideWhenUsed/>
    <w:qFormat/>
    <w:rsid w:val="00263D37"/>
    <w:rPr>
      <w:sz w:val="18"/>
      <w:szCs w:val="18"/>
    </w:rPr>
  </w:style>
  <w:style w:type="character" w:customStyle="1" w:styleId="fontstyle01">
    <w:name w:val="fontstyle01"/>
    <w:rsid w:val="00263D37"/>
    <w:rPr>
      <w:rFonts w:ascii="AdvOT9b12cd41" w:hAnsi="AdvOT9b12cd41" w:hint="default"/>
      <w:b w:val="0"/>
      <w:bCs w:val="0"/>
      <w:i w:val="0"/>
      <w:iCs w:val="0"/>
      <w:color w:val="000000"/>
      <w:sz w:val="20"/>
      <w:szCs w:val="20"/>
    </w:rPr>
  </w:style>
  <w:style w:type="character" w:customStyle="1" w:styleId="fontstyle11">
    <w:name w:val="fontstyle11"/>
    <w:rsid w:val="00263D37"/>
    <w:rPr>
      <w:rFonts w:ascii="AdvOTf9433e2d" w:hAnsi="AdvOTf9433e2d" w:hint="default"/>
      <w:b w:val="0"/>
      <w:bCs w:val="0"/>
      <w:i w:val="0"/>
      <w:iCs w:val="0"/>
      <w:color w:val="000000"/>
      <w:sz w:val="20"/>
      <w:szCs w:val="20"/>
    </w:rPr>
  </w:style>
  <w:style w:type="character" w:styleId="PlaceholderText">
    <w:name w:val="Placeholder Text"/>
    <w:uiPriority w:val="99"/>
    <w:semiHidden/>
    <w:rsid w:val="00263D37"/>
    <w:rPr>
      <w:color w:val="808080"/>
    </w:rPr>
  </w:style>
  <w:style w:type="paragraph" w:customStyle="1" w:styleId="Legend">
    <w:name w:val="Legend"/>
    <w:basedOn w:val="Normal"/>
    <w:rsid w:val="00263D37"/>
    <w:pPr>
      <w:widowControl/>
      <w:jc w:val="left"/>
    </w:pPr>
    <w:rPr>
      <w:rFonts w:eastAsia="MS Mincho"/>
      <w:lang w:eastAsia="ja-JP"/>
    </w:rPr>
  </w:style>
  <w:style w:type="paragraph" w:styleId="BalloonText">
    <w:name w:val="Balloon Text"/>
    <w:basedOn w:val="Normal"/>
    <w:link w:val="BalloonTextChar"/>
    <w:uiPriority w:val="99"/>
    <w:semiHidden/>
    <w:unhideWhenUsed/>
    <w:rsid w:val="00263D37"/>
    <w:rPr>
      <w:sz w:val="18"/>
      <w:szCs w:val="18"/>
    </w:rPr>
  </w:style>
  <w:style w:type="character" w:customStyle="1" w:styleId="BalloonTextChar">
    <w:name w:val="Balloon Text Char"/>
    <w:basedOn w:val="DefaultParagraphFont"/>
    <w:link w:val="BalloonText"/>
    <w:uiPriority w:val="99"/>
    <w:semiHidden/>
    <w:rsid w:val="00263D37"/>
    <w:rPr>
      <w:bCs/>
      <w:kern w:val="0"/>
      <w:sz w:val="18"/>
      <w:szCs w:val="18"/>
    </w:rPr>
  </w:style>
  <w:style w:type="paragraph" w:styleId="CommentText">
    <w:name w:val="annotation text"/>
    <w:basedOn w:val="Normal"/>
    <w:link w:val="CommentTextChar"/>
    <w:uiPriority w:val="99"/>
    <w:unhideWhenUsed/>
    <w:qFormat/>
    <w:rsid w:val="00263D37"/>
    <w:pPr>
      <w:jc w:val="left"/>
    </w:pPr>
  </w:style>
  <w:style w:type="character" w:customStyle="1" w:styleId="CommentTextChar">
    <w:name w:val="Comment Text Char"/>
    <w:basedOn w:val="DefaultParagraphFont"/>
    <w:link w:val="CommentText"/>
    <w:uiPriority w:val="99"/>
    <w:qFormat/>
    <w:rsid w:val="00263D37"/>
    <w:rPr>
      <w:bCs/>
      <w:kern w:val="0"/>
    </w:rPr>
  </w:style>
  <w:style w:type="paragraph" w:styleId="CommentSubject">
    <w:name w:val="annotation subject"/>
    <w:basedOn w:val="CommentText"/>
    <w:next w:val="CommentText"/>
    <w:link w:val="CommentSubjectChar"/>
    <w:uiPriority w:val="99"/>
    <w:semiHidden/>
    <w:unhideWhenUsed/>
    <w:rsid w:val="00263D37"/>
    <w:rPr>
      <w:b/>
      <w:bCs w:val="0"/>
    </w:rPr>
  </w:style>
  <w:style w:type="character" w:customStyle="1" w:styleId="CommentSubjectChar">
    <w:name w:val="Comment Subject Char"/>
    <w:basedOn w:val="CommentTextChar"/>
    <w:link w:val="CommentSubject"/>
    <w:uiPriority w:val="99"/>
    <w:semiHidden/>
    <w:rsid w:val="00263D37"/>
    <w:rPr>
      <w:b/>
      <w:bCs w:val="0"/>
      <w:kern w:val="0"/>
    </w:rPr>
  </w:style>
  <w:style w:type="paragraph" w:customStyle="1" w:styleId="Addresses">
    <w:name w:val="Addresses"/>
    <w:basedOn w:val="Normal"/>
    <w:qFormat/>
    <w:rsid w:val="00263D37"/>
    <w:pPr>
      <w:widowControl/>
      <w:jc w:val="left"/>
    </w:pPr>
    <w:rPr>
      <w:rFonts w:eastAsia="MS Mincho"/>
      <w:lang w:eastAsia="ja-JP"/>
    </w:rPr>
  </w:style>
  <w:style w:type="paragraph" w:customStyle="1" w:styleId="1">
    <w:name w:val="列出段落1"/>
    <w:basedOn w:val="Normal"/>
    <w:uiPriority w:val="34"/>
    <w:qFormat/>
    <w:rsid w:val="00263D37"/>
    <w:pPr>
      <w:ind w:firstLineChars="200" w:firstLine="420"/>
    </w:pPr>
  </w:style>
  <w:style w:type="character" w:styleId="Hyperlink">
    <w:name w:val="Hyperlink"/>
    <w:uiPriority w:val="99"/>
    <w:unhideWhenUsed/>
    <w:rsid w:val="00263D37"/>
    <w:rPr>
      <w:color w:val="0563C1"/>
      <w:u w:val="single"/>
    </w:rPr>
  </w:style>
  <w:style w:type="character" w:customStyle="1" w:styleId="fontstyle21">
    <w:name w:val="fontstyle21"/>
    <w:rsid w:val="00263D37"/>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263D37"/>
    <w:rPr>
      <w:rFonts w:ascii="DengXian" w:eastAsia="DengXian" w:hAnsi="DengXian"/>
      <w:bC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263D37"/>
    <w:pPr>
      <w:jc w:val="center"/>
    </w:pPr>
    <w:rPr>
      <w:noProof/>
      <w:sz w:val="20"/>
    </w:rPr>
  </w:style>
  <w:style w:type="character" w:customStyle="1" w:styleId="EndNoteBibliographyTitle0">
    <w:name w:val="EndNote Bibliography Title 字符"/>
    <w:link w:val="EndNoteBibliographyTitle"/>
    <w:rsid w:val="00263D37"/>
    <w:rPr>
      <w:bCs/>
      <w:noProof/>
      <w:kern w:val="0"/>
      <w:sz w:val="20"/>
    </w:rPr>
  </w:style>
  <w:style w:type="paragraph" w:customStyle="1" w:styleId="EndNoteBibliography">
    <w:name w:val="EndNote Bibliography"/>
    <w:basedOn w:val="Normal"/>
    <w:link w:val="EndNoteBibliography0"/>
    <w:qFormat/>
    <w:rsid w:val="00263D37"/>
    <w:pPr>
      <w:jc w:val="left"/>
    </w:pPr>
    <w:rPr>
      <w:noProof/>
      <w:sz w:val="20"/>
    </w:rPr>
  </w:style>
  <w:style w:type="character" w:customStyle="1" w:styleId="EndNoteBibliography0">
    <w:name w:val="EndNote Bibliography 字符"/>
    <w:link w:val="EndNoteBibliography"/>
    <w:rsid w:val="00263D37"/>
    <w:rPr>
      <w:bCs/>
      <w:noProof/>
      <w:kern w:val="0"/>
      <w:sz w:val="20"/>
    </w:rPr>
  </w:style>
  <w:style w:type="character" w:customStyle="1" w:styleId="10">
    <w:name w:val="未处理的提及1"/>
    <w:basedOn w:val="DefaultParagraphFont"/>
    <w:uiPriority w:val="99"/>
    <w:semiHidden/>
    <w:unhideWhenUsed/>
    <w:rsid w:val="00263D37"/>
    <w:rPr>
      <w:color w:val="605E5C"/>
      <w:shd w:val="clear" w:color="auto" w:fill="E1DFDD"/>
    </w:rPr>
  </w:style>
  <w:style w:type="paragraph" w:styleId="NormalWeb">
    <w:name w:val="Normal (Web)"/>
    <w:basedOn w:val="Normal"/>
    <w:uiPriority w:val="99"/>
    <w:unhideWhenUsed/>
    <w:qFormat/>
    <w:rsid w:val="00263D37"/>
    <w:pPr>
      <w:widowControl/>
      <w:spacing w:before="100" w:beforeAutospacing="1" w:after="100" w:afterAutospacing="1"/>
      <w:jc w:val="left"/>
    </w:pPr>
    <w:rPr>
      <w:rFonts w:ascii="SimSun" w:hAnsi="SimSun" w:cs="SimSun"/>
    </w:rPr>
  </w:style>
  <w:style w:type="paragraph" w:styleId="ListParagraph">
    <w:name w:val="List Paragraph"/>
    <w:basedOn w:val="Normal"/>
    <w:uiPriority w:val="34"/>
    <w:qFormat/>
    <w:rsid w:val="00263D37"/>
    <w:pPr>
      <w:ind w:firstLineChars="200" w:firstLine="420"/>
    </w:pPr>
  </w:style>
  <w:style w:type="paragraph" w:customStyle="1" w:styleId="BCAuthorAddress">
    <w:name w:val="BC_Author_Address"/>
    <w:basedOn w:val="Normal"/>
    <w:next w:val="Normal"/>
    <w:autoRedefine/>
    <w:rsid w:val="00263D37"/>
    <w:pPr>
      <w:widowControl/>
      <w:spacing w:line="480" w:lineRule="auto"/>
    </w:pPr>
    <w:rPr>
      <w:kern w:val="22"/>
      <w:lang w:eastAsia="en-US"/>
    </w:rPr>
  </w:style>
  <w:style w:type="character" w:customStyle="1" w:styleId="hps">
    <w:name w:val="hps"/>
    <w:rsid w:val="00263D37"/>
  </w:style>
  <w:style w:type="character" w:customStyle="1" w:styleId="11">
    <w:name w:val="页码1"/>
    <w:qFormat/>
    <w:rsid w:val="00263D37"/>
    <w:rPr>
      <w:rFonts w:ascii="Times New Roman" w:eastAsia="SimSun" w:hAnsi="Times New Roman" w:cs="Times New Roman"/>
      <w:lang w:val="en-US"/>
    </w:rPr>
  </w:style>
  <w:style w:type="character" w:customStyle="1" w:styleId="Heading3Char">
    <w:name w:val="Heading 3 Char"/>
    <w:basedOn w:val="DefaultParagraphFont"/>
    <w:link w:val="Heading3"/>
    <w:uiPriority w:val="9"/>
    <w:semiHidden/>
    <w:rsid w:val="009A7B3D"/>
    <w:rPr>
      <w:b/>
      <w:bCs/>
      <w:kern w:val="0"/>
      <w:sz w:val="32"/>
      <w:szCs w:val="32"/>
    </w:rPr>
  </w:style>
  <w:style w:type="paragraph" w:styleId="Revision">
    <w:name w:val="Revision"/>
    <w:hidden/>
    <w:uiPriority w:val="99"/>
    <w:semiHidden/>
    <w:rsid w:val="00DD33DF"/>
    <w:rPr>
      <w:b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6401">
      <w:bodyDiv w:val="1"/>
      <w:marLeft w:val="0"/>
      <w:marRight w:val="0"/>
      <w:marTop w:val="0"/>
      <w:marBottom w:val="0"/>
      <w:divBdr>
        <w:top w:val="none" w:sz="0" w:space="0" w:color="auto"/>
        <w:left w:val="none" w:sz="0" w:space="0" w:color="auto"/>
        <w:bottom w:val="none" w:sz="0" w:space="0" w:color="auto"/>
        <w:right w:val="none" w:sz="0" w:space="0" w:color="auto"/>
      </w:divBdr>
    </w:div>
    <w:div w:id="85854237">
      <w:bodyDiv w:val="1"/>
      <w:marLeft w:val="0"/>
      <w:marRight w:val="0"/>
      <w:marTop w:val="0"/>
      <w:marBottom w:val="0"/>
      <w:divBdr>
        <w:top w:val="none" w:sz="0" w:space="0" w:color="auto"/>
        <w:left w:val="none" w:sz="0" w:space="0" w:color="auto"/>
        <w:bottom w:val="none" w:sz="0" w:space="0" w:color="auto"/>
        <w:right w:val="none" w:sz="0" w:space="0" w:color="auto"/>
      </w:divBdr>
    </w:div>
    <w:div w:id="107091057">
      <w:bodyDiv w:val="1"/>
      <w:marLeft w:val="0"/>
      <w:marRight w:val="0"/>
      <w:marTop w:val="0"/>
      <w:marBottom w:val="0"/>
      <w:divBdr>
        <w:top w:val="none" w:sz="0" w:space="0" w:color="auto"/>
        <w:left w:val="none" w:sz="0" w:space="0" w:color="auto"/>
        <w:bottom w:val="none" w:sz="0" w:space="0" w:color="auto"/>
        <w:right w:val="none" w:sz="0" w:space="0" w:color="auto"/>
      </w:divBdr>
    </w:div>
    <w:div w:id="140930936">
      <w:bodyDiv w:val="1"/>
      <w:marLeft w:val="0"/>
      <w:marRight w:val="0"/>
      <w:marTop w:val="0"/>
      <w:marBottom w:val="0"/>
      <w:divBdr>
        <w:top w:val="none" w:sz="0" w:space="0" w:color="auto"/>
        <w:left w:val="none" w:sz="0" w:space="0" w:color="auto"/>
        <w:bottom w:val="none" w:sz="0" w:space="0" w:color="auto"/>
        <w:right w:val="none" w:sz="0" w:space="0" w:color="auto"/>
      </w:divBdr>
    </w:div>
    <w:div w:id="180246376">
      <w:bodyDiv w:val="1"/>
      <w:marLeft w:val="0"/>
      <w:marRight w:val="0"/>
      <w:marTop w:val="0"/>
      <w:marBottom w:val="0"/>
      <w:divBdr>
        <w:top w:val="none" w:sz="0" w:space="0" w:color="auto"/>
        <w:left w:val="none" w:sz="0" w:space="0" w:color="auto"/>
        <w:bottom w:val="none" w:sz="0" w:space="0" w:color="auto"/>
        <w:right w:val="none" w:sz="0" w:space="0" w:color="auto"/>
      </w:divBdr>
    </w:div>
    <w:div w:id="193809825">
      <w:bodyDiv w:val="1"/>
      <w:marLeft w:val="0"/>
      <w:marRight w:val="0"/>
      <w:marTop w:val="0"/>
      <w:marBottom w:val="0"/>
      <w:divBdr>
        <w:top w:val="none" w:sz="0" w:space="0" w:color="auto"/>
        <w:left w:val="none" w:sz="0" w:space="0" w:color="auto"/>
        <w:bottom w:val="none" w:sz="0" w:space="0" w:color="auto"/>
        <w:right w:val="none" w:sz="0" w:space="0" w:color="auto"/>
      </w:divBdr>
    </w:div>
    <w:div w:id="320431915">
      <w:bodyDiv w:val="1"/>
      <w:marLeft w:val="0"/>
      <w:marRight w:val="0"/>
      <w:marTop w:val="0"/>
      <w:marBottom w:val="0"/>
      <w:divBdr>
        <w:top w:val="none" w:sz="0" w:space="0" w:color="auto"/>
        <w:left w:val="none" w:sz="0" w:space="0" w:color="auto"/>
        <w:bottom w:val="none" w:sz="0" w:space="0" w:color="auto"/>
        <w:right w:val="none" w:sz="0" w:space="0" w:color="auto"/>
      </w:divBdr>
    </w:div>
    <w:div w:id="356010593">
      <w:bodyDiv w:val="1"/>
      <w:marLeft w:val="0"/>
      <w:marRight w:val="0"/>
      <w:marTop w:val="0"/>
      <w:marBottom w:val="0"/>
      <w:divBdr>
        <w:top w:val="none" w:sz="0" w:space="0" w:color="auto"/>
        <w:left w:val="none" w:sz="0" w:space="0" w:color="auto"/>
        <w:bottom w:val="none" w:sz="0" w:space="0" w:color="auto"/>
        <w:right w:val="none" w:sz="0" w:space="0" w:color="auto"/>
      </w:divBdr>
    </w:div>
    <w:div w:id="395933160">
      <w:bodyDiv w:val="1"/>
      <w:marLeft w:val="0"/>
      <w:marRight w:val="0"/>
      <w:marTop w:val="0"/>
      <w:marBottom w:val="0"/>
      <w:divBdr>
        <w:top w:val="none" w:sz="0" w:space="0" w:color="auto"/>
        <w:left w:val="none" w:sz="0" w:space="0" w:color="auto"/>
        <w:bottom w:val="none" w:sz="0" w:space="0" w:color="auto"/>
        <w:right w:val="none" w:sz="0" w:space="0" w:color="auto"/>
      </w:divBdr>
    </w:div>
    <w:div w:id="401562099">
      <w:bodyDiv w:val="1"/>
      <w:marLeft w:val="0"/>
      <w:marRight w:val="0"/>
      <w:marTop w:val="0"/>
      <w:marBottom w:val="0"/>
      <w:divBdr>
        <w:top w:val="none" w:sz="0" w:space="0" w:color="auto"/>
        <w:left w:val="none" w:sz="0" w:space="0" w:color="auto"/>
        <w:bottom w:val="none" w:sz="0" w:space="0" w:color="auto"/>
        <w:right w:val="none" w:sz="0" w:space="0" w:color="auto"/>
      </w:divBdr>
    </w:div>
    <w:div w:id="415322334">
      <w:bodyDiv w:val="1"/>
      <w:marLeft w:val="0"/>
      <w:marRight w:val="0"/>
      <w:marTop w:val="0"/>
      <w:marBottom w:val="0"/>
      <w:divBdr>
        <w:top w:val="none" w:sz="0" w:space="0" w:color="auto"/>
        <w:left w:val="none" w:sz="0" w:space="0" w:color="auto"/>
        <w:bottom w:val="none" w:sz="0" w:space="0" w:color="auto"/>
        <w:right w:val="none" w:sz="0" w:space="0" w:color="auto"/>
      </w:divBdr>
    </w:div>
    <w:div w:id="427195371">
      <w:bodyDiv w:val="1"/>
      <w:marLeft w:val="0"/>
      <w:marRight w:val="0"/>
      <w:marTop w:val="0"/>
      <w:marBottom w:val="0"/>
      <w:divBdr>
        <w:top w:val="none" w:sz="0" w:space="0" w:color="auto"/>
        <w:left w:val="none" w:sz="0" w:space="0" w:color="auto"/>
        <w:bottom w:val="none" w:sz="0" w:space="0" w:color="auto"/>
        <w:right w:val="none" w:sz="0" w:space="0" w:color="auto"/>
      </w:divBdr>
    </w:div>
    <w:div w:id="449708824">
      <w:bodyDiv w:val="1"/>
      <w:marLeft w:val="0"/>
      <w:marRight w:val="0"/>
      <w:marTop w:val="0"/>
      <w:marBottom w:val="0"/>
      <w:divBdr>
        <w:top w:val="none" w:sz="0" w:space="0" w:color="auto"/>
        <w:left w:val="none" w:sz="0" w:space="0" w:color="auto"/>
        <w:bottom w:val="none" w:sz="0" w:space="0" w:color="auto"/>
        <w:right w:val="none" w:sz="0" w:space="0" w:color="auto"/>
      </w:divBdr>
    </w:div>
    <w:div w:id="468012328">
      <w:bodyDiv w:val="1"/>
      <w:marLeft w:val="0"/>
      <w:marRight w:val="0"/>
      <w:marTop w:val="0"/>
      <w:marBottom w:val="0"/>
      <w:divBdr>
        <w:top w:val="none" w:sz="0" w:space="0" w:color="auto"/>
        <w:left w:val="none" w:sz="0" w:space="0" w:color="auto"/>
        <w:bottom w:val="none" w:sz="0" w:space="0" w:color="auto"/>
        <w:right w:val="none" w:sz="0" w:space="0" w:color="auto"/>
      </w:divBdr>
    </w:div>
    <w:div w:id="471021748">
      <w:bodyDiv w:val="1"/>
      <w:marLeft w:val="0"/>
      <w:marRight w:val="0"/>
      <w:marTop w:val="0"/>
      <w:marBottom w:val="0"/>
      <w:divBdr>
        <w:top w:val="none" w:sz="0" w:space="0" w:color="auto"/>
        <w:left w:val="none" w:sz="0" w:space="0" w:color="auto"/>
        <w:bottom w:val="none" w:sz="0" w:space="0" w:color="auto"/>
        <w:right w:val="none" w:sz="0" w:space="0" w:color="auto"/>
      </w:divBdr>
    </w:div>
    <w:div w:id="529034708">
      <w:bodyDiv w:val="1"/>
      <w:marLeft w:val="0"/>
      <w:marRight w:val="0"/>
      <w:marTop w:val="0"/>
      <w:marBottom w:val="0"/>
      <w:divBdr>
        <w:top w:val="none" w:sz="0" w:space="0" w:color="auto"/>
        <w:left w:val="none" w:sz="0" w:space="0" w:color="auto"/>
        <w:bottom w:val="none" w:sz="0" w:space="0" w:color="auto"/>
        <w:right w:val="none" w:sz="0" w:space="0" w:color="auto"/>
      </w:divBdr>
    </w:div>
    <w:div w:id="542135970">
      <w:bodyDiv w:val="1"/>
      <w:marLeft w:val="0"/>
      <w:marRight w:val="0"/>
      <w:marTop w:val="0"/>
      <w:marBottom w:val="0"/>
      <w:divBdr>
        <w:top w:val="none" w:sz="0" w:space="0" w:color="auto"/>
        <w:left w:val="none" w:sz="0" w:space="0" w:color="auto"/>
        <w:bottom w:val="none" w:sz="0" w:space="0" w:color="auto"/>
        <w:right w:val="none" w:sz="0" w:space="0" w:color="auto"/>
      </w:divBdr>
    </w:div>
    <w:div w:id="588782183">
      <w:bodyDiv w:val="1"/>
      <w:marLeft w:val="0"/>
      <w:marRight w:val="0"/>
      <w:marTop w:val="0"/>
      <w:marBottom w:val="0"/>
      <w:divBdr>
        <w:top w:val="none" w:sz="0" w:space="0" w:color="auto"/>
        <w:left w:val="none" w:sz="0" w:space="0" w:color="auto"/>
        <w:bottom w:val="none" w:sz="0" w:space="0" w:color="auto"/>
        <w:right w:val="none" w:sz="0" w:space="0" w:color="auto"/>
      </w:divBdr>
    </w:div>
    <w:div w:id="658265083">
      <w:bodyDiv w:val="1"/>
      <w:marLeft w:val="0"/>
      <w:marRight w:val="0"/>
      <w:marTop w:val="0"/>
      <w:marBottom w:val="0"/>
      <w:divBdr>
        <w:top w:val="none" w:sz="0" w:space="0" w:color="auto"/>
        <w:left w:val="none" w:sz="0" w:space="0" w:color="auto"/>
        <w:bottom w:val="none" w:sz="0" w:space="0" w:color="auto"/>
        <w:right w:val="none" w:sz="0" w:space="0" w:color="auto"/>
      </w:divBdr>
    </w:div>
    <w:div w:id="709187990">
      <w:bodyDiv w:val="1"/>
      <w:marLeft w:val="0"/>
      <w:marRight w:val="0"/>
      <w:marTop w:val="0"/>
      <w:marBottom w:val="0"/>
      <w:divBdr>
        <w:top w:val="none" w:sz="0" w:space="0" w:color="auto"/>
        <w:left w:val="none" w:sz="0" w:space="0" w:color="auto"/>
        <w:bottom w:val="none" w:sz="0" w:space="0" w:color="auto"/>
        <w:right w:val="none" w:sz="0" w:space="0" w:color="auto"/>
      </w:divBdr>
    </w:div>
    <w:div w:id="758717705">
      <w:bodyDiv w:val="1"/>
      <w:marLeft w:val="0"/>
      <w:marRight w:val="0"/>
      <w:marTop w:val="0"/>
      <w:marBottom w:val="0"/>
      <w:divBdr>
        <w:top w:val="none" w:sz="0" w:space="0" w:color="auto"/>
        <w:left w:val="none" w:sz="0" w:space="0" w:color="auto"/>
        <w:bottom w:val="none" w:sz="0" w:space="0" w:color="auto"/>
        <w:right w:val="none" w:sz="0" w:space="0" w:color="auto"/>
      </w:divBdr>
    </w:div>
    <w:div w:id="814486712">
      <w:bodyDiv w:val="1"/>
      <w:marLeft w:val="0"/>
      <w:marRight w:val="0"/>
      <w:marTop w:val="0"/>
      <w:marBottom w:val="0"/>
      <w:divBdr>
        <w:top w:val="none" w:sz="0" w:space="0" w:color="auto"/>
        <w:left w:val="none" w:sz="0" w:space="0" w:color="auto"/>
        <w:bottom w:val="none" w:sz="0" w:space="0" w:color="auto"/>
        <w:right w:val="none" w:sz="0" w:space="0" w:color="auto"/>
      </w:divBdr>
    </w:div>
    <w:div w:id="822042489">
      <w:bodyDiv w:val="1"/>
      <w:marLeft w:val="0"/>
      <w:marRight w:val="0"/>
      <w:marTop w:val="0"/>
      <w:marBottom w:val="0"/>
      <w:divBdr>
        <w:top w:val="none" w:sz="0" w:space="0" w:color="auto"/>
        <w:left w:val="none" w:sz="0" w:space="0" w:color="auto"/>
        <w:bottom w:val="none" w:sz="0" w:space="0" w:color="auto"/>
        <w:right w:val="none" w:sz="0" w:space="0" w:color="auto"/>
      </w:divBdr>
    </w:div>
    <w:div w:id="1005009423">
      <w:bodyDiv w:val="1"/>
      <w:marLeft w:val="0"/>
      <w:marRight w:val="0"/>
      <w:marTop w:val="0"/>
      <w:marBottom w:val="0"/>
      <w:divBdr>
        <w:top w:val="none" w:sz="0" w:space="0" w:color="auto"/>
        <w:left w:val="none" w:sz="0" w:space="0" w:color="auto"/>
        <w:bottom w:val="none" w:sz="0" w:space="0" w:color="auto"/>
        <w:right w:val="none" w:sz="0" w:space="0" w:color="auto"/>
      </w:divBdr>
    </w:div>
    <w:div w:id="1079869323">
      <w:bodyDiv w:val="1"/>
      <w:marLeft w:val="0"/>
      <w:marRight w:val="0"/>
      <w:marTop w:val="0"/>
      <w:marBottom w:val="0"/>
      <w:divBdr>
        <w:top w:val="none" w:sz="0" w:space="0" w:color="auto"/>
        <w:left w:val="none" w:sz="0" w:space="0" w:color="auto"/>
        <w:bottom w:val="none" w:sz="0" w:space="0" w:color="auto"/>
        <w:right w:val="none" w:sz="0" w:space="0" w:color="auto"/>
      </w:divBdr>
    </w:div>
    <w:div w:id="1107770288">
      <w:bodyDiv w:val="1"/>
      <w:marLeft w:val="0"/>
      <w:marRight w:val="0"/>
      <w:marTop w:val="0"/>
      <w:marBottom w:val="0"/>
      <w:divBdr>
        <w:top w:val="none" w:sz="0" w:space="0" w:color="auto"/>
        <w:left w:val="none" w:sz="0" w:space="0" w:color="auto"/>
        <w:bottom w:val="none" w:sz="0" w:space="0" w:color="auto"/>
        <w:right w:val="none" w:sz="0" w:space="0" w:color="auto"/>
      </w:divBdr>
    </w:div>
    <w:div w:id="1143502489">
      <w:bodyDiv w:val="1"/>
      <w:marLeft w:val="0"/>
      <w:marRight w:val="0"/>
      <w:marTop w:val="0"/>
      <w:marBottom w:val="0"/>
      <w:divBdr>
        <w:top w:val="none" w:sz="0" w:space="0" w:color="auto"/>
        <w:left w:val="none" w:sz="0" w:space="0" w:color="auto"/>
        <w:bottom w:val="none" w:sz="0" w:space="0" w:color="auto"/>
        <w:right w:val="none" w:sz="0" w:space="0" w:color="auto"/>
      </w:divBdr>
    </w:div>
    <w:div w:id="1184442792">
      <w:bodyDiv w:val="1"/>
      <w:marLeft w:val="0"/>
      <w:marRight w:val="0"/>
      <w:marTop w:val="0"/>
      <w:marBottom w:val="0"/>
      <w:divBdr>
        <w:top w:val="none" w:sz="0" w:space="0" w:color="auto"/>
        <w:left w:val="none" w:sz="0" w:space="0" w:color="auto"/>
        <w:bottom w:val="none" w:sz="0" w:space="0" w:color="auto"/>
        <w:right w:val="none" w:sz="0" w:space="0" w:color="auto"/>
      </w:divBdr>
    </w:div>
    <w:div w:id="1228420361">
      <w:bodyDiv w:val="1"/>
      <w:marLeft w:val="0"/>
      <w:marRight w:val="0"/>
      <w:marTop w:val="0"/>
      <w:marBottom w:val="0"/>
      <w:divBdr>
        <w:top w:val="none" w:sz="0" w:space="0" w:color="auto"/>
        <w:left w:val="none" w:sz="0" w:space="0" w:color="auto"/>
        <w:bottom w:val="none" w:sz="0" w:space="0" w:color="auto"/>
        <w:right w:val="none" w:sz="0" w:space="0" w:color="auto"/>
      </w:divBdr>
    </w:div>
    <w:div w:id="1285313722">
      <w:bodyDiv w:val="1"/>
      <w:marLeft w:val="0"/>
      <w:marRight w:val="0"/>
      <w:marTop w:val="0"/>
      <w:marBottom w:val="0"/>
      <w:divBdr>
        <w:top w:val="none" w:sz="0" w:space="0" w:color="auto"/>
        <w:left w:val="none" w:sz="0" w:space="0" w:color="auto"/>
        <w:bottom w:val="none" w:sz="0" w:space="0" w:color="auto"/>
        <w:right w:val="none" w:sz="0" w:space="0" w:color="auto"/>
      </w:divBdr>
    </w:div>
    <w:div w:id="1322395005">
      <w:bodyDiv w:val="1"/>
      <w:marLeft w:val="0"/>
      <w:marRight w:val="0"/>
      <w:marTop w:val="0"/>
      <w:marBottom w:val="0"/>
      <w:divBdr>
        <w:top w:val="none" w:sz="0" w:space="0" w:color="auto"/>
        <w:left w:val="none" w:sz="0" w:space="0" w:color="auto"/>
        <w:bottom w:val="none" w:sz="0" w:space="0" w:color="auto"/>
        <w:right w:val="none" w:sz="0" w:space="0" w:color="auto"/>
      </w:divBdr>
    </w:div>
    <w:div w:id="1333482851">
      <w:bodyDiv w:val="1"/>
      <w:marLeft w:val="0"/>
      <w:marRight w:val="0"/>
      <w:marTop w:val="0"/>
      <w:marBottom w:val="0"/>
      <w:divBdr>
        <w:top w:val="none" w:sz="0" w:space="0" w:color="auto"/>
        <w:left w:val="none" w:sz="0" w:space="0" w:color="auto"/>
        <w:bottom w:val="none" w:sz="0" w:space="0" w:color="auto"/>
        <w:right w:val="none" w:sz="0" w:space="0" w:color="auto"/>
      </w:divBdr>
    </w:div>
    <w:div w:id="1367097178">
      <w:bodyDiv w:val="1"/>
      <w:marLeft w:val="0"/>
      <w:marRight w:val="0"/>
      <w:marTop w:val="0"/>
      <w:marBottom w:val="0"/>
      <w:divBdr>
        <w:top w:val="none" w:sz="0" w:space="0" w:color="auto"/>
        <w:left w:val="none" w:sz="0" w:space="0" w:color="auto"/>
        <w:bottom w:val="none" w:sz="0" w:space="0" w:color="auto"/>
        <w:right w:val="none" w:sz="0" w:space="0" w:color="auto"/>
      </w:divBdr>
    </w:div>
    <w:div w:id="1376009418">
      <w:bodyDiv w:val="1"/>
      <w:marLeft w:val="0"/>
      <w:marRight w:val="0"/>
      <w:marTop w:val="0"/>
      <w:marBottom w:val="0"/>
      <w:divBdr>
        <w:top w:val="none" w:sz="0" w:space="0" w:color="auto"/>
        <w:left w:val="none" w:sz="0" w:space="0" w:color="auto"/>
        <w:bottom w:val="none" w:sz="0" w:space="0" w:color="auto"/>
        <w:right w:val="none" w:sz="0" w:space="0" w:color="auto"/>
      </w:divBdr>
    </w:div>
    <w:div w:id="1402437008">
      <w:bodyDiv w:val="1"/>
      <w:marLeft w:val="0"/>
      <w:marRight w:val="0"/>
      <w:marTop w:val="0"/>
      <w:marBottom w:val="0"/>
      <w:divBdr>
        <w:top w:val="none" w:sz="0" w:space="0" w:color="auto"/>
        <w:left w:val="none" w:sz="0" w:space="0" w:color="auto"/>
        <w:bottom w:val="none" w:sz="0" w:space="0" w:color="auto"/>
        <w:right w:val="none" w:sz="0" w:space="0" w:color="auto"/>
      </w:divBdr>
    </w:div>
    <w:div w:id="1423644425">
      <w:bodyDiv w:val="1"/>
      <w:marLeft w:val="0"/>
      <w:marRight w:val="0"/>
      <w:marTop w:val="0"/>
      <w:marBottom w:val="0"/>
      <w:divBdr>
        <w:top w:val="none" w:sz="0" w:space="0" w:color="auto"/>
        <w:left w:val="none" w:sz="0" w:space="0" w:color="auto"/>
        <w:bottom w:val="none" w:sz="0" w:space="0" w:color="auto"/>
        <w:right w:val="none" w:sz="0" w:space="0" w:color="auto"/>
      </w:divBdr>
    </w:div>
    <w:div w:id="1492402855">
      <w:bodyDiv w:val="1"/>
      <w:marLeft w:val="0"/>
      <w:marRight w:val="0"/>
      <w:marTop w:val="0"/>
      <w:marBottom w:val="0"/>
      <w:divBdr>
        <w:top w:val="none" w:sz="0" w:space="0" w:color="auto"/>
        <w:left w:val="none" w:sz="0" w:space="0" w:color="auto"/>
        <w:bottom w:val="none" w:sz="0" w:space="0" w:color="auto"/>
        <w:right w:val="none" w:sz="0" w:space="0" w:color="auto"/>
      </w:divBdr>
    </w:div>
    <w:div w:id="1499029975">
      <w:bodyDiv w:val="1"/>
      <w:marLeft w:val="0"/>
      <w:marRight w:val="0"/>
      <w:marTop w:val="0"/>
      <w:marBottom w:val="0"/>
      <w:divBdr>
        <w:top w:val="none" w:sz="0" w:space="0" w:color="auto"/>
        <w:left w:val="none" w:sz="0" w:space="0" w:color="auto"/>
        <w:bottom w:val="none" w:sz="0" w:space="0" w:color="auto"/>
        <w:right w:val="none" w:sz="0" w:space="0" w:color="auto"/>
      </w:divBdr>
    </w:div>
    <w:div w:id="1572350633">
      <w:bodyDiv w:val="1"/>
      <w:marLeft w:val="0"/>
      <w:marRight w:val="0"/>
      <w:marTop w:val="0"/>
      <w:marBottom w:val="0"/>
      <w:divBdr>
        <w:top w:val="none" w:sz="0" w:space="0" w:color="auto"/>
        <w:left w:val="none" w:sz="0" w:space="0" w:color="auto"/>
        <w:bottom w:val="none" w:sz="0" w:space="0" w:color="auto"/>
        <w:right w:val="none" w:sz="0" w:space="0" w:color="auto"/>
      </w:divBdr>
    </w:div>
    <w:div w:id="1592543143">
      <w:bodyDiv w:val="1"/>
      <w:marLeft w:val="0"/>
      <w:marRight w:val="0"/>
      <w:marTop w:val="0"/>
      <w:marBottom w:val="0"/>
      <w:divBdr>
        <w:top w:val="none" w:sz="0" w:space="0" w:color="auto"/>
        <w:left w:val="none" w:sz="0" w:space="0" w:color="auto"/>
        <w:bottom w:val="none" w:sz="0" w:space="0" w:color="auto"/>
        <w:right w:val="none" w:sz="0" w:space="0" w:color="auto"/>
      </w:divBdr>
    </w:div>
    <w:div w:id="1607496015">
      <w:bodyDiv w:val="1"/>
      <w:marLeft w:val="0"/>
      <w:marRight w:val="0"/>
      <w:marTop w:val="0"/>
      <w:marBottom w:val="0"/>
      <w:divBdr>
        <w:top w:val="none" w:sz="0" w:space="0" w:color="auto"/>
        <w:left w:val="none" w:sz="0" w:space="0" w:color="auto"/>
        <w:bottom w:val="none" w:sz="0" w:space="0" w:color="auto"/>
        <w:right w:val="none" w:sz="0" w:space="0" w:color="auto"/>
      </w:divBdr>
    </w:div>
    <w:div w:id="1613904652">
      <w:bodyDiv w:val="1"/>
      <w:marLeft w:val="0"/>
      <w:marRight w:val="0"/>
      <w:marTop w:val="0"/>
      <w:marBottom w:val="0"/>
      <w:divBdr>
        <w:top w:val="none" w:sz="0" w:space="0" w:color="auto"/>
        <w:left w:val="none" w:sz="0" w:space="0" w:color="auto"/>
        <w:bottom w:val="none" w:sz="0" w:space="0" w:color="auto"/>
        <w:right w:val="none" w:sz="0" w:space="0" w:color="auto"/>
      </w:divBdr>
    </w:div>
    <w:div w:id="1623732529">
      <w:bodyDiv w:val="1"/>
      <w:marLeft w:val="0"/>
      <w:marRight w:val="0"/>
      <w:marTop w:val="0"/>
      <w:marBottom w:val="0"/>
      <w:divBdr>
        <w:top w:val="none" w:sz="0" w:space="0" w:color="auto"/>
        <w:left w:val="none" w:sz="0" w:space="0" w:color="auto"/>
        <w:bottom w:val="none" w:sz="0" w:space="0" w:color="auto"/>
        <w:right w:val="none" w:sz="0" w:space="0" w:color="auto"/>
      </w:divBdr>
    </w:div>
    <w:div w:id="1718821755">
      <w:bodyDiv w:val="1"/>
      <w:marLeft w:val="0"/>
      <w:marRight w:val="0"/>
      <w:marTop w:val="0"/>
      <w:marBottom w:val="0"/>
      <w:divBdr>
        <w:top w:val="none" w:sz="0" w:space="0" w:color="auto"/>
        <w:left w:val="none" w:sz="0" w:space="0" w:color="auto"/>
        <w:bottom w:val="none" w:sz="0" w:space="0" w:color="auto"/>
        <w:right w:val="none" w:sz="0" w:space="0" w:color="auto"/>
      </w:divBdr>
    </w:div>
    <w:div w:id="1750467282">
      <w:bodyDiv w:val="1"/>
      <w:marLeft w:val="0"/>
      <w:marRight w:val="0"/>
      <w:marTop w:val="0"/>
      <w:marBottom w:val="0"/>
      <w:divBdr>
        <w:top w:val="none" w:sz="0" w:space="0" w:color="auto"/>
        <w:left w:val="none" w:sz="0" w:space="0" w:color="auto"/>
        <w:bottom w:val="none" w:sz="0" w:space="0" w:color="auto"/>
        <w:right w:val="none" w:sz="0" w:space="0" w:color="auto"/>
      </w:divBdr>
    </w:div>
    <w:div w:id="1793547506">
      <w:bodyDiv w:val="1"/>
      <w:marLeft w:val="0"/>
      <w:marRight w:val="0"/>
      <w:marTop w:val="0"/>
      <w:marBottom w:val="0"/>
      <w:divBdr>
        <w:top w:val="none" w:sz="0" w:space="0" w:color="auto"/>
        <w:left w:val="none" w:sz="0" w:space="0" w:color="auto"/>
        <w:bottom w:val="none" w:sz="0" w:space="0" w:color="auto"/>
        <w:right w:val="none" w:sz="0" w:space="0" w:color="auto"/>
      </w:divBdr>
    </w:div>
    <w:div w:id="1843742109">
      <w:bodyDiv w:val="1"/>
      <w:marLeft w:val="0"/>
      <w:marRight w:val="0"/>
      <w:marTop w:val="0"/>
      <w:marBottom w:val="0"/>
      <w:divBdr>
        <w:top w:val="none" w:sz="0" w:space="0" w:color="auto"/>
        <w:left w:val="none" w:sz="0" w:space="0" w:color="auto"/>
        <w:bottom w:val="none" w:sz="0" w:space="0" w:color="auto"/>
        <w:right w:val="none" w:sz="0" w:space="0" w:color="auto"/>
      </w:divBdr>
    </w:div>
    <w:div w:id="1862234769">
      <w:bodyDiv w:val="1"/>
      <w:marLeft w:val="0"/>
      <w:marRight w:val="0"/>
      <w:marTop w:val="0"/>
      <w:marBottom w:val="0"/>
      <w:divBdr>
        <w:top w:val="none" w:sz="0" w:space="0" w:color="auto"/>
        <w:left w:val="none" w:sz="0" w:space="0" w:color="auto"/>
        <w:bottom w:val="none" w:sz="0" w:space="0" w:color="auto"/>
        <w:right w:val="none" w:sz="0" w:space="0" w:color="auto"/>
      </w:divBdr>
    </w:div>
    <w:div w:id="1913081366">
      <w:bodyDiv w:val="1"/>
      <w:marLeft w:val="0"/>
      <w:marRight w:val="0"/>
      <w:marTop w:val="0"/>
      <w:marBottom w:val="0"/>
      <w:divBdr>
        <w:top w:val="none" w:sz="0" w:space="0" w:color="auto"/>
        <w:left w:val="none" w:sz="0" w:space="0" w:color="auto"/>
        <w:bottom w:val="none" w:sz="0" w:space="0" w:color="auto"/>
        <w:right w:val="none" w:sz="0" w:space="0" w:color="auto"/>
      </w:divBdr>
    </w:div>
    <w:div w:id="1930456296">
      <w:bodyDiv w:val="1"/>
      <w:marLeft w:val="0"/>
      <w:marRight w:val="0"/>
      <w:marTop w:val="0"/>
      <w:marBottom w:val="0"/>
      <w:divBdr>
        <w:top w:val="none" w:sz="0" w:space="0" w:color="auto"/>
        <w:left w:val="none" w:sz="0" w:space="0" w:color="auto"/>
        <w:bottom w:val="none" w:sz="0" w:space="0" w:color="auto"/>
        <w:right w:val="none" w:sz="0" w:space="0" w:color="auto"/>
      </w:divBdr>
    </w:div>
    <w:div w:id="1980065794">
      <w:bodyDiv w:val="1"/>
      <w:marLeft w:val="0"/>
      <w:marRight w:val="0"/>
      <w:marTop w:val="0"/>
      <w:marBottom w:val="0"/>
      <w:divBdr>
        <w:top w:val="none" w:sz="0" w:space="0" w:color="auto"/>
        <w:left w:val="none" w:sz="0" w:space="0" w:color="auto"/>
        <w:bottom w:val="none" w:sz="0" w:space="0" w:color="auto"/>
        <w:right w:val="none" w:sz="0" w:space="0" w:color="auto"/>
      </w:divBdr>
    </w:div>
    <w:div w:id="2083986383">
      <w:bodyDiv w:val="1"/>
      <w:marLeft w:val="0"/>
      <w:marRight w:val="0"/>
      <w:marTop w:val="0"/>
      <w:marBottom w:val="0"/>
      <w:divBdr>
        <w:top w:val="none" w:sz="0" w:space="0" w:color="auto"/>
        <w:left w:val="none" w:sz="0" w:space="0" w:color="auto"/>
        <w:bottom w:val="none" w:sz="0" w:space="0" w:color="auto"/>
        <w:right w:val="none" w:sz="0" w:space="0" w:color="auto"/>
      </w:divBdr>
    </w:div>
    <w:div w:id="2095734924">
      <w:bodyDiv w:val="1"/>
      <w:marLeft w:val="0"/>
      <w:marRight w:val="0"/>
      <w:marTop w:val="0"/>
      <w:marBottom w:val="0"/>
      <w:divBdr>
        <w:top w:val="none" w:sz="0" w:space="0" w:color="auto"/>
        <w:left w:val="none" w:sz="0" w:space="0" w:color="auto"/>
        <w:bottom w:val="none" w:sz="0" w:space="0" w:color="auto"/>
        <w:right w:val="none" w:sz="0" w:space="0" w:color="auto"/>
      </w:divBdr>
    </w:div>
    <w:div w:id="2096632622">
      <w:bodyDiv w:val="1"/>
      <w:marLeft w:val="0"/>
      <w:marRight w:val="0"/>
      <w:marTop w:val="0"/>
      <w:marBottom w:val="0"/>
      <w:divBdr>
        <w:top w:val="none" w:sz="0" w:space="0" w:color="auto"/>
        <w:left w:val="none" w:sz="0" w:space="0" w:color="auto"/>
        <w:bottom w:val="none" w:sz="0" w:space="0" w:color="auto"/>
        <w:right w:val="none" w:sz="0" w:space="0" w:color="auto"/>
      </w:divBdr>
    </w:div>
    <w:div w:id="2128350340">
      <w:bodyDiv w:val="1"/>
      <w:marLeft w:val="0"/>
      <w:marRight w:val="0"/>
      <w:marTop w:val="0"/>
      <w:marBottom w:val="0"/>
      <w:divBdr>
        <w:top w:val="none" w:sz="0" w:space="0" w:color="auto"/>
        <w:left w:val="none" w:sz="0" w:space="0" w:color="auto"/>
        <w:bottom w:val="none" w:sz="0" w:space="0" w:color="auto"/>
        <w:right w:val="none" w:sz="0" w:space="0" w:color="auto"/>
      </w:divBdr>
    </w:div>
    <w:div w:id="21392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2728</Words>
  <Characters>15553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 guilong</dc:creator>
  <cp:keywords/>
  <dc:description/>
  <cp:lastModifiedBy>Xinhui Lu</cp:lastModifiedBy>
  <cp:revision>2</cp:revision>
  <dcterms:created xsi:type="dcterms:W3CDTF">2023-08-05T00:54:00Z</dcterms:created>
  <dcterms:modified xsi:type="dcterms:W3CDTF">2023-08-05T00:54:00Z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a888056a5ffe63bb37b67cecd09cd0d6d56644b4fde13e511defed06a1f1f246</vt:lpwstr>
  </property>
</Properties>
</file>