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Y="1"/>
        <w:tblOverlap w:val="never"/>
        <w:tblW w:w="9498" w:type="dxa"/>
        <w:tblLook w:val="04A0" w:firstRow="1" w:lastRow="0" w:firstColumn="1" w:lastColumn="0" w:noHBand="0" w:noVBand="1"/>
      </w:tblPr>
      <w:tblGrid>
        <w:gridCol w:w="1023"/>
        <w:gridCol w:w="705"/>
        <w:gridCol w:w="7728"/>
        <w:gridCol w:w="42"/>
      </w:tblGrid>
      <w:tr w:rsidR="00CD0DF8" w:rsidRPr="00CD0DF8" w:rsidTr="00CD0DF8">
        <w:trPr>
          <w:gridAfter w:val="1"/>
          <w:wAfter w:w="104" w:type="dxa"/>
          <w:trHeight w:val="340"/>
        </w:trPr>
        <w:tc>
          <w:tcPr>
            <w:tcW w:w="9394" w:type="dxa"/>
            <w:gridSpan w:val="3"/>
            <w:tcBorders>
              <w:top w:val="nil"/>
              <w:left w:val="nil"/>
              <w:bottom w:val="nil"/>
              <w:right w:val="nil"/>
            </w:tcBorders>
            <w:shd w:val="clear" w:color="auto" w:fill="auto"/>
            <w:noWrap/>
          </w:tcPr>
          <w:p w:rsidR="00CD0DF8" w:rsidRPr="00CD0DF8" w:rsidRDefault="00CD0DF8" w:rsidP="00CD0DF8">
            <w:pPr>
              <w:jc w:val="center"/>
              <w:rPr>
                <w:rFonts w:ascii="Times New Roman" w:eastAsia="KaiTi" w:hAnsi="Times New Roman" w:cs="Times New Roman"/>
                <w:b/>
                <w:bCs/>
                <w:color w:val="000000"/>
                <w:sz w:val="22"/>
                <w:szCs w:val="22"/>
              </w:rPr>
            </w:pPr>
            <w:r w:rsidRPr="00CD0DF8">
              <w:rPr>
                <w:rFonts w:ascii="Times New Roman" w:eastAsia="KaiTi" w:hAnsi="Times New Roman" w:cs="Times New Roman"/>
                <w:b/>
                <w:bCs/>
                <w:color w:val="000000"/>
                <w:sz w:val="22"/>
                <w:szCs w:val="22"/>
              </w:rPr>
              <w:t>Supplementary Material</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Times New Roman" w:eastAsia="KaiTi" w:hAnsi="Times New Roman" w:cs="Times New Roman"/>
                <w:b/>
                <w:bCs/>
                <w:color w:val="000000"/>
                <w:sz w:val="22"/>
                <w:szCs w:val="22"/>
              </w:rPr>
            </w:pPr>
            <w:r w:rsidRPr="00CD0DF8">
              <w:rPr>
                <w:rFonts w:ascii="Times New Roman" w:eastAsia="KaiTi" w:hAnsi="Times New Roman" w:cs="Times New Roman"/>
                <w:b/>
                <w:bCs/>
                <w:color w:val="000000"/>
                <w:sz w:val="22"/>
                <w:szCs w:val="22"/>
              </w:rPr>
              <w:t>Veracity</w:t>
            </w:r>
          </w:p>
        </w:tc>
        <w:tc>
          <w:tcPr>
            <w:tcW w:w="537" w:type="dxa"/>
            <w:tcBorders>
              <w:top w:val="nil"/>
              <w:left w:val="nil"/>
              <w:bottom w:val="nil"/>
              <w:right w:val="nil"/>
            </w:tcBorders>
            <w:shd w:val="clear" w:color="auto" w:fill="auto"/>
            <w:noWrap/>
            <w:hideMark/>
          </w:tcPr>
          <w:p w:rsidR="00CD0DF8" w:rsidRPr="00CD0DF8" w:rsidRDefault="00CD0DF8" w:rsidP="00CD0DF8">
            <w:pPr>
              <w:rPr>
                <w:rFonts w:ascii="Times New Roman" w:eastAsia="KaiTi" w:hAnsi="Times New Roman" w:cs="Times New Roman"/>
                <w:b/>
                <w:bCs/>
                <w:color w:val="000000"/>
                <w:sz w:val="22"/>
                <w:szCs w:val="22"/>
              </w:rPr>
            </w:pPr>
            <w:r w:rsidRPr="00CD0DF8">
              <w:rPr>
                <w:rFonts w:ascii="Times New Roman" w:eastAsia="KaiTi" w:hAnsi="Times New Roman" w:cs="Times New Roman"/>
                <w:b/>
                <w:bCs/>
                <w:color w:val="000000"/>
                <w:sz w:val="22"/>
                <w:szCs w:val="22"/>
              </w:rPr>
              <w:t>Code</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Times New Roman" w:eastAsia="KaiTi" w:hAnsi="Times New Roman" w:cs="Times New Roman"/>
                <w:b/>
                <w:bCs/>
                <w:color w:val="000000"/>
                <w:sz w:val="22"/>
                <w:szCs w:val="22"/>
              </w:rPr>
            </w:pPr>
            <w:r w:rsidRPr="00CD0DF8">
              <w:rPr>
                <w:rFonts w:ascii="Times New Roman" w:eastAsia="KaiTi" w:hAnsi="Times New Roman" w:cs="Times New Roman"/>
                <w:b/>
                <w:bCs/>
                <w:color w:val="000000"/>
                <w:sz w:val="22"/>
                <w:szCs w:val="22"/>
              </w:rPr>
              <w:t>Rumor</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5月17日0—24时，31个省（自治区、直辖市）和新疆生产建设兵团报告新增确诊病例240例。</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T2</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坏消息是，天津的疫情又出来了，17日零点到18点查出36例感染者。</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T3</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一家6口感染，海淀七部门联动、连夜行动，10分钟确定阳性人员住址，5分钟完成临时封控。（BRTV北京卫视）</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T4</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天津新冠疫情防控新闻发布会通报：今天0至18时，天津市新增本土新冠肺炎确诊病例6例，新增无症状感染者18例，其中，北辰区14例，东丽区10例。</w:t>
            </w:r>
            <w:bookmarkStart w:id="0" w:name="_GoBack"/>
            <w:bookmarkEnd w:id="0"/>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T5</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在今天举行的上海市疫情防控新闻发布会上，上海市卫生健康委副主任赵丹丹介绍，目前，上海全市16个区都已实现社会面清零。</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T6</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美国约翰斯·霍普金斯大学17日发布数据显示，过去一天，美国新增新冠确诊病例14.5万例，远超一周来约9万例的单日均值。</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T7</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根据上海市疫情防控“防外溢”要求，在沪人员原则上“非必要不离沪”。对有工作、学习、生活等确需驾驶机动车离沪的人员，在符合疫情防控规定的前提下，可向有关单位提出申请。</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T8</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京哈高速京秦段:因疫情防控,孟姜站下道口K301+074处、秦皇岛东站下道口K283+374处双向车辆缓慢通行约500米。</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T9</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2022年5月17日，长葛市进行第五轮全域核酸检测，发现初筛阳性人员7例，均为后河镇白寨村集中隔离人员。</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T10</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巴西科学团队研发出一种检测方法，能够检测尿液中是否存在针对新冠病毒的抗体，精确程度可与目前基于血清的检测法相媲美。</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T11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根据世卫组织欧洲区办事处的报告，截至本月13号，欧洲16岁及以下的儿童肝炎病例中有70%的患者曾感染了新冠病毒。</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T12</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注意！#四川邻水县已经33+463例#，首个被发现感染者是网约车司机。</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T13</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经研究决定，自2022年5月1日15时起，将绿园区青年街道宇航社区133厂宿舍、绿园区林园街道3535小区调整为低风险区。</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lastRenderedPageBreak/>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T14</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据北京环球度假区：为落实疫情防控要求，北京环球影城主题公园、北京环球城市大道自5月1日起暂时关闭。</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T15</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安徽5月18日新增12例无症状，均在黄山市休宁县。</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T16</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国家医保局：不得用医保支付大规模人群核酸检测费用。</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T17</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5月24日，乌鲁木齐市天山区在区域核酸筛查中，发现2个混管异常，正在进一步复核。</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T18</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张文宏：可能新冠疫情在短期内不会结束，我们需要更长的时间，更多的耐心。</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T19</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北京一网吧私自营业致多人感染老板被查。</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T20</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华贸城小区楼下核酸检测，排了两小时队，到6点准时下班一个都不做了，关键也没人通知不让排队，大太阳的不说，间隔半米不到。</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T21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自5月25日零时起，和平区实施全域静态管理（暂定三天）。</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T22</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5月20日，朝阳南新园社区居民开始集中隔离，社区将居民家中无人看护的宠物统一交付宠物酒店免费寄养。</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T23</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上海：6月1日之后购物中心、百货商场全面恢复线下营业。</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T24</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核酸采样机器人现身上海街头，代替人力完成核酸采样全过程！</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T25</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全国多地高考将于6月7日—8日举行。根据教育部此前要求，考生应做好考前连续14天本地健康监测。</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T26</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核酸超过72小时，不能乘深圳公交。</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T27</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金宇彬目前感染新冠，所有日程中断，目前正在居家隔离中。</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T28</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海淀区海淀街道友谊社区已连续检出19例阳性人员，与多个家庭之间的聚会和聚集性娱乐活动有关。</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T29</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近日，海淀区友谊社区连续检出多例阳性人员。</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T30</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5月24日，华商报记者从西安市多个区的社区居委会了解到，5月25日，将开展新一轮大规模核酸检测。</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T31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北京一核酸检测点正在使用的样本保存液超过保质期被罚款50000元。</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lastRenderedPageBreak/>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T32</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据北京青年报，吉林四平一居民因未关注通知错过1轮核酸检测，被要求补缴前24轮核酸检测费用，若不补缴则面临罚款、被拘留等处罚。</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T33</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北京市教委：北京高校要继续实施校园封闭管理。</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T34</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抓得好！五人自驾从上海返西安核酸均阳性。谎称从苏州返回被立案侦查。</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T35</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省会和千万级人口以上城市建立步行15分钟核酸“采样圈”，方便群众就近就便进行核酸采样。</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T36</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北京9区近7日有社会面筛查感染者。</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T37</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据@平安北京昌平，经查，犯罪嫌疑人何某某（男，35岁）、殷某某（男，36岁）为应聘从事核酸采集相关工作，通过伪造、购买虚假护士执业证书，骗取从事核酸采样资格。</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T38</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石景山全区实行居家办公，确需到岗的“点对点”闭环管理。</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T39</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返乡大学生隔离费用全免，已缴费者全额退还！</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T40</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北京通州警方通报，网吧老板侯某躲避监管违规经营，还不落实扫码、测温、消杀等防疫措施，造成了疫情扩散。</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T41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上海疫情后，在医疗领域，因生产、物流、人员隔离管控等原因，多种医疗产品被阻滞在生产和供应链条上。</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T42</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2022年5月23日，浦东新区新增7例本土确诊病例、53例本土无症状感染者。</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T43</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“疫”外收获！大石桥市公安局南楼派出所在核酸检测执勤中抓获一名网逃。</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T44</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即日起至5月31日，洛阳市在全市范围内开展免费核酸检测。</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T45</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5月24日，乌鲁木齐市天山区在区域核酸筛查中，发现2个混管异常，正在进一步复核。目前，落位管控、流调溯源等工作已同步进行。</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T46</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5月25日，记者从海口美兰国际机场获悉，美兰机场取消所有出港旅客及接送机人员需凭48小时1次核酸阴性证明方可进入航站楼的政策要求。</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T47</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比利时成为世界首个因为猴痘开始隔离的国家，确诊后隔离21天。</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T48</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武汉对疫情所在地来汉或中转的，全部接收，全部免费隔离。</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T49</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2022年5月22日0－24时，天津市新增32例本土新冠肺炎确诊病例。</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lastRenderedPageBreak/>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T50</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北京一网吧私自营业致4800多人被封控，老板被刑事立案。</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T51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据朝中社通报，从5月23日18时至24日18时，朝鲜新增发热病例115970例，痊愈病例192870例，无死亡病例。</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北京高三4月27日开学，六年级和初三5月11日开学。今晚开新闻发布会。</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F2</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金融街街道，月坛北街8号楼，全家都是确诊病例。复兴医院下午也出现了感染，还多是医护，西城够不踏实的......</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F3</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惠阳区某小区业主因被虫叮咬，去医院检查时核酸检测为阳性。</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F4</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紧急通知：常太镇有几十个管控人员偷跑失联，请各村严格健康管理排查，严防输入风险。</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F5</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蔡甸邮政银行里面发现病例，警察过来了全部封闭，就在文波楼这里。</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F6</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一名男子从泰国回来后感染新冠肺炎突然猝死，男子的女儿也感染，现在躲在家里！南帕嘎现在太危险了......</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F7</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辽宁省阜新县客运站客车今天全部停运了，下一个会是哪个客运站的客车停运说不好啊。</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F8</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奉贤第一例确诊病例治愈后复阳了，还传给了家人。</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F9</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24日凌晨5点，黑龙江新冠肺炎隔离点突发大火坍塌！10人死亡70多人遇难！</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F10</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昨天广医附三院大阵仗了，闻讲发现一位女病人阳性，追问有无接触，死都不讲，后经多次追问，承认与一位黑人一起，结果凡接触过此女士的医护、职工通通要隔离。</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F11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这是真的，昨天三院已有二个部门隔离了，（一个是客服，一个是内科）并有一个医生和护士感染了，无事别往多宝路那边走。切记！大家小心为重！</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F12</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柠檬与较热的苏打水能即刻杀死新冠病毒，或者将新冠病毒自患者体内彻底驱除至体外。</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F13</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重要通知，重要通知。今天恒大工地出现一例新冠肺炎病历，这几天有去过恒大的同事，晚上不要回来去住酒店,如果已经回家的一定要居家隔离，明天先不要来上班！</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F14</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上海酒店正常了，既不用量体温，也不用出示这个码那个码，对嘛，早就不应该搞这些没用的。</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lastRenderedPageBreak/>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F15</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明芳太行钢铁（花富村）施工人员有3人感染新冠病毒......</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F16</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洋葱可以吸附新冠病毒，在室内摆放去头去尾，不剥皮的洋葱，能吸附病菌，预防新冠肺炎。</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F17</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钟南山：5月疫情将全面爆发。</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F18</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家人们出门戴口罩，南寺市湖北做铝合金门窗的媳妇确诊是新冠病毒，去二康复了现在在301码头隔离。大家注意了。</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F19</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华北铝对面做铝塑门窗的湖北回来的今天二康确诊了，义和庄又确诊四个，涿州都不报，真可怕（转的，让大家小心。）</w:t>
            </w:r>
          </w:p>
        </w:tc>
      </w:tr>
      <w:tr w:rsidR="00CD0DF8" w:rsidRPr="00CD0DF8" w:rsidTr="00CD0DF8">
        <w:trPr>
          <w:trHeight w:val="20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F20</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广州市民政局《关于做好健康服务管理期间生活困难外籍大士在穗基本生活保障工作的实施方案》：拟对因受新冠肺炎疫情影响，在健康服务管理期间生活困难的外籍人士给予一次性生活补助每人5600元，所需资金由市本级财政全额负担......</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F21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北京市幼升小以及小升初预计推迟至今年七月，街道联审推迟半个月到一个月，六年级期末考试结束于七月十二日。</w:t>
            </w:r>
          </w:p>
        </w:tc>
      </w:tr>
      <w:tr w:rsidR="00CD0DF8" w:rsidRPr="00CD0DF8" w:rsidTr="00CD0DF8">
        <w:trPr>
          <w:trHeight w:val="20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F22</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这个女人是车辆厂住的，六村的，前两天确诊了，这两天花了几万块钱。家里本来就没有多少钱，偷跑回家直接跳楼。昨天出去害人害了一天。她说感染人多了以后，国家还是要免费，现在人少全部自费。千万没事别出！外面还是蛮危险的。</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F23</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教大家一招，可以用生理盐水清洗鼻子，这样能有效预防新型冠状病毒感染。</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F24</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4月14日疫情防控调度会通报：临武县疾控中心核酸检测5例输入型阳性病例，均为长沙三一重工来临武工程人员，目前病例及所接触人员均已隔离或筛查当中。特此通知！</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F25</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烟台某医院新确诊27例，这27人均从湖北回来。</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F26</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家里说前晚临时决定全部封村封小区，谣言说附近有确诊病例，但愿不是。</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F27</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中央13套电视新闻已播出，暂时别吃鱼肉，酸菜，特别是草鱼，酸菜鱼，水煮鱼，因安县有121个鱼塘已感染。收到马上发给你关心的人，最好群发。</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lastRenderedPageBreak/>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F28</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车牌号晋B8C730这个车刚从武汉回来，车上的人确诊了偷跑回来的，大家看到了及时报警，希望大家留意此车牌号，转发各个群，朋友圈，以免更多人受到传染。</w:t>
            </w:r>
          </w:p>
        </w:tc>
      </w:tr>
      <w:tr w:rsidR="00CD0DF8" w:rsidRPr="00CD0DF8" w:rsidTr="00CD0DF8">
        <w:trPr>
          <w:trHeight w:val="170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F29</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小韩携“感冒”回国与楼下的女邻居小曹“共同居住”了几天，小曹染上“感冒”，小曹把“感冒”传染给了男朋友小李和自己的母亲老王，俩人拒不配合不想兜出小曹和小韩的“共同居住”，警察蜀黍出面后追溯到亲密接触456人......。</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F30</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刚刚消息：医大一院耳鼻喉科全部封闭，援鄂医生一例确诊，副院长现疑似，紧急隔离41名医护人员！小心别被感染了！</w:t>
            </w:r>
          </w:p>
        </w:tc>
      </w:tr>
      <w:tr w:rsidR="00CD0DF8" w:rsidRPr="00CD0DF8" w:rsidTr="00CD0DF8">
        <w:trPr>
          <w:trHeight w:val="170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F31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紧急通知--罗村下柏发现确诊病例。今天接到最新新冠疫情通知，佛山罗村下柏附近发生聚集性感染，事态严重，请所有已经搬出宿舍居住的员工，全部在今晚2020年4月12日前搬回公司宿舍居住。</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F32</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这次新冠疫情到了中后期才发现无症状感染者，无症状感染是新冠病毒后期的特征。</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F33</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紧急通知！接海口教育局和卫健委的联合通知，因境外输入病例和无症状感染者增加明显，所有学校暂缓开学！我校原定开学时间取消，具体开学时间等待通知！</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F34</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中国捐赠给法国的医用防护服薄如纸翼，一撕就碎，令网友看傻！</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F35</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自3月25日零点起，中国国家不再承担新增加的新（型）冠状肺炎患者的医疗费用，隔离14天期间，全国的基本隔离费用8000元，要自行承担。</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F36</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美国好多患上新冠的人都跳海自杀了。</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F37</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今天为止，广元市经开区盘龙镇已经发生多起新型肺炎，分别是盘龙镇，进赛村，已确诊，村委会紧急通知，禁止盘龙场镇及周边人口出去，已经封路了，报备一下。</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F38</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越南国家电视台《今日越南》4月25日的节目，播出了关于疫情期间杭州市政府给外籍人士发放5000元疫情补贴的新闻报道。</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F39</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美国加州一家生物制药公司宣称发现一种抗体，可以100%抑制新冠病毒，保护人体免受新冠病毒感染，并在4天内在人体中建立防御屏障，隔离冠状病毒，并将病毒从人体中清除。</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lastRenderedPageBreak/>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F40</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 xml:space="preserve">重磅!全球新冠感染突破370万的危急关头，荷兰和以色列两项正在独立进行的研究，已成功发展出一种抗体，“能使感染者体内的新冠病毒失效”，并“阻止病毒感染人体”！ </w:t>
            </w:r>
          </w:p>
        </w:tc>
      </w:tr>
      <w:tr w:rsidR="00CD0DF8" w:rsidRPr="00CD0DF8" w:rsidTr="00CD0DF8">
        <w:trPr>
          <w:trHeight w:val="23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F41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本庶佑：我对动物和病毒进行了40年的研究，新冠病毒不是自然的，完全是人工的，我在中国武汉实验室工作了4年，我完全熟悉那个实验室的所有工作人员，新冠病毒出现后，我一直在给他们打电话，但是过去3个月他们所有的电话都打不通，现在了解到，所有这些实验室技术员都死了。</w:t>
            </w:r>
          </w:p>
        </w:tc>
      </w:tr>
      <w:tr w:rsidR="00CD0DF8" w:rsidRPr="00CD0DF8" w:rsidTr="00CD0DF8">
        <w:trPr>
          <w:trHeight w:val="136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F42</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新冠病毒爆发以来，一直有人说这个病毒不是来自大自然，而是人为操纵，不过这个说法遭到很多专业机构的驳斥，世界卫生组织反复声明该病毒源自自然界动物，并非实验室人工合成。</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F43</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跑沈阳线路的大连列车员已经发现感染了，确诊了，接触人员有瓦房店、长兴岛、大连、大连北，接触人数600人左右。</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F44</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福建一头染上新冠病毒的牛被活埋，政府补贴3000元一头。</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F45</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据说新冠病毒变异了，武汉又有几十人中招。</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F46</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牛羊肉会传染新冠病毒，不能再吃牛羊肉了。</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F47</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北京市各大银行受疫情影响，在6月29日后绝大部分银行都会停业一周。</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F48</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北京市内不能随便走了，如果不小心经过中高风险区域，手机内的健康码会变成红色或者黄色。社区可能会找到你，让你居家隔离。</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F49</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意大利研究人员在废水中检测到了新冠病毒，水会传播新冠病毒被证实。</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F50</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车牌为鄂KC7137小车停放在孝感槐荫公园数月无人认领，车主因患新冠肺炎去世而没有挪动。</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F51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目前北京确诊人数达138例，治疗是否再次全免？官方回应来了！这次国家不再全部兜底，所有费用自理！</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当前，接种新冠疫苗仍是实现群体免疫最安全、最高效的方式。</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CT2</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得过新冠肺炎的患者，也存在再次感染的可能。</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CT3</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编造和传播肺炎疫情谣言，将会被依法追究法律责任。</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CT4</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研究表明，新冠肺炎的表现有差异，有基础疾病的老年群体是高危人群，要特别注意。</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lastRenderedPageBreak/>
              <w:t>CTRUE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CT5</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戴自制的口罩存在卫生风险，防范效果也不理想。</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CT6</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研究发现，新冠肺炎治愈者，仍需要一段时间才能完全康复。</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CT7</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我国新冠疫苗完全免费。</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CT8</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无症状感染者也有可能成为传染源。</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CT9</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正确佩戴口罩可以降低新冠肺炎病毒感染风险。</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CTRUE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CT10</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保持适当的社交距离，是预防新冠肺炎病毒传播的方法之一。</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CF1</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有新冠肺炎阳性西班牙运动员进京并赴三里屯游玩，整个三里屯5000万人都感染了。</w:t>
            </w:r>
          </w:p>
        </w:tc>
      </w:tr>
      <w:tr w:rsidR="00CD0DF8" w:rsidRPr="00CD0DF8" w:rsidTr="00CD0DF8">
        <w:trPr>
          <w:trHeight w:val="102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CF2</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由于核酸测试的结果不够准确，有时候有假阳性和假阴性，因此从下个月8号开始在上海地区试点实行抽血代替核酸。</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CF3</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三亚疫情严重，出门吃饭都要摇号了，十万分之一的摇中率。</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CF4</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记者冒死披露，西安一个小区2万多人，全部都没有接种新冠疫苗。</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CF5</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根据新规，新冠肺炎治愈者不得从事教育职业。</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CF6</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打完新冠病毒疫苗后，一周内不能吃米饭，吃馒头。</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CF7</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新冠疫苗是葡萄糖，对新冠肺炎没有任何作用。</w:t>
            </w:r>
          </w:p>
        </w:tc>
      </w:tr>
      <w:tr w:rsidR="00CD0DF8" w:rsidRPr="00CD0DF8" w:rsidTr="00CD0DF8">
        <w:trPr>
          <w:trHeight w:val="34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CF8</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大量喝酒可以杀死新冠肺炎病毒。</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CF9</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感染新冠肺炎病毒后，只需要多喝水，就可以自愈。</w:t>
            </w:r>
          </w:p>
        </w:tc>
      </w:tr>
      <w:tr w:rsidR="00CD0DF8" w:rsidRPr="00CD0DF8" w:rsidTr="00CD0DF8">
        <w:trPr>
          <w:trHeight w:val="680"/>
        </w:trPr>
        <w:tc>
          <w:tcPr>
            <w:tcW w:w="1023"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CFALSE</w:t>
            </w:r>
          </w:p>
        </w:tc>
        <w:tc>
          <w:tcPr>
            <w:tcW w:w="537" w:type="dxa"/>
            <w:tcBorders>
              <w:top w:val="nil"/>
              <w:left w:val="nil"/>
              <w:bottom w:val="nil"/>
              <w:right w:val="nil"/>
            </w:tcBorders>
            <w:shd w:val="clear" w:color="auto" w:fill="auto"/>
            <w:noWrap/>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CF10</w:t>
            </w:r>
          </w:p>
        </w:tc>
        <w:tc>
          <w:tcPr>
            <w:tcW w:w="7938" w:type="dxa"/>
            <w:gridSpan w:val="2"/>
            <w:tcBorders>
              <w:top w:val="nil"/>
              <w:left w:val="nil"/>
              <w:bottom w:val="nil"/>
              <w:right w:val="nil"/>
            </w:tcBorders>
            <w:shd w:val="clear" w:color="auto" w:fill="auto"/>
            <w:hideMark/>
          </w:tcPr>
          <w:p w:rsidR="00CD0DF8" w:rsidRPr="00CD0DF8" w:rsidRDefault="00CD0DF8" w:rsidP="00CD0DF8">
            <w:pPr>
              <w:rPr>
                <w:rFonts w:ascii="KaiTi" w:eastAsia="KaiTi" w:hAnsi="KaiTi" w:cs="Times New Roman"/>
                <w:color w:val="000000"/>
                <w:sz w:val="22"/>
                <w:szCs w:val="22"/>
              </w:rPr>
            </w:pPr>
            <w:r w:rsidRPr="00CD0DF8">
              <w:rPr>
                <w:rFonts w:ascii="KaiTi" w:eastAsia="KaiTi" w:hAnsi="KaiTi" w:cs="Times New Roman"/>
                <w:color w:val="000000"/>
                <w:sz w:val="22"/>
                <w:szCs w:val="22"/>
              </w:rPr>
              <w:t>一些职业，如快递员、公交车司机天然就具有新冠肺炎免疫的基因，因此不需要接种疫苗。</w:t>
            </w:r>
          </w:p>
        </w:tc>
      </w:tr>
    </w:tbl>
    <w:p w:rsidR="00CD0DF8" w:rsidRDefault="00CD0DF8"/>
    <w:sectPr w:rsidR="00CD0DF8" w:rsidSect="004D7E90">
      <w:footerReference w:type="even"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0DF8" w:rsidRDefault="00CD0DF8" w:rsidP="00CD0DF8">
      <w:r>
        <w:separator/>
      </w:r>
    </w:p>
  </w:endnote>
  <w:endnote w:type="continuationSeparator" w:id="0">
    <w:p w:rsidR="00CD0DF8" w:rsidRDefault="00CD0DF8" w:rsidP="00CD0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KaiTi">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99203549"/>
      <w:docPartObj>
        <w:docPartGallery w:val="Page Numbers (Bottom of Page)"/>
        <w:docPartUnique/>
      </w:docPartObj>
    </w:sdtPr>
    <w:sdtContent>
      <w:p w:rsidR="00CD0DF8" w:rsidRDefault="00CD0DF8" w:rsidP="007F71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D0DF8" w:rsidRDefault="00CD0DF8" w:rsidP="00CD0D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01959504"/>
      <w:docPartObj>
        <w:docPartGallery w:val="Page Numbers (Bottom of Page)"/>
        <w:docPartUnique/>
      </w:docPartObj>
    </w:sdtPr>
    <w:sdtContent>
      <w:p w:rsidR="00CD0DF8" w:rsidRDefault="00CD0DF8" w:rsidP="007F71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D0DF8" w:rsidRDefault="00CD0DF8" w:rsidP="00CD0DF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0DF8" w:rsidRDefault="00CD0DF8" w:rsidP="00CD0DF8">
      <w:r>
        <w:separator/>
      </w:r>
    </w:p>
  </w:footnote>
  <w:footnote w:type="continuationSeparator" w:id="0">
    <w:p w:rsidR="00CD0DF8" w:rsidRDefault="00CD0DF8" w:rsidP="00CD0D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DF8"/>
    <w:rsid w:val="004D7E90"/>
    <w:rsid w:val="00CD0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09D0595"/>
  <w15:chartTrackingRefBased/>
  <w15:docId w15:val="{C102B6F1-7E80-EC4C-A778-630B8BCB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D0DF8"/>
    <w:pPr>
      <w:tabs>
        <w:tab w:val="center" w:pos="4680"/>
        <w:tab w:val="right" w:pos="9360"/>
      </w:tabs>
    </w:pPr>
  </w:style>
  <w:style w:type="character" w:customStyle="1" w:styleId="FooterChar">
    <w:name w:val="Footer Char"/>
    <w:basedOn w:val="DefaultParagraphFont"/>
    <w:link w:val="Footer"/>
    <w:uiPriority w:val="99"/>
    <w:rsid w:val="00CD0DF8"/>
  </w:style>
  <w:style w:type="character" w:styleId="PageNumber">
    <w:name w:val="page number"/>
    <w:basedOn w:val="DefaultParagraphFont"/>
    <w:uiPriority w:val="99"/>
    <w:semiHidden/>
    <w:unhideWhenUsed/>
    <w:rsid w:val="00CD0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082562">
      <w:bodyDiv w:val="1"/>
      <w:marLeft w:val="0"/>
      <w:marRight w:val="0"/>
      <w:marTop w:val="0"/>
      <w:marBottom w:val="0"/>
      <w:divBdr>
        <w:top w:val="none" w:sz="0" w:space="0" w:color="auto"/>
        <w:left w:val="none" w:sz="0" w:space="0" w:color="auto"/>
        <w:bottom w:val="none" w:sz="0" w:space="0" w:color="auto"/>
        <w:right w:val="none" w:sz="0" w:space="0" w:color="auto"/>
      </w:divBdr>
    </w:div>
    <w:div w:id="191863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1022</Words>
  <Characters>5829</Characters>
  <Application>Microsoft Office Word</Application>
  <DocSecurity>0</DocSecurity>
  <Lines>48</Lines>
  <Paragraphs>13</Paragraphs>
  <ScaleCrop>false</ScaleCrop>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KX</dc:creator>
  <cp:keywords/>
  <dc:description/>
  <cp:lastModifiedBy>KX</cp:lastModifiedBy>
  <cp:revision>1</cp:revision>
  <dcterms:created xsi:type="dcterms:W3CDTF">2024-01-12T08:48:00Z</dcterms:created>
  <dcterms:modified xsi:type="dcterms:W3CDTF">2024-01-12T08:59:00Z</dcterms:modified>
</cp:coreProperties>
</file>