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4FFAD" w14:textId="77777777" w:rsidR="004E61F0" w:rsidRPr="00492383" w:rsidRDefault="004E61F0" w:rsidP="004E61F0">
      <w:pPr>
        <w:pStyle w:val="NormalWeb"/>
        <w:spacing w:before="400" w:beforeAutospacing="0" w:after="400" w:afterAutospacing="0" w:line="360" w:lineRule="auto"/>
        <w:jc w:val="both"/>
      </w:pPr>
      <w:r w:rsidRPr="00492383">
        <w:rPr>
          <w:b/>
        </w:rPr>
        <w:t>Table3</w:t>
      </w:r>
      <w:r w:rsidRPr="00492383">
        <w:t xml:space="preserve"> lists the compounds that passed the PAINS filter and had suitable drug-like characteristics.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6"/>
        <w:gridCol w:w="1110"/>
        <w:gridCol w:w="5214"/>
        <w:gridCol w:w="1482"/>
      </w:tblGrid>
      <w:tr w:rsidR="004E61F0" w:rsidRPr="00492383" w14:paraId="2332A3BF" w14:textId="77777777" w:rsidTr="00177B11">
        <w:trPr>
          <w:trHeight w:val="647"/>
        </w:trPr>
        <w:tc>
          <w:tcPr>
            <w:tcW w:w="716" w:type="dxa"/>
            <w:vAlign w:val="center"/>
          </w:tcPr>
          <w:p w14:paraId="28C1735B" w14:textId="77777777" w:rsidR="004E61F0" w:rsidRPr="00492383" w:rsidRDefault="004E61F0" w:rsidP="00177B11">
            <w:pPr>
              <w:jc w:val="center"/>
              <w:rPr>
                <w:rFonts w:eastAsia="Times New Roman"/>
                <w:b/>
              </w:rPr>
            </w:pPr>
            <w:r w:rsidRPr="00492383">
              <w:rPr>
                <w:rFonts w:eastAsia="Times New Roman"/>
                <w:b/>
              </w:rPr>
              <w:t>Entry</w:t>
            </w:r>
          </w:p>
        </w:tc>
        <w:tc>
          <w:tcPr>
            <w:tcW w:w="1110" w:type="dxa"/>
            <w:vAlign w:val="center"/>
          </w:tcPr>
          <w:p w14:paraId="207325EE" w14:textId="77777777" w:rsidR="004E61F0" w:rsidRPr="00492383" w:rsidRDefault="004E61F0" w:rsidP="00177B11">
            <w:pPr>
              <w:jc w:val="center"/>
              <w:rPr>
                <w:rFonts w:eastAsia="Times New Roman"/>
                <w:b/>
              </w:rPr>
            </w:pPr>
            <w:r w:rsidRPr="00492383">
              <w:rPr>
                <w:rFonts w:eastAsia="Times New Roman"/>
                <w:b/>
              </w:rPr>
              <w:t>PAINS Filter</w:t>
            </w:r>
          </w:p>
        </w:tc>
        <w:tc>
          <w:tcPr>
            <w:tcW w:w="5214" w:type="dxa"/>
            <w:vAlign w:val="center"/>
          </w:tcPr>
          <w:p w14:paraId="7C82D3F4" w14:textId="77777777" w:rsidR="004E61F0" w:rsidRPr="00492383" w:rsidRDefault="004E61F0" w:rsidP="00177B11">
            <w:pPr>
              <w:jc w:val="center"/>
              <w:rPr>
                <w:rFonts w:eastAsia="Times New Roman"/>
                <w:b/>
              </w:rPr>
            </w:pPr>
            <w:r w:rsidRPr="00492383">
              <w:rPr>
                <w:rFonts w:eastAsia="Times New Roman"/>
                <w:b/>
              </w:rPr>
              <w:t>Structure</w:t>
            </w:r>
          </w:p>
        </w:tc>
        <w:tc>
          <w:tcPr>
            <w:tcW w:w="1482" w:type="dxa"/>
            <w:vAlign w:val="center"/>
          </w:tcPr>
          <w:p w14:paraId="420A3632" w14:textId="77777777" w:rsidR="004E61F0" w:rsidRPr="00492383" w:rsidRDefault="004E61F0" w:rsidP="00177B11">
            <w:pPr>
              <w:jc w:val="center"/>
              <w:rPr>
                <w:rFonts w:eastAsia="Times New Roman"/>
                <w:b/>
              </w:rPr>
            </w:pPr>
            <w:r w:rsidRPr="00492383">
              <w:rPr>
                <w:rFonts w:eastAsia="Times New Roman"/>
                <w:b/>
              </w:rPr>
              <w:t>Docking Score</w:t>
            </w:r>
          </w:p>
          <w:p w14:paraId="1CCDEE10" w14:textId="77777777" w:rsidR="004E61F0" w:rsidRPr="00492383" w:rsidRDefault="004E61F0" w:rsidP="00177B11">
            <w:pPr>
              <w:jc w:val="center"/>
              <w:rPr>
                <w:rFonts w:eastAsia="Times New Roman"/>
                <w:b/>
              </w:rPr>
            </w:pPr>
            <w:r w:rsidRPr="00492383">
              <w:rPr>
                <w:rFonts w:eastAsia="Times New Roman"/>
                <w:b/>
              </w:rPr>
              <w:t>Kcal/mol</w:t>
            </w:r>
          </w:p>
        </w:tc>
      </w:tr>
      <w:tr w:rsidR="004E61F0" w:rsidRPr="00492383" w14:paraId="77BE4DF8" w14:textId="77777777" w:rsidTr="00177B11">
        <w:trPr>
          <w:trHeight w:val="323"/>
        </w:trPr>
        <w:tc>
          <w:tcPr>
            <w:tcW w:w="716" w:type="dxa"/>
          </w:tcPr>
          <w:p w14:paraId="68C0983F" w14:textId="77777777" w:rsidR="004E61F0" w:rsidRPr="00492383" w:rsidRDefault="004E61F0" w:rsidP="00177B11">
            <w:pPr>
              <w:pStyle w:val="NormalWeb"/>
              <w:spacing w:before="400" w:beforeAutospacing="0" w:after="400" w:afterAutospacing="0" w:line="360" w:lineRule="auto"/>
            </w:pPr>
            <w:r w:rsidRPr="00492383">
              <w:t>1</w:t>
            </w:r>
          </w:p>
        </w:tc>
        <w:tc>
          <w:tcPr>
            <w:tcW w:w="1110" w:type="dxa"/>
          </w:tcPr>
          <w:p w14:paraId="3F9D9C20" w14:textId="77777777" w:rsidR="004E61F0" w:rsidRPr="00492383" w:rsidRDefault="004E61F0" w:rsidP="00177B11">
            <w:pPr>
              <w:pStyle w:val="NormalWeb"/>
              <w:spacing w:before="400" w:beforeAutospacing="0" w:after="400" w:afterAutospacing="0" w:line="360" w:lineRule="auto"/>
              <w:jc w:val="center"/>
            </w:pPr>
            <w:r w:rsidRPr="00492383">
              <w:t>Pass</w:t>
            </w:r>
          </w:p>
        </w:tc>
        <w:tc>
          <w:tcPr>
            <w:tcW w:w="5214" w:type="dxa"/>
          </w:tcPr>
          <w:p w14:paraId="1C7B5F67" w14:textId="77777777" w:rsidR="004E61F0" w:rsidRPr="00492383" w:rsidRDefault="004E61F0" w:rsidP="00177B11">
            <w:pPr>
              <w:pStyle w:val="NormalWeb"/>
              <w:spacing w:before="400" w:beforeAutospacing="0" w:after="400" w:afterAutospacing="0" w:line="360" w:lineRule="auto"/>
            </w:pPr>
            <w:r w:rsidRPr="00492383">
              <w:rPr>
                <w:noProof/>
                <w:lang w:eastAsia="en-US"/>
              </w:rPr>
              <w:drawing>
                <wp:anchor distT="0" distB="0" distL="114300" distR="114300" simplePos="0" relativeHeight="251663360" behindDoc="1" locked="0" layoutInCell="1" allowOverlap="1" wp14:anchorId="59BD29CD" wp14:editId="48F97942">
                  <wp:simplePos x="0" y="0"/>
                  <wp:positionH relativeFrom="column">
                    <wp:posOffset>1009451</wp:posOffset>
                  </wp:positionH>
                  <wp:positionV relativeFrom="paragraph">
                    <wp:posOffset>-6995</wp:posOffset>
                  </wp:positionV>
                  <wp:extent cx="1473835" cy="1367155"/>
                  <wp:effectExtent l="0" t="0" r="0" b="0"/>
                  <wp:wrapTight wrapText="bothSides">
                    <wp:wrapPolygon edited="0">
                      <wp:start x="0" y="0"/>
                      <wp:lineTo x="0" y="21369"/>
                      <wp:lineTo x="21218" y="21369"/>
                      <wp:lineTo x="21218" y="0"/>
                      <wp:lineTo x="0" y="0"/>
                    </wp:wrapPolygon>
                  </wp:wrapTight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6.png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12" b="1441"/>
                          <a:stretch/>
                        </pic:blipFill>
                        <pic:spPr bwMode="auto">
                          <a:xfrm>
                            <a:off x="0" y="0"/>
                            <a:ext cx="1473835" cy="1367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82" w:type="dxa"/>
            <w:vAlign w:val="center"/>
          </w:tcPr>
          <w:p w14:paraId="4407BBD9" w14:textId="77777777" w:rsidR="004E61F0" w:rsidRPr="00492383" w:rsidRDefault="004E61F0" w:rsidP="00177B11">
            <w:pPr>
              <w:jc w:val="center"/>
              <w:rPr>
                <w:sz w:val="24"/>
                <w:szCs w:val="24"/>
              </w:rPr>
            </w:pPr>
            <w:r w:rsidRPr="00492383">
              <w:rPr>
                <w:rFonts w:eastAsia="AdvOT51c1769e"/>
                <w:bCs/>
                <w:color w:val="000000"/>
                <w:sz w:val="24"/>
                <w:szCs w:val="24"/>
              </w:rPr>
              <w:t>-10.09</w:t>
            </w:r>
          </w:p>
        </w:tc>
      </w:tr>
      <w:tr w:rsidR="004E61F0" w:rsidRPr="00492383" w14:paraId="18ADD959" w14:textId="77777777" w:rsidTr="00177B11">
        <w:trPr>
          <w:trHeight w:val="1646"/>
        </w:trPr>
        <w:tc>
          <w:tcPr>
            <w:tcW w:w="716" w:type="dxa"/>
          </w:tcPr>
          <w:p w14:paraId="5AC210A3" w14:textId="77777777" w:rsidR="004E61F0" w:rsidRPr="00492383" w:rsidRDefault="004E61F0" w:rsidP="00177B11">
            <w:pPr>
              <w:pStyle w:val="NormalWeb"/>
              <w:spacing w:before="400" w:beforeAutospacing="0" w:after="400" w:afterAutospacing="0" w:line="360" w:lineRule="auto"/>
            </w:pPr>
            <w:r w:rsidRPr="00492383">
              <w:t>2</w:t>
            </w:r>
          </w:p>
        </w:tc>
        <w:tc>
          <w:tcPr>
            <w:tcW w:w="1110" w:type="dxa"/>
          </w:tcPr>
          <w:p w14:paraId="62052CA2" w14:textId="77777777" w:rsidR="004E61F0" w:rsidRPr="00492383" w:rsidRDefault="004E61F0" w:rsidP="00177B11">
            <w:pPr>
              <w:pStyle w:val="NormalWeb"/>
              <w:spacing w:before="400" w:beforeAutospacing="0" w:after="400" w:afterAutospacing="0" w:line="360" w:lineRule="auto"/>
              <w:jc w:val="center"/>
            </w:pPr>
            <w:r w:rsidRPr="00492383">
              <w:t>Pass</w:t>
            </w:r>
          </w:p>
        </w:tc>
        <w:tc>
          <w:tcPr>
            <w:tcW w:w="5214" w:type="dxa"/>
          </w:tcPr>
          <w:p w14:paraId="7B8E2082" w14:textId="77777777" w:rsidR="004E61F0" w:rsidRPr="00492383" w:rsidRDefault="004E61F0" w:rsidP="00177B11">
            <w:pPr>
              <w:pStyle w:val="NormalWeb"/>
              <w:spacing w:before="400" w:beforeAutospacing="0" w:after="400" w:afterAutospacing="0" w:line="360" w:lineRule="auto"/>
            </w:pPr>
            <w:r w:rsidRPr="00492383"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1" allowOverlap="1" wp14:anchorId="25ADC660" wp14:editId="16A00BD9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81915</wp:posOffset>
                  </wp:positionV>
                  <wp:extent cx="2428875" cy="741680"/>
                  <wp:effectExtent l="0" t="0" r="0" b="0"/>
                  <wp:wrapTight wrapText="bothSides">
                    <wp:wrapPolygon edited="0">
                      <wp:start x="0" y="0"/>
                      <wp:lineTo x="0" y="21082"/>
                      <wp:lineTo x="21515" y="21082"/>
                      <wp:lineTo x="21515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.png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543" b="19427"/>
                          <a:stretch/>
                        </pic:blipFill>
                        <pic:spPr bwMode="auto">
                          <a:xfrm>
                            <a:off x="0" y="0"/>
                            <a:ext cx="2428875" cy="74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82" w:type="dxa"/>
            <w:vAlign w:val="center"/>
          </w:tcPr>
          <w:p w14:paraId="16821D61" w14:textId="77777777" w:rsidR="004E61F0" w:rsidRPr="00492383" w:rsidRDefault="004E61F0" w:rsidP="00177B11">
            <w:pPr>
              <w:jc w:val="center"/>
              <w:rPr>
                <w:sz w:val="24"/>
                <w:szCs w:val="24"/>
              </w:rPr>
            </w:pPr>
            <w:r w:rsidRPr="00492383">
              <w:rPr>
                <w:rFonts w:eastAsia="AdvOT51c1769e"/>
                <w:bCs/>
                <w:color w:val="000000"/>
                <w:sz w:val="24"/>
                <w:szCs w:val="24"/>
              </w:rPr>
              <w:t>-11</w:t>
            </w:r>
          </w:p>
        </w:tc>
      </w:tr>
      <w:tr w:rsidR="004E61F0" w:rsidRPr="00492383" w14:paraId="457E9CBA" w14:textId="77777777" w:rsidTr="00177B11">
        <w:tc>
          <w:tcPr>
            <w:tcW w:w="716" w:type="dxa"/>
          </w:tcPr>
          <w:p w14:paraId="6077ED44" w14:textId="77777777" w:rsidR="004E61F0" w:rsidRPr="00492383" w:rsidRDefault="004E61F0" w:rsidP="00177B11">
            <w:pPr>
              <w:pStyle w:val="NormalWeb"/>
              <w:spacing w:before="400" w:beforeAutospacing="0" w:after="400" w:afterAutospacing="0" w:line="360" w:lineRule="auto"/>
            </w:pPr>
            <w:r w:rsidRPr="00492383">
              <w:t>3</w:t>
            </w:r>
          </w:p>
        </w:tc>
        <w:tc>
          <w:tcPr>
            <w:tcW w:w="1110" w:type="dxa"/>
          </w:tcPr>
          <w:p w14:paraId="73D643E9" w14:textId="77777777" w:rsidR="004E61F0" w:rsidRPr="00492383" w:rsidRDefault="004E61F0" w:rsidP="00177B11">
            <w:pPr>
              <w:pStyle w:val="NormalWeb"/>
              <w:spacing w:before="400" w:beforeAutospacing="0" w:after="400" w:afterAutospacing="0" w:line="360" w:lineRule="auto"/>
              <w:jc w:val="center"/>
            </w:pPr>
            <w:r w:rsidRPr="00492383">
              <w:t>Pass</w:t>
            </w:r>
          </w:p>
        </w:tc>
        <w:tc>
          <w:tcPr>
            <w:tcW w:w="5214" w:type="dxa"/>
          </w:tcPr>
          <w:p w14:paraId="7DF8254C" w14:textId="77777777" w:rsidR="004E61F0" w:rsidRPr="00492383" w:rsidRDefault="004E61F0" w:rsidP="00177B11">
            <w:pPr>
              <w:pStyle w:val="NormalWeb"/>
              <w:spacing w:before="400" w:beforeAutospacing="0" w:after="400" w:afterAutospacing="0" w:line="360" w:lineRule="auto"/>
            </w:pPr>
            <w:r w:rsidRPr="00492383">
              <w:rPr>
                <w:noProof/>
                <w:lang w:eastAsia="en-US"/>
              </w:rPr>
              <w:drawing>
                <wp:anchor distT="0" distB="0" distL="114300" distR="114300" simplePos="0" relativeHeight="251660288" behindDoc="1" locked="0" layoutInCell="1" allowOverlap="1" wp14:anchorId="14F33570" wp14:editId="5155C69A">
                  <wp:simplePos x="0" y="0"/>
                  <wp:positionH relativeFrom="column">
                    <wp:posOffset>777240</wp:posOffset>
                  </wp:positionH>
                  <wp:positionV relativeFrom="paragraph">
                    <wp:posOffset>-635</wp:posOffset>
                  </wp:positionV>
                  <wp:extent cx="2005965" cy="1167765"/>
                  <wp:effectExtent l="0" t="0" r="0" b="0"/>
                  <wp:wrapTight wrapText="bothSides">
                    <wp:wrapPolygon edited="0">
                      <wp:start x="0" y="0"/>
                      <wp:lineTo x="0" y="21142"/>
                      <wp:lineTo x="21333" y="21142"/>
                      <wp:lineTo x="21333" y="0"/>
                      <wp:lineTo x="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3.png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79"/>
                          <a:stretch/>
                        </pic:blipFill>
                        <pic:spPr bwMode="auto">
                          <a:xfrm>
                            <a:off x="0" y="0"/>
                            <a:ext cx="2005965" cy="1167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82" w:type="dxa"/>
            <w:vAlign w:val="center"/>
          </w:tcPr>
          <w:p w14:paraId="33BBC4EE" w14:textId="77777777" w:rsidR="004E61F0" w:rsidRPr="00492383" w:rsidRDefault="004E61F0" w:rsidP="00177B11">
            <w:pPr>
              <w:jc w:val="center"/>
              <w:rPr>
                <w:sz w:val="24"/>
                <w:szCs w:val="24"/>
              </w:rPr>
            </w:pPr>
            <w:r w:rsidRPr="00492383">
              <w:rPr>
                <w:rFonts w:eastAsia="AdvOT51c1769e"/>
                <w:bCs/>
                <w:color w:val="000000"/>
                <w:sz w:val="24"/>
                <w:szCs w:val="24"/>
              </w:rPr>
              <w:t>-9.8</w:t>
            </w:r>
          </w:p>
        </w:tc>
      </w:tr>
      <w:tr w:rsidR="004E61F0" w:rsidRPr="00492383" w14:paraId="015AF2CC" w14:textId="77777777" w:rsidTr="00177B11">
        <w:tc>
          <w:tcPr>
            <w:tcW w:w="716" w:type="dxa"/>
          </w:tcPr>
          <w:p w14:paraId="254F633D" w14:textId="77777777" w:rsidR="004E61F0" w:rsidRPr="00492383" w:rsidRDefault="004E61F0" w:rsidP="00177B11">
            <w:pPr>
              <w:pStyle w:val="NormalWeb"/>
              <w:spacing w:before="400" w:beforeAutospacing="0" w:after="400" w:afterAutospacing="0" w:line="360" w:lineRule="auto"/>
            </w:pPr>
            <w:r w:rsidRPr="00492383">
              <w:t>4</w:t>
            </w:r>
          </w:p>
        </w:tc>
        <w:tc>
          <w:tcPr>
            <w:tcW w:w="1110" w:type="dxa"/>
          </w:tcPr>
          <w:p w14:paraId="719EE290" w14:textId="77777777" w:rsidR="004E61F0" w:rsidRPr="00492383" w:rsidRDefault="004E61F0" w:rsidP="00177B11">
            <w:pPr>
              <w:pStyle w:val="NormalWeb"/>
              <w:spacing w:before="400" w:beforeAutospacing="0" w:after="400" w:afterAutospacing="0" w:line="360" w:lineRule="auto"/>
              <w:jc w:val="center"/>
            </w:pPr>
            <w:r w:rsidRPr="00492383">
              <w:t>Pass</w:t>
            </w:r>
          </w:p>
        </w:tc>
        <w:tc>
          <w:tcPr>
            <w:tcW w:w="5214" w:type="dxa"/>
          </w:tcPr>
          <w:p w14:paraId="7766B27C" w14:textId="77777777" w:rsidR="004E61F0" w:rsidRPr="00492383" w:rsidRDefault="004E61F0" w:rsidP="00177B11">
            <w:pPr>
              <w:pStyle w:val="NormalWeb"/>
              <w:spacing w:before="400" w:beforeAutospacing="0" w:after="400" w:afterAutospacing="0" w:line="360" w:lineRule="auto"/>
              <w:rPr>
                <w:noProof/>
                <w:lang w:eastAsia="en-US"/>
              </w:rPr>
            </w:pPr>
            <w:r w:rsidRPr="00492383">
              <w:rPr>
                <w:noProof/>
                <w:lang w:eastAsia="en-US"/>
              </w:rPr>
              <w:drawing>
                <wp:anchor distT="0" distB="0" distL="114300" distR="114300" simplePos="0" relativeHeight="251661312" behindDoc="1" locked="0" layoutInCell="1" allowOverlap="1" wp14:anchorId="62B0F5A2" wp14:editId="39CC3313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41275</wp:posOffset>
                  </wp:positionV>
                  <wp:extent cx="1384935" cy="1123950"/>
                  <wp:effectExtent l="0" t="0" r="0" b="0"/>
                  <wp:wrapTight wrapText="bothSides">
                    <wp:wrapPolygon edited="0">
                      <wp:start x="0" y="0"/>
                      <wp:lineTo x="0" y="21234"/>
                      <wp:lineTo x="21392" y="21234"/>
                      <wp:lineTo x="21392" y="0"/>
                      <wp:lineTo x="0" y="0"/>
                    </wp:wrapPolygon>
                  </wp:wrapTight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4.pn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99" t="10114"/>
                          <a:stretch/>
                        </pic:blipFill>
                        <pic:spPr bwMode="auto">
                          <a:xfrm>
                            <a:off x="0" y="0"/>
                            <a:ext cx="1384935" cy="1123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82" w:type="dxa"/>
            <w:vAlign w:val="center"/>
          </w:tcPr>
          <w:p w14:paraId="39DA28C5" w14:textId="77777777" w:rsidR="004E61F0" w:rsidRPr="00492383" w:rsidRDefault="004E61F0" w:rsidP="00177B11">
            <w:pPr>
              <w:jc w:val="center"/>
              <w:rPr>
                <w:sz w:val="24"/>
                <w:szCs w:val="24"/>
              </w:rPr>
            </w:pPr>
            <w:r w:rsidRPr="00492383">
              <w:rPr>
                <w:rFonts w:eastAsia="AdvOT51c1769e"/>
                <w:bCs/>
                <w:color w:val="000000"/>
                <w:sz w:val="24"/>
                <w:szCs w:val="24"/>
              </w:rPr>
              <w:t>-8.96</w:t>
            </w:r>
          </w:p>
        </w:tc>
      </w:tr>
      <w:tr w:rsidR="004E61F0" w:rsidRPr="00492383" w14:paraId="2D14C865" w14:textId="77777777" w:rsidTr="00177B11">
        <w:tc>
          <w:tcPr>
            <w:tcW w:w="716" w:type="dxa"/>
          </w:tcPr>
          <w:p w14:paraId="19213ECC" w14:textId="77777777" w:rsidR="004E61F0" w:rsidRPr="00492383" w:rsidRDefault="004E61F0" w:rsidP="00177B11">
            <w:pPr>
              <w:pStyle w:val="NormalWeb"/>
              <w:spacing w:before="400" w:beforeAutospacing="0" w:after="400" w:afterAutospacing="0" w:line="360" w:lineRule="auto"/>
            </w:pPr>
            <w:r w:rsidRPr="00492383">
              <w:t>5</w:t>
            </w:r>
          </w:p>
        </w:tc>
        <w:tc>
          <w:tcPr>
            <w:tcW w:w="1110" w:type="dxa"/>
          </w:tcPr>
          <w:p w14:paraId="2B72E4EA" w14:textId="77777777" w:rsidR="004E61F0" w:rsidRPr="00492383" w:rsidRDefault="004E61F0" w:rsidP="00177B11">
            <w:pPr>
              <w:pStyle w:val="NormalWeb"/>
              <w:spacing w:before="400" w:beforeAutospacing="0" w:after="400" w:afterAutospacing="0" w:line="360" w:lineRule="auto"/>
              <w:jc w:val="center"/>
            </w:pPr>
            <w:r w:rsidRPr="00492383">
              <w:t>Pass</w:t>
            </w:r>
          </w:p>
        </w:tc>
        <w:tc>
          <w:tcPr>
            <w:tcW w:w="5214" w:type="dxa"/>
          </w:tcPr>
          <w:p w14:paraId="71C4AAF3" w14:textId="77777777" w:rsidR="004E61F0" w:rsidRPr="00492383" w:rsidRDefault="004E61F0" w:rsidP="00177B11">
            <w:pPr>
              <w:pStyle w:val="NormalWeb"/>
              <w:spacing w:before="400" w:beforeAutospacing="0" w:after="400" w:afterAutospacing="0" w:line="360" w:lineRule="auto"/>
              <w:rPr>
                <w:noProof/>
                <w:lang w:eastAsia="en-US"/>
              </w:rPr>
            </w:pPr>
            <w:r w:rsidRPr="00492383">
              <w:rPr>
                <w:noProof/>
                <w:lang w:eastAsia="en-US"/>
              </w:rPr>
              <w:drawing>
                <wp:anchor distT="0" distB="0" distL="114300" distR="114300" simplePos="0" relativeHeight="251662336" behindDoc="1" locked="0" layoutInCell="1" allowOverlap="1" wp14:anchorId="69D036F7" wp14:editId="73D9A47A">
                  <wp:simplePos x="0" y="0"/>
                  <wp:positionH relativeFrom="column">
                    <wp:posOffset>1002665</wp:posOffset>
                  </wp:positionH>
                  <wp:positionV relativeFrom="paragraph">
                    <wp:posOffset>1270</wp:posOffset>
                  </wp:positionV>
                  <wp:extent cx="1432560" cy="857250"/>
                  <wp:effectExtent l="0" t="0" r="0" b="0"/>
                  <wp:wrapTight wrapText="bothSides">
                    <wp:wrapPolygon edited="0">
                      <wp:start x="0" y="0"/>
                      <wp:lineTo x="0" y="21120"/>
                      <wp:lineTo x="21255" y="21120"/>
                      <wp:lineTo x="21255" y="0"/>
                      <wp:lineTo x="0" y="0"/>
                    </wp:wrapPolygon>
                  </wp:wrapTight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5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6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82" w:type="dxa"/>
            <w:vAlign w:val="center"/>
          </w:tcPr>
          <w:p w14:paraId="20DF2ED8" w14:textId="77777777" w:rsidR="004E61F0" w:rsidRPr="00492383" w:rsidRDefault="004E61F0" w:rsidP="00177B11">
            <w:pPr>
              <w:jc w:val="center"/>
              <w:rPr>
                <w:sz w:val="24"/>
                <w:szCs w:val="24"/>
              </w:rPr>
            </w:pPr>
            <w:r w:rsidRPr="00492383">
              <w:rPr>
                <w:rFonts w:eastAsia="AdvOT51c1769e"/>
                <w:bCs/>
                <w:color w:val="000000"/>
                <w:sz w:val="24"/>
                <w:szCs w:val="24"/>
              </w:rPr>
              <w:t>-9.09</w:t>
            </w:r>
          </w:p>
        </w:tc>
      </w:tr>
    </w:tbl>
    <w:p w14:paraId="11589FD0" w14:textId="77777777" w:rsidR="004E61F0" w:rsidRPr="00492383" w:rsidRDefault="004E61F0" w:rsidP="004E61F0">
      <w:pPr>
        <w:pStyle w:val="NormalWeb"/>
        <w:spacing w:before="400" w:beforeAutospacing="0" w:after="400" w:afterAutospacing="0" w:line="360" w:lineRule="auto"/>
        <w:jc w:val="both"/>
      </w:pPr>
    </w:p>
    <w:p w14:paraId="0FF7AF3B" w14:textId="77777777" w:rsidR="004E61F0" w:rsidRPr="00492383" w:rsidRDefault="004E61F0" w:rsidP="004E61F0">
      <w:pPr>
        <w:pStyle w:val="NormalWeb"/>
        <w:spacing w:before="400" w:beforeAutospacing="0" w:after="0" w:afterAutospacing="0" w:line="360" w:lineRule="auto"/>
        <w:jc w:val="both"/>
        <w:rPr>
          <w:b/>
        </w:rPr>
      </w:pPr>
    </w:p>
    <w:p w14:paraId="2C0A148B" w14:textId="77777777" w:rsidR="004E61F0" w:rsidRPr="00492383" w:rsidRDefault="004E61F0" w:rsidP="004E61F0">
      <w:pPr>
        <w:pStyle w:val="NormalWeb"/>
        <w:spacing w:before="400" w:beforeAutospacing="0" w:after="0" w:afterAutospacing="0" w:line="360" w:lineRule="auto"/>
        <w:jc w:val="both"/>
      </w:pPr>
      <w:r w:rsidRPr="00492383">
        <w:rPr>
          <w:b/>
        </w:rPr>
        <w:t>Table 4</w:t>
      </w:r>
      <w:r w:rsidRPr="00492383">
        <w:t xml:space="preserve"> The areas enclosed and red color parts make these chemistries as artefacts.</w:t>
      </w:r>
    </w:p>
    <w:tbl>
      <w:tblPr>
        <w:tblStyle w:val="TableGrid1"/>
        <w:tblW w:w="85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2944"/>
        <w:gridCol w:w="703"/>
        <w:gridCol w:w="3470"/>
        <w:gridCol w:w="703"/>
      </w:tblGrid>
      <w:tr w:rsidR="004E61F0" w:rsidRPr="00492383" w14:paraId="34201668" w14:textId="77777777" w:rsidTr="00177B11">
        <w:trPr>
          <w:gridAfter w:val="1"/>
          <w:wAfter w:w="703" w:type="dxa"/>
        </w:trPr>
        <w:tc>
          <w:tcPr>
            <w:tcW w:w="36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2F57C" w14:textId="77777777" w:rsidR="004E61F0" w:rsidRPr="00492383" w:rsidRDefault="004E61F0" w:rsidP="00177B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2383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PAINS</w:t>
            </w:r>
          </w:p>
        </w:tc>
        <w:tc>
          <w:tcPr>
            <w:tcW w:w="41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0597B" w14:textId="77777777" w:rsidR="004E61F0" w:rsidRPr="00492383" w:rsidRDefault="004E61F0" w:rsidP="00177B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085AFCF" w14:textId="77777777" w:rsidR="004E61F0" w:rsidRPr="00492383" w:rsidRDefault="004E61F0" w:rsidP="00177B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2383">
              <w:rPr>
                <w:rFonts w:ascii="Times New Roman" w:hAnsi="Times New Roman" w:cs="Times New Roman"/>
                <w:b/>
                <w:sz w:val="16"/>
                <w:szCs w:val="16"/>
              </w:rPr>
              <w:t>Reason of being PAINS</w:t>
            </w:r>
          </w:p>
          <w:p w14:paraId="73B64FCB" w14:textId="77777777" w:rsidR="004E61F0" w:rsidRPr="00492383" w:rsidRDefault="004E61F0" w:rsidP="00177B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E61F0" w:rsidRPr="00492383" w14:paraId="4A8DC039" w14:textId="77777777" w:rsidTr="00177B11">
        <w:trPr>
          <w:gridAfter w:val="1"/>
          <w:wAfter w:w="703" w:type="dxa"/>
        </w:trPr>
        <w:tc>
          <w:tcPr>
            <w:tcW w:w="3647" w:type="dxa"/>
            <w:gridSpan w:val="2"/>
            <w:tcBorders>
              <w:top w:val="single" w:sz="4" w:space="0" w:color="auto"/>
            </w:tcBorders>
            <w:vAlign w:val="center"/>
          </w:tcPr>
          <w:p w14:paraId="4E0870C4" w14:textId="77777777" w:rsidR="004E61F0" w:rsidRPr="00492383" w:rsidRDefault="004E61F0" w:rsidP="00177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383">
              <w:rPr>
                <w:rFonts w:ascii="Times New Roman" w:hAnsi="Times New Roman" w:cs="Times New Roman"/>
                <w:noProof/>
                <w:sz w:val="16"/>
                <w:szCs w:val="16"/>
              </w:rPr>
              <w:object w:dxaOrig="1297" w:dyaOrig="1119" w14:anchorId="4F96F4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63.95pt;height:57pt;mso-width-percent:0;mso-height-percent:0;mso-width-percent:0;mso-height-percent:0" o:ole="">
                  <v:imagedata r:id="rId9" o:title=""/>
                </v:shape>
                <o:OLEObject Type="Embed" ProgID="ChemDraw.Document.6.0" ShapeID="_x0000_i1025" DrawAspect="Content" ObjectID="_1754476207" r:id="rId10"/>
              </w:object>
            </w:r>
          </w:p>
        </w:tc>
        <w:tc>
          <w:tcPr>
            <w:tcW w:w="4173" w:type="dxa"/>
            <w:gridSpan w:val="2"/>
            <w:tcBorders>
              <w:top w:val="single" w:sz="4" w:space="0" w:color="auto"/>
            </w:tcBorders>
            <w:vAlign w:val="center"/>
          </w:tcPr>
          <w:p w14:paraId="34DAF901" w14:textId="77777777" w:rsidR="004E61F0" w:rsidRPr="00492383" w:rsidRDefault="004E61F0" w:rsidP="00177B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923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TOXOFLAVIN </w:t>
            </w:r>
            <w:r w:rsidRPr="0049238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Redox cycler: </w:t>
            </w:r>
            <w:r w:rsidRPr="004923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can produce hydrogen peroxide, which can activate or inactivate different proteins.</w:t>
            </w:r>
          </w:p>
          <w:p w14:paraId="4F8F611F" w14:textId="77777777" w:rsidR="004E61F0" w:rsidRPr="00492383" w:rsidRDefault="004E61F0" w:rsidP="00177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1F0" w:rsidRPr="00492383" w14:paraId="71879B37" w14:textId="77777777" w:rsidTr="00177B11">
        <w:trPr>
          <w:gridAfter w:val="1"/>
          <w:wAfter w:w="703" w:type="dxa"/>
        </w:trPr>
        <w:tc>
          <w:tcPr>
            <w:tcW w:w="3647" w:type="dxa"/>
            <w:gridSpan w:val="2"/>
            <w:vAlign w:val="center"/>
          </w:tcPr>
          <w:p w14:paraId="3B141C01" w14:textId="77777777" w:rsidR="004E61F0" w:rsidRPr="00492383" w:rsidRDefault="004E61F0" w:rsidP="00177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383">
              <w:rPr>
                <w:rFonts w:ascii="Times New Roman" w:hAnsi="Times New Roman" w:cs="Times New Roman"/>
                <w:noProof/>
                <w:sz w:val="16"/>
                <w:szCs w:val="16"/>
              </w:rPr>
              <w:object w:dxaOrig="946" w:dyaOrig="1428" w14:anchorId="6D2FDA13">
                <v:shape id="_x0000_i1026" type="#_x0000_t75" alt="" style="width:46.65pt;height:70.25pt;mso-width-percent:0;mso-height-percent:0;mso-width-percent:0;mso-height-percent:0" o:ole="">
                  <v:imagedata r:id="rId11" o:title=""/>
                </v:shape>
                <o:OLEObject Type="Embed" ProgID="ChemDraw.Document.6.0" ShapeID="_x0000_i1026" DrawAspect="Content" ObjectID="_1754476208" r:id="rId12"/>
              </w:object>
            </w:r>
          </w:p>
        </w:tc>
        <w:tc>
          <w:tcPr>
            <w:tcW w:w="4173" w:type="dxa"/>
            <w:gridSpan w:val="2"/>
            <w:vAlign w:val="center"/>
          </w:tcPr>
          <w:p w14:paraId="0D832F47" w14:textId="77777777" w:rsidR="004E61F0" w:rsidRPr="00492383" w:rsidRDefault="004E61F0" w:rsidP="00177B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923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ISOTHIAZOLONES </w:t>
            </w:r>
            <w:r w:rsidRPr="0049238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Covalent modifier: </w:t>
            </w:r>
            <w:r w:rsidRPr="004923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reacts chemically with proteins in non-specific, non-drug-like ways.</w:t>
            </w:r>
          </w:p>
          <w:p w14:paraId="7CB97342" w14:textId="77777777" w:rsidR="004E61F0" w:rsidRPr="00492383" w:rsidRDefault="004E61F0" w:rsidP="00177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1F0" w:rsidRPr="00492383" w14:paraId="23C549E6" w14:textId="77777777" w:rsidTr="00177B11">
        <w:trPr>
          <w:gridAfter w:val="1"/>
          <w:wAfter w:w="703" w:type="dxa"/>
        </w:trPr>
        <w:tc>
          <w:tcPr>
            <w:tcW w:w="3647" w:type="dxa"/>
            <w:gridSpan w:val="2"/>
            <w:vAlign w:val="center"/>
          </w:tcPr>
          <w:p w14:paraId="7A5A9113" w14:textId="77777777" w:rsidR="004E61F0" w:rsidRPr="00492383" w:rsidRDefault="004E61F0" w:rsidP="00177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383">
              <w:rPr>
                <w:rFonts w:ascii="Times New Roman" w:hAnsi="Times New Roman" w:cs="Times New Roman"/>
                <w:noProof/>
                <w:sz w:val="16"/>
                <w:szCs w:val="16"/>
              </w:rPr>
              <w:object w:dxaOrig="1341" w:dyaOrig="3008" w14:anchorId="5FCDEE7B">
                <v:shape id="_x0000_i1027" type="#_x0000_t75" alt="" style="width:66.8pt;height:153.2pt;mso-width-percent:0;mso-height-percent:0;mso-width-percent:0;mso-height-percent:0" o:ole="">
                  <v:imagedata r:id="rId13" o:title=""/>
                </v:shape>
                <o:OLEObject Type="Embed" ProgID="ChemDraw.Document.6.0" ShapeID="_x0000_i1027" DrawAspect="Content" ObjectID="_1754476209" r:id="rId14"/>
              </w:object>
            </w:r>
          </w:p>
        </w:tc>
        <w:tc>
          <w:tcPr>
            <w:tcW w:w="4173" w:type="dxa"/>
            <w:gridSpan w:val="2"/>
            <w:vAlign w:val="center"/>
          </w:tcPr>
          <w:p w14:paraId="7F7C8F18" w14:textId="77777777" w:rsidR="004E61F0" w:rsidRPr="00492383" w:rsidRDefault="004E61F0" w:rsidP="00177B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923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CURCUMIN Covalent modifier, </w:t>
            </w:r>
            <w:r w:rsidRPr="0049238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membrane disruptor: </w:t>
            </w:r>
            <w:r w:rsidRPr="004923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muddles response of membrane receptors.</w:t>
            </w:r>
          </w:p>
          <w:p w14:paraId="688A7C09" w14:textId="77777777" w:rsidR="004E61F0" w:rsidRPr="00492383" w:rsidRDefault="004E61F0" w:rsidP="00177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1F0" w:rsidRPr="00492383" w14:paraId="7CBA3DB0" w14:textId="77777777" w:rsidTr="00177B11">
        <w:trPr>
          <w:gridAfter w:val="1"/>
          <w:wAfter w:w="703" w:type="dxa"/>
        </w:trPr>
        <w:tc>
          <w:tcPr>
            <w:tcW w:w="3647" w:type="dxa"/>
            <w:gridSpan w:val="2"/>
            <w:vAlign w:val="center"/>
          </w:tcPr>
          <w:p w14:paraId="62B0D438" w14:textId="77777777" w:rsidR="004E61F0" w:rsidRPr="00492383" w:rsidRDefault="004E61F0" w:rsidP="00177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383">
              <w:rPr>
                <w:rFonts w:ascii="Times New Roman" w:hAnsi="Times New Roman" w:cs="Times New Roman"/>
                <w:noProof/>
                <w:sz w:val="16"/>
                <w:szCs w:val="16"/>
              </w:rPr>
              <w:object w:dxaOrig="1587" w:dyaOrig="2568" w14:anchorId="7A42CDF4">
                <v:shape id="_x0000_i1028" type="#_x0000_t75" alt="" style="width:80.05pt;height:129pt;mso-width-percent:0;mso-height-percent:0;mso-width-percent:0;mso-height-percent:0" o:ole="">
                  <v:imagedata r:id="rId15" o:title=""/>
                </v:shape>
                <o:OLEObject Type="Embed" ProgID="ChemDraw.Document.6.0" ShapeID="_x0000_i1028" DrawAspect="Content" ObjectID="_1754476210" r:id="rId16"/>
              </w:object>
            </w:r>
          </w:p>
        </w:tc>
        <w:tc>
          <w:tcPr>
            <w:tcW w:w="4173" w:type="dxa"/>
            <w:gridSpan w:val="2"/>
            <w:vAlign w:val="center"/>
          </w:tcPr>
          <w:p w14:paraId="34CA561D" w14:textId="77777777" w:rsidR="004E61F0" w:rsidRPr="00492383" w:rsidRDefault="004E61F0" w:rsidP="00177B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923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HYDROXYPHENYL HYDRAZONES Covalent modifier, </w:t>
            </w:r>
            <w:r w:rsidRPr="0049238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metal complexer: </w:t>
            </w:r>
            <w:r w:rsidRPr="004923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sequesters metal ions that inactivate proteins.</w:t>
            </w:r>
          </w:p>
          <w:p w14:paraId="51567458" w14:textId="77777777" w:rsidR="004E61F0" w:rsidRPr="00492383" w:rsidRDefault="004E61F0" w:rsidP="00177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1F0" w:rsidRPr="00492383" w14:paraId="3FE12BB4" w14:textId="77777777" w:rsidTr="00177B11">
        <w:trPr>
          <w:gridAfter w:val="1"/>
          <w:wAfter w:w="703" w:type="dxa"/>
        </w:trPr>
        <w:tc>
          <w:tcPr>
            <w:tcW w:w="3647" w:type="dxa"/>
            <w:gridSpan w:val="2"/>
            <w:vAlign w:val="center"/>
          </w:tcPr>
          <w:p w14:paraId="0FDD9475" w14:textId="77777777" w:rsidR="004E61F0" w:rsidRPr="00492383" w:rsidRDefault="004E61F0" w:rsidP="00177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383">
              <w:rPr>
                <w:rFonts w:ascii="Times New Roman" w:hAnsi="Times New Roman" w:cs="Times New Roman"/>
                <w:noProof/>
                <w:sz w:val="16"/>
                <w:szCs w:val="16"/>
              </w:rPr>
              <w:object w:dxaOrig="1111" w:dyaOrig="1795" w14:anchorId="6FE411B5">
                <v:shape id="_x0000_i1029" type="#_x0000_t75" alt="" style="width:54.15pt;height:91pt;mso-width-percent:0;mso-height-percent:0;mso-width-percent:0;mso-height-percent:0" o:ole="">
                  <v:imagedata r:id="rId17" o:title=""/>
                </v:shape>
                <o:OLEObject Type="Embed" ProgID="ChemDraw.Document.6.0" ShapeID="_x0000_i1029" DrawAspect="Content" ObjectID="_1754476211" r:id="rId18"/>
              </w:object>
            </w:r>
          </w:p>
        </w:tc>
        <w:tc>
          <w:tcPr>
            <w:tcW w:w="4173" w:type="dxa"/>
            <w:gridSpan w:val="2"/>
            <w:vAlign w:val="center"/>
          </w:tcPr>
          <w:p w14:paraId="4295085F" w14:textId="77777777" w:rsidR="004E61F0" w:rsidRPr="00492383" w:rsidRDefault="004E61F0" w:rsidP="00177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923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ENE-RHODANINE Covalent modifier, metal complexer.</w:t>
            </w:r>
          </w:p>
          <w:p w14:paraId="6A6F035E" w14:textId="77777777" w:rsidR="004E61F0" w:rsidRPr="00492383" w:rsidRDefault="004E61F0" w:rsidP="00177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1F0" w:rsidRPr="00492383" w14:paraId="16D7090F" w14:textId="77777777" w:rsidTr="00177B11">
        <w:trPr>
          <w:gridAfter w:val="1"/>
          <w:wAfter w:w="703" w:type="dxa"/>
        </w:trPr>
        <w:tc>
          <w:tcPr>
            <w:tcW w:w="3647" w:type="dxa"/>
            <w:gridSpan w:val="2"/>
            <w:vAlign w:val="center"/>
          </w:tcPr>
          <w:p w14:paraId="3C566A36" w14:textId="77777777" w:rsidR="004E61F0" w:rsidRPr="00492383" w:rsidRDefault="004E61F0" w:rsidP="00177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383">
              <w:rPr>
                <w:rFonts w:ascii="Times New Roman" w:hAnsi="Times New Roman" w:cs="Times New Roman"/>
                <w:noProof/>
                <w:sz w:val="16"/>
                <w:szCs w:val="16"/>
              </w:rPr>
              <w:object w:dxaOrig="1582" w:dyaOrig="1915" w14:anchorId="1B884790">
                <v:shape id="_x0000_i1030" type="#_x0000_t75" alt="" style="width:80.05pt;height:97.35pt;mso-width-percent:0;mso-height-percent:0;mso-width-percent:0;mso-height-percent:0" o:ole="">
                  <v:imagedata r:id="rId19" o:title=""/>
                </v:shape>
                <o:OLEObject Type="Embed" ProgID="ChemDraw.Document.6.0" ShapeID="_x0000_i1030" DrawAspect="Content" ObjectID="_1754476212" r:id="rId20"/>
              </w:object>
            </w:r>
          </w:p>
        </w:tc>
        <w:tc>
          <w:tcPr>
            <w:tcW w:w="4173" w:type="dxa"/>
            <w:gridSpan w:val="2"/>
            <w:vAlign w:val="center"/>
          </w:tcPr>
          <w:p w14:paraId="5A3580F1" w14:textId="77777777" w:rsidR="004E61F0" w:rsidRPr="00492383" w:rsidRDefault="004E61F0" w:rsidP="00177B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923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PHENOL-SULPHONAMIDES Redox cycler, covalent modifier, </w:t>
            </w:r>
            <w:r w:rsidRPr="0049238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unstable compound: </w:t>
            </w:r>
            <w:r w:rsidRPr="004923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breaks down into molecules that give false signals.</w:t>
            </w:r>
          </w:p>
          <w:p w14:paraId="51A089E5" w14:textId="77777777" w:rsidR="004E61F0" w:rsidRPr="00492383" w:rsidRDefault="004E61F0" w:rsidP="00177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1F0" w:rsidRPr="00492383" w14:paraId="380ECF7B" w14:textId="77777777" w:rsidTr="00177B11">
        <w:trPr>
          <w:gridAfter w:val="1"/>
          <w:wAfter w:w="703" w:type="dxa"/>
        </w:trPr>
        <w:tc>
          <w:tcPr>
            <w:tcW w:w="3647" w:type="dxa"/>
            <w:gridSpan w:val="2"/>
            <w:vAlign w:val="center"/>
          </w:tcPr>
          <w:p w14:paraId="52834962" w14:textId="77777777" w:rsidR="004E61F0" w:rsidRPr="00492383" w:rsidRDefault="004E61F0" w:rsidP="00177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383">
              <w:rPr>
                <w:rFonts w:ascii="Times New Roman" w:hAnsi="Times New Roman" w:cs="Times New Roman"/>
                <w:noProof/>
                <w:sz w:val="16"/>
                <w:szCs w:val="16"/>
              </w:rPr>
              <w:object w:dxaOrig="1689" w:dyaOrig="2415" w14:anchorId="562E2E10">
                <v:shape id="_x0000_i1031" type="#_x0000_t75" alt="" style="width:84.1pt;height:120.95pt;mso-width-percent:0;mso-height-percent:0;mso-width-percent:0;mso-height-percent:0" o:ole="">
                  <v:imagedata r:id="rId21" o:title=""/>
                </v:shape>
                <o:OLEObject Type="Embed" ProgID="ChemDraw.Document.6.0" ShapeID="_x0000_i1031" DrawAspect="Content" ObjectID="_1754476213" r:id="rId22"/>
              </w:object>
            </w:r>
          </w:p>
        </w:tc>
        <w:tc>
          <w:tcPr>
            <w:tcW w:w="4173" w:type="dxa"/>
            <w:gridSpan w:val="2"/>
            <w:vAlign w:val="center"/>
          </w:tcPr>
          <w:p w14:paraId="11A312A4" w14:textId="77777777" w:rsidR="004E61F0" w:rsidRPr="00492383" w:rsidRDefault="004E61F0" w:rsidP="00177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92383">
              <w:rPr>
                <w:rFonts w:ascii="Times New Roman" w:hAnsi="Times New Roman" w:cs="Times New Roman"/>
                <w:sz w:val="16"/>
                <w:szCs w:val="16"/>
              </w:rPr>
              <w:t>ENONES Covalent modifier</w:t>
            </w:r>
          </w:p>
        </w:tc>
      </w:tr>
      <w:tr w:rsidR="004E61F0" w:rsidRPr="00492383" w14:paraId="4817F274" w14:textId="77777777" w:rsidTr="00177B11"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2B3A7A7A" w14:textId="77777777" w:rsidR="004E61F0" w:rsidRPr="00492383" w:rsidRDefault="004E61F0" w:rsidP="00177B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7" w:type="dxa"/>
            <w:gridSpan w:val="2"/>
            <w:tcBorders>
              <w:bottom w:val="single" w:sz="4" w:space="0" w:color="auto"/>
            </w:tcBorders>
            <w:vAlign w:val="center"/>
          </w:tcPr>
          <w:p w14:paraId="7D795729" w14:textId="77777777" w:rsidR="004E61F0" w:rsidRPr="00492383" w:rsidRDefault="004E61F0" w:rsidP="00177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383">
              <w:rPr>
                <w:rFonts w:ascii="Times New Roman" w:hAnsi="Times New Roman" w:cs="Times New Roman"/>
                <w:noProof/>
                <w:sz w:val="16"/>
                <w:szCs w:val="16"/>
              </w:rPr>
              <w:object w:dxaOrig="3096" w:dyaOrig="1193" w14:anchorId="44A9F1FB">
                <v:shape id="_x0000_i1032" type="#_x0000_t75" alt="" style="width:154.35pt;height:61.65pt;mso-width-percent:0;mso-height-percent:0;mso-width-percent:0;mso-height-percent:0" o:ole="">
                  <v:imagedata r:id="rId23" o:title=""/>
                </v:shape>
                <o:OLEObject Type="Embed" ProgID="ChemDraw.Document.6.0" ShapeID="_x0000_i1032" DrawAspect="Content" ObjectID="_1754476214" r:id="rId24"/>
              </w:object>
            </w:r>
          </w:p>
        </w:tc>
        <w:tc>
          <w:tcPr>
            <w:tcW w:w="4173" w:type="dxa"/>
            <w:gridSpan w:val="2"/>
            <w:tcBorders>
              <w:bottom w:val="single" w:sz="4" w:space="0" w:color="auto"/>
            </w:tcBorders>
            <w:vAlign w:val="center"/>
          </w:tcPr>
          <w:p w14:paraId="3311AC9E" w14:textId="77777777" w:rsidR="004E61F0" w:rsidRPr="00492383" w:rsidRDefault="004E61F0" w:rsidP="00177B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92383">
              <w:rPr>
                <w:rFonts w:ascii="Times New Roman" w:hAnsi="Times New Roman" w:cs="Times New Roman"/>
                <w:sz w:val="16"/>
                <w:szCs w:val="16"/>
              </w:rPr>
              <w:t>QUINONES AND CATECHOLS Redox cycler, metal complexer, covalent modifier.</w:t>
            </w:r>
          </w:p>
        </w:tc>
      </w:tr>
    </w:tbl>
    <w:p w14:paraId="0831E170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51c1769e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1F0"/>
    <w:rsid w:val="004E61F0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1196D"/>
  <w15:chartTrackingRefBased/>
  <w15:docId w15:val="{23FFE6FA-C3C4-4DB2-8AEE-D19F7E892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1F0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uiPriority w:val="99"/>
    <w:unhideWhenUsed/>
    <w:qFormat/>
    <w:rsid w:val="004E61F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59"/>
    <w:qFormat/>
    <w:rsid w:val="004E61F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E6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emf"/><Relationship Id="rId18" Type="http://schemas.openxmlformats.org/officeDocument/2006/relationships/oleObject" Target="embeddings/oleObject5.bin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2.emf"/><Relationship Id="rId7" Type="http://schemas.openxmlformats.org/officeDocument/2006/relationships/image" Target="media/image4.png"/><Relationship Id="rId12" Type="http://schemas.openxmlformats.org/officeDocument/2006/relationships/oleObject" Target="embeddings/oleObject2.bin"/><Relationship Id="rId17" Type="http://schemas.openxmlformats.org/officeDocument/2006/relationships/image" Target="media/image10.em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emf"/><Relationship Id="rId24" Type="http://schemas.openxmlformats.org/officeDocument/2006/relationships/oleObject" Target="embeddings/oleObject8.bin"/><Relationship Id="rId5" Type="http://schemas.openxmlformats.org/officeDocument/2006/relationships/image" Target="media/image2.png"/><Relationship Id="rId15" Type="http://schemas.openxmlformats.org/officeDocument/2006/relationships/image" Target="media/image9.emf"/><Relationship Id="rId23" Type="http://schemas.openxmlformats.org/officeDocument/2006/relationships/image" Target="media/image13.emf"/><Relationship Id="rId10" Type="http://schemas.openxmlformats.org/officeDocument/2006/relationships/oleObject" Target="embeddings/oleObject1.bin"/><Relationship Id="rId19" Type="http://schemas.openxmlformats.org/officeDocument/2006/relationships/image" Target="media/image11.emf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196</Words>
  <Characters>1122</Characters>
  <Application>Microsoft Office Word</Application>
  <DocSecurity>0</DocSecurity>
  <Lines>9</Lines>
  <Paragraphs>2</Paragraphs>
  <ScaleCrop>false</ScaleCrop>
  <Company>Springer Nature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2023-08-25T08:13:00Z</dcterms:created>
  <dcterms:modified xsi:type="dcterms:W3CDTF">2023-08-25T08:14:00Z</dcterms:modified>
</cp:coreProperties>
</file>