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1AEF" w:rsidRPr="00061AEF" w:rsidRDefault="00C8003E" w:rsidP="00061AEF">
      <w:pPr>
        <w:rPr>
          <w:b/>
          <w:lang w:val="kk-KZ" w:bidi="en-US"/>
        </w:rPr>
      </w:pPr>
      <w:bookmarkStart w:id="0" w:name="_GoBack"/>
      <w:r w:rsidRPr="00AB0C32">
        <w:rPr>
          <w:b/>
          <w:noProof/>
          <w:lang w:val="kk-KZ" w:eastAsia="kk-KZ"/>
        </w:rPr>
        <w:drawing>
          <wp:inline distT="0" distB="0" distL="0" distR="0" wp14:anchorId="46BEFE62" wp14:editId="2831D609">
            <wp:extent cx="5076825" cy="4816705"/>
            <wp:effectExtent l="0" t="0" r="0" b="3175"/>
            <wp:docPr id="3" name="Picture 3" descr="I:\Manuscript August\S14\Untitled-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nuscript August\S14\Untitled-8.t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76825" cy="4816705"/>
                    </a:xfrm>
                    <a:prstGeom prst="rect">
                      <a:avLst/>
                    </a:prstGeom>
                    <a:noFill/>
                    <a:ln>
                      <a:noFill/>
                    </a:ln>
                  </pic:spPr>
                </pic:pic>
              </a:graphicData>
            </a:graphic>
          </wp:inline>
        </w:drawing>
      </w:r>
      <w:bookmarkEnd w:id="0"/>
    </w:p>
    <w:p w:rsidR="00AB0C32" w:rsidRPr="00AB0C32" w:rsidRDefault="00AB0C32" w:rsidP="00AB0C32">
      <w:pPr>
        <w:rPr>
          <w:b/>
          <w:lang w:val="kk-KZ" w:bidi="en-US"/>
        </w:rPr>
      </w:pPr>
    </w:p>
    <w:p w:rsidR="00AB0C32" w:rsidRPr="00C8003E" w:rsidRDefault="00AB0C32" w:rsidP="00C8003E">
      <w:pPr>
        <w:jc w:val="both"/>
        <w:rPr>
          <w:rFonts w:ascii="Palatino Linotype" w:hAnsi="Palatino Linotype"/>
          <w:sz w:val="24"/>
          <w:szCs w:val="24"/>
          <w:lang w:val="kk-KZ" w:bidi="en-US"/>
        </w:rPr>
      </w:pPr>
      <w:r w:rsidRPr="00C8003E">
        <w:rPr>
          <w:rFonts w:ascii="Palatino Linotype" w:hAnsi="Palatino Linotype"/>
          <w:b/>
          <w:sz w:val="24"/>
          <w:szCs w:val="24"/>
          <w:lang w:val="kk-KZ" w:bidi="en-US"/>
        </w:rPr>
        <w:t xml:space="preserve">Figure S7. </w:t>
      </w:r>
      <w:r w:rsidRPr="00C8003E">
        <w:rPr>
          <w:rFonts w:ascii="Palatino Linotype" w:hAnsi="Palatino Linotype"/>
          <w:sz w:val="24"/>
          <w:szCs w:val="24"/>
          <w:lang w:val="kk-KZ" w:bidi="en-US"/>
        </w:rPr>
        <w:t>Three characteristics of MTs in cells before and after EMT.</w:t>
      </w:r>
      <w:r w:rsidRPr="00C8003E">
        <w:rPr>
          <w:rFonts w:ascii="Palatino Linotype" w:hAnsi="Palatino Linotype"/>
          <w:b/>
          <w:sz w:val="24"/>
          <w:szCs w:val="24"/>
          <w:lang w:val="kk-KZ" w:bidi="en-US"/>
        </w:rPr>
        <w:t xml:space="preserve"> </w:t>
      </w:r>
      <w:r w:rsidRPr="00C8003E">
        <w:rPr>
          <w:rFonts w:ascii="Palatino Linotype" w:hAnsi="Palatino Linotype"/>
          <w:sz w:val="24"/>
          <w:szCs w:val="24"/>
          <w:lang w:val="kk-KZ" w:bidi="en-US"/>
        </w:rPr>
        <w:t>(a) The presence of individual microtubules at cell edge. Individual MTs at cell edge were mostly identified in MCF-7 and HaCaT cells after EMT, whilst individual MTs in A-549 cells were present in both groups before and after EMT.  (b) Circularity of cells, where microtubule organization was analyzed. The circularity parameter after EMT did not change considerably, except for A-549 cells (became elongated). The circularity parameter of A-549 cells decreased by 22% - from 0.9 ± 0.1 (N=50 cells) to 0.7 ± 0.2 (N=52 cells) (Mann-Whitney p&lt;0.0001). (c) The coverage of the nucleus by microtubules. Nucleus coverage by MTs decreased in A-549 cells after EMT from 46 % (N=50 cells) to 23% (N=52 cells) (Mann Whitney p=0.02), but did not change considerably in HaCaT cells. Data for MCF-7 not shown since GFP expressed in nuclei after EMT and it was spectrally interfering with goat anti-Mouse IgG, Alexa Fluor 488 (Cat. # A-11029) antibodies used for immunofluorescence.</w:t>
      </w:r>
    </w:p>
    <w:p w:rsidR="003567C1" w:rsidRPr="002445B2" w:rsidRDefault="003567C1">
      <w:pPr>
        <w:rPr>
          <w:lang w:val="kk-KZ"/>
        </w:rPr>
      </w:pPr>
    </w:p>
    <w:sectPr w:rsidR="003567C1" w:rsidRPr="002445B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14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784"/>
    <w:rsid w:val="0000619C"/>
    <w:rsid w:val="00061AEF"/>
    <w:rsid w:val="002445B2"/>
    <w:rsid w:val="003567C1"/>
    <w:rsid w:val="006B0D10"/>
    <w:rsid w:val="006D3784"/>
    <w:rsid w:val="00AB0C32"/>
    <w:rsid w:val="00AC0A1D"/>
    <w:rsid w:val="00C8003E"/>
    <w:rsid w:val="00CF69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1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00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003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1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00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00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156</Words>
  <Characters>890</Characters>
  <Application>Microsoft Office Word</Application>
  <DocSecurity>0</DocSecurity>
  <Lines>7</Lines>
  <Paragraphs>2</Paragraphs>
  <ScaleCrop>false</ScaleCrop>
  <Company>SPecialiST RePack</Company>
  <LinksUpToDate>false</LinksUpToDate>
  <CharactersWithSpaces>1044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Assel</dc:creator>
  <cp:keywords/>
  <dc:description/>
  <cp:lastModifiedBy>Assel Nurmagambetova</cp:lastModifiedBy>
  <cp:revision>9</cp:revision>
  <dcterms:created xsi:type="dcterms:W3CDTF">2023-08-17T08:21:00Z</dcterms:created>
  <dcterms:modified xsi:type="dcterms:W3CDTF">2023-08-17T09:28:00Z</dcterms:modified>
</cp:coreProperties>
</file>