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EAAE" w14:textId="7943732D" w:rsidR="00452DC5" w:rsidRPr="002C29D5" w:rsidRDefault="00452DC5" w:rsidP="00B8605C">
      <w:pPr>
        <w:adjustRightInd w:val="0"/>
        <w:snapToGrid w:val="0"/>
        <w:spacing w:line="480" w:lineRule="auto"/>
        <w:jc w:val="center"/>
        <w:rPr>
          <w:rFonts w:eastAsia="KaiTi_GB2312"/>
          <w:b/>
          <w:iCs/>
          <w:szCs w:val="24"/>
        </w:rPr>
      </w:pPr>
      <w:r w:rsidRPr="002C29D5">
        <w:rPr>
          <w:rFonts w:eastAsia="KaiTi_GB2312"/>
          <w:b/>
          <w:iCs/>
          <w:szCs w:val="24"/>
        </w:rPr>
        <w:t>SUPPLEMENTARY MATERIAL</w:t>
      </w:r>
    </w:p>
    <w:p w14:paraId="37FC4A62" w14:textId="02181142" w:rsidR="00B8605C" w:rsidRPr="00B8605C" w:rsidRDefault="004F58F1" w:rsidP="009506C6">
      <w:pPr>
        <w:spacing w:line="396" w:lineRule="auto"/>
        <w:jc w:val="center"/>
        <w:rPr>
          <w:b/>
          <w:sz w:val="28"/>
          <w:szCs w:val="28"/>
        </w:rPr>
      </w:pPr>
      <w:r w:rsidRPr="0040665A">
        <w:rPr>
          <w:b/>
          <w:sz w:val="28"/>
          <w:szCs w:val="28"/>
        </w:rPr>
        <w:t xml:space="preserve">Microbial biodegradation of pyridine by marine mangrove </w:t>
      </w:r>
      <w:r w:rsidRPr="0040665A">
        <w:rPr>
          <w:b/>
          <w:i/>
          <w:iCs/>
          <w:sz w:val="28"/>
          <w:szCs w:val="28"/>
        </w:rPr>
        <w:t xml:space="preserve">Bacillus </w:t>
      </w:r>
      <w:proofErr w:type="spellStart"/>
      <w:r w:rsidRPr="0040665A">
        <w:rPr>
          <w:b/>
          <w:i/>
          <w:iCs/>
          <w:sz w:val="28"/>
          <w:szCs w:val="28"/>
        </w:rPr>
        <w:t>aryabhattai</w:t>
      </w:r>
      <w:proofErr w:type="spellEnd"/>
      <w:r w:rsidRPr="0040665A">
        <w:rPr>
          <w:b/>
          <w:sz w:val="28"/>
          <w:szCs w:val="28"/>
        </w:rPr>
        <w:t xml:space="preserve"> strain NM1-A2 via a novel nitrogen metabolism pathway</w:t>
      </w:r>
    </w:p>
    <w:p w14:paraId="5549EABB" w14:textId="552F09D4" w:rsidR="006B1273" w:rsidRPr="000460CF" w:rsidRDefault="006B1273" w:rsidP="006B1273">
      <w:pPr>
        <w:spacing w:line="396" w:lineRule="auto"/>
        <w:rPr>
          <w:b/>
          <w:color w:val="000000" w:themeColor="text1"/>
        </w:rPr>
      </w:pPr>
      <w:bookmarkStart w:id="0" w:name="_Hlk130640041"/>
      <w:r w:rsidRPr="00270017">
        <w:rPr>
          <w:b/>
          <w:color w:val="000000" w:themeColor="text1"/>
        </w:rPr>
        <w:t>Muhammad Kashif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  <w:vertAlign w:val="superscript"/>
        </w:rPr>
        <w:t>1,2</w:t>
      </w:r>
      <w:r w:rsidRPr="00270017">
        <w:rPr>
          <w:b/>
          <w:color w:val="000000" w:themeColor="text1"/>
        </w:rPr>
        <w:t xml:space="preserve">, </w:t>
      </w:r>
      <w:proofErr w:type="spellStart"/>
      <w:r>
        <w:rPr>
          <w:b/>
          <w:color w:val="000000" w:themeColor="text1"/>
        </w:rPr>
        <w:t>Shuming</w:t>
      </w:r>
      <w:proofErr w:type="spellEnd"/>
      <w:r>
        <w:rPr>
          <w:b/>
          <w:color w:val="000000" w:themeColor="text1"/>
        </w:rPr>
        <w:t xml:space="preserve"> Mo </w:t>
      </w:r>
      <w:r>
        <w:rPr>
          <w:b/>
          <w:color w:val="000000" w:themeColor="text1"/>
          <w:vertAlign w:val="superscript"/>
        </w:rPr>
        <w:t>1,2</w:t>
      </w:r>
      <w:r>
        <w:rPr>
          <w:b/>
          <w:color w:val="000000" w:themeColor="text1"/>
        </w:rPr>
        <w:t xml:space="preserve">, </w:t>
      </w:r>
      <w:proofErr w:type="spellStart"/>
      <w:r>
        <w:rPr>
          <w:b/>
          <w:color w:val="000000" w:themeColor="text1"/>
        </w:rPr>
        <w:t>Jianwen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Xiong</w:t>
      </w:r>
      <w:proofErr w:type="spellEnd"/>
      <w:r>
        <w:rPr>
          <w:b/>
          <w:color w:val="000000" w:themeColor="text1"/>
        </w:rPr>
        <w:t xml:space="preserve"> </w:t>
      </w:r>
      <w:r w:rsidRPr="00FF6A5C">
        <w:rPr>
          <w:b/>
          <w:color w:val="000000" w:themeColor="text1"/>
          <w:vertAlign w:val="superscript"/>
        </w:rPr>
        <w:t>3</w:t>
      </w:r>
      <w:r>
        <w:rPr>
          <w:b/>
          <w:color w:val="000000" w:themeColor="text1"/>
        </w:rPr>
        <w:t xml:space="preserve">, </w:t>
      </w:r>
      <w:proofErr w:type="spellStart"/>
      <w:r w:rsidRPr="00270017">
        <w:rPr>
          <w:b/>
          <w:color w:val="000000" w:themeColor="text1"/>
        </w:rPr>
        <w:t>Yimeng</w:t>
      </w:r>
      <w:proofErr w:type="spellEnd"/>
      <w:r w:rsidRPr="00270017">
        <w:rPr>
          <w:b/>
          <w:color w:val="000000" w:themeColor="text1"/>
        </w:rPr>
        <w:t xml:space="preserve"> Sang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  <w:vertAlign w:val="superscript"/>
        </w:rPr>
        <w:t>2</w:t>
      </w:r>
      <w:r>
        <w:rPr>
          <w:b/>
          <w:color w:val="000000" w:themeColor="text1"/>
        </w:rPr>
        <w:t xml:space="preserve">, </w:t>
      </w:r>
      <w:proofErr w:type="spellStart"/>
      <w:r w:rsidRPr="00270017">
        <w:rPr>
          <w:b/>
          <w:color w:val="000000" w:themeColor="text1"/>
        </w:rPr>
        <w:t>Sohail</w:t>
      </w:r>
      <w:proofErr w:type="spellEnd"/>
      <w:r w:rsidRPr="00270017">
        <w:rPr>
          <w:b/>
          <w:color w:val="000000" w:themeColor="text1"/>
        </w:rPr>
        <w:t xml:space="preserve"> </w:t>
      </w:r>
      <w:r w:rsidRPr="00BB0C1E">
        <w:rPr>
          <w:b/>
          <w:color w:val="000000" w:themeColor="text1"/>
        </w:rPr>
        <w:t>Khan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  <w:vertAlign w:val="superscript"/>
        </w:rPr>
        <w:t>4</w:t>
      </w:r>
      <w:r>
        <w:rPr>
          <w:b/>
          <w:color w:val="000000" w:themeColor="text1"/>
        </w:rPr>
        <w:t xml:space="preserve">, </w:t>
      </w:r>
      <w:r w:rsidRPr="00BB0C1E">
        <w:rPr>
          <w:b/>
          <w:color w:val="000000" w:themeColor="text1"/>
        </w:rPr>
        <w:t>Syed</w:t>
      </w:r>
      <w:r w:rsidRPr="00270017">
        <w:rPr>
          <w:b/>
          <w:color w:val="000000" w:themeColor="text1"/>
        </w:rPr>
        <w:t xml:space="preserve"> Jalil Shah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  <w:vertAlign w:val="superscript"/>
        </w:rPr>
        <w:t>5</w:t>
      </w:r>
      <w:r>
        <w:rPr>
          <w:b/>
          <w:color w:val="000000" w:themeColor="text1"/>
        </w:rPr>
        <w:t xml:space="preserve">, Taj </w:t>
      </w:r>
      <w:proofErr w:type="spellStart"/>
      <w:r>
        <w:rPr>
          <w:b/>
          <w:color w:val="000000" w:themeColor="text1"/>
        </w:rPr>
        <w:t>Malook</w:t>
      </w:r>
      <w:proofErr w:type="spellEnd"/>
      <w:r>
        <w:rPr>
          <w:b/>
          <w:color w:val="000000" w:themeColor="text1"/>
        </w:rPr>
        <w:t xml:space="preserve"> Khan </w:t>
      </w:r>
      <w:r>
        <w:rPr>
          <w:b/>
          <w:color w:val="000000" w:themeColor="text1"/>
          <w:vertAlign w:val="superscript"/>
        </w:rPr>
        <w:t>6</w:t>
      </w:r>
      <w:r>
        <w:rPr>
          <w:b/>
          <w:color w:val="000000" w:themeColor="text1"/>
        </w:rPr>
        <w:t xml:space="preserve"> </w:t>
      </w:r>
      <w:r w:rsidRPr="00270017">
        <w:rPr>
          <w:b/>
          <w:color w:val="000000" w:themeColor="text1"/>
        </w:rPr>
        <w:t xml:space="preserve">and </w:t>
      </w:r>
      <w:proofErr w:type="spellStart"/>
      <w:r w:rsidRPr="00270017">
        <w:rPr>
          <w:b/>
          <w:color w:val="000000" w:themeColor="text1"/>
        </w:rPr>
        <w:t>Chengjian</w:t>
      </w:r>
      <w:proofErr w:type="spellEnd"/>
      <w:r w:rsidRPr="00270017">
        <w:rPr>
          <w:b/>
          <w:color w:val="000000" w:themeColor="text1"/>
        </w:rPr>
        <w:t xml:space="preserve"> Jiang </w:t>
      </w:r>
      <w:r>
        <w:rPr>
          <w:b/>
          <w:color w:val="000000" w:themeColor="text1"/>
          <w:vertAlign w:val="superscript"/>
        </w:rPr>
        <w:t>1</w:t>
      </w:r>
      <w:r w:rsidRPr="00E24DB7">
        <w:rPr>
          <w:b/>
          <w:color w:val="000000" w:themeColor="text1"/>
          <w:vertAlign w:val="superscript"/>
        </w:rPr>
        <w:t>,</w:t>
      </w:r>
      <w:r w:rsidRPr="00A55455">
        <w:rPr>
          <w:b/>
          <w:color w:val="000000" w:themeColor="text1"/>
          <w:vertAlign w:val="superscript"/>
        </w:rPr>
        <w:t xml:space="preserve"> </w:t>
      </w:r>
      <w:r>
        <w:rPr>
          <w:b/>
          <w:color w:val="000000" w:themeColor="text1"/>
          <w:vertAlign w:val="superscript"/>
        </w:rPr>
        <w:t>2</w:t>
      </w:r>
      <w:r w:rsidRPr="00E24DB7">
        <w:rPr>
          <w:b/>
          <w:color w:val="000000" w:themeColor="text1"/>
          <w:vertAlign w:val="superscript"/>
        </w:rPr>
        <w:t xml:space="preserve">, </w:t>
      </w:r>
      <w:r w:rsidRPr="00A55455">
        <w:rPr>
          <w:b/>
          <w:color w:val="000000" w:themeColor="text1"/>
          <w:vertAlign w:val="superscript"/>
        </w:rPr>
        <w:t>*</w:t>
      </w:r>
    </w:p>
    <w:p w14:paraId="0FBEE021" w14:textId="77777777" w:rsidR="006B1273" w:rsidRDefault="006B1273" w:rsidP="006B1273">
      <w:pPr>
        <w:adjustRightInd w:val="0"/>
        <w:snapToGrid w:val="0"/>
        <w:spacing w:line="396" w:lineRule="auto"/>
        <w:rPr>
          <w:rFonts w:eastAsia="KaiTi"/>
          <w:iCs/>
        </w:rPr>
      </w:pPr>
      <w:r>
        <w:rPr>
          <w:rFonts w:eastAsia="SimSun"/>
          <w:vertAlign w:val="superscript"/>
        </w:rPr>
        <w:t>1</w:t>
      </w:r>
      <w:r>
        <w:rPr>
          <w:rFonts w:eastAsia="KaiTi"/>
          <w:iCs/>
        </w:rPr>
        <w:t xml:space="preserve"> </w:t>
      </w:r>
      <w:bookmarkStart w:id="1" w:name="OLE_LINK92"/>
      <w:bookmarkStart w:id="2" w:name="OLE_LINK91"/>
      <w:bookmarkStart w:id="3" w:name="OLE_LINK76"/>
      <w:bookmarkStart w:id="4" w:name="OLE_LINK75"/>
      <w:r>
        <w:rPr>
          <w:rFonts w:eastAsia="KaiTi"/>
          <w:iCs/>
        </w:rPr>
        <w:t>National Engineering Research Center for Non-Food Biorefinery, State Key Laboratory of Non-Food Biomass and Enzyme Technology, Guangxi Research Center for Biological Science and Technology, Guangxi Academy of Sciences, Nanning, 530007, China.</w:t>
      </w:r>
    </w:p>
    <w:p w14:paraId="28A8FD73" w14:textId="77777777" w:rsidR="006B1273" w:rsidRDefault="006B1273" w:rsidP="006B1273">
      <w:pPr>
        <w:adjustRightInd w:val="0"/>
        <w:snapToGrid w:val="0"/>
        <w:spacing w:line="396" w:lineRule="auto"/>
        <w:rPr>
          <w:rFonts w:eastAsia="Arial Unicode MS"/>
        </w:rPr>
      </w:pPr>
      <w:r>
        <w:rPr>
          <w:rFonts w:eastAsia="Arial Unicode MS"/>
          <w:vertAlign w:val="superscript"/>
        </w:rPr>
        <w:t>2</w:t>
      </w:r>
      <w:r>
        <w:rPr>
          <w:rFonts w:eastAsia="Arial Unicode MS"/>
        </w:rPr>
        <w:t xml:space="preserve"> State Key Laboratory for Conservation and Utilization of Subtropical </w:t>
      </w:r>
      <w:proofErr w:type="spellStart"/>
      <w:r>
        <w:rPr>
          <w:rFonts w:eastAsia="Arial Unicode MS"/>
        </w:rPr>
        <w:t>Agro</w:t>
      </w:r>
      <w:proofErr w:type="spellEnd"/>
      <w:r>
        <w:rPr>
          <w:rFonts w:eastAsia="Arial Unicode MS"/>
        </w:rPr>
        <w:t xml:space="preserve">-bioresources, </w:t>
      </w:r>
      <w:bookmarkStart w:id="5" w:name="OLE_LINK71"/>
      <w:bookmarkStart w:id="6" w:name="OLE_LINK70"/>
      <w:bookmarkStart w:id="7" w:name="OLE_LINK57"/>
      <w:bookmarkStart w:id="8" w:name="OLE_LINK58"/>
      <w:bookmarkStart w:id="9" w:name="OLE_LINK60"/>
      <w:bookmarkStart w:id="10" w:name="OLE_LINK69"/>
      <w:r>
        <w:rPr>
          <w:rFonts w:eastAsia="SimSun"/>
          <w:shd w:val="clear" w:color="auto" w:fill="FFFFFF"/>
        </w:rPr>
        <w:t>Guangxi Research Center for Microbial and Enzyme Engineering Technology</w:t>
      </w:r>
      <w:r>
        <w:rPr>
          <w:rFonts w:eastAsia="Arial Unicode MS"/>
        </w:rPr>
        <w:t>, College of Life Science and Technology</w:t>
      </w:r>
      <w:bookmarkEnd w:id="5"/>
      <w:bookmarkEnd w:id="6"/>
      <w:bookmarkEnd w:id="7"/>
      <w:r>
        <w:rPr>
          <w:rFonts w:eastAsia="Arial Unicode MS"/>
        </w:rPr>
        <w:t>,</w:t>
      </w:r>
      <w:bookmarkStart w:id="11" w:name="OLE_LINK54"/>
      <w:bookmarkStart w:id="12" w:name="OLE_LINK55"/>
      <w:r>
        <w:rPr>
          <w:rFonts w:eastAsia="Arial Unicode MS"/>
        </w:rPr>
        <w:t xml:space="preserve"> </w:t>
      </w:r>
      <w:bookmarkStart w:id="13" w:name="OLE_LINK68"/>
      <w:bookmarkStart w:id="14" w:name="OLE_LINK67"/>
      <w:bookmarkStart w:id="15" w:name="OLE_LINK98"/>
      <w:bookmarkStart w:id="16" w:name="OLE_LINK72"/>
      <w:r>
        <w:rPr>
          <w:rFonts w:eastAsia="Arial Unicode MS"/>
        </w:rPr>
        <w:t xml:space="preserve">Guangxi </w:t>
      </w:r>
      <w:bookmarkEnd w:id="13"/>
      <w:bookmarkEnd w:id="14"/>
      <w:r>
        <w:rPr>
          <w:rFonts w:eastAsia="Arial Unicode MS"/>
        </w:rPr>
        <w:t>University</w:t>
      </w:r>
      <w:bookmarkEnd w:id="8"/>
      <w:bookmarkEnd w:id="9"/>
      <w:bookmarkEnd w:id="11"/>
      <w:bookmarkEnd w:id="12"/>
      <w:bookmarkEnd w:id="15"/>
      <w:bookmarkEnd w:id="16"/>
      <w:r>
        <w:rPr>
          <w:rFonts w:eastAsia="Arial Unicode MS"/>
        </w:rPr>
        <w:t>, Nanning 530004, China.</w:t>
      </w:r>
      <w:bookmarkEnd w:id="1"/>
      <w:bookmarkEnd w:id="2"/>
      <w:bookmarkEnd w:id="10"/>
    </w:p>
    <w:p w14:paraId="760FE5BD" w14:textId="77777777" w:rsidR="006B1273" w:rsidRPr="00FF6A5C" w:rsidRDefault="006B1273" w:rsidP="006B1273">
      <w:pPr>
        <w:adjustRightInd w:val="0"/>
        <w:snapToGrid w:val="0"/>
        <w:spacing w:line="396" w:lineRule="auto"/>
        <w:rPr>
          <w:rFonts w:eastAsia="SimSun"/>
        </w:rPr>
      </w:pPr>
      <w:r>
        <w:rPr>
          <w:rFonts w:eastAsia="Arial Unicode MS"/>
          <w:vertAlign w:val="superscript"/>
        </w:rPr>
        <w:t>3</w:t>
      </w:r>
      <w:r w:rsidRPr="004E2B06">
        <w:rPr>
          <w:rFonts w:eastAsia="Arial Unicode MS"/>
        </w:rPr>
        <w:t xml:space="preserve"> </w:t>
      </w:r>
      <w:r w:rsidRPr="00CD2E7A">
        <w:rPr>
          <w:rFonts w:eastAsia="SimSun"/>
        </w:rPr>
        <w:t xml:space="preserve">Liuzhou Key Laboratory of Plant-derived Ingredients of Liuzhou </w:t>
      </w:r>
      <w:proofErr w:type="spellStart"/>
      <w:r w:rsidRPr="00CD2E7A">
        <w:rPr>
          <w:rFonts w:eastAsia="SimSun"/>
        </w:rPr>
        <w:t>Luosifen</w:t>
      </w:r>
      <w:proofErr w:type="spellEnd"/>
      <w:r w:rsidRPr="00CD2E7A">
        <w:rPr>
          <w:rFonts w:eastAsia="SimSun"/>
        </w:rPr>
        <w:t>, Liuzhou Special Food Flavor and Quality Control Research Center of Engineering Technology, Department of Food and Chemical Engineering</w:t>
      </w:r>
      <w:r w:rsidRPr="00CD2E7A">
        <w:rPr>
          <w:rFonts w:eastAsia="SimSun" w:hint="eastAsia"/>
        </w:rPr>
        <w:t>，</w:t>
      </w:r>
      <w:r w:rsidRPr="00CD2E7A">
        <w:rPr>
          <w:rFonts w:eastAsia="SimSun"/>
        </w:rPr>
        <w:t>Liuzhou Institute of Technology, Liuzhou 545616</w:t>
      </w:r>
      <w:r w:rsidRPr="00CD2E7A">
        <w:rPr>
          <w:rFonts w:eastAsia="SimSun" w:hint="eastAsia"/>
        </w:rPr>
        <w:t>，</w:t>
      </w:r>
      <w:r w:rsidRPr="00CD2E7A">
        <w:rPr>
          <w:rFonts w:eastAsia="SimSun"/>
        </w:rPr>
        <w:t>China.</w:t>
      </w:r>
    </w:p>
    <w:bookmarkEnd w:id="3"/>
    <w:bookmarkEnd w:id="4"/>
    <w:p w14:paraId="5AED7001" w14:textId="77777777" w:rsidR="006B1273" w:rsidRDefault="006B1273" w:rsidP="006B1273">
      <w:pPr>
        <w:adjustRightInd w:val="0"/>
        <w:snapToGrid w:val="0"/>
        <w:spacing w:line="396" w:lineRule="auto"/>
        <w:rPr>
          <w:rFonts w:eastAsia="SimSun"/>
        </w:rPr>
      </w:pPr>
      <w:r>
        <w:rPr>
          <w:rFonts w:eastAsia="SimSun"/>
          <w:vertAlign w:val="superscript"/>
        </w:rPr>
        <w:t xml:space="preserve">4 </w:t>
      </w:r>
      <w:r w:rsidRPr="002C5FE8">
        <w:rPr>
          <w:rFonts w:eastAsia="SimSun"/>
        </w:rPr>
        <w:t>College of Resources and Environment, University of Chinese Academy of Sciences, 19 A Yuquan Road, Beijing 100049, China</w:t>
      </w:r>
      <w:r>
        <w:rPr>
          <w:rFonts w:eastAsia="SimSun"/>
        </w:rPr>
        <w:t>.</w:t>
      </w:r>
    </w:p>
    <w:p w14:paraId="61EEC960" w14:textId="77777777" w:rsidR="006B1273" w:rsidRDefault="006B1273" w:rsidP="006B1273">
      <w:pPr>
        <w:adjustRightInd w:val="0"/>
        <w:snapToGrid w:val="0"/>
        <w:spacing w:line="396" w:lineRule="auto"/>
        <w:rPr>
          <w:rFonts w:eastAsia="SimSun"/>
        </w:rPr>
      </w:pPr>
      <w:r>
        <w:rPr>
          <w:rFonts w:eastAsia="SimSun"/>
          <w:vertAlign w:val="superscript"/>
        </w:rPr>
        <w:t xml:space="preserve">5 </w:t>
      </w:r>
      <w:r w:rsidRPr="00290F4B">
        <w:t>MOE Key Laboratory of New Processing Technology for Non-ferrous Metals and Materials, Guangxi Key Laboratory of Processing for Non-ferrous Metals and Featured Materials, School of Chemistry and Chemical Engineering, Guangxi University, Nanning 530004, China.</w:t>
      </w:r>
    </w:p>
    <w:p w14:paraId="20B0611C" w14:textId="6D5E7D9F" w:rsidR="006B1273" w:rsidRDefault="006B1273" w:rsidP="006B1273">
      <w:pPr>
        <w:adjustRightInd w:val="0"/>
        <w:snapToGrid w:val="0"/>
        <w:spacing w:line="396" w:lineRule="auto"/>
      </w:pPr>
      <w:r>
        <w:rPr>
          <w:vertAlign w:val="superscript"/>
        </w:rPr>
        <w:t xml:space="preserve">6 </w:t>
      </w:r>
      <w:r>
        <w:t xml:space="preserve">Research Center for Drug Discovery and Functional Food, Southwest Medical University, </w:t>
      </w:r>
      <w:proofErr w:type="spellStart"/>
      <w:r>
        <w:t>Luzhou</w:t>
      </w:r>
      <w:proofErr w:type="spellEnd"/>
      <w:r>
        <w:t>, China.</w:t>
      </w:r>
    </w:p>
    <w:p w14:paraId="5D0632B3" w14:textId="77777777" w:rsidR="006B1273" w:rsidRDefault="006B1273" w:rsidP="006B1273">
      <w:pPr>
        <w:adjustRightInd w:val="0"/>
        <w:snapToGrid w:val="0"/>
        <w:spacing w:line="396" w:lineRule="auto"/>
      </w:pPr>
    </w:p>
    <w:p w14:paraId="388490BF" w14:textId="0898EA3B" w:rsidR="006B1273" w:rsidRDefault="006B1273" w:rsidP="006B1273">
      <w:pPr>
        <w:adjustRightInd w:val="0"/>
        <w:snapToGrid w:val="0"/>
        <w:spacing w:line="396" w:lineRule="auto"/>
        <w:rPr>
          <w:rFonts w:eastAsia="SimSun"/>
          <w:bCs/>
        </w:rPr>
      </w:pPr>
      <w:r>
        <w:rPr>
          <w:rFonts w:eastAsia="SimSun"/>
          <w:bCs/>
        </w:rPr>
        <w:t>*: Corresponding Author:</w:t>
      </w:r>
    </w:p>
    <w:p w14:paraId="50B1C122" w14:textId="77777777" w:rsidR="006B1273" w:rsidRDefault="006B1273" w:rsidP="006B1273">
      <w:pPr>
        <w:adjustRightInd w:val="0"/>
        <w:snapToGrid w:val="0"/>
        <w:spacing w:line="396" w:lineRule="auto"/>
        <w:rPr>
          <w:rFonts w:eastAsia="SimSun"/>
        </w:rPr>
      </w:pPr>
      <w:r>
        <w:rPr>
          <w:rFonts w:eastAsia="SimSun"/>
        </w:rPr>
        <w:t>Tel: +86-771-3239403; Fax: +86-771-3237873</w:t>
      </w:r>
    </w:p>
    <w:p w14:paraId="5BA70387" w14:textId="560B3376" w:rsidR="007F1A22" w:rsidRPr="003E621C" w:rsidRDefault="006B1273" w:rsidP="003E621C">
      <w:pPr>
        <w:adjustRightInd w:val="0"/>
        <w:snapToGrid w:val="0"/>
        <w:spacing w:line="396" w:lineRule="auto"/>
        <w:rPr>
          <w:color w:val="0D0D0D" w:themeColor="text1" w:themeTint="F2"/>
        </w:rPr>
      </w:pPr>
      <w:r w:rsidRPr="008F6DE5">
        <w:rPr>
          <w:color w:val="0D0D0D" w:themeColor="text1" w:themeTint="F2"/>
        </w:rPr>
        <w:t xml:space="preserve">E-mail: </w:t>
      </w:r>
      <w:hyperlink r:id="rId7" w:history="1">
        <w:r w:rsidR="007F1A22" w:rsidRPr="00860165">
          <w:rPr>
            <w:rStyle w:val="Hyperlink"/>
          </w:rPr>
          <w:t>jiangcj0520@vip.163.com</w:t>
        </w:r>
      </w:hyperlink>
      <w:bookmarkEnd w:id="0"/>
    </w:p>
    <w:p w14:paraId="66F56738" w14:textId="68516904" w:rsidR="007F1A22" w:rsidRPr="00EB676D" w:rsidRDefault="007F1A22" w:rsidP="00C03D16">
      <w:pPr>
        <w:pStyle w:val="NormalWeb"/>
        <w:adjustRightInd w:val="0"/>
        <w:snapToGrid w:val="0"/>
        <w:spacing w:before="0" w:beforeAutospacing="0" w:after="0" w:afterAutospacing="0" w:line="360" w:lineRule="auto"/>
        <w:jc w:val="center"/>
        <w:rPr>
          <w:bCs/>
          <w:noProof/>
          <w:color w:val="000000" w:themeColor="text1"/>
          <w:lang w:val="en-US"/>
        </w:rPr>
      </w:pPr>
    </w:p>
    <w:p w14:paraId="4344D8D9" w14:textId="187D1569" w:rsidR="005143FC" w:rsidRDefault="00C81DE1" w:rsidP="00F16ECE">
      <w:pPr>
        <w:adjustRightInd w:val="0"/>
        <w:snapToGrid w:val="0"/>
        <w:spacing w:line="360" w:lineRule="auto"/>
        <w:jc w:val="center"/>
      </w:pPr>
      <w:r w:rsidRPr="00C81DE1">
        <w:rPr>
          <w:b/>
          <w:bCs/>
        </w:rPr>
        <w:t>Table S1</w:t>
      </w:r>
      <w:r w:rsidRPr="002C3047">
        <w:rPr>
          <w:b/>
          <w:bCs/>
          <w:color w:val="000000" w:themeColor="text1"/>
        </w:rPr>
        <w:t>.</w:t>
      </w:r>
      <w:r w:rsidRPr="002C3047">
        <w:rPr>
          <w:color w:val="000000" w:themeColor="text1"/>
        </w:rPr>
        <w:t xml:space="preserve"> All chemicals and medium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54"/>
        <w:gridCol w:w="7109"/>
      </w:tblGrid>
      <w:tr w:rsidR="00B84AA9" w:rsidRPr="00E4355D" w14:paraId="72D58FBE" w14:textId="77777777" w:rsidTr="00AB1FDC">
        <w:trPr>
          <w:trHeight w:hRule="exact" w:val="400"/>
          <w:jc w:val="center"/>
        </w:trPr>
        <w:tc>
          <w:tcPr>
            <w:tcW w:w="5654" w:type="dxa"/>
            <w:vAlign w:val="center"/>
          </w:tcPr>
          <w:p w14:paraId="1C8D4113" w14:textId="4005682C" w:rsidR="00B84AA9" w:rsidRPr="00E4355D" w:rsidRDefault="00B84AA9" w:rsidP="00AB1FDC">
            <w:pPr>
              <w:spacing w:line="360" w:lineRule="auto"/>
              <w:rPr>
                <w:b/>
                <w:bCs/>
                <w:color w:val="000000" w:themeColor="text1"/>
                <w:szCs w:val="24"/>
              </w:rPr>
            </w:pPr>
            <w:r w:rsidRPr="00E4355D">
              <w:rPr>
                <w:b/>
                <w:bCs/>
                <w:color w:val="000000" w:themeColor="text1"/>
                <w:szCs w:val="24"/>
              </w:rPr>
              <w:t xml:space="preserve">Chemicals </w:t>
            </w:r>
            <w:r w:rsidR="00452C0A" w:rsidRPr="00E4355D">
              <w:rPr>
                <w:b/>
                <w:bCs/>
                <w:color w:val="000000" w:themeColor="text1"/>
                <w:szCs w:val="24"/>
              </w:rPr>
              <w:t xml:space="preserve">/Media </w:t>
            </w:r>
            <w:r w:rsidRPr="00E4355D">
              <w:rPr>
                <w:b/>
                <w:bCs/>
                <w:color w:val="000000" w:themeColor="text1"/>
                <w:szCs w:val="24"/>
              </w:rPr>
              <w:t>Name</w:t>
            </w:r>
          </w:p>
        </w:tc>
        <w:tc>
          <w:tcPr>
            <w:tcW w:w="7109" w:type="dxa"/>
            <w:vAlign w:val="center"/>
          </w:tcPr>
          <w:p w14:paraId="720632BE" w14:textId="77777777" w:rsidR="00B84AA9" w:rsidRPr="00E4355D" w:rsidRDefault="00B84AA9" w:rsidP="00AB1FDC">
            <w:pPr>
              <w:spacing w:line="360" w:lineRule="auto"/>
              <w:rPr>
                <w:b/>
                <w:bCs/>
                <w:color w:val="000000" w:themeColor="text1"/>
                <w:szCs w:val="24"/>
              </w:rPr>
            </w:pPr>
            <w:r w:rsidRPr="00E4355D">
              <w:rPr>
                <w:b/>
                <w:bCs/>
                <w:color w:val="000000" w:themeColor="text1"/>
                <w:szCs w:val="24"/>
              </w:rPr>
              <w:t xml:space="preserve">Company Name  </w:t>
            </w:r>
          </w:p>
        </w:tc>
      </w:tr>
      <w:tr w:rsidR="00B84AA9" w:rsidRPr="00E4355D" w14:paraId="4E894035" w14:textId="77777777" w:rsidTr="00AB1FDC">
        <w:trPr>
          <w:trHeight w:hRule="exact" w:val="400"/>
          <w:jc w:val="center"/>
        </w:trPr>
        <w:tc>
          <w:tcPr>
            <w:tcW w:w="5654" w:type="dxa"/>
            <w:vAlign w:val="center"/>
          </w:tcPr>
          <w:p w14:paraId="30F8FB2A" w14:textId="04FA1B2E" w:rsidR="00B84AA9" w:rsidRPr="00E4355D" w:rsidRDefault="00452C0A" w:rsidP="00AB1FDC">
            <w:pPr>
              <w:spacing w:line="360" w:lineRule="auto"/>
              <w:rPr>
                <w:b/>
                <w:bCs/>
                <w:color w:val="000000" w:themeColor="text1"/>
                <w:szCs w:val="24"/>
              </w:rPr>
            </w:pPr>
            <w:r w:rsidRPr="00E4355D">
              <w:rPr>
                <w:b/>
                <w:bCs/>
                <w:color w:val="000000" w:themeColor="text1"/>
                <w:szCs w:val="24"/>
              </w:rPr>
              <w:t>Chemicals</w:t>
            </w:r>
          </w:p>
        </w:tc>
        <w:tc>
          <w:tcPr>
            <w:tcW w:w="7109" w:type="dxa"/>
            <w:vAlign w:val="center"/>
          </w:tcPr>
          <w:p w14:paraId="5AC83AEB" w14:textId="62100891" w:rsidR="00B84AA9" w:rsidRPr="00E4355D" w:rsidRDefault="00B84AA9" w:rsidP="00AB1FDC">
            <w:pPr>
              <w:spacing w:line="360" w:lineRule="auto"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452C0A" w:rsidRPr="00E4355D" w14:paraId="583A674E" w14:textId="77777777" w:rsidTr="00AB1FDC">
        <w:trPr>
          <w:trHeight w:hRule="exact" w:val="400"/>
          <w:jc w:val="center"/>
        </w:trPr>
        <w:tc>
          <w:tcPr>
            <w:tcW w:w="5654" w:type="dxa"/>
            <w:vAlign w:val="center"/>
          </w:tcPr>
          <w:p w14:paraId="67650500" w14:textId="469855BE" w:rsidR="00452C0A" w:rsidRPr="00E4355D" w:rsidRDefault="00452C0A" w:rsidP="00AB1FDC">
            <w:pPr>
              <w:spacing w:line="360" w:lineRule="auto"/>
              <w:rPr>
                <w:b/>
                <w:bCs/>
                <w:szCs w:val="24"/>
              </w:rPr>
            </w:pPr>
            <w:r w:rsidRPr="00E4355D">
              <w:rPr>
                <w:szCs w:val="24"/>
              </w:rPr>
              <w:t>pyridine</w:t>
            </w:r>
          </w:p>
        </w:tc>
        <w:tc>
          <w:tcPr>
            <w:tcW w:w="7109" w:type="dxa"/>
            <w:vAlign w:val="center"/>
          </w:tcPr>
          <w:p w14:paraId="297DBFF8" w14:textId="1C2588CE" w:rsidR="00452C0A" w:rsidRPr="00E4355D" w:rsidRDefault="00452C0A" w:rsidP="00AB1FDC">
            <w:pPr>
              <w:spacing w:line="360" w:lineRule="auto"/>
              <w:rPr>
                <w:b/>
                <w:bCs/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 xml:space="preserve">Sigma Aldrich </w:t>
            </w:r>
            <w:r w:rsidRPr="00E4355D">
              <w:rPr>
                <w:szCs w:val="24"/>
              </w:rPr>
              <w:t xml:space="preserve"> </w:t>
            </w:r>
            <w:r w:rsidRPr="00E4355D">
              <w:rPr>
                <w:color w:val="000000" w:themeColor="text1"/>
                <w:szCs w:val="24"/>
              </w:rPr>
              <w:t xml:space="preserve"> Co., Ltd (St. Louis, Mo, USA).</w:t>
            </w:r>
          </w:p>
        </w:tc>
      </w:tr>
      <w:tr w:rsidR="00452C0A" w:rsidRPr="00E4355D" w14:paraId="7E7612CC" w14:textId="77777777" w:rsidTr="00AB1FDC">
        <w:trPr>
          <w:trHeight w:hRule="exact" w:val="400"/>
          <w:jc w:val="center"/>
        </w:trPr>
        <w:tc>
          <w:tcPr>
            <w:tcW w:w="5654" w:type="dxa"/>
            <w:vAlign w:val="center"/>
          </w:tcPr>
          <w:p w14:paraId="4B368748" w14:textId="24C034F8" w:rsidR="00452C0A" w:rsidRPr="00E4355D" w:rsidRDefault="00452C0A" w:rsidP="00AB1FDC">
            <w:pPr>
              <w:spacing w:line="360" w:lineRule="auto"/>
              <w:rPr>
                <w:b/>
                <w:bCs/>
                <w:szCs w:val="24"/>
              </w:rPr>
            </w:pPr>
            <w:r w:rsidRPr="00E4355D">
              <w:rPr>
                <w:szCs w:val="24"/>
              </w:rPr>
              <w:t>Tryptone</w:t>
            </w:r>
          </w:p>
        </w:tc>
        <w:tc>
          <w:tcPr>
            <w:tcW w:w="7109" w:type="dxa"/>
            <w:vAlign w:val="center"/>
          </w:tcPr>
          <w:p w14:paraId="05F0B5AB" w14:textId="156E8820" w:rsidR="00452C0A" w:rsidRPr="00E4355D" w:rsidRDefault="001E7C12" w:rsidP="00AB1FDC">
            <w:pPr>
              <w:spacing w:line="360" w:lineRule="auto"/>
              <w:rPr>
                <w:b/>
                <w:bCs/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Oxide Ltd, com.  UK</w:t>
            </w:r>
          </w:p>
        </w:tc>
      </w:tr>
      <w:tr w:rsidR="00B84AA9" w:rsidRPr="00E4355D" w14:paraId="06BA9483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5AD321AC" w14:textId="5729166E" w:rsidR="00B84AA9" w:rsidRPr="00E4355D" w:rsidRDefault="00B84AA9" w:rsidP="00AB1FDC">
            <w:pPr>
              <w:spacing w:line="360" w:lineRule="auto"/>
              <w:rPr>
                <w:b/>
                <w:bCs/>
                <w:color w:val="000000" w:themeColor="text1"/>
                <w:szCs w:val="24"/>
              </w:rPr>
            </w:pPr>
            <w:r w:rsidRPr="00E4355D">
              <w:rPr>
                <w:b/>
                <w:bCs/>
                <w:color w:val="000000" w:themeColor="text1"/>
                <w:szCs w:val="24"/>
              </w:rPr>
              <w:t xml:space="preserve">Luria-Bertani LB </w:t>
            </w:r>
          </w:p>
        </w:tc>
        <w:tc>
          <w:tcPr>
            <w:tcW w:w="7109" w:type="dxa"/>
            <w:vAlign w:val="center"/>
          </w:tcPr>
          <w:p w14:paraId="70BFBCCA" w14:textId="77777777" w:rsidR="00B84AA9" w:rsidRPr="00E4355D" w:rsidRDefault="00B84AA9" w:rsidP="00AB1FDC">
            <w:pPr>
              <w:spacing w:line="360" w:lineRule="auto"/>
              <w:rPr>
                <w:color w:val="000000" w:themeColor="text1"/>
                <w:szCs w:val="24"/>
              </w:rPr>
            </w:pPr>
          </w:p>
        </w:tc>
      </w:tr>
      <w:tr w:rsidR="00B84AA9" w:rsidRPr="00E4355D" w14:paraId="1A9A756B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3CD06D0E" w14:textId="5688BF8B" w:rsidR="00B84AA9" w:rsidRPr="00E4355D" w:rsidRDefault="00B84AA9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Yeast Extract 5 g</w:t>
            </w:r>
          </w:p>
        </w:tc>
        <w:tc>
          <w:tcPr>
            <w:tcW w:w="7109" w:type="dxa"/>
            <w:vAlign w:val="center"/>
          </w:tcPr>
          <w:p w14:paraId="22F48B8D" w14:textId="36423687" w:rsidR="00B84AA9" w:rsidRPr="00E4355D" w:rsidRDefault="001E7C12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Oxide Ltd, com.  UK</w:t>
            </w:r>
          </w:p>
        </w:tc>
      </w:tr>
      <w:tr w:rsidR="00B84AA9" w:rsidRPr="00E4355D" w14:paraId="6E24415B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1942B158" w14:textId="77EB8B45" w:rsidR="00B84AA9" w:rsidRPr="00E4355D" w:rsidRDefault="00B84AA9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Sodium Chloride 5 g</w:t>
            </w:r>
          </w:p>
        </w:tc>
        <w:tc>
          <w:tcPr>
            <w:tcW w:w="7109" w:type="dxa"/>
            <w:vAlign w:val="center"/>
          </w:tcPr>
          <w:p w14:paraId="2E9A3D09" w14:textId="0D659000" w:rsidR="00B84AA9" w:rsidRPr="00E4355D" w:rsidRDefault="001E7C12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Oxide Ltd, com.  UK</w:t>
            </w:r>
          </w:p>
        </w:tc>
      </w:tr>
      <w:tr w:rsidR="00B84AA9" w:rsidRPr="00E4355D" w14:paraId="3AA9376C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0683EFB5" w14:textId="610FED6F" w:rsidR="00B84AA9" w:rsidRPr="00E4355D" w:rsidRDefault="00B84AA9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Peptone 10</w:t>
            </w:r>
            <w:r w:rsidRPr="00E4355D">
              <w:rPr>
                <w:color w:val="000000" w:themeColor="text1"/>
                <w:szCs w:val="24"/>
                <w:shd w:val="clear" w:color="auto" w:fill="FFFFFF"/>
              </w:rPr>
              <w:t xml:space="preserve"> g</w:t>
            </w:r>
          </w:p>
        </w:tc>
        <w:tc>
          <w:tcPr>
            <w:tcW w:w="7109" w:type="dxa"/>
            <w:vAlign w:val="center"/>
          </w:tcPr>
          <w:p w14:paraId="0E8FB897" w14:textId="0205FA3F" w:rsidR="00B84AA9" w:rsidRPr="00E4355D" w:rsidRDefault="001E7C12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Oxide Ltd, com.  UK</w:t>
            </w:r>
          </w:p>
        </w:tc>
      </w:tr>
      <w:tr w:rsidR="00B84AA9" w:rsidRPr="00E4355D" w14:paraId="7A6D19D9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144ADF46" w14:textId="6F891445" w:rsidR="00B84AA9" w:rsidRPr="00E4355D" w:rsidRDefault="00B84AA9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15 to 20 g/L of agar if needed</w:t>
            </w:r>
          </w:p>
        </w:tc>
        <w:tc>
          <w:tcPr>
            <w:tcW w:w="7109" w:type="dxa"/>
            <w:vAlign w:val="center"/>
          </w:tcPr>
          <w:p w14:paraId="176435B5" w14:textId="03F7AA74" w:rsidR="00B84AA9" w:rsidRPr="00E4355D" w:rsidRDefault="001E7C12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Oxide Ltd, com.  UK</w:t>
            </w:r>
          </w:p>
        </w:tc>
      </w:tr>
      <w:tr w:rsidR="00B84AA9" w:rsidRPr="00E4355D" w14:paraId="438EEDD0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5A1C17D4" w14:textId="700AC52C" w:rsidR="00B84AA9" w:rsidRPr="00E4355D" w:rsidRDefault="00B84AA9" w:rsidP="00AB1FDC">
            <w:pPr>
              <w:spacing w:line="360" w:lineRule="auto"/>
              <w:rPr>
                <w:b/>
                <w:color w:val="000000" w:themeColor="text1"/>
                <w:szCs w:val="24"/>
              </w:rPr>
            </w:pPr>
            <w:r w:rsidRPr="00E4355D">
              <w:rPr>
                <w:b/>
                <w:color w:val="000000" w:themeColor="text1"/>
                <w:szCs w:val="24"/>
              </w:rPr>
              <w:t>Liquid mineral salts medium (MSM)</w:t>
            </w:r>
          </w:p>
        </w:tc>
        <w:tc>
          <w:tcPr>
            <w:tcW w:w="7109" w:type="dxa"/>
            <w:vAlign w:val="center"/>
          </w:tcPr>
          <w:p w14:paraId="02CB126F" w14:textId="77777777" w:rsidR="00B84AA9" w:rsidRPr="00E4355D" w:rsidRDefault="00B84AA9" w:rsidP="00AB1FDC">
            <w:pPr>
              <w:spacing w:line="360" w:lineRule="auto"/>
              <w:rPr>
                <w:color w:val="000000" w:themeColor="text1"/>
                <w:szCs w:val="24"/>
              </w:rPr>
            </w:pPr>
          </w:p>
        </w:tc>
      </w:tr>
      <w:tr w:rsidR="00B84AA9" w:rsidRPr="00E4355D" w14:paraId="73D56EAE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37A9F497" w14:textId="1445CA0E" w:rsidR="00B84AA9" w:rsidRPr="00E4355D" w:rsidRDefault="00265D1C" w:rsidP="00AB1FDC">
            <w:pPr>
              <w:spacing w:line="360" w:lineRule="auto"/>
              <w:rPr>
                <w:b/>
                <w:color w:val="000000" w:themeColor="text1"/>
                <w:szCs w:val="24"/>
              </w:rPr>
            </w:pPr>
            <w:r w:rsidRPr="00E4355D">
              <w:rPr>
                <w:bCs/>
                <w:color w:val="000000" w:themeColor="text1"/>
                <w:szCs w:val="24"/>
              </w:rPr>
              <w:t>phosphate buffer (7 mmol/L, pH = 7.0)</w:t>
            </w:r>
          </w:p>
        </w:tc>
        <w:tc>
          <w:tcPr>
            <w:tcW w:w="7109" w:type="dxa"/>
            <w:vAlign w:val="center"/>
          </w:tcPr>
          <w:p w14:paraId="0E1918B4" w14:textId="2888BD6C" w:rsidR="00B84AA9" w:rsidRPr="00E4355D" w:rsidRDefault="00B658B3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Shanghai Aladdin Bio-Chem Technology Co., LTD</w:t>
            </w:r>
          </w:p>
        </w:tc>
      </w:tr>
      <w:tr w:rsidR="0083216E" w:rsidRPr="00E4355D" w14:paraId="4DC4C9BA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5E01FB4C" w14:textId="77777777" w:rsidR="0083216E" w:rsidRDefault="0083216E" w:rsidP="00AB1FDC">
            <w:pPr>
              <w:spacing w:line="360" w:lineRule="auto"/>
              <w:rPr>
                <w:szCs w:val="24"/>
                <w:shd w:val="clear" w:color="auto" w:fill="FFFFFF"/>
                <w:lang w:eastAsia="zh-CN"/>
              </w:rPr>
            </w:pPr>
            <w:r>
              <w:rPr>
                <w:szCs w:val="24"/>
                <w:shd w:val="clear" w:color="auto" w:fill="FFFFFF"/>
                <w:lang w:eastAsia="zh-CN"/>
              </w:rPr>
              <w:t xml:space="preserve">Sodium phosphate </w:t>
            </w:r>
            <w:proofErr w:type="spellStart"/>
            <w:r>
              <w:rPr>
                <w:szCs w:val="24"/>
                <w:shd w:val="clear" w:color="auto" w:fill="FFFFFF"/>
                <w:lang w:eastAsia="zh-CN"/>
              </w:rPr>
              <w:t>diabasic</w:t>
            </w:r>
            <w:proofErr w:type="spellEnd"/>
            <w:r>
              <w:rPr>
                <w:szCs w:val="24"/>
                <w:shd w:val="clear" w:color="auto" w:fill="FFFFFF"/>
                <w:lang w:eastAsia="zh-CN"/>
              </w:rPr>
              <w:t xml:space="preserve"> dodecahydrate </w:t>
            </w:r>
          </w:p>
          <w:p w14:paraId="6B02EF9A" w14:textId="7F78ABEA" w:rsidR="0083216E" w:rsidRPr="00E4355D" w:rsidRDefault="0083216E" w:rsidP="00AB1FDC">
            <w:pPr>
              <w:spacing w:line="360" w:lineRule="auto"/>
              <w:rPr>
                <w:bCs/>
                <w:color w:val="000000" w:themeColor="text1"/>
                <w:szCs w:val="24"/>
              </w:rPr>
            </w:pPr>
            <w:r w:rsidRPr="0083216E">
              <w:rPr>
                <w:szCs w:val="24"/>
                <w:shd w:val="clear" w:color="auto" w:fill="FFFFFF"/>
                <w:lang w:val="en-CN" w:eastAsia="zh-CN"/>
              </w:rPr>
              <w:t>Na</w:t>
            </w:r>
            <w:r w:rsidRPr="0083216E">
              <w:rPr>
                <w:szCs w:val="24"/>
                <w:shd w:val="clear" w:color="auto" w:fill="FFFFFF"/>
                <w:vertAlign w:val="subscript"/>
                <w:lang w:val="en-CN" w:eastAsia="zh-CN"/>
              </w:rPr>
              <w:t>2</w:t>
            </w:r>
            <w:r w:rsidRPr="0083216E">
              <w:rPr>
                <w:szCs w:val="24"/>
                <w:shd w:val="clear" w:color="auto" w:fill="FFFFFF"/>
                <w:lang w:val="en-CN" w:eastAsia="zh-CN"/>
              </w:rPr>
              <w:t>HPO</w:t>
            </w:r>
            <w:r w:rsidRPr="0083216E">
              <w:rPr>
                <w:szCs w:val="24"/>
                <w:shd w:val="clear" w:color="auto" w:fill="FFFFFF"/>
                <w:vertAlign w:val="subscript"/>
                <w:lang w:val="en-CN" w:eastAsia="zh-CN"/>
              </w:rPr>
              <w:t>4</w:t>
            </w:r>
            <w:r>
              <w:rPr>
                <w:szCs w:val="24"/>
                <w:shd w:val="clear" w:color="auto" w:fill="FFFFFF"/>
                <w:vertAlign w:val="subscript"/>
                <w:lang w:eastAsia="zh-CN"/>
              </w:rPr>
              <w:t>.</w:t>
            </w:r>
            <w:r w:rsidRPr="0083216E">
              <w:rPr>
                <w:szCs w:val="24"/>
                <w:shd w:val="clear" w:color="auto" w:fill="FFFFFF"/>
                <w:lang w:val="en-CN" w:eastAsia="zh-CN"/>
              </w:rPr>
              <w:t>12H</w:t>
            </w:r>
            <w:r w:rsidRPr="0083216E">
              <w:rPr>
                <w:szCs w:val="24"/>
                <w:shd w:val="clear" w:color="auto" w:fill="FFFFFF"/>
                <w:vertAlign w:val="subscript"/>
                <w:lang w:val="en-CN" w:eastAsia="zh-CN"/>
              </w:rPr>
              <w:t>2</w:t>
            </w:r>
            <w:r w:rsidRPr="0083216E">
              <w:rPr>
                <w:szCs w:val="24"/>
                <w:shd w:val="clear" w:color="auto" w:fill="FFFFFF"/>
                <w:lang w:val="en-CN" w:eastAsia="zh-CN"/>
              </w:rPr>
              <w:t>O</w:t>
            </w:r>
          </w:p>
        </w:tc>
        <w:tc>
          <w:tcPr>
            <w:tcW w:w="7109" w:type="dxa"/>
            <w:vAlign w:val="center"/>
          </w:tcPr>
          <w:p w14:paraId="6AAEC4E7" w14:textId="59D2F6DE" w:rsidR="0083216E" w:rsidRPr="00E4355D" w:rsidRDefault="0083216E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 xml:space="preserve">Sigma Aldrich </w:t>
            </w:r>
            <w:r w:rsidRPr="00E4355D">
              <w:rPr>
                <w:szCs w:val="24"/>
              </w:rPr>
              <w:t xml:space="preserve"> </w:t>
            </w:r>
            <w:r w:rsidRPr="00E4355D">
              <w:rPr>
                <w:color w:val="000000" w:themeColor="text1"/>
                <w:szCs w:val="24"/>
              </w:rPr>
              <w:t xml:space="preserve"> Co., Ltd (St. Louis, Mo, USA)</w:t>
            </w:r>
          </w:p>
        </w:tc>
      </w:tr>
      <w:tr w:rsidR="00B84AA9" w:rsidRPr="00E4355D" w14:paraId="4C81EB79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0B2F8E5F" w14:textId="43FAD3F3" w:rsidR="00B84AA9" w:rsidRPr="00E4355D" w:rsidRDefault="00265D1C" w:rsidP="00AB1FDC">
            <w:pPr>
              <w:spacing w:line="360" w:lineRule="auto"/>
              <w:rPr>
                <w:b/>
                <w:color w:val="000000" w:themeColor="text1"/>
                <w:szCs w:val="24"/>
              </w:rPr>
            </w:pPr>
            <w:r w:rsidRPr="00E4355D">
              <w:rPr>
                <w:bCs/>
                <w:color w:val="000000" w:themeColor="text1"/>
                <w:szCs w:val="24"/>
              </w:rPr>
              <w:t>Calcium chloride (CaCl</w:t>
            </w:r>
            <w:r w:rsidRPr="00E4355D">
              <w:rPr>
                <w:bCs/>
                <w:color w:val="000000" w:themeColor="text1"/>
                <w:szCs w:val="24"/>
                <w:vertAlign w:val="subscript"/>
              </w:rPr>
              <w:t>2</w:t>
            </w:r>
            <w:r w:rsidRPr="00E4355D">
              <w:rPr>
                <w:bCs/>
                <w:color w:val="000000" w:themeColor="text1"/>
                <w:szCs w:val="24"/>
              </w:rPr>
              <w:t>) 0.05</w:t>
            </w:r>
            <w:r w:rsidRPr="00E4355D">
              <w:rPr>
                <w:bCs/>
                <w:szCs w:val="24"/>
              </w:rPr>
              <w:t xml:space="preserve"> g/L</w:t>
            </w:r>
          </w:p>
        </w:tc>
        <w:tc>
          <w:tcPr>
            <w:tcW w:w="7109" w:type="dxa"/>
            <w:vAlign w:val="center"/>
          </w:tcPr>
          <w:p w14:paraId="3A75992B" w14:textId="20D79FDE" w:rsidR="00B84AA9" w:rsidRPr="00E4355D" w:rsidRDefault="00B658B3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Shanghai Aladdin Bio-Chem Technology Co., LTD</w:t>
            </w:r>
          </w:p>
        </w:tc>
      </w:tr>
      <w:tr w:rsidR="00B84AA9" w:rsidRPr="00E4355D" w14:paraId="2B5BD57F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3A26DBB6" w14:textId="3CE7BBAD" w:rsidR="00B84AA9" w:rsidRPr="00E4355D" w:rsidRDefault="00265D1C" w:rsidP="00AB1FDC">
            <w:pPr>
              <w:spacing w:line="360" w:lineRule="auto"/>
              <w:rPr>
                <w:b/>
                <w:color w:val="000000" w:themeColor="text1"/>
                <w:szCs w:val="24"/>
              </w:rPr>
            </w:pPr>
            <w:r w:rsidRPr="00E4355D">
              <w:rPr>
                <w:bCs/>
                <w:color w:val="000000" w:themeColor="text1"/>
                <w:szCs w:val="24"/>
              </w:rPr>
              <w:t>Magnesium sulfate (MgSO</w:t>
            </w:r>
            <w:r w:rsidRPr="00E4355D">
              <w:rPr>
                <w:bCs/>
                <w:color w:val="000000" w:themeColor="text1"/>
                <w:szCs w:val="24"/>
                <w:vertAlign w:val="subscript"/>
              </w:rPr>
              <w:t>4</w:t>
            </w:r>
            <w:r w:rsidRPr="00E4355D">
              <w:rPr>
                <w:bCs/>
                <w:color w:val="000000" w:themeColor="text1"/>
                <w:szCs w:val="24"/>
              </w:rPr>
              <w:t>) 0.1 g/L</w:t>
            </w:r>
          </w:p>
        </w:tc>
        <w:tc>
          <w:tcPr>
            <w:tcW w:w="7109" w:type="dxa"/>
            <w:vAlign w:val="center"/>
          </w:tcPr>
          <w:p w14:paraId="7FC7B446" w14:textId="0B1CD401" w:rsidR="00B84AA9" w:rsidRPr="00E4355D" w:rsidRDefault="00B658B3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Shanghai Aladdin Bio-Chem Technology Co., LTD</w:t>
            </w:r>
          </w:p>
        </w:tc>
      </w:tr>
      <w:tr w:rsidR="00B84AA9" w:rsidRPr="00E4355D" w14:paraId="2F283061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5FC0DCCE" w14:textId="7FE95BD3" w:rsidR="00B84AA9" w:rsidRPr="00E4355D" w:rsidRDefault="00265D1C" w:rsidP="00AB1FDC">
            <w:pPr>
              <w:spacing w:line="360" w:lineRule="auto"/>
              <w:rPr>
                <w:b/>
                <w:color w:val="000000" w:themeColor="text1"/>
                <w:szCs w:val="24"/>
              </w:rPr>
            </w:pPr>
            <w:r w:rsidRPr="00E4355D">
              <w:rPr>
                <w:b/>
                <w:color w:val="000000" w:themeColor="text1"/>
                <w:szCs w:val="24"/>
              </w:rPr>
              <w:t>Trace element solution</w:t>
            </w:r>
          </w:p>
        </w:tc>
        <w:tc>
          <w:tcPr>
            <w:tcW w:w="7109" w:type="dxa"/>
            <w:vAlign w:val="center"/>
          </w:tcPr>
          <w:p w14:paraId="04E3B876" w14:textId="77777777" w:rsidR="00B84AA9" w:rsidRPr="00E4355D" w:rsidRDefault="00B84AA9" w:rsidP="00AB1FDC">
            <w:pPr>
              <w:spacing w:line="360" w:lineRule="auto"/>
              <w:rPr>
                <w:color w:val="000000" w:themeColor="text1"/>
                <w:szCs w:val="24"/>
              </w:rPr>
            </w:pPr>
          </w:p>
        </w:tc>
      </w:tr>
      <w:tr w:rsidR="00B84AA9" w:rsidRPr="00E4355D" w14:paraId="7321D5EA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2F6D745A" w14:textId="32DD14B0" w:rsidR="00B84AA9" w:rsidRPr="00E4355D" w:rsidRDefault="00265D1C" w:rsidP="00AB1FDC">
            <w:pPr>
              <w:spacing w:line="360" w:lineRule="auto"/>
              <w:rPr>
                <w:b/>
                <w:color w:val="000000" w:themeColor="text1"/>
                <w:szCs w:val="24"/>
              </w:rPr>
            </w:pPr>
            <w:proofErr w:type="spellStart"/>
            <w:r w:rsidRPr="00E4355D">
              <w:rPr>
                <w:bCs/>
                <w:color w:val="000000" w:themeColor="text1"/>
                <w:szCs w:val="24"/>
              </w:rPr>
              <w:t>MnSO</w:t>
            </w:r>
            <w:proofErr w:type="spellEnd"/>
            <w:r w:rsidRPr="00E4355D">
              <w:rPr>
                <w:bCs/>
                <w:color w:val="000000" w:themeColor="text1"/>
                <w:position w:val="-4"/>
                <w:szCs w:val="24"/>
              </w:rPr>
              <w:t>4</w:t>
            </w:r>
            <w:r w:rsidRPr="00E4355D">
              <w:rPr>
                <w:bCs/>
                <w:color w:val="000000" w:themeColor="text1"/>
                <w:szCs w:val="24"/>
              </w:rPr>
              <w:t>.H</w:t>
            </w:r>
            <w:r w:rsidRPr="00E4355D">
              <w:rPr>
                <w:bCs/>
                <w:color w:val="000000" w:themeColor="text1"/>
                <w:position w:val="-4"/>
                <w:szCs w:val="24"/>
              </w:rPr>
              <w:t>2</w:t>
            </w:r>
            <w:r w:rsidRPr="00E4355D">
              <w:rPr>
                <w:bCs/>
                <w:color w:val="000000" w:themeColor="text1"/>
                <w:szCs w:val="24"/>
              </w:rPr>
              <w:t>O 1.69 g</w:t>
            </w:r>
          </w:p>
        </w:tc>
        <w:tc>
          <w:tcPr>
            <w:tcW w:w="7109" w:type="dxa"/>
            <w:vAlign w:val="center"/>
          </w:tcPr>
          <w:p w14:paraId="15157478" w14:textId="448425F7" w:rsidR="00B84AA9" w:rsidRPr="00E4355D" w:rsidRDefault="00437FE2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Beijing Solarbio Science &amp; Technology Co., Ltd. China</w:t>
            </w:r>
          </w:p>
        </w:tc>
      </w:tr>
      <w:tr w:rsidR="00B84AA9" w:rsidRPr="00E4355D" w14:paraId="005DED02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4FE652BB" w14:textId="0EAF6FA0" w:rsidR="00B84AA9" w:rsidRPr="00E4355D" w:rsidRDefault="00265D1C" w:rsidP="00AB1FDC">
            <w:pPr>
              <w:spacing w:line="360" w:lineRule="auto"/>
              <w:rPr>
                <w:b/>
                <w:color w:val="000000" w:themeColor="text1"/>
                <w:szCs w:val="24"/>
              </w:rPr>
            </w:pP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>Cobalt (II) (CoCl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  <w:vertAlign w:val="subscript"/>
              </w:rPr>
              <w:t>2</w:t>
            </w:r>
            <w:r w:rsidRPr="00E4355D">
              <w:rPr>
                <w:bCs/>
                <w:color w:val="000000" w:themeColor="text1"/>
                <w:szCs w:val="24"/>
              </w:rPr>
              <w:t xml:space="preserve"> .6H</w:t>
            </w:r>
            <w:r w:rsidRPr="00E4355D">
              <w:rPr>
                <w:bCs/>
                <w:color w:val="000000" w:themeColor="text1"/>
                <w:position w:val="-4"/>
                <w:szCs w:val="24"/>
              </w:rPr>
              <w:t>2</w:t>
            </w:r>
            <w:r w:rsidRPr="00E4355D">
              <w:rPr>
                <w:bCs/>
                <w:color w:val="000000" w:themeColor="text1"/>
                <w:szCs w:val="24"/>
              </w:rPr>
              <w:t>O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 xml:space="preserve"> 0.24</w:t>
            </w:r>
            <w:r w:rsidR="00AB2DD0">
              <w:rPr>
                <w:bCs/>
                <w:color w:val="000000" w:themeColor="text1"/>
                <w:szCs w:val="24"/>
                <w:shd w:val="clear" w:color="auto" w:fill="FFFFFF"/>
              </w:rPr>
              <w:t xml:space="preserve"> 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>g</w:t>
            </w:r>
          </w:p>
        </w:tc>
        <w:tc>
          <w:tcPr>
            <w:tcW w:w="7109" w:type="dxa"/>
            <w:vAlign w:val="center"/>
          </w:tcPr>
          <w:p w14:paraId="5200B649" w14:textId="591CA1DA" w:rsidR="00B84AA9" w:rsidRPr="00E4355D" w:rsidRDefault="00B658B3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Shanghai Aladdin Bio-Chem Technology Co., LTD</w:t>
            </w:r>
          </w:p>
        </w:tc>
      </w:tr>
      <w:tr w:rsidR="00B84AA9" w:rsidRPr="00E4355D" w14:paraId="330B4162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55DA205B" w14:textId="7B5A077E" w:rsidR="00B84AA9" w:rsidRPr="00E4355D" w:rsidRDefault="00265D1C" w:rsidP="00AB1FDC">
            <w:pPr>
              <w:spacing w:line="360" w:lineRule="auto"/>
              <w:rPr>
                <w:b/>
                <w:color w:val="000000" w:themeColor="text1"/>
                <w:szCs w:val="24"/>
              </w:rPr>
            </w:pP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>Boric acid</w:t>
            </w:r>
            <w:r w:rsidRPr="00E4355D">
              <w:rPr>
                <w:bCs/>
                <w:color w:val="000000" w:themeColor="text1"/>
                <w:szCs w:val="24"/>
              </w:rPr>
              <w:t xml:space="preserve"> (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>H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  <w:vertAlign w:val="subscript"/>
              </w:rPr>
              <w:t>3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>BO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  <w:vertAlign w:val="subscript"/>
              </w:rPr>
              <w:t>3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>)</w:t>
            </w:r>
            <w:r w:rsidRPr="00E4355D">
              <w:rPr>
                <w:bCs/>
                <w:color w:val="000000" w:themeColor="text1"/>
                <w:szCs w:val="24"/>
              </w:rPr>
              <w:t xml:space="preserve"> 1.16</w:t>
            </w:r>
            <w:r w:rsidR="00AB2DD0">
              <w:rPr>
                <w:bCs/>
                <w:color w:val="000000" w:themeColor="text1"/>
                <w:szCs w:val="24"/>
              </w:rPr>
              <w:t xml:space="preserve"> </w:t>
            </w:r>
            <w:r w:rsidRPr="00E4355D">
              <w:rPr>
                <w:bCs/>
                <w:color w:val="000000" w:themeColor="text1"/>
                <w:szCs w:val="24"/>
              </w:rPr>
              <w:t>g/L</w:t>
            </w:r>
          </w:p>
        </w:tc>
        <w:tc>
          <w:tcPr>
            <w:tcW w:w="7109" w:type="dxa"/>
            <w:vAlign w:val="center"/>
          </w:tcPr>
          <w:p w14:paraId="2C1815DB" w14:textId="71B3ED57" w:rsidR="00B84AA9" w:rsidRPr="00E4355D" w:rsidRDefault="00B658B3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Sinopharm chemical reagent Co., Ltd (Hohhot, Inner Mongolia, China)</w:t>
            </w:r>
          </w:p>
        </w:tc>
      </w:tr>
      <w:tr w:rsidR="00265D1C" w:rsidRPr="00E4355D" w14:paraId="2968A77B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166FDB38" w14:textId="284FEB5E" w:rsidR="00265D1C" w:rsidRPr="00E4355D" w:rsidRDefault="00265D1C" w:rsidP="00AB1FDC">
            <w:pPr>
              <w:spacing w:line="360" w:lineRule="auto"/>
              <w:rPr>
                <w:bCs/>
                <w:color w:val="000000" w:themeColor="text1"/>
                <w:szCs w:val="24"/>
                <w:shd w:val="clear" w:color="auto" w:fill="FFFFFF"/>
              </w:rPr>
            </w:pP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lastRenderedPageBreak/>
              <w:t>Iron (II) sulfate heptahydrate FeSO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  <w:vertAlign w:val="subscript"/>
              </w:rPr>
              <w:t>4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>·7H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  <w:vertAlign w:val="subscript"/>
              </w:rPr>
              <w:t>2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 xml:space="preserve">O </w:t>
            </w:r>
            <w:r w:rsidRPr="00E4355D">
              <w:rPr>
                <w:bCs/>
                <w:color w:val="000000" w:themeColor="text1"/>
                <w:szCs w:val="24"/>
              </w:rPr>
              <w:t>2.78 g/L</w:t>
            </w:r>
          </w:p>
        </w:tc>
        <w:tc>
          <w:tcPr>
            <w:tcW w:w="7109" w:type="dxa"/>
            <w:vAlign w:val="center"/>
          </w:tcPr>
          <w:p w14:paraId="5C399DD4" w14:textId="07564A39" w:rsidR="00265D1C" w:rsidRPr="00E4355D" w:rsidRDefault="00B658B3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Beijing Solarbio Science &amp; Technology Co., Ltd. China</w:t>
            </w:r>
          </w:p>
        </w:tc>
      </w:tr>
      <w:tr w:rsidR="00265D1C" w:rsidRPr="00E4355D" w14:paraId="5661C02A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755F09DC" w14:textId="55E59600" w:rsidR="00265D1C" w:rsidRPr="00E4355D" w:rsidRDefault="00265D1C" w:rsidP="00AB1FDC">
            <w:pPr>
              <w:spacing w:line="360" w:lineRule="auto"/>
              <w:rPr>
                <w:bCs/>
                <w:color w:val="000000" w:themeColor="text1"/>
                <w:szCs w:val="24"/>
                <w:shd w:val="clear" w:color="auto" w:fill="FFFFFF"/>
              </w:rPr>
            </w:pP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>Sodium molybdate (Na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  <w:vertAlign w:val="subscript"/>
              </w:rPr>
              <w:t>2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>MoO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  <w:vertAlign w:val="subscript"/>
              </w:rPr>
              <w:t>4</w:t>
            </w: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 xml:space="preserve">) </w:t>
            </w:r>
            <w:r w:rsidRPr="00E4355D">
              <w:rPr>
                <w:bCs/>
                <w:color w:val="000000" w:themeColor="text1"/>
                <w:szCs w:val="24"/>
              </w:rPr>
              <w:t>0.024 g/L</w:t>
            </w:r>
          </w:p>
        </w:tc>
        <w:tc>
          <w:tcPr>
            <w:tcW w:w="7109" w:type="dxa"/>
            <w:vAlign w:val="center"/>
          </w:tcPr>
          <w:p w14:paraId="5A0A40B8" w14:textId="146A1DB7" w:rsidR="00265D1C" w:rsidRPr="00E4355D" w:rsidRDefault="00B658B3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Beijing Solarbio Science &amp; Technology Co., Ltd. China</w:t>
            </w:r>
          </w:p>
        </w:tc>
      </w:tr>
      <w:tr w:rsidR="00265D1C" w:rsidRPr="00E4355D" w14:paraId="54ADB495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36BCC7D0" w14:textId="471B4DEE" w:rsidR="00265D1C" w:rsidRPr="00E4355D" w:rsidRDefault="00265D1C" w:rsidP="00AB1FDC">
            <w:pPr>
              <w:spacing w:line="360" w:lineRule="auto"/>
              <w:rPr>
                <w:bCs/>
                <w:color w:val="000000" w:themeColor="text1"/>
                <w:szCs w:val="24"/>
                <w:shd w:val="clear" w:color="auto" w:fill="FFFFFF"/>
              </w:rPr>
            </w:pP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 xml:space="preserve">Copper sulfate pentahydrate </w:t>
            </w:r>
            <w:r w:rsidRPr="00E4355D">
              <w:rPr>
                <w:rStyle w:val="Emphasis"/>
                <w:color w:val="000000" w:themeColor="text1"/>
                <w:szCs w:val="24"/>
                <w:shd w:val="clear" w:color="auto" w:fill="FFFFFF"/>
              </w:rPr>
              <w:t>CuSO4</w:t>
            </w:r>
            <w:r w:rsidRPr="00E4355D">
              <w:rPr>
                <w:bCs/>
                <w:i/>
                <w:iCs/>
                <w:color w:val="000000" w:themeColor="text1"/>
                <w:szCs w:val="24"/>
                <w:shd w:val="clear" w:color="auto" w:fill="FFFFFF"/>
              </w:rPr>
              <w:t>.</w:t>
            </w:r>
            <w:r w:rsidRPr="00E4355D">
              <w:rPr>
                <w:rStyle w:val="Emphasis"/>
                <w:color w:val="000000" w:themeColor="text1"/>
                <w:szCs w:val="24"/>
                <w:shd w:val="clear" w:color="auto" w:fill="FFFFFF"/>
              </w:rPr>
              <w:t>5H</w:t>
            </w:r>
            <w:r w:rsidRPr="00E4355D">
              <w:rPr>
                <w:rStyle w:val="Emphasis"/>
                <w:color w:val="000000" w:themeColor="text1"/>
                <w:szCs w:val="24"/>
                <w:shd w:val="clear" w:color="auto" w:fill="FFFFFF"/>
                <w:vertAlign w:val="subscript"/>
              </w:rPr>
              <w:t>2</w:t>
            </w:r>
            <w:r w:rsidRPr="00E4355D">
              <w:rPr>
                <w:rStyle w:val="Emphasis"/>
                <w:color w:val="000000" w:themeColor="text1"/>
                <w:szCs w:val="24"/>
                <w:shd w:val="clear" w:color="auto" w:fill="FFFFFF"/>
              </w:rPr>
              <w:t>O</w:t>
            </w:r>
            <w:r w:rsidRPr="00E4355D">
              <w:rPr>
                <w:rStyle w:val="Emphasis"/>
                <w:color w:val="5F6368"/>
                <w:szCs w:val="24"/>
                <w:shd w:val="clear" w:color="auto" w:fill="FFFFFF"/>
              </w:rPr>
              <w:t xml:space="preserve"> </w:t>
            </w:r>
            <w:r w:rsidRPr="00E4355D">
              <w:rPr>
                <w:bCs/>
                <w:szCs w:val="24"/>
              </w:rPr>
              <w:t>0.38 g/L</w:t>
            </w:r>
          </w:p>
        </w:tc>
        <w:tc>
          <w:tcPr>
            <w:tcW w:w="7109" w:type="dxa"/>
            <w:vAlign w:val="center"/>
          </w:tcPr>
          <w:p w14:paraId="034A4E62" w14:textId="5502B236" w:rsidR="00265D1C" w:rsidRPr="00E4355D" w:rsidRDefault="00B658B3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>Shanghai Aladdin Bio-Chem Technology Co., LTD</w:t>
            </w:r>
          </w:p>
        </w:tc>
      </w:tr>
      <w:tr w:rsidR="00265D1C" w:rsidRPr="00E4355D" w14:paraId="323F7C89" w14:textId="77777777" w:rsidTr="00AB1FDC">
        <w:trPr>
          <w:trHeight w:val="397"/>
          <w:jc w:val="center"/>
        </w:trPr>
        <w:tc>
          <w:tcPr>
            <w:tcW w:w="5654" w:type="dxa"/>
            <w:vAlign w:val="center"/>
          </w:tcPr>
          <w:p w14:paraId="6F35251F" w14:textId="3F7307B1" w:rsidR="00265D1C" w:rsidRPr="00E4355D" w:rsidRDefault="00265D1C" w:rsidP="00AB1FDC">
            <w:pPr>
              <w:spacing w:line="360" w:lineRule="auto"/>
              <w:rPr>
                <w:bCs/>
                <w:color w:val="000000" w:themeColor="text1"/>
                <w:szCs w:val="24"/>
                <w:shd w:val="clear" w:color="auto" w:fill="FFFFFF"/>
              </w:rPr>
            </w:pPr>
            <w:r w:rsidRPr="00E4355D">
              <w:rPr>
                <w:bCs/>
                <w:color w:val="000000" w:themeColor="text1"/>
                <w:szCs w:val="24"/>
                <w:shd w:val="clear" w:color="auto" w:fill="FFFFFF"/>
              </w:rPr>
              <w:t>Zinc Sulphate Heptahydrate </w:t>
            </w:r>
            <w:r w:rsidRPr="00E4355D">
              <w:rPr>
                <w:bCs/>
                <w:color w:val="202124"/>
                <w:szCs w:val="24"/>
                <w:shd w:val="clear" w:color="auto" w:fill="FFFFFF"/>
              </w:rPr>
              <w:t>(ZnSO</w:t>
            </w:r>
            <w:r w:rsidRPr="00E4355D">
              <w:rPr>
                <w:bCs/>
                <w:color w:val="202124"/>
                <w:szCs w:val="24"/>
                <w:shd w:val="clear" w:color="auto" w:fill="FFFFFF"/>
                <w:vertAlign w:val="subscript"/>
              </w:rPr>
              <w:t>4</w:t>
            </w:r>
            <w:r w:rsidRPr="00E4355D">
              <w:rPr>
                <w:bCs/>
                <w:color w:val="202124"/>
                <w:szCs w:val="24"/>
                <w:shd w:val="clear" w:color="auto" w:fill="FFFFFF"/>
              </w:rPr>
              <w:t>.7H</w:t>
            </w:r>
            <w:r w:rsidRPr="00E4355D">
              <w:rPr>
                <w:bCs/>
                <w:color w:val="202124"/>
                <w:szCs w:val="24"/>
                <w:shd w:val="clear" w:color="auto" w:fill="FFFFFF"/>
                <w:vertAlign w:val="subscript"/>
              </w:rPr>
              <w:t>2</w:t>
            </w:r>
            <w:r w:rsidRPr="00E4355D">
              <w:rPr>
                <w:bCs/>
                <w:color w:val="202124"/>
                <w:szCs w:val="24"/>
                <w:shd w:val="clear" w:color="auto" w:fill="FFFFFF"/>
              </w:rPr>
              <w:t>O</w:t>
            </w:r>
            <w:r w:rsidR="00236051" w:rsidRPr="00E4355D">
              <w:rPr>
                <w:bCs/>
                <w:color w:val="202124"/>
                <w:szCs w:val="24"/>
                <w:shd w:val="clear" w:color="auto" w:fill="FFFFFF"/>
              </w:rPr>
              <w:t>)</w:t>
            </w:r>
            <w:r w:rsidRPr="00E4355D">
              <w:rPr>
                <w:bCs/>
                <w:szCs w:val="24"/>
              </w:rPr>
              <w:t xml:space="preserve"> 1.15 g/L</w:t>
            </w:r>
          </w:p>
        </w:tc>
        <w:tc>
          <w:tcPr>
            <w:tcW w:w="7109" w:type="dxa"/>
            <w:vAlign w:val="center"/>
          </w:tcPr>
          <w:p w14:paraId="64DDF651" w14:textId="1EA52129" w:rsidR="00265D1C" w:rsidRPr="00E4355D" w:rsidRDefault="00B658B3" w:rsidP="00AB1FDC">
            <w:pPr>
              <w:spacing w:line="360" w:lineRule="auto"/>
              <w:rPr>
                <w:color w:val="000000" w:themeColor="text1"/>
                <w:szCs w:val="24"/>
              </w:rPr>
            </w:pPr>
            <w:r w:rsidRPr="00E4355D">
              <w:rPr>
                <w:color w:val="000000" w:themeColor="text1"/>
                <w:szCs w:val="24"/>
              </w:rPr>
              <w:t xml:space="preserve">Sinopharm chemical reagent Co., Ltd </w:t>
            </w:r>
            <w:r w:rsidRPr="00E4355D">
              <w:rPr>
                <w:szCs w:val="24"/>
              </w:rPr>
              <w:t>(</w:t>
            </w:r>
            <w:r w:rsidRPr="00E4355D">
              <w:rPr>
                <w:color w:val="000000" w:themeColor="text1"/>
                <w:szCs w:val="24"/>
              </w:rPr>
              <w:t>Hohhot, Inner Mongolia, China)</w:t>
            </w:r>
          </w:p>
        </w:tc>
      </w:tr>
    </w:tbl>
    <w:p w14:paraId="4A2597C8" w14:textId="1F3CAA20" w:rsidR="00027CB9" w:rsidRDefault="00027CB9"/>
    <w:p w14:paraId="588CBCC9" w14:textId="77777777" w:rsidR="00EB676D" w:rsidRDefault="00EB676D" w:rsidP="00FD4CCD">
      <w:pPr>
        <w:adjustRightInd w:val="0"/>
        <w:snapToGrid w:val="0"/>
        <w:spacing w:line="360" w:lineRule="auto"/>
        <w:jc w:val="center"/>
        <w:rPr>
          <w:b/>
          <w:bCs/>
        </w:rPr>
      </w:pPr>
    </w:p>
    <w:p w14:paraId="0E6960A1" w14:textId="77777777" w:rsidR="00EB676D" w:rsidRDefault="00EB676D" w:rsidP="00FD4CCD">
      <w:pPr>
        <w:adjustRightInd w:val="0"/>
        <w:snapToGrid w:val="0"/>
        <w:spacing w:line="360" w:lineRule="auto"/>
        <w:jc w:val="center"/>
        <w:rPr>
          <w:b/>
          <w:bCs/>
        </w:rPr>
      </w:pPr>
    </w:p>
    <w:p w14:paraId="2B13A151" w14:textId="77777777" w:rsidR="00EB676D" w:rsidRDefault="00EB676D" w:rsidP="00FD4CCD">
      <w:pPr>
        <w:adjustRightInd w:val="0"/>
        <w:snapToGrid w:val="0"/>
        <w:spacing w:line="360" w:lineRule="auto"/>
        <w:jc w:val="center"/>
        <w:rPr>
          <w:b/>
          <w:bCs/>
        </w:rPr>
      </w:pPr>
    </w:p>
    <w:p w14:paraId="1866CFB9" w14:textId="77777777" w:rsidR="00EB676D" w:rsidRDefault="00EB676D" w:rsidP="00FD4CCD">
      <w:pPr>
        <w:adjustRightInd w:val="0"/>
        <w:snapToGrid w:val="0"/>
        <w:spacing w:line="360" w:lineRule="auto"/>
        <w:jc w:val="center"/>
        <w:rPr>
          <w:b/>
          <w:bCs/>
        </w:rPr>
      </w:pPr>
    </w:p>
    <w:p w14:paraId="7A1C063A" w14:textId="77777777" w:rsidR="00EB676D" w:rsidRDefault="00EB676D" w:rsidP="00FD4CCD">
      <w:pPr>
        <w:adjustRightInd w:val="0"/>
        <w:snapToGrid w:val="0"/>
        <w:spacing w:line="360" w:lineRule="auto"/>
        <w:jc w:val="center"/>
        <w:rPr>
          <w:b/>
          <w:bCs/>
        </w:rPr>
      </w:pPr>
    </w:p>
    <w:p w14:paraId="79D94928" w14:textId="1FD8744D" w:rsidR="00027CB9" w:rsidRDefault="00027CB9" w:rsidP="007317A9">
      <w:pPr>
        <w:jc w:val="center"/>
      </w:pPr>
    </w:p>
    <w:p w14:paraId="47248E65" w14:textId="6077815F" w:rsidR="00027CB9" w:rsidRDefault="00027CB9" w:rsidP="007317A9">
      <w:pPr>
        <w:jc w:val="center"/>
      </w:pPr>
    </w:p>
    <w:p w14:paraId="63AAFAB1" w14:textId="316048B2" w:rsidR="00027CB9" w:rsidRDefault="00027CB9" w:rsidP="007317A9">
      <w:pPr>
        <w:jc w:val="center"/>
      </w:pPr>
    </w:p>
    <w:p w14:paraId="55D199D2" w14:textId="6507003A" w:rsidR="00027CB9" w:rsidRDefault="00027CB9" w:rsidP="007317A9">
      <w:pPr>
        <w:jc w:val="center"/>
      </w:pPr>
    </w:p>
    <w:p w14:paraId="58A0A356" w14:textId="25A6F428" w:rsidR="00027CB9" w:rsidRDefault="00027CB9" w:rsidP="007317A9">
      <w:pPr>
        <w:jc w:val="center"/>
      </w:pPr>
    </w:p>
    <w:p w14:paraId="10F17B2D" w14:textId="1B0F1C41" w:rsidR="00027CB9" w:rsidRDefault="00027CB9" w:rsidP="007317A9">
      <w:pPr>
        <w:jc w:val="center"/>
      </w:pPr>
    </w:p>
    <w:p w14:paraId="2DBBB837" w14:textId="1596DE37" w:rsidR="00027CB9" w:rsidRDefault="00027CB9" w:rsidP="007317A9">
      <w:pPr>
        <w:jc w:val="center"/>
      </w:pPr>
    </w:p>
    <w:p w14:paraId="57D79B5A" w14:textId="056FAE74" w:rsidR="00027CB9" w:rsidRDefault="00027CB9" w:rsidP="007317A9">
      <w:pPr>
        <w:jc w:val="center"/>
      </w:pPr>
    </w:p>
    <w:p w14:paraId="7CF07CCF" w14:textId="4C5AA9D9" w:rsidR="00260B7A" w:rsidRPr="00260B7A" w:rsidRDefault="00260B7A" w:rsidP="00357315">
      <w:pPr>
        <w:rPr>
          <w:szCs w:val="24"/>
        </w:rPr>
      </w:pPr>
    </w:p>
    <w:sectPr w:rsidR="00260B7A" w:rsidRPr="00260B7A" w:rsidSect="00F343E0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F49E7" w14:textId="77777777" w:rsidR="002328D5" w:rsidRDefault="002328D5" w:rsidP="00BD2EA8">
      <w:pPr>
        <w:spacing w:line="240" w:lineRule="auto"/>
      </w:pPr>
      <w:r>
        <w:separator/>
      </w:r>
    </w:p>
  </w:endnote>
  <w:endnote w:type="continuationSeparator" w:id="0">
    <w:p w14:paraId="59928E35" w14:textId="77777777" w:rsidR="002328D5" w:rsidRDefault="002328D5" w:rsidP="00BD2E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_GB2312">
    <w:altName w:val="KaiTi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6D4AB" w14:textId="77777777" w:rsidR="002328D5" w:rsidRDefault="002328D5" w:rsidP="00BD2EA8">
      <w:pPr>
        <w:spacing w:line="240" w:lineRule="auto"/>
      </w:pPr>
      <w:r>
        <w:separator/>
      </w:r>
    </w:p>
  </w:footnote>
  <w:footnote w:type="continuationSeparator" w:id="0">
    <w:p w14:paraId="1D47BCD4" w14:textId="77777777" w:rsidR="002328D5" w:rsidRDefault="002328D5" w:rsidP="00BD2E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0sjQxMjE2NjC2MDVX0lEKTi0uzszPAykwNKoFAP5/t+ktAAAA"/>
  </w:docVars>
  <w:rsids>
    <w:rsidRoot w:val="00951C38"/>
    <w:rsid w:val="00000384"/>
    <w:rsid w:val="00000B80"/>
    <w:rsid w:val="0000232F"/>
    <w:rsid w:val="00006E98"/>
    <w:rsid w:val="0001255D"/>
    <w:rsid w:val="00014F74"/>
    <w:rsid w:val="00015033"/>
    <w:rsid w:val="00017CF2"/>
    <w:rsid w:val="00026449"/>
    <w:rsid w:val="00026DF1"/>
    <w:rsid w:val="00027CB9"/>
    <w:rsid w:val="000361E6"/>
    <w:rsid w:val="00041F76"/>
    <w:rsid w:val="0004710D"/>
    <w:rsid w:val="00052FB7"/>
    <w:rsid w:val="0005329C"/>
    <w:rsid w:val="00066520"/>
    <w:rsid w:val="0007031D"/>
    <w:rsid w:val="00070540"/>
    <w:rsid w:val="00070BAE"/>
    <w:rsid w:val="0007132E"/>
    <w:rsid w:val="00074ED5"/>
    <w:rsid w:val="000756DD"/>
    <w:rsid w:val="00080EC9"/>
    <w:rsid w:val="0008139E"/>
    <w:rsid w:val="00082DF6"/>
    <w:rsid w:val="00083BD6"/>
    <w:rsid w:val="000843B8"/>
    <w:rsid w:val="00085FBB"/>
    <w:rsid w:val="0009193F"/>
    <w:rsid w:val="00092645"/>
    <w:rsid w:val="00092C22"/>
    <w:rsid w:val="00092EBD"/>
    <w:rsid w:val="00096CFF"/>
    <w:rsid w:val="00097770"/>
    <w:rsid w:val="000A39BE"/>
    <w:rsid w:val="000A62CC"/>
    <w:rsid w:val="000A6BED"/>
    <w:rsid w:val="000B790D"/>
    <w:rsid w:val="000C0A27"/>
    <w:rsid w:val="000C4230"/>
    <w:rsid w:val="000C7E58"/>
    <w:rsid w:val="000D285C"/>
    <w:rsid w:val="000D3404"/>
    <w:rsid w:val="000D4C55"/>
    <w:rsid w:val="000D7CE5"/>
    <w:rsid w:val="000E7CAD"/>
    <w:rsid w:val="000F1CE2"/>
    <w:rsid w:val="000F2B11"/>
    <w:rsid w:val="000F3669"/>
    <w:rsid w:val="00106922"/>
    <w:rsid w:val="001076F9"/>
    <w:rsid w:val="001112A8"/>
    <w:rsid w:val="001256B4"/>
    <w:rsid w:val="00147251"/>
    <w:rsid w:val="00151F1D"/>
    <w:rsid w:val="001567DE"/>
    <w:rsid w:val="00157144"/>
    <w:rsid w:val="00162B42"/>
    <w:rsid w:val="001639A2"/>
    <w:rsid w:val="001643AD"/>
    <w:rsid w:val="001713B3"/>
    <w:rsid w:val="0017238D"/>
    <w:rsid w:val="001749C9"/>
    <w:rsid w:val="00175928"/>
    <w:rsid w:val="00176405"/>
    <w:rsid w:val="00176DC7"/>
    <w:rsid w:val="00177269"/>
    <w:rsid w:val="00181593"/>
    <w:rsid w:val="001825DB"/>
    <w:rsid w:val="00184875"/>
    <w:rsid w:val="00187664"/>
    <w:rsid w:val="00192EEE"/>
    <w:rsid w:val="00194900"/>
    <w:rsid w:val="00194A44"/>
    <w:rsid w:val="00197EBA"/>
    <w:rsid w:val="001A65C4"/>
    <w:rsid w:val="001B33E9"/>
    <w:rsid w:val="001D0139"/>
    <w:rsid w:val="001D2F75"/>
    <w:rsid w:val="001E0BED"/>
    <w:rsid w:val="001E2A13"/>
    <w:rsid w:val="001E7C12"/>
    <w:rsid w:val="001F0B6B"/>
    <w:rsid w:val="001F188C"/>
    <w:rsid w:val="0020112A"/>
    <w:rsid w:val="00201EEC"/>
    <w:rsid w:val="00203187"/>
    <w:rsid w:val="0020333D"/>
    <w:rsid w:val="0020528C"/>
    <w:rsid w:val="00212514"/>
    <w:rsid w:val="002130D7"/>
    <w:rsid w:val="00216786"/>
    <w:rsid w:val="00220BBA"/>
    <w:rsid w:val="00221CF1"/>
    <w:rsid w:val="00221E72"/>
    <w:rsid w:val="002262D9"/>
    <w:rsid w:val="002328D5"/>
    <w:rsid w:val="00234329"/>
    <w:rsid w:val="00236051"/>
    <w:rsid w:val="00237577"/>
    <w:rsid w:val="00237ABF"/>
    <w:rsid w:val="0025381E"/>
    <w:rsid w:val="00260B7A"/>
    <w:rsid w:val="00264014"/>
    <w:rsid w:val="00265D1C"/>
    <w:rsid w:val="00270BA8"/>
    <w:rsid w:val="00271590"/>
    <w:rsid w:val="00271914"/>
    <w:rsid w:val="00282CE4"/>
    <w:rsid w:val="00283B9E"/>
    <w:rsid w:val="0028443F"/>
    <w:rsid w:val="00286205"/>
    <w:rsid w:val="002922B5"/>
    <w:rsid w:val="00293130"/>
    <w:rsid w:val="00293766"/>
    <w:rsid w:val="002970A1"/>
    <w:rsid w:val="00297573"/>
    <w:rsid w:val="002A131E"/>
    <w:rsid w:val="002A231E"/>
    <w:rsid w:val="002B31FE"/>
    <w:rsid w:val="002C1CBF"/>
    <w:rsid w:val="002C29D5"/>
    <w:rsid w:val="002C3047"/>
    <w:rsid w:val="002D0B59"/>
    <w:rsid w:val="002D3307"/>
    <w:rsid w:val="002D5BAB"/>
    <w:rsid w:val="002E1428"/>
    <w:rsid w:val="002E2454"/>
    <w:rsid w:val="002E4B66"/>
    <w:rsid w:val="002E5F64"/>
    <w:rsid w:val="002F1A97"/>
    <w:rsid w:val="003004F8"/>
    <w:rsid w:val="00305481"/>
    <w:rsid w:val="00307F64"/>
    <w:rsid w:val="00310333"/>
    <w:rsid w:val="003205BA"/>
    <w:rsid w:val="00321931"/>
    <w:rsid w:val="00322704"/>
    <w:rsid w:val="00325CB6"/>
    <w:rsid w:val="003263AC"/>
    <w:rsid w:val="0033129F"/>
    <w:rsid w:val="00333334"/>
    <w:rsid w:val="003335F1"/>
    <w:rsid w:val="00333C65"/>
    <w:rsid w:val="00340958"/>
    <w:rsid w:val="00343932"/>
    <w:rsid w:val="0034460A"/>
    <w:rsid w:val="00350F3C"/>
    <w:rsid w:val="00357315"/>
    <w:rsid w:val="0036238A"/>
    <w:rsid w:val="00363178"/>
    <w:rsid w:val="0037269B"/>
    <w:rsid w:val="00373685"/>
    <w:rsid w:val="00377594"/>
    <w:rsid w:val="00383E08"/>
    <w:rsid w:val="00386231"/>
    <w:rsid w:val="003873C0"/>
    <w:rsid w:val="0039188B"/>
    <w:rsid w:val="00396367"/>
    <w:rsid w:val="003A0F1D"/>
    <w:rsid w:val="003B50B9"/>
    <w:rsid w:val="003B6BF4"/>
    <w:rsid w:val="003B6DB8"/>
    <w:rsid w:val="003C2944"/>
    <w:rsid w:val="003C41D6"/>
    <w:rsid w:val="003C5474"/>
    <w:rsid w:val="003D2BE7"/>
    <w:rsid w:val="003D2E59"/>
    <w:rsid w:val="003D7638"/>
    <w:rsid w:val="003E3053"/>
    <w:rsid w:val="003E350E"/>
    <w:rsid w:val="003E621C"/>
    <w:rsid w:val="003F0C02"/>
    <w:rsid w:val="003F792C"/>
    <w:rsid w:val="00401D2F"/>
    <w:rsid w:val="00404AA0"/>
    <w:rsid w:val="0040554F"/>
    <w:rsid w:val="0041041C"/>
    <w:rsid w:val="00410AFF"/>
    <w:rsid w:val="00411191"/>
    <w:rsid w:val="00415264"/>
    <w:rsid w:val="004155AE"/>
    <w:rsid w:val="00420575"/>
    <w:rsid w:val="00426055"/>
    <w:rsid w:val="00431EF4"/>
    <w:rsid w:val="00432920"/>
    <w:rsid w:val="00433BAE"/>
    <w:rsid w:val="00437FE2"/>
    <w:rsid w:val="00442205"/>
    <w:rsid w:val="00442657"/>
    <w:rsid w:val="00442D7D"/>
    <w:rsid w:val="00443659"/>
    <w:rsid w:val="004474B2"/>
    <w:rsid w:val="00452C0A"/>
    <w:rsid w:val="00452DC5"/>
    <w:rsid w:val="00455C93"/>
    <w:rsid w:val="00457983"/>
    <w:rsid w:val="00462F4B"/>
    <w:rsid w:val="0046329C"/>
    <w:rsid w:val="00463BF5"/>
    <w:rsid w:val="00463FAD"/>
    <w:rsid w:val="00464460"/>
    <w:rsid w:val="00474655"/>
    <w:rsid w:val="004760A1"/>
    <w:rsid w:val="00477473"/>
    <w:rsid w:val="00480553"/>
    <w:rsid w:val="00480E78"/>
    <w:rsid w:val="004817F2"/>
    <w:rsid w:val="004838EF"/>
    <w:rsid w:val="004876D9"/>
    <w:rsid w:val="00490133"/>
    <w:rsid w:val="00490BA3"/>
    <w:rsid w:val="004A0578"/>
    <w:rsid w:val="004A0CBB"/>
    <w:rsid w:val="004A117A"/>
    <w:rsid w:val="004B0C48"/>
    <w:rsid w:val="004B713A"/>
    <w:rsid w:val="004C5F1D"/>
    <w:rsid w:val="004C64A8"/>
    <w:rsid w:val="004D061A"/>
    <w:rsid w:val="004D1A11"/>
    <w:rsid w:val="004D2A4B"/>
    <w:rsid w:val="004D33AD"/>
    <w:rsid w:val="004E5299"/>
    <w:rsid w:val="004E5997"/>
    <w:rsid w:val="004E78C7"/>
    <w:rsid w:val="004F58F1"/>
    <w:rsid w:val="004F59E0"/>
    <w:rsid w:val="0050164B"/>
    <w:rsid w:val="00501826"/>
    <w:rsid w:val="00504522"/>
    <w:rsid w:val="00505CA5"/>
    <w:rsid w:val="0050628D"/>
    <w:rsid w:val="00512132"/>
    <w:rsid w:val="0051247C"/>
    <w:rsid w:val="005143FC"/>
    <w:rsid w:val="00516159"/>
    <w:rsid w:val="005175DE"/>
    <w:rsid w:val="00521180"/>
    <w:rsid w:val="00521618"/>
    <w:rsid w:val="00525766"/>
    <w:rsid w:val="00531DAD"/>
    <w:rsid w:val="00532B10"/>
    <w:rsid w:val="005411B8"/>
    <w:rsid w:val="005419C4"/>
    <w:rsid w:val="005437AE"/>
    <w:rsid w:val="00543B8A"/>
    <w:rsid w:val="005478C7"/>
    <w:rsid w:val="00547C07"/>
    <w:rsid w:val="00552B62"/>
    <w:rsid w:val="0055387C"/>
    <w:rsid w:val="005557A3"/>
    <w:rsid w:val="005567F0"/>
    <w:rsid w:val="00563657"/>
    <w:rsid w:val="00565296"/>
    <w:rsid w:val="0056548D"/>
    <w:rsid w:val="005760B9"/>
    <w:rsid w:val="0058278F"/>
    <w:rsid w:val="0058299A"/>
    <w:rsid w:val="005844A4"/>
    <w:rsid w:val="00585554"/>
    <w:rsid w:val="00586697"/>
    <w:rsid w:val="005A0099"/>
    <w:rsid w:val="005A331A"/>
    <w:rsid w:val="005A5292"/>
    <w:rsid w:val="005A584C"/>
    <w:rsid w:val="005A6337"/>
    <w:rsid w:val="005B206E"/>
    <w:rsid w:val="005B72C6"/>
    <w:rsid w:val="005C2A36"/>
    <w:rsid w:val="005C4520"/>
    <w:rsid w:val="005C74A1"/>
    <w:rsid w:val="005D0872"/>
    <w:rsid w:val="005D5220"/>
    <w:rsid w:val="005D57C1"/>
    <w:rsid w:val="005F0428"/>
    <w:rsid w:val="005F2FFF"/>
    <w:rsid w:val="006002D3"/>
    <w:rsid w:val="00602207"/>
    <w:rsid w:val="006044C3"/>
    <w:rsid w:val="00613FB5"/>
    <w:rsid w:val="00616DC8"/>
    <w:rsid w:val="006170E6"/>
    <w:rsid w:val="00624680"/>
    <w:rsid w:val="0062544D"/>
    <w:rsid w:val="00633F97"/>
    <w:rsid w:val="00636D1C"/>
    <w:rsid w:val="006478CB"/>
    <w:rsid w:val="00647FEB"/>
    <w:rsid w:val="00652F7E"/>
    <w:rsid w:val="0067002A"/>
    <w:rsid w:val="0067201E"/>
    <w:rsid w:val="006720E1"/>
    <w:rsid w:val="00672C16"/>
    <w:rsid w:val="006730F2"/>
    <w:rsid w:val="00674FD5"/>
    <w:rsid w:val="00675477"/>
    <w:rsid w:val="0068183D"/>
    <w:rsid w:val="00682728"/>
    <w:rsid w:val="00683E49"/>
    <w:rsid w:val="00684103"/>
    <w:rsid w:val="006855F7"/>
    <w:rsid w:val="006900B9"/>
    <w:rsid w:val="0069014B"/>
    <w:rsid w:val="00690808"/>
    <w:rsid w:val="00692152"/>
    <w:rsid w:val="00693818"/>
    <w:rsid w:val="00693A08"/>
    <w:rsid w:val="00695C83"/>
    <w:rsid w:val="00696586"/>
    <w:rsid w:val="006A0AF4"/>
    <w:rsid w:val="006A1CCF"/>
    <w:rsid w:val="006A65CB"/>
    <w:rsid w:val="006A7213"/>
    <w:rsid w:val="006B1273"/>
    <w:rsid w:val="006B1371"/>
    <w:rsid w:val="006B268F"/>
    <w:rsid w:val="006B5A7C"/>
    <w:rsid w:val="006C1234"/>
    <w:rsid w:val="006C1790"/>
    <w:rsid w:val="006C197E"/>
    <w:rsid w:val="006C3296"/>
    <w:rsid w:val="006C523C"/>
    <w:rsid w:val="006C6135"/>
    <w:rsid w:val="006D3315"/>
    <w:rsid w:val="006D3401"/>
    <w:rsid w:val="006D52DB"/>
    <w:rsid w:val="006D5AD6"/>
    <w:rsid w:val="006E4098"/>
    <w:rsid w:val="006F04CA"/>
    <w:rsid w:val="006F299E"/>
    <w:rsid w:val="0070355A"/>
    <w:rsid w:val="00713479"/>
    <w:rsid w:val="00720716"/>
    <w:rsid w:val="00722CEF"/>
    <w:rsid w:val="00723875"/>
    <w:rsid w:val="00727898"/>
    <w:rsid w:val="007317A9"/>
    <w:rsid w:val="00732303"/>
    <w:rsid w:val="0074233D"/>
    <w:rsid w:val="00763C28"/>
    <w:rsid w:val="00765C2B"/>
    <w:rsid w:val="0076750D"/>
    <w:rsid w:val="007708CD"/>
    <w:rsid w:val="007721DD"/>
    <w:rsid w:val="00772651"/>
    <w:rsid w:val="0077290F"/>
    <w:rsid w:val="007733DF"/>
    <w:rsid w:val="007747C4"/>
    <w:rsid w:val="00775A5A"/>
    <w:rsid w:val="00781C61"/>
    <w:rsid w:val="00783A9D"/>
    <w:rsid w:val="0078709F"/>
    <w:rsid w:val="00791403"/>
    <w:rsid w:val="00791CBB"/>
    <w:rsid w:val="0079322E"/>
    <w:rsid w:val="00796DEF"/>
    <w:rsid w:val="007A0C2C"/>
    <w:rsid w:val="007A227D"/>
    <w:rsid w:val="007B22B7"/>
    <w:rsid w:val="007B3177"/>
    <w:rsid w:val="007C0672"/>
    <w:rsid w:val="007C231C"/>
    <w:rsid w:val="007C4412"/>
    <w:rsid w:val="007C6107"/>
    <w:rsid w:val="007C6384"/>
    <w:rsid w:val="007C6E5F"/>
    <w:rsid w:val="007D360F"/>
    <w:rsid w:val="007E261B"/>
    <w:rsid w:val="007E58CC"/>
    <w:rsid w:val="007E5F04"/>
    <w:rsid w:val="007E6462"/>
    <w:rsid w:val="007F0DE0"/>
    <w:rsid w:val="007F1A22"/>
    <w:rsid w:val="008006B7"/>
    <w:rsid w:val="00802F75"/>
    <w:rsid w:val="0080565D"/>
    <w:rsid w:val="0080570E"/>
    <w:rsid w:val="00805FB4"/>
    <w:rsid w:val="008141CF"/>
    <w:rsid w:val="00815C8E"/>
    <w:rsid w:val="00824083"/>
    <w:rsid w:val="00824955"/>
    <w:rsid w:val="00826B8A"/>
    <w:rsid w:val="00831065"/>
    <w:rsid w:val="008315C5"/>
    <w:rsid w:val="0083216E"/>
    <w:rsid w:val="008330E6"/>
    <w:rsid w:val="00833E5D"/>
    <w:rsid w:val="008379D7"/>
    <w:rsid w:val="0084097B"/>
    <w:rsid w:val="00843BDA"/>
    <w:rsid w:val="008451AF"/>
    <w:rsid w:val="00853306"/>
    <w:rsid w:val="00853D2F"/>
    <w:rsid w:val="0085605F"/>
    <w:rsid w:val="00856C6A"/>
    <w:rsid w:val="00867C0A"/>
    <w:rsid w:val="0087160F"/>
    <w:rsid w:val="00873A29"/>
    <w:rsid w:val="00875262"/>
    <w:rsid w:val="00876C6C"/>
    <w:rsid w:val="00876CFF"/>
    <w:rsid w:val="008804F2"/>
    <w:rsid w:val="0088206B"/>
    <w:rsid w:val="0088370F"/>
    <w:rsid w:val="0088493F"/>
    <w:rsid w:val="00886673"/>
    <w:rsid w:val="00886A6B"/>
    <w:rsid w:val="008876B6"/>
    <w:rsid w:val="008937F8"/>
    <w:rsid w:val="008A2136"/>
    <w:rsid w:val="008A37FF"/>
    <w:rsid w:val="008B1391"/>
    <w:rsid w:val="008B1FFF"/>
    <w:rsid w:val="008D2BF1"/>
    <w:rsid w:val="008D394C"/>
    <w:rsid w:val="008D5D94"/>
    <w:rsid w:val="008E1A04"/>
    <w:rsid w:val="008E46E2"/>
    <w:rsid w:val="008F0F2B"/>
    <w:rsid w:val="008F6DE5"/>
    <w:rsid w:val="00902F94"/>
    <w:rsid w:val="009124AC"/>
    <w:rsid w:val="009129D3"/>
    <w:rsid w:val="0091497B"/>
    <w:rsid w:val="00925929"/>
    <w:rsid w:val="0093578D"/>
    <w:rsid w:val="00941553"/>
    <w:rsid w:val="009506C6"/>
    <w:rsid w:val="00951C38"/>
    <w:rsid w:val="009531AA"/>
    <w:rsid w:val="00960D85"/>
    <w:rsid w:val="00964A76"/>
    <w:rsid w:val="00975059"/>
    <w:rsid w:val="00975818"/>
    <w:rsid w:val="00977F0A"/>
    <w:rsid w:val="00980EDD"/>
    <w:rsid w:val="00986C69"/>
    <w:rsid w:val="00993097"/>
    <w:rsid w:val="009A4E6E"/>
    <w:rsid w:val="009A4E86"/>
    <w:rsid w:val="009A5F60"/>
    <w:rsid w:val="009B187D"/>
    <w:rsid w:val="009B1B74"/>
    <w:rsid w:val="009B2274"/>
    <w:rsid w:val="009B714A"/>
    <w:rsid w:val="009B761F"/>
    <w:rsid w:val="009C0B7D"/>
    <w:rsid w:val="009C27E9"/>
    <w:rsid w:val="009C4460"/>
    <w:rsid w:val="009C5AA7"/>
    <w:rsid w:val="009D2E51"/>
    <w:rsid w:val="009D4C5D"/>
    <w:rsid w:val="009D6B21"/>
    <w:rsid w:val="009E01A8"/>
    <w:rsid w:val="009E0C8F"/>
    <w:rsid w:val="009E5403"/>
    <w:rsid w:val="009E6CCB"/>
    <w:rsid w:val="009F0D30"/>
    <w:rsid w:val="009F235A"/>
    <w:rsid w:val="009F5622"/>
    <w:rsid w:val="009F71A6"/>
    <w:rsid w:val="00A06660"/>
    <w:rsid w:val="00A1060A"/>
    <w:rsid w:val="00A10902"/>
    <w:rsid w:val="00A1491D"/>
    <w:rsid w:val="00A21B2E"/>
    <w:rsid w:val="00A229A1"/>
    <w:rsid w:val="00A250B0"/>
    <w:rsid w:val="00A41758"/>
    <w:rsid w:val="00A5210C"/>
    <w:rsid w:val="00A57B5E"/>
    <w:rsid w:val="00A6295C"/>
    <w:rsid w:val="00A64F7D"/>
    <w:rsid w:val="00A74398"/>
    <w:rsid w:val="00A77F39"/>
    <w:rsid w:val="00A8212A"/>
    <w:rsid w:val="00A87BDB"/>
    <w:rsid w:val="00A87E55"/>
    <w:rsid w:val="00AA344F"/>
    <w:rsid w:val="00AA5A02"/>
    <w:rsid w:val="00AA63BF"/>
    <w:rsid w:val="00AB2DD0"/>
    <w:rsid w:val="00AB39C9"/>
    <w:rsid w:val="00AB6197"/>
    <w:rsid w:val="00AB6278"/>
    <w:rsid w:val="00AB6C87"/>
    <w:rsid w:val="00AB77FC"/>
    <w:rsid w:val="00AC33C9"/>
    <w:rsid w:val="00AC3D7D"/>
    <w:rsid w:val="00AD3079"/>
    <w:rsid w:val="00AD3CC1"/>
    <w:rsid w:val="00AD4194"/>
    <w:rsid w:val="00AD49DB"/>
    <w:rsid w:val="00AE1A96"/>
    <w:rsid w:val="00AE793C"/>
    <w:rsid w:val="00AE7A7F"/>
    <w:rsid w:val="00AF15AD"/>
    <w:rsid w:val="00B000E4"/>
    <w:rsid w:val="00B0181C"/>
    <w:rsid w:val="00B01E3B"/>
    <w:rsid w:val="00B02EC2"/>
    <w:rsid w:val="00B046D7"/>
    <w:rsid w:val="00B155C8"/>
    <w:rsid w:val="00B218AF"/>
    <w:rsid w:val="00B22A15"/>
    <w:rsid w:val="00B25370"/>
    <w:rsid w:val="00B253B8"/>
    <w:rsid w:val="00B366C8"/>
    <w:rsid w:val="00B36855"/>
    <w:rsid w:val="00B441F0"/>
    <w:rsid w:val="00B44D52"/>
    <w:rsid w:val="00B47185"/>
    <w:rsid w:val="00B537A6"/>
    <w:rsid w:val="00B54CFD"/>
    <w:rsid w:val="00B54D8F"/>
    <w:rsid w:val="00B604E1"/>
    <w:rsid w:val="00B646F5"/>
    <w:rsid w:val="00B65149"/>
    <w:rsid w:val="00B658B3"/>
    <w:rsid w:val="00B673DC"/>
    <w:rsid w:val="00B831B4"/>
    <w:rsid w:val="00B83A80"/>
    <w:rsid w:val="00B84AA9"/>
    <w:rsid w:val="00B8605C"/>
    <w:rsid w:val="00B90047"/>
    <w:rsid w:val="00B95EDC"/>
    <w:rsid w:val="00B96F75"/>
    <w:rsid w:val="00B9740A"/>
    <w:rsid w:val="00BA1595"/>
    <w:rsid w:val="00BB0D9B"/>
    <w:rsid w:val="00BC1700"/>
    <w:rsid w:val="00BC71CE"/>
    <w:rsid w:val="00BD0559"/>
    <w:rsid w:val="00BD1116"/>
    <w:rsid w:val="00BD275B"/>
    <w:rsid w:val="00BD2EA8"/>
    <w:rsid w:val="00BD45A6"/>
    <w:rsid w:val="00BD64A3"/>
    <w:rsid w:val="00BD7439"/>
    <w:rsid w:val="00BE0F36"/>
    <w:rsid w:val="00BE2C94"/>
    <w:rsid w:val="00BE78CE"/>
    <w:rsid w:val="00BF0FF9"/>
    <w:rsid w:val="00BF3A69"/>
    <w:rsid w:val="00C03D16"/>
    <w:rsid w:val="00C04197"/>
    <w:rsid w:val="00C1116C"/>
    <w:rsid w:val="00C141ED"/>
    <w:rsid w:val="00C16FC5"/>
    <w:rsid w:val="00C23DC9"/>
    <w:rsid w:val="00C269EA"/>
    <w:rsid w:val="00C27C08"/>
    <w:rsid w:val="00C37557"/>
    <w:rsid w:val="00C43154"/>
    <w:rsid w:val="00C44859"/>
    <w:rsid w:val="00C46844"/>
    <w:rsid w:val="00C518A1"/>
    <w:rsid w:val="00C55B84"/>
    <w:rsid w:val="00C5669F"/>
    <w:rsid w:val="00C5742B"/>
    <w:rsid w:val="00C63BF3"/>
    <w:rsid w:val="00C72F3B"/>
    <w:rsid w:val="00C77F3A"/>
    <w:rsid w:val="00C81DE1"/>
    <w:rsid w:val="00C860D6"/>
    <w:rsid w:val="00CA624B"/>
    <w:rsid w:val="00CA657D"/>
    <w:rsid w:val="00CB28BB"/>
    <w:rsid w:val="00CB2E66"/>
    <w:rsid w:val="00CC30FB"/>
    <w:rsid w:val="00CC63F9"/>
    <w:rsid w:val="00CC6B5F"/>
    <w:rsid w:val="00CD200F"/>
    <w:rsid w:val="00CE2532"/>
    <w:rsid w:val="00CE7218"/>
    <w:rsid w:val="00CF286C"/>
    <w:rsid w:val="00D00A70"/>
    <w:rsid w:val="00D035E8"/>
    <w:rsid w:val="00D04C47"/>
    <w:rsid w:val="00D058BB"/>
    <w:rsid w:val="00D06F80"/>
    <w:rsid w:val="00D07105"/>
    <w:rsid w:val="00D124F2"/>
    <w:rsid w:val="00D204BD"/>
    <w:rsid w:val="00D3363E"/>
    <w:rsid w:val="00D33DA4"/>
    <w:rsid w:val="00D33F47"/>
    <w:rsid w:val="00D43FBD"/>
    <w:rsid w:val="00D479C5"/>
    <w:rsid w:val="00D51BD7"/>
    <w:rsid w:val="00D52311"/>
    <w:rsid w:val="00D54252"/>
    <w:rsid w:val="00D602EF"/>
    <w:rsid w:val="00D6055A"/>
    <w:rsid w:val="00D76F0B"/>
    <w:rsid w:val="00D773AD"/>
    <w:rsid w:val="00D83ABE"/>
    <w:rsid w:val="00D92D61"/>
    <w:rsid w:val="00D94DE7"/>
    <w:rsid w:val="00D95232"/>
    <w:rsid w:val="00DA22AF"/>
    <w:rsid w:val="00DA7BA8"/>
    <w:rsid w:val="00DB6F2F"/>
    <w:rsid w:val="00DC01E4"/>
    <w:rsid w:val="00DC7AAD"/>
    <w:rsid w:val="00DD2E6E"/>
    <w:rsid w:val="00DD4A41"/>
    <w:rsid w:val="00DD6F1F"/>
    <w:rsid w:val="00DE0076"/>
    <w:rsid w:val="00DF0B08"/>
    <w:rsid w:val="00DF0EF4"/>
    <w:rsid w:val="00DF65E3"/>
    <w:rsid w:val="00E01F39"/>
    <w:rsid w:val="00E028C3"/>
    <w:rsid w:val="00E02F67"/>
    <w:rsid w:val="00E06972"/>
    <w:rsid w:val="00E10E7A"/>
    <w:rsid w:val="00E11587"/>
    <w:rsid w:val="00E13327"/>
    <w:rsid w:val="00E14CFC"/>
    <w:rsid w:val="00E14F7C"/>
    <w:rsid w:val="00E16672"/>
    <w:rsid w:val="00E17D4C"/>
    <w:rsid w:val="00E243F8"/>
    <w:rsid w:val="00E268BB"/>
    <w:rsid w:val="00E26C38"/>
    <w:rsid w:val="00E2736F"/>
    <w:rsid w:val="00E31183"/>
    <w:rsid w:val="00E428B4"/>
    <w:rsid w:val="00E4355D"/>
    <w:rsid w:val="00E439A6"/>
    <w:rsid w:val="00E43C94"/>
    <w:rsid w:val="00E45EA2"/>
    <w:rsid w:val="00E465C6"/>
    <w:rsid w:val="00E5089D"/>
    <w:rsid w:val="00E52128"/>
    <w:rsid w:val="00E54865"/>
    <w:rsid w:val="00E62AB4"/>
    <w:rsid w:val="00E96AEC"/>
    <w:rsid w:val="00EB10BB"/>
    <w:rsid w:val="00EB314D"/>
    <w:rsid w:val="00EB676D"/>
    <w:rsid w:val="00EB719F"/>
    <w:rsid w:val="00EC235D"/>
    <w:rsid w:val="00EC45FF"/>
    <w:rsid w:val="00EC592B"/>
    <w:rsid w:val="00EC6C9B"/>
    <w:rsid w:val="00ED0917"/>
    <w:rsid w:val="00EE0BE8"/>
    <w:rsid w:val="00EE1D76"/>
    <w:rsid w:val="00EE1F99"/>
    <w:rsid w:val="00EE3954"/>
    <w:rsid w:val="00EE4D84"/>
    <w:rsid w:val="00EE58E3"/>
    <w:rsid w:val="00EE668A"/>
    <w:rsid w:val="00EE7DFA"/>
    <w:rsid w:val="00EF175E"/>
    <w:rsid w:val="00EF2043"/>
    <w:rsid w:val="00EF2BC7"/>
    <w:rsid w:val="00EF446F"/>
    <w:rsid w:val="00EF5E6C"/>
    <w:rsid w:val="00F00C06"/>
    <w:rsid w:val="00F040A0"/>
    <w:rsid w:val="00F043B6"/>
    <w:rsid w:val="00F10113"/>
    <w:rsid w:val="00F106A9"/>
    <w:rsid w:val="00F157FF"/>
    <w:rsid w:val="00F16A13"/>
    <w:rsid w:val="00F16ECE"/>
    <w:rsid w:val="00F26BB6"/>
    <w:rsid w:val="00F3077F"/>
    <w:rsid w:val="00F30E80"/>
    <w:rsid w:val="00F3155A"/>
    <w:rsid w:val="00F32478"/>
    <w:rsid w:val="00F343E0"/>
    <w:rsid w:val="00F34BA0"/>
    <w:rsid w:val="00F57B82"/>
    <w:rsid w:val="00F63A03"/>
    <w:rsid w:val="00F64EA7"/>
    <w:rsid w:val="00F75B8C"/>
    <w:rsid w:val="00F80126"/>
    <w:rsid w:val="00F808C5"/>
    <w:rsid w:val="00F81E24"/>
    <w:rsid w:val="00F82147"/>
    <w:rsid w:val="00F841A4"/>
    <w:rsid w:val="00F90F41"/>
    <w:rsid w:val="00F92DFB"/>
    <w:rsid w:val="00F935B9"/>
    <w:rsid w:val="00F97A5A"/>
    <w:rsid w:val="00FA0350"/>
    <w:rsid w:val="00FA2EE7"/>
    <w:rsid w:val="00FA33FB"/>
    <w:rsid w:val="00FB493C"/>
    <w:rsid w:val="00FB5B3B"/>
    <w:rsid w:val="00FC1500"/>
    <w:rsid w:val="00FC1A80"/>
    <w:rsid w:val="00FC33BB"/>
    <w:rsid w:val="00FD08F9"/>
    <w:rsid w:val="00FD4CCD"/>
    <w:rsid w:val="00FD6851"/>
    <w:rsid w:val="00FD7894"/>
    <w:rsid w:val="00FD7D8E"/>
    <w:rsid w:val="00FE6736"/>
    <w:rsid w:val="00FF0E4D"/>
    <w:rsid w:val="00FF24D6"/>
    <w:rsid w:val="00FF2FC3"/>
    <w:rsid w:val="00F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3643B"/>
  <w15:docId w15:val="{2220C6B9-382F-6443-9677-D57B8762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E3"/>
    <w:pPr>
      <w:spacing w:before="0"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E7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line="276" w:lineRule="auto"/>
      <w:jc w:val="left"/>
      <w:outlineLvl w:val="0"/>
    </w:pPr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E7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00" w:line="276" w:lineRule="auto"/>
      <w:jc w:val="left"/>
      <w:outlineLvl w:val="1"/>
    </w:pPr>
    <w:rPr>
      <w:rFonts w:asciiTheme="minorHAnsi" w:eastAsiaTheme="minorEastAsia" w:hAnsiTheme="minorHAnsi" w:cstheme="minorBidi"/>
      <w:caps/>
      <w:color w:val="auto"/>
      <w:spacing w:val="15"/>
      <w:sz w:val="20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E7A"/>
    <w:pPr>
      <w:pBdr>
        <w:top w:val="single" w:sz="6" w:space="2" w:color="4472C4" w:themeColor="accent1"/>
      </w:pBdr>
      <w:spacing w:before="300" w:line="276" w:lineRule="auto"/>
      <w:jc w:val="left"/>
      <w:outlineLvl w:val="2"/>
    </w:pPr>
    <w:rPr>
      <w:rFonts w:asciiTheme="minorHAnsi" w:eastAsiaTheme="minorEastAsia" w:hAnsiTheme="minorHAnsi" w:cstheme="minorBidi"/>
      <w:caps/>
      <w:color w:val="1F3763" w:themeColor="accent1" w:themeShade="7F"/>
      <w:spacing w:val="15"/>
      <w:sz w:val="20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E7A"/>
    <w:pPr>
      <w:pBdr>
        <w:top w:val="dotted" w:sz="6" w:space="2" w:color="4472C4" w:themeColor="accent1"/>
      </w:pBdr>
      <w:spacing w:before="200" w:line="276" w:lineRule="auto"/>
      <w:jc w:val="left"/>
      <w:outlineLvl w:val="3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 w:val="20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E7A"/>
    <w:pPr>
      <w:pBdr>
        <w:bottom w:val="single" w:sz="6" w:space="1" w:color="4472C4" w:themeColor="accent1"/>
      </w:pBdr>
      <w:spacing w:before="200" w:line="276" w:lineRule="auto"/>
      <w:jc w:val="left"/>
      <w:outlineLvl w:val="4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E7A"/>
    <w:pPr>
      <w:pBdr>
        <w:bottom w:val="dotted" w:sz="6" w:space="1" w:color="4472C4" w:themeColor="accent1"/>
      </w:pBdr>
      <w:spacing w:before="200" w:line="276" w:lineRule="auto"/>
      <w:jc w:val="left"/>
      <w:outlineLvl w:val="5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 w:val="20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E7A"/>
    <w:pPr>
      <w:spacing w:before="200" w:line="276" w:lineRule="auto"/>
      <w:jc w:val="left"/>
      <w:outlineLvl w:val="6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 w:val="20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E7A"/>
    <w:pPr>
      <w:spacing w:before="200" w:line="276" w:lineRule="auto"/>
      <w:jc w:val="left"/>
      <w:outlineLvl w:val="7"/>
    </w:pPr>
    <w:rPr>
      <w:rFonts w:asciiTheme="minorHAnsi" w:eastAsiaTheme="minorEastAsia" w:hAnsiTheme="minorHAnsi" w:cstheme="minorBidi"/>
      <w:caps/>
      <w:color w:val="auto"/>
      <w:spacing w:val="10"/>
      <w:sz w:val="18"/>
      <w:szCs w:val="1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E7A"/>
    <w:pPr>
      <w:spacing w:before="200" w:line="276" w:lineRule="auto"/>
      <w:jc w:val="left"/>
      <w:outlineLvl w:val="8"/>
    </w:pPr>
    <w:rPr>
      <w:rFonts w:asciiTheme="minorHAnsi" w:eastAsiaTheme="minorEastAsia" w:hAnsiTheme="minorHAnsi" w:cstheme="minorBidi"/>
      <w:i/>
      <w:iCs/>
      <w:caps/>
      <w:color w:val="auto"/>
      <w:spacing w:val="10"/>
      <w:sz w:val="18"/>
      <w:szCs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E7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E7A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E7A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E7A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E7A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E7A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E7A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E7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E7A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10E7A"/>
    <w:pPr>
      <w:spacing w:before="100" w:after="200" w:line="276" w:lineRule="auto"/>
      <w:jc w:val="left"/>
    </w:pPr>
    <w:rPr>
      <w:rFonts w:asciiTheme="minorHAnsi" w:eastAsiaTheme="minorEastAsia" w:hAnsiTheme="minorHAnsi" w:cstheme="minorBidi"/>
      <w:b/>
      <w:bCs/>
      <w:color w:val="2F5496" w:themeColor="accent1" w:themeShade="BF"/>
      <w:sz w:val="16"/>
      <w:szCs w:val="16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E10E7A"/>
    <w:pPr>
      <w:spacing w:line="276" w:lineRule="auto"/>
      <w:jc w:val="left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E10E7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E7A"/>
    <w:pPr>
      <w:spacing w:after="500" w:line="240" w:lineRule="auto"/>
      <w:jc w:val="left"/>
    </w:pPr>
    <w:rPr>
      <w:rFonts w:asciiTheme="minorHAnsi" w:eastAsiaTheme="minorEastAsia" w:hAnsiTheme="minorHAnsi" w:cstheme="minorBidi"/>
      <w:caps/>
      <w:color w:val="595959" w:themeColor="text1" w:themeTint="A6"/>
      <w:spacing w:val="10"/>
      <w:sz w:val="21"/>
      <w:szCs w:val="21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E10E7A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10E7A"/>
    <w:rPr>
      <w:b/>
      <w:bCs/>
    </w:rPr>
  </w:style>
  <w:style w:type="character" w:styleId="Emphasis">
    <w:name w:val="Emphasis"/>
    <w:uiPriority w:val="20"/>
    <w:qFormat/>
    <w:rsid w:val="00E10E7A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E10E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10E7A"/>
    <w:pPr>
      <w:spacing w:before="100" w:after="200" w:line="276" w:lineRule="auto"/>
      <w:jc w:val="left"/>
    </w:pPr>
    <w:rPr>
      <w:rFonts w:asciiTheme="minorHAnsi" w:eastAsiaTheme="minorEastAsia" w:hAnsiTheme="minorHAnsi" w:cstheme="minorBidi"/>
      <w:i/>
      <w:iCs/>
      <w:color w:val="auto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E10E7A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E7A"/>
    <w:pPr>
      <w:spacing w:before="240" w:after="240" w:line="240" w:lineRule="auto"/>
      <w:ind w:left="1080" w:right="1080"/>
      <w:jc w:val="center"/>
    </w:pPr>
    <w:rPr>
      <w:rFonts w:asciiTheme="minorHAnsi" w:eastAsiaTheme="minorEastAsia" w:hAnsiTheme="minorHAnsi" w:cstheme="minorBidi"/>
      <w:color w:val="4472C4" w:themeColor="accent1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E7A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E10E7A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E10E7A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E10E7A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E10E7A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E10E7A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0E7A"/>
    <w:pPr>
      <w:outlineLvl w:val="9"/>
    </w:pPr>
  </w:style>
  <w:style w:type="table" w:customStyle="1" w:styleId="TableGrid1">
    <w:name w:val="Table Grid1"/>
    <w:basedOn w:val="TableNormal"/>
    <w:next w:val="TableGrid"/>
    <w:uiPriority w:val="39"/>
    <w:rsid w:val="00DF65E3"/>
    <w:pPr>
      <w:spacing w:before="0"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DF65E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2E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EA8"/>
    <w:rPr>
      <w:rFonts w:ascii="Times New Roman" w:eastAsia="Times New Roman" w:hAnsi="Times New Roman" w:cs="Times New Roman"/>
      <w:color w:val="000000"/>
      <w:sz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BD2E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A8"/>
    <w:rPr>
      <w:rFonts w:ascii="Times New Roman" w:eastAsia="Times New Roman" w:hAnsi="Times New Roman" w:cs="Times New Roman"/>
      <w:color w:val="000000"/>
      <w:sz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1E0BE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0BE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B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B5E"/>
    <w:rPr>
      <w:rFonts w:ascii="Tahoma" w:eastAsia="Times New Roman" w:hAnsi="Tahoma" w:cs="Tahoma"/>
      <w:color w:val="000000"/>
      <w:sz w:val="16"/>
      <w:szCs w:val="16"/>
      <w:lang w:eastAsia="de-DE"/>
    </w:rPr>
  </w:style>
  <w:style w:type="paragraph" w:customStyle="1" w:styleId="MDPI16affiliation">
    <w:name w:val="MDPI_1.6_affiliation"/>
    <w:qFormat/>
    <w:rsid w:val="00D6055A"/>
    <w:pPr>
      <w:adjustRightInd w:val="0"/>
      <w:snapToGrid w:val="0"/>
      <w:spacing w:beforeAutospacing="1" w:after="0" w:afterAutospacing="1" w:line="260" w:lineRule="atLeast"/>
      <w:ind w:left="311" w:hanging="198"/>
      <w:jc w:val="both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paragraph" w:styleId="CommentText">
    <w:name w:val="annotation text"/>
    <w:basedOn w:val="Normal"/>
    <w:link w:val="CommentTextChar"/>
    <w:uiPriority w:val="99"/>
    <w:unhideWhenUsed/>
    <w:rsid w:val="00070540"/>
    <w:pPr>
      <w:spacing w:before="100" w:beforeAutospacing="1" w:after="100" w:afterAutospacing="1" w:line="360" w:lineRule="auto"/>
    </w:pPr>
    <w:rPr>
      <w:rFonts w:asciiTheme="minorHAnsi" w:eastAsiaTheme="minorEastAsia" w:hAnsiTheme="minorHAnsi" w:cstheme="minorBidi"/>
      <w:color w:val="auto"/>
      <w:sz w:val="22"/>
      <w:szCs w:val="22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0540"/>
    <w:rPr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70540"/>
    <w:rPr>
      <w:sz w:val="16"/>
      <w:szCs w:val="16"/>
    </w:rPr>
  </w:style>
  <w:style w:type="paragraph" w:customStyle="1" w:styleId="Default">
    <w:name w:val="Default"/>
    <w:qFormat/>
    <w:rsid w:val="00463FAD"/>
    <w:pPr>
      <w:autoSpaceDE w:val="0"/>
      <w:autoSpaceDN w:val="0"/>
      <w:adjustRightInd w:val="0"/>
      <w:spacing w:before="0" w:after="0" w:line="360" w:lineRule="auto"/>
      <w:ind w:firstLine="567"/>
      <w:jc w:val="both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rsid w:val="00455C93"/>
    <w:pPr>
      <w:spacing w:after="160" w:line="480" w:lineRule="auto"/>
      <w:jc w:val="left"/>
    </w:pPr>
    <w:rPr>
      <w:noProof/>
      <w:color w:val="auto"/>
      <w:szCs w:val="24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455C93"/>
    <w:rPr>
      <w:rFonts w:ascii="Times New Roman" w:eastAsia="Times New Roman" w:hAnsi="Times New Roman" w:cs="Times New Roman"/>
      <w:noProof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C29D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F801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80126"/>
    <w:rPr>
      <w:rFonts w:ascii="Times New Roman" w:eastAsia="Times New Roman" w:hAnsi="Times New Roman" w:cs="Times New Roman"/>
      <w:color w:val="000000"/>
      <w:sz w:val="24"/>
      <w:lang w:eastAsia="de-D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80126"/>
    <w:pPr>
      <w:spacing w:after="0" w:line="360" w:lineRule="auto"/>
      <w:ind w:firstLine="360"/>
      <w:jc w:val="left"/>
    </w:pPr>
    <w:rPr>
      <w:rFonts w:eastAsiaTheme="minorEastAsia" w:cstheme="minorBidi"/>
      <w:color w:val="auto"/>
      <w:szCs w:val="24"/>
      <w:lang w:eastAsia="zh-C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126"/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AC33C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F0E4D"/>
    <w:pPr>
      <w:spacing w:before="100" w:beforeAutospacing="1" w:after="100" w:afterAutospacing="1" w:line="240" w:lineRule="auto"/>
      <w:jc w:val="left"/>
    </w:pPr>
    <w:rPr>
      <w:color w:val="auto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iangcj0520@vip.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Grunge Texture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20533D0-49F3-46EC-BC40-2DD98860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2296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saifurrehman4337904@gmail.com</dc:creator>
  <cp:keywords/>
  <dc:description/>
  <cp:lastModifiedBy>Jani1702@outlook.com</cp:lastModifiedBy>
  <cp:revision>784</cp:revision>
  <dcterms:created xsi:type="dcterms:W3CDTF">2021-01-03T06:37:00Z</dcterms:created>
  <dcterms:modified xsi:type="dcterms:W3CDTF">2023-08-14T21:08:00Z</dcterms:modified>
</cp:coreProperties>
</file>