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233" w:rsidRDefault="00C24F09" w:rsidP="00DE069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4F09">
        <w:rPr>
          <w:rFonts w:ascii="Times New Roman" w:hAnsi="Times New Roman" w:cs="Times New Roman"/>
          <w:b/>
          <w:sz w:val="20"/>
          <w:szCs w:val="20"/>
          <w:lang w:val="en-US"/>
        </w:rPr>
        <w:t>Supplementary Fig. 1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Possible recombination event detected in </w:t>
      </w:r>
      <w:r w:rsidRPr="00181DDF">
        <w:rPr>
          <w:rFonts w:ascii="Times New Roman" w:hAnsi="Times New Roman" w:cs="Times New Roman"/>
          <w:sz w:val="20"/>
          <w:szCs w:val="20"/>
        </w:rPr>
        <w:t>Citharexylum</w:t>
      </w:r>
      <w:r>
        <w:rPr>
          <w:rFonts w:ascii="Times New Roman" w:hAnsi="Times New Roman" w:cs="Times New Roman"/>
          <w:sz w:val="20"/>
          <w:szCs w:val="20"/>
        </w:rPr>
        <w:t xml:space="preserve"> leaf curl virus (</w:t>
      </w:r>
      <w:r w:rsidRPr="00A730EF">
        <w:rPr>
          <w:rFonts w:ascii="Times New Roman" w:hAnsi="Times New Roman" w:cs="Times New Roman"/>
          <w:sz w:val="20"/>
          <w:szCs w:val="20"/>
        </w:rPr>
        <w:t>CitLCuV</w:t>
      </w:r>
      <w:r>
        <w:rPr>
          <w:rFonts w:ascii="Times New Roman" w:hAnsi="Times New Roman" w:cs="Times New Roman"/>
          <w:sz w:val="20"/>
          <w:szCs w:val="20"/>
        </w:rPr>
        <w:t>)</w:t>
      </w:r>
      <w:r w:rsidR="00DE069D">
        <w:rPr>
          <w:rFonts w:ascii="Times New Roman" w:hAnsi="Times New Roman" w:cs="Times New Roman"/>
          <w:sz w:val="20"/>
          <w:szCs w:val="20"/>
        </w:rPr>
        <w:t xml:space="preserve"> genome using RDP4. Blue bar below the genome indicates the recombinant fragment. Genome organization is provided above.</w:t>
      </w:r>
    </w:p>
    <w:p w:rsidR="00DA0CFB" w:rsidRDefault="00DA0CFB" w:rsidP="00DE069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IN"/>
        </w:rPr>
        <w:drawing>
          <wp:inline distT="0" distB="0" distL="0" distR="0" wp14:anchorId="5B7688A9">
            <wp:extent cx="6361497" cy="131635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016" cy="13232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6E41" w:rsidRPr="00C24F09" w:rsidRDefault="00C86E41" w:rsidP="00DE069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</w:p>
    <w:sectPr w:rsidR="00C86E41" w:rsidRPr="00C24F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DE8"/>
    <w:rsid w:val="002A5233"/>
    <w:rsid w:val="00A46DE8"/>
    <w:rsid w:val="00C24F09"/>
    <w:rsid w:val="00C86E41"/>
    <w:rsid w:val="00DA0CFB"/>
    <w:rsid w:val="00DE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E67BB"/>
  <w15:chartTrackingRefBased/>
  <w15:docId w15:val="{46F0CF05-FE7B-4626-8C93-08D8D2D1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2023-08-13T14:01:00Z</dcterms:created>
  <dcterms:modified xsi:type="dcterms:W3CDTF">2023-08-15T06:23:00Z</dcterms:modified>
</cp:coreProperties>
</file>