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012CA2" w14:textId="37E2D20A" w:rsidR="008F61E1" w:rsidRPr="00DB259F" w:rsidRDefault="008F61E1" w:rsidP="008F61E1">
      <w:pPr>
        <w:wordWrap/>
        <w:snapToGrid w:val="0"/>
        <w:spacing w:line="480" w:lineRule="auto"/>
        <w:ind w:leftChars="14" w:left="28"/>
        <w:jc w:val="left"/>
        <w:rPr>
          <w:rFonts w:ascii="Times New Roman"/>
          <w:b/>
          <w:sz w:val="28"/>
          <w:szCs w:val="28"/>
        </w:rPr>
      </w:pPr>
      <w:r w:rsidRPr="00DB259F">
        <w:rPr>
          <w:rFonts w:ascii="Times New Roman" w:hint="eastAsia"/>
          <w:b/>
          <w:sz w:val="28"/>
          <w:szCs w:val="28"/>
        </w:rPr>
        <w:t xml:space="preserve">Table </w:t>
      </w:r>
    </w:p>
    <w:p w14:paraId="3A1A03E4" w14:textId="77777777" w:rsidR="008F61E1" w:rsidRPr="00DB259F" w:rsidRDefault="008F61E1" w:rsidP="008F61E1">
      <w:pPr>
        <w:widowControl/>
        <w:wordWrap/>
        <w:autoSpaceDE/>
        <w:snapToGrid w:val="0"/>
        <w:ind w:leftChars="71" w:left="142"/>
        <w:jc w:val="center"/>
        <w:rPr>
          <w:rFonts w:ascii="Times New Roman"/>
          <w:b/>
          <w:sz w:val="24"/>
        </w:rPr>
      </w:pPr>
      <w:r>
        <w:rPr>
          <w:b/>
          <w:bCs/>
          <w:noProof/>
          <w:color w:val="262626"/>
        </w:rPr>
        <w:drawing>
          <wp:inline distT="0" distB="0" distL="0" distR="0" wp14:anchorId="7A5EA94F" wp14:editId="1C92451F">
            <wp:extent cx="6188710" cy="5984879"/>
            <wp:effectExtent l="0" t="0" r="0" b="0"/>
            <wp:docPr id="1" name="그림 1" descr="스크린샷, 텍스트, 소프트웨어, 멀티미디어 소프트웨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스크린샷, 텍스트, 소프트웨어, 멀티미디어 소프트웨어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984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1425C9" w14:textId="77777777" w:rsidR="008F61E1" w:rsidRDefault="008F61E1" w:rsidP="008F61E1">
      <w:pPr>
        <w:widowControl/>
        <w:wordWrap/>
        <w:autoSpaceDE/>
        <w:snapToGrid w:val="0"/>
        <w:ind w:leftChars="71" w:left="142"/>
        <w:rPr>
          <w:rFonts w:ascii="Times New Roman"/>
          <w:b/>
          <w:sz w:val="24"/>
        </w:rPr>
      </w:pPr>
    </w:p>
    <w:p w14:paraId="06FA4F56" w14:textId="77777777" w:rsidR="008F61E1" w:rsidRDefault="008F61E1" w:rsidP="008F61E1">
      <w:pPr>
        <w:widowControl/>
        <w:wordWrap/>
        <w:autoSpaceDE/>
        <w:snapToGrid w:val="0"/>
        <w:ind w:leftChars="71" w:left="142"/>
        <w:rPr>
          <w:rFonts w:ascii="Times New Roman"/>
          <w:b/>
          <w:sz w:val="24"/>
        </w:rPr>
      </w:pPr>
    </w:p>
    <w:p w14:paraId="4BC25C60" w14:textId="77777777" w:rsidR="008F61E1" w:rsidRPr="00DB259F" w:rsidRDefault="008F61E1" w:rsidP="008F61E1">
      <w:pPr>
        <w:widowControl/>
        <w:wordWrap/>
        <w:autoSpaceDE/>
        <w:snapToGrid w:val="0"/>
        <w:ind w:leftChars="71" w:left="142"/>
        <w:rPr>
          <w:rFonts w:ascii="Times New Roman" w:eastAsia="Malgun Gothic"/>
          <w:sz w:val="24"/>
        </w:rPr>
      </w:pPr>
      <w:r w:rsidRPr="00DB259F">
        <w:rPr>
          <w:rFonts w:ascii="Times New Roman"/>
          <w:b/>
          <w:sz w:val="24"/>
        </w:rPr>
        <w:t xml:space="preserve">Table 1 | </w:t>
      </w:r>
      <w:r w:rsidRPr="00EA2554">
        <w:rPr>
          <w:rFonts w:ascii="Times New Roman" w:eastAsia="Times New Roman"/>
          <w:b/>
          <w:bCs/>
          <w:color w:val="262626"/>
          <w:kern w:val="28"/>
          <w:sz w:val="24"/>
          <w:lang w:eastAsia="en-US"/>
        </w:rPr>
        <w:t>Schematics of the whole enzymes, protomers, and subunits of mini-sMMOs (sm1 to sm3) and sm</w:t>
      </w:r>
      <w:r w:rsidRPr="00EA2554">
        <w:rPr>
          <w:rFonts w:ascii="Times New Roman" w:eastAsia="Times New Roman"/>
          <w:b/>
          <w:bCs/>
          <w:color w:val="262626"/>
          <w:kern w:val="28"/>
          <w:sz w:val="24"/>
          <w:lang w:val="el-GR" w:eastAsia="en-US"/>
        </w:rPr>
        <w:t>δ</w:t>
      </w:r>
      <w:r w:rsidRPr="00EA2554">
        <w:rPr>
          <w:rFonts w:ascii="Times New Roman" w:eastAsia="Times New Roman"/>
          <w:b/>
          <w:bCs/>
          <w:color w:val="262626"/>
          <w:kern w:val="28"/>
          <w:sz w:val="24"/>
          <w:lang w:eastAsia="en-US"/>
        </w:rPr>
        <w:t xml:space="preserve">. 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sm1 and sm2 are comprised of both R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>FAD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-∆Hα and B/retro-B, while sm3 is comprised of R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>FAD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-∆Hα only. Each N-terminus of R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>FAD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-∆Hα, B, and retro-B is linked to the C-terminus of huHF subunit (huHF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val="el-GR" w:eastAsia="en-US"/>
        </w:rPr>
        <w:t>α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 xml:space="preserve"> or huHF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val="el-GR" w:eastAsia="en-US"/>
        </w:rPr>
        <w:t>β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). In R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>FAD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-∆Hα, the N-terminus of ∆Hα (Ala64 to Leu321 of native MMOH</w:t>
      </w:r>
      <w:r w:rsidRPr="00EA2554">
        <w:rPr>
          <w:rFonts w:ascii="Times New Roman" w:eastAsia="Times New Roman"/>
          <w:color w:val="262626"/>
          <w:kern w:val="28"/>
          <w:sz w:val="24"/>
          <w:lang w:val="el-GR" w:eastAsia="en-US"/>
        </w:rPr>
        <w:t>α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) is linked to the C-terminus of R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 xml:space="preserve">FAD 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(FAD binding domain of native MMOR). H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>6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 xml:space="preserve"> is inserted for Ni</w:t>
      </w:r>
      <w:r w:rsidRPr="00EA2554">
        <w:rPr>
          <w:rFonts w:ascii="Times New Roman" w:eastAsia="Times New Roman"/>
          <w:color w:val="262626"/>
          <w:kern w:val="28"/>
          <w:sz w:val="24"/>
          <w:vertAlign w:val="superscript"/>
          <w:lang w:eastAsia="en-US"/>
        </w:rPr>
        <w:t>2+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-affinity purification, and L in sm1 to sm3 represents a linker peptide (G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>3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SG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>3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TG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>3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SG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>3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). sm</w:t>
      </w:r>
      <w:r w:rsidRPr="00EA2554">
        <w:rPr>
          <w:rFonts w:ascii="Times New Roman" w:eastAsia="Times New Roman"/>
          <w:color w:val="262626"/>
          <w:kern w:val="28"/>
          <w:sz w:val="24"/>
          <w:lang w:val="el-GR" w:eastAsia="en-US"/>
        </w:rPr>
        <w:t>δ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 xml:space="preserve"> is only R</w:t>
      </w:r>
      <w:r w:rsidRPr="00EA2554">
        <w:rPr>
          <w:rFonts w:ascii="Times New Roman" w:eastAsia="Times New Roman"/>
          <w:color w:val="262626"/>
          <w:kern w:val="28"/>
          <w:sz w:val="24"/>
          <w:vertAlign w:val="subscript"/>
          <w:lang w:eastAsia="en-US"/>
        </w:rPr>
        <w:t>FAD</w:t>
      </w:r>
      <w:r w:rsidRPr="00EA2554">
        <w:rPr>
          <w:rFonts w:ascii="Times New Roman" w:eastAsia="Times New Roman"/>
          <w:color w:val="262626"/>
          <w:kern w:val="28"/>
          <w:sz w:val="24"/>
          <w:lang w:eastAsia="en-US"/>
        </w:rPr>
        <w:t>-∆Hα without linking to huHF subunit.</w:t>
      </w:r>
    </w:p>
    <w:p w14:paraId="471438E7" w14:textId="77777777" w:rsidR="002F0F5E" w:rsidRDefault="008F61E1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1E1"/>
    <w:rsid w:val="0021090F"/>
    <w:rsid w:val="003A76DF"/>
    <w:rsid w:val="008F61E1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B1610"/>
  <w15:chartTrackingRefBased/>
  <w15:docId w15:val="{CEE9469D-6F78-4853-ACE2-CA29698AB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1E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533</Characters>
  <Application>Microsoft Office Word</Application>
  <DocSecurity>0</DocSecurity>
  <Lines>4</Lines>
  <Paragraphs>1</Paragraphs>
  <ScaleCrop>false</ScaleCrop>
  <Company>Springer Nature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2023-10-09T06:00:00Z</dcterms:created>
  <dcterms:modified xsi:type="dcterms:W3CDTF">2023-10-09T06:01:00Z</dcterms:modified>
</cp:coreProperties>
</file>