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EE7D" w14:textId="77777777" w:rsidR="00C8701D" w:rsidRPr="00C8701D" w:rsidRDefault="00C8701D" w:rsidP="00C8701D">
      <w:pPr>
        <w:jc w:val="center"/>
        <w:rPr>
          <w:rFonts w:ascii="Helvetica" w:hAnsi="Helvetica"/>
          <w:b/>
          <w:bCs/>
        </w:rPr>
      </w:pPr>
      <w:r w:rsidRPr="00C8701D">
        <w:rPr>
          <w:rFonts w:ascii="Helvetica" w:hAnsi="Helvetica"/>
          <w:b/>
          <w:bCs/>
        </w:rPr>
        <w:t>A Simple, Green Pathway to Covalently Transform Perfluorooctanoate (PFOA) to an Insoluble Ester</w:t>
      </w:r>
    </w:p>
    <w:p w14:paraId="1485AF62" w14:textId="77777777" w:rsidR="00C8701D" w:rsidRDefault="00C8701D" w:rsidP="00FE7F8E">
      <w:pPr>
        <w:jc w:val="center"/>
        <w:rPr>
          <w:rFonts w:ascii="Helvetica" w:hAnsi="Helvetica"/>
        </w:rPr>
      </w:pPr>
    </w:p>
    <w:p w14:paraId="177D76DE" w14:textId="35518C72" w:rsidR="00FE7F8E" w:rsidRPr="00527445" w:rsidRDefault="00FE7F8E" w:rsidP="00FE7F8E">
      <w:pPr>
        <w:jc w:val="center"/>
        <w:rPr>
          <w:rFonts w:ascii="Helvetica" w:hAnsi="Helvetica"/>
        </w:rPr>
      </w:pPr>
      <w:r w:rsidRPr="00527445">
        <w:rPr>
          <w:rFonts w:ascii="Helvetica" w:hAnsi="Helvetica"/>
        </w:rPr>
        <w:t>Supplementary Information</w:t>
      </w:r>
    </w:p>
    <w:p w14:paraId="0D1337D5" w14:textId="77777777" w:rsidR="00C8701D" w:rsidRDefault="00C8701D" w:rsidP="00C8701D">
      <w:pPr>
        <w:rPr>
          <w:rFonts w:ascii="Helvetica" w:hAnsi="Helvetica"/>
          <w:b/>
          <w:bCs/>
        </w:rPr>
      </w:pPr>
    </w:p>
    <w:p w14:paraId="20E50C91" w14:textId="24207AC9" w:rsidR="00C8701D" w:rsidRPr="00D80007" w:rsidRDefault="00C8701D" w:rsidP="00C8701D">
      <w:pPr>
        <w:jc w:val="center"/>
        <w:rPr>
          <w:rFonts w:ascii="Helvetica" w:hAnsi="Helvetica"/>
        </w:rPr>
      </w:pPr>
      <w:r w:rsidRPr="00D80007">
        <w:rPr>
          <w:rFonts w:ascii="Helvetica" w:hAnsi="Helvetica"/>
        </w:rPr>
        <w:t xml:space="preserve">Susanna </w:t>
      </w:r>
      <w:proofErr w:type="spellStart"/>
      <w:r w:rsidRPr="00D80007">
        <w:rPr>
          <w:rFonts w:ascii="Helvetica" w:hAnsi="Helvetica"/>
        </w:rPr>
        <w:t>Maisto</w:t>
      </w:r>
      <w:r w:rsidRPr="00D80007">
        <w:rPr>
          <w:rFonts w:ascii="Helvetica" w:hAnsi="Helvetica"/>
          <w:vertAlign w:val="superscript"/>
        </w:rPr>
        <w:t>a</w:t>
      </w:r>
      <w:proofErr w:type="spellEnd"/>
      <w:r w:rsidRPr="00D80007">
        <w:rPr>
          <w:rFonts w:ascii="Helvetica" w:hAnsi="Helvetica"/>
        </w:rPr>
        <w:t xml:space="preserve">, Doris </w:t>
      </w:r>
      <w:proofErr w:type="spellStart"/>
      <w:r w:rsidRPr="00D80007">
        <w:rPr>
          <w:rFonts w:ascii="Helvetica" w:hAnsi="Helvetica"/>
        </w:rPr>
        <w:t>Hong</w:t>
      </w:r>
      <w:r w:rsidRPr="00D80007">
        <w:rPr>
          <w:rFonts w:ascii="Helvetica" w:hAnsi="Helvetica"/>
          <w:vertAlign w:val="superscript"/>
        </w:rPr>
        <w:t>a</w:t>
      </w:r>
      <w:proofErr w:type="spellEnd"/>
      <w:r w:rsidRPr="00D80007">
        <w:rPr>
          <w:rFonts w:ascii="Helvetica" w:hAnsi="Helvetica"/>
        </w:rPr>
        <w:t xml:space="preserve">, Alexandra </w:t>
      </w:r>
      <w:proofErr w:type="spellStart"/>
      <w:r w:rsidRPr="00D80007">
        <w:rPr>
          <w:rFonts w:ascii="Helvetica" w:hAnsi="Helvetica"/>
        </w:rPr>
        <w:t>Griffith</w:t>
      </w:r>
      <w:r w:rsidRPr="00D80007">
        <w:rPr>
          <w:rFonts w:ascii="Helvetica" w:hAnsi="Helvetica"/>
          <w:vertAlign w:val="superscript"/>
        </w:rPr>
        <w:t>a</w:t>
      </w:r>
      <w:proofErr w:type="spellEnd"/>
      <w:r w:rsidRPr="00D80007">
        <w:rPr>
          <w:rFonts w:ascii="Helvetica" w:hAnsi="Helvetica"/>
        </w:rPr>
        <w:t xml:space="preserve">, and John </w:t>
      </w:r>
      <w:proofErr w:type="spellStart"/>
      <w:r w:rsidRPr="00D80007">
        <w:rPr>
          <w:rFonts w:ascii="Helvetica" w:hAnsi="Helvetica"/>
        </w:rPr>
        <w:t>Fortner</w:t>
      </w:r>
      <w:r w:rsidRPr="00D80007">
        <w:rPr>
          <w:rFonts w:ascii="Helvetica" w:hAnsi="Helvetica"/>
          <w:vertAlign w:val="superscript"/>
        </w:rPr>
        <w:t>a</w:t>
      </w:r>
      <w:proofErr w:type="spellEnd"/>
      <w:r w:rsidRPr="00D80007">
        <w:rPr>
          <w:rStyle w:val="FootnoteReference"/>
          <w:rFonts w:ascii="Helvetica" w:hAnsi="Helvetica"/>
        </w:rPr>
        <w:footnoteReference w:customMarkFollows="1" w:id="1"/>
        <w:t>*</w:t>
      </w:r>
    </w:p>
    <w:p w14:paraId="0E1FE07C" w14:textId="77777777" w:rsidR="00C8701D" w:rsidRPr="00D80007" w:rsidRDefault="00C8701D" w:rsidP="00C8701D">
      <w:pPr>
        <w:jc w:val="center"/>
        <w:rPr>
          <w:rFonts w:ascii="Helvetica" w:hAnsi="Helvetica"/>
        </w:rPr>
      </w:pPr>
    </w:p>
    <w:p w14:paraId="77F3A54C" w14:textId="77777777" w:rsidR="00C8701D" w:rsidRDefault="00C8701D" w:rsidP="00C8701D">
      <w:pPr>
        <w:rPr>
          <w:rFonts w:ascii="Helvetica" w:hAnsi="Helvetica"/>
          <w:b/>
          <w:bCs/>
        </w:rPr>
      </w:pPr>
    </w:p>
    <w:p w14:paraId="591953E9" w14:textId="77777777" w:rsidR="00C8701D" w:rsidRDefault="00C8701D" w:rsidP="00C8701D">
      <w:pPr>
        <w:rPr>
          <w:rFonts w:ascii="Helvetica" w:hAnsi="Helvetica"/>
          <w:b/>
          <w:bCs/>
        </w:rPr>
      </w:pPr>
    </w:p>
    <w:p w14:paraId="3BB502DD" w14:textId="77777777" w:rsidR="00C8701D" w:rsidRDefault="00C8701D" w:rsidP="00C8701D">
      <w:pPr>
        <w:rPr>
          <w:rFonts w:ascii="Helvetica" w:hAnsi="Helvetica"/>
          <w:b/>
          <w:bCs/>
        </w:rPr>
      </w:pPr>
    </w:p>
    <w:p w14:paraId="2A3B9D5F" w14:textId="77777777" w:rsidR="00C8701D" w:rsidRPr="00D80007" w:rsidRDefault="00C8701D" w:rsidP="00C8701D">
      <w:pPr>
        <w:rPr>
          <w:rFonts w:ascii="Helvetica" w:hAnsi="Helvetica"/>
        </w:rPr>
      </w:pPr>
      <w:proofErr w:type="spellStart"/>
      <w:r w:rsidRPr="00D80007">
        <w:rPr>
          <w:rFonts w:ascii="Helvetica" w:hAnsi="Helvetica"/>
          <w:vertAlign w:val="superscript"/>
        </w:rPr>
        <w:t>a</w:t>
      </w:r>
      <w:r w:rsidRPr="00D80007">
        <w:rPr>
          <w:rFonts w:ascii="Helvetica" w:hAnsi="Helvetica"/>
        </w:rPr>
        <w:t>Department</w:t>
      </w:r>
      <w:proofErr w:type="spellEnd"/>
      <w:r w:rsidRPr="00D80007">
        <w:rPr>
          <w:rFonts w:ascii="Helvetica" w:hAnsi="Helvetica"/>
        </w:rPr>
        <w:t xml:space="preserve"> of Chemical and Environmental Engineering, Yale University, New Haven, CT 06511, USA</w:t>
      </w:r>
    </w:p>
    <w:p w14:paraId="4C110B1F" w14:textId="77777777" w:rsidR="00C8701D" w:rsidRPr="00D80007" w:rsidRDefault="00C8701D" w:rsidP="00C8701D">
      <w:pPr>
        <w:rPr>
          <w:rFonts w:ascii="Helvetica" w:hAnsi="Helvetica"/>
        </w:rPr>
      </w:pPr>
    </w:p>
    <w:p w14:paraId="44E47449" w14:textId="77777777" w:rsidR="00C8701D" w:rsidRPr="00C8701D" w:rsidRDefault="00C8701D" w:rsidP="00C8701D">
      <w:pPr>
        <w:jc w:val="center"/>
        <w:rPr>
          <w:rFonts w:ascii="Helvetica" w:hAnsi="Helvetica"/>
        </w:rPr>
      </w:pPr>
      <w:r w:rsidRPr="00C8701D">
        <w:rPr>
          <w:rFonts w:ascii="Helvetica" w:hAnsi="Helvetica"/>
        </w:rPr>
        <w:t xml:space="preserve">Submitted to </w:t>
      </w:r>
    </w:p>
    <w:p w14:paraId="0B4DEE10" w14:textId="77777777" w:rsidR="00C8701D" w:rsidRPr="00D80007" w:rsidRDefault="00C8701D" w:rsidP="00C8701D">
      <w:pPr>
        <w:jc w:val="center"/>
        <w:rPr>
          <w:rFonts w:ascii="Helvetica" w:hAnsi="Helvetica"/>
          <w:i/>
          <w:iCs/>
        </w:rPr>
      </w:pPr>
    </w:p>
    <w:p w14:paraId="47B2919C" w14:textId="77777777" w:rsidR="00C8701D" w:rsidRPr="00D80007" w:rsidRDefault="00C8701D" w:rsidP="00C8701D">
      <w:pPr>
        <w:jc w:val="center"/>
        <w:rPr>
          <w:rFonts w:ascii="Helvetica" w:hAnsi="Helvetica"/>
          <w:i/>
          <w:iCs/>
        </w:rPr>
      </w:pPr>
      <w:r w:rsidRPr="00D80007">
        <w:rPr>
          <w:rFonts w:ascii="Helvetica" w:hAnsi="Helvetica"/>
          <w:i/>
          <w:iCs/>
        </w:rPr>
        <w:t>Nature Water</w:t>
      </w:r>
    </w:p>
    <w:p w14:paraId="2888F78C" w14:textId="77777777" w:rsidR="00C8701D" w:rsidRPr="00D80007" w:rsidRDefault="00C8701D" w:rsidP="00C8701D">
      <w:pPr>
        <w:jc w:val="center"/>
        <w:rPr>
          <w:rFonts w:ascii="Helvetica" w:hAnsi="Helvetica"/>
          <w:i/>
          <w:iCs/>
        </w:rPr>
      </w:pPr>
    </w:p>
    <w:p w14:paraId="661D4095" w14:textId="77777777" w:rsidR="00C8701D" w:rsidRDefault="00C8701D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106EFD9E" w14:textId="37916146" w:rsidR="00FE7F8E" w:rsidRPr="00F14F0E" w:rsidRDefault="00FE7F8E" w:rsidP="00FE7F8E">
      <w:pPr>
        <w:rPr>
          <w:rFonts w:ascii="Helvetica" w:hAnsi="Helvetica"/>
          <w:b/>
          <w:bCs/>
        </w:rPr>
      </w:pPr>
      <w:r w:rsidRPr="00F14F0E">
        <w:rPr>
          <w:rFonts w:ascii="Helvetica" w:hAnsi="Helvetica"/>
          <w:b/>
          <w:bCs/>
        </w:rPr>
        <w:lastRenderedPageBreak/>
        <w:t>Table of contents</w:t>
      </w:r>
    </w:p>
    <w:p w14:paraId="6AAEDA5A" w14:textId="48702B95" w:rsidR="006562F6" w:rsidRPr="00527445" w:rsidRDefault="00F14F0E" w:rsidP="00FE7F8E">
      <w:pPr>
        <w:rPr>
          <w:rFonts w:ascii="Helvetica" w:hAnsi="Helvetica"/>
        </w:rPr>
      </w:pPr>
      <w:r>
        <w:rPr>
          <w:rFonts w:ascii="Helvetica" w:hAnsi="Helvetica"/>
        </w:rPr>
        <w:t xml:space="preserve">Pages </w:t>
      </w:r>
      <w:r w:rsidR="00BD7B43">
        <w:rPr>
          <w:rFonts w:ascii="Helvetica" w:hAnsi="Helvetica"/>
        </w:rPr>
        <w:t>3</w:t>
      </w:r>
      <w:r w:rsidR="00EA203D">
        <w:rPr>
          <w:rFonts w:ascii="Helvetica" w:hAnsi="Helvetica"/>
        </w:rPr>
        <w:t>-</w:t>
      </w:r>
      <w:r w:rsidR="00BD7B43">
        <w:rPr>
          <w:rFonts w:ascii="Helvetica" w:hAnsi="Helvetica"/>
        </w:rPr>
        <w:t>9</w:t>
      </w:r>
      <w:r>
        <w:rPr>
          <w:rFonts w:ascii="Helvetica" w:hAnsi="Helvetica"/>
        </w:rPr>
        <w:t xml:space="preserve">: </w:t>
      </w:r>
      <w:r w:rsidR="00FE7F8E" w:rsidRPr="00527445">
        <w:rPr>
          <w:rFonts w:ascii="Helvetica" w:hAnsi="Helvetica"/>
        </w:rPr>
        <w:t xml:space="preserve">NMR spectra and FTIR spectrum </w:t>
      </w:r>
      <w:r w:rsidR="00C8701D">
        <w:rPr>
          <w:rFonts w:ascii="Helvetica" w:hAnsi="Helvetica"/>
        </w:rPr>
        <w:t xml:space="preserve">of </w:t>
      </w:r>
      <w:r w:rsidR="00FE7F8E" w:rsidRPr="00527445">
        <w:rPr>
          <w:rFonts w:ascii="Helvetica" w:hAnsi="Helvetica"/>
        </w:rPr>
        <w:t xml:space="preserve">ester </w:t>
      </w:r>
      <w:r w:rsidR="00C8701D">
        <w:rPr>
          <w:rFonts w:ascii="Helvetica" w:hAnsi="Helvetica"/>
        </w:rPr>
        <w:t xml:space="preserve">product </w:t>
      </w:r>
      <w:r>
        <w:rPr>
          <w:rFonts w:ascii="Helvetica" w:hAnsi="Helvetica"/>
        </w:rPr>
        <w:t>(</w:t>
      </w:r>
      <w:r w:rsidR="00FE7F8E" w:rsidRPr="00527445">
        <w:rPr>
          <w:rFonts w:ascii="Helvetica" w:hAnsi="Helvetica"/>
        </w:rPr>
        <w:t xml:space="preserve">19F NMR, 1H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FE7F8E" w:rsidRPr="00527445">
        <w:rPr>
          <w:rFonts w:ascii="Helvetica" w:hAnsi="Helvetica"/>
        </w:rPr>
        <w:t>NMR, 19F-13C NMR, 13C NMR, 1H-1H NMR</w:t>
      </w:r>
      <w:r>
        <w:rPr>
          <w:rFonts w:ascii="Helvetica" w:hAnsi="Helvetica"/>
        </w:rPr>
        <w:t xml:space="preserve">, </w:t>
      </w:r>
      <w:r w:rsidR="006562F6" w:rsidRPr="00527445">
        <w:rPr>
          <w:rFonts w:ascii="Helvetica" w:hAnsi="Helvetica"/>
        </w:rPr>
        <w:t>FTIR</w:t>
      </w:r>
      <w:r>
        <w:rPr>
          <w:rFonts w:ascii="Helvetica" w:hAnsi="Helvetica"/>
        </w:rPr>
        <w:t>)</w:t>
      </w:r>
    </w:p>
    <w:p w14:paraId="43B91996" w14:textId="7C3873F4" w:rsidR="00FE7F8E" w:rsidRPr="00527445" w:rsidRDefault="00F14F0E" w:rsidP="00F14F0E">
      <w:pPr>
        <w:rPr>
          <w:rFonts w:ascii="Helvetica" w:hAnsi="Helvetica"/>
        </w:rPr>
      </w:pPr>
      <w:r>
        <w:rPr>
          <w:rFonts w:ascii="Helvetica" w:hAnsi="Helvetica"/>
        </w:rPr>
        <w:t xml:space="preserve">Pages </w:t>
      </w:r>
      <w:r w:rsidR="00BD7B43">
        <w:rPr>
          <w:rFonts w:ascii="Helvetica" w:hAnsi="Helvetica"/>
        </w:rPr>
        <w:t>10</w:t>
      </w:r>
      <w:r w:rsidR="00A2383B">
        <w:rPr>
          <w:rFonts w:ascii="Helvetica" w:hAnsi="Helvetica"/>
        </w:rPr>
        <w:t>-1</w:t>
      </w:r>
      <w:r w:rsidR="00BD7B43">
        <w:rPr>
          <w:rFonts w:ascii="Helvetica" w:hAnsi="Helvetica"/>
        </w:rPr>
        <w:t>3</w:t>
      </w:r>
      <w:r>
        <w:rPr>
          <w:rFonts w:ascii="Helvetica" w:hAnsi="Helvetica"/>
        </w:rPr>
        <w:t xml:space="preserve">: In-situ NMR data: </w:t>
      </w:r>
      <w:r w:rsidR="00B757D5">
        <w:rPr>
          <w:rFonts w:ascii="Helvetica" w:hAnsi="Helvetica"/>
        </w:rPr>
        <w:t xml:space="preserve">Delineating </w:t>
      </w:r>
      <w:r w:rsidR="00C8701D">
        <w:rPr>
          <w:rFonts w:ascii="Helvetica" w:hAnsi="Helvetica"/>
        </w:rPr>
        <w:t>role</w:t>
      </w:r>
      <w:r w:rsidR="00B757D5">
        <w:rPr>
          <w:rFonts w:ascii="Helvetica" w:hAnsi="Helvetica"/>
        </w:rPr>
        <w:t>s</w:t>
      </w:r>
      <w:r w:rsidR="00C8701D">
        <w:rPr>
          <w:rFonts w:ascii="Helvetica" w:hAnsi="Helvetica"/>
        </w:rPr>
        <w:t xml:space="preserve"> of </w:t>
      </w:r>
      <w:r w:rsidR="00430AC0">
        <w:rPr>
          <w:rFonts w:ascii="Helvetica" w:hAnsi="Helvetica"/>
        </w:rPr>
        <w:t>DBSA, o</w:t>
      </w:r>
      <w:r w:rsidR="00F01E30">
        <w:rPr>
          <w:rFonts w:ascii="Helvetica" w:hAnsi="Helvetica"/>
        </w:rPr>
        <w:t>ctanoic</w:t>
      </w:r>
      <w:r>
        <w:rPr>
          <w:rFonts w:ascii="Helvetica" w:hAnsi="Helvetica"/>
        </w:rPr>
        <w:t xml:space="preserve"> acid</w:t>
      </w:r>
      <w:r w:rsidR="00430AC0">
        <w:rPr>
          <w:rFonts w:ascii="Helvetica" w:hAnsi="Helvetica"/>
        </w:rPr>
        <w:t>,</w:t>
      </w:r>
      <w:r w:rsidR="00F01E30">
        <w:rPr>
          <w:rFonts w:ascii="Helvetica" w:hAnsi="Helvetica"/>
        </w:rPr>
        <w:t xml:space="preserve"> and</w:t>
      </w:r>
      <w:r w:rsidR="00C8701D">
        <w:rPr>
          <w:rFonts w:ascii="Helvetica" w:hAnsi="Helvetica"/>
        </w:rPr>
        <w:t xml:space="preserve"> reaction stoichiometry</w:t>
      </w:r>
    </w:p>
    <w:p w14:paraId="30BAD3D0" w14:textId="1F7DE2A8" w:rsidR="006562F6" w:rsidRPr="00527445" w:rsidRDefault="00F14F0E" w:rsidP="00F14F0E">
      <w:pPr>
        <w:rPr>
          <w:rFonts w:ascii="Helvetica" w:hAnsi="Helvetica"/>
        </w:rPr>
      </w:pPr>
      <w:r>
        <w:rPr>
          <w:rFonts w:ascii="Helvetica" w:hAnsi="Helvetica"/>
        </w:rPr>
        <w:t xml:space="preserve">Pages </w:t>
      </w:r>
      <w:r w:rsidR="00D25661">
        <w:rPr>
          <w:rFonts w:ascii="Helvetica" w:hAnsi="Helvetica"/>
        </w:rPr>
        <w:t>1</w:t>
      </w:r>
      <w:r w:rsidR="00BD7B43">
        <w:rPr>
          <w:rFonts w:ascii="Helvetica" w:hAnsi="Helvetica"/>
        </w:rPr>
        <w:t>4</w:t>
      </w:r>
      <w:r w:rsidR="00D25661">
        <w:rPr>
          <w:rFonts w:ascii="Helvetica" w:hAnsi="Helvetica"/>
        </w:rPr>
        <w:t>-1</w:t>
      </w:r>
      <w:r w:rsidR="00BD7B43">
        <w:rPr>
          <w:rFonts w:ascii="Helvetica" w:hAnsi="Helvetica"/>
        </w:rPr>
        <w:t>8</w:t>
      </w:r>
      <w:r>
        <w:rPr>
          <w:rFonts w:ascii="Helvetica" w:hAnsi="Helvetica"/>
        </w:rPr>
        <w:t>: In-situ NMR method</w:t>
      </w:r>
      <w:r w:rsidR="00C8701D">
        <w:rPr>
          <w:rFonts w:ascii="Helvetica" w:hAnsi="Helvetica"/>
        </w:rPr>
        <w:t>ology</w:t>
      </w:r>
      <w:r>
        <w:rPr>
          <w:rFonts w:ascii="Helvetica" w:hAnsi="Helvetica"/>
        </w:rPr>
        <w:t xml:space="preserve">, NMR </w:t>
      </w:r>
      <w:r w:rsidR="00B757D5">
        <w:rPr>
          <w:rFonts w:ascii="Helvetica" w:hAnsi="Helvetica"/>
        </w:rPr>
        <w:t>peak and shift</w:t>
      </w:r>
      <w:r>
        <w:rPr>
          <w:rFonts w:ascii="Helvetica" w:hAnsi="Helvetica"/>
        </w:rPr>
        <w:t xml:space="preserve"> identification, and relevant NMR spectra</w:t>
      </w:r>
      <w:r w:rsidR="006562F6" w:rsidRPr="00527445">
        <w:rPr>
          <w:rFonts w:ascii="Helvetica" w:hAnsi="Helvetica"/>
        </w:rPr>
        <w:t xml:space="preserve"> </w:t>
      </w:r>
    </w:p>
    <w:p w14:paraId="04150F91" w14:textId="674A137C" w:rsidR="006562F6" w:rsidRPr="00F14F0E" w:rsidRDefault="00F14F0E" w:rsidP="006562F6">
      <w:pPr>
        <w:rPr>
          <w:rFonts w:ascii="Helvetica" w:hAnsi="Helvetica"/>
        </w:rPr>
      </w:pPr>
      <w:r>
        <w:rPr>
          <w:rFonts w:ascii="Helvetica" w:hAnsi="Helvetica"/>
        </w:rPr>
        <w:t xml:space="preserve">Page </w:t>
      </w:r>
      <w:r w:rsidR="00F01E30">
        <w:rPr>
          <w:rFonts w:ascii="Helvetica" w:hAnsi="Helvetica"/>
        </w:rPr>
        <w:t>1</w:t>
      </w:r>
      <w:r w:rsidR="00BD7B43">
        <w:rPr>
          <w:rFonts w:ascii="Helvetica" w:hAnsi="Helvetica"/>
        </w:rPr>
        <w:t>9</w:t>
      </w:r>
      <w:r>
        <w:rPr>
          <w:rFonts w:ascii="Helvetica" w:hAnsi="Helvetica"/>
        </w:rPr>
        <w:t xml:space="preserve">: </w:t>
      </w:r>
      <w:r w:rsidR="00C8701D">
        <w:rPr>
          <w:rFonts w:ascii="Helvetica" w:hAnsi="Helvetica"/>
        </w:rPr>
        <w:t xml:space="preserve">Computational </w:t>
      </w:r>
      <w:r w:rsidR="00F01E30">
        <w:rPr>
          <w:rFonts w:ascii="Helvetica" w:hAnsi="Helvetica"/>
        </w:rPr>
        <w:t>K</w:t>
      </w:r>
      <w:r w:rsidR="00F01E30">
        <w:rPr>
          <w:rFonts w:ascii="Helvetica" w:hAnsi="Helvetica"/>
          <w:vertAlign w:val="subscript"/>
        </w:rPr>
        <w:t>OW</w:t>
      </w:r>
      <w:r w:rsidR="00F01E30">
        <w:rPr>
          <w:rFonts w:ascii="Helvetica" w:hAnsi="Helvetica"/>
        </w:rPr>
        <w:t xml:space="preserve"> </w:t>
      </w:r>
      <w:r w:rsidR="00C8701D">
        <w:rPr>
          <w:rFonts w:ascii="Helvetica" w:hAnsi="Helvetica"/>
        </w:rPr>
        <w:t>calculations</w:t>
      </w:r>
      <w:r>
        <w:rPr>
          <w:rFonts w:ascii="Helvetica" w:hAnsi="Helvetica"/>
        </w:rPr>
        <w:t xml:space="preserve"> </w:t>
      </w:r>
    </w:p>
    <w:p w14:paraId="65AD76BE" w14:textId="02BE0DBC" w:rsidR="00FE7F8E" w:rsidRPr="002669E0" w:rsidRDefault="002669E0" w:rsidP="002669E0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3116F063" w14:textId="6A59568D" w:rsidR="00017837" w:rsidRDefault="00F8079F">
      <w:r>
        <w:rPr>
          <w:noProof/>
        </w:rPr>
        <w:lastRenderedPageBreak/>
        <w:drawing>
          <wp:inline distT="0" distB="0" distL="0" distR="0" wp14:anchorId="005A5ED4" wp14:editId="6FC23DE7">
            <wp:extent cx="5943600" cy="4200525"/>
            <wp:effectExtent l="0" t="0" r="0" b="3175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966E" w14:textId="115A03E4" w:rsidR="00017837" w:rsidRPr="00017837" w:rsidRDefault="005A3812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t>Figure S1.</w:t>
      </w:r>
      <w:r w:rsidR="00017837" w:rsidRPr="00017837">
        <w:rPr>
          <w:rFonts w:ascii="Helvetica" w:hAnsi="Helvetica"/>
          <w:b/>
          <w:bCs/>
        </w:rPr>
        <w:t xml:space="preserve"> </w:t>
      </w:r>
      <w:r w:rsidR="00017837" w:rsidRPr="00017837">
        <w:rPr>
          <w:rFonts w:ascii="Helvetica" w:hAnsi="Helvetica"/>
          <w:vertAlign w:val="superscript"/>
        </w:rPr>
        <w:t>19</w:t>
      </w:r>
      <w:r w:rsidR="00017837" w:rsidRPr="00017837">
        <w:rPr>
          <w:rFonts w:ascii="Helvetica" w:hAnsi="Helvetica"/>
        </w:rPr>
        <w:t xml:space="preserve">F NMR </w:t>
      </w:r>
      <w:r w:rsidR="00F8079F">
        <w:rPr>
          <w:rFonts w:ascii="Helvetica" w:hAnsi="Helvetica"/>
        </w:rPr>
        <w:t xml:space="preserve">in </w:t>
      </w:r>
      <w:r w:rsidR="00F8079F" w:rsidRPr="00F8079F">
        <w:rPr>
          <w:rFonts w:ascii="Helvetica" w:hAnsi="Helvetica"/>
        </w:rPr>
        <w:t>CDCl</w:t>
      </w:r>
      <w:r w:rsidR="00F8079F" w:rsidRPr="00F8079F">
        <w:rPr>
          <w:rFonts w:ascii="Helvetica" w:hAnsi="Helvetica"/>
          <w:vertAlign w:val="subscript"/>
        </w:rPr>
        <w:t>3</w:t>
      </w:r>
      <w:r w:rsidR="00F8079F">
        <w:rPr>
          <w:rFonts w:ascii="Helvetica" w:hAnsi="Helvetica"/>
        </w:rPr>
        <w:t xml:space="preserve"> </w:t>
      </w:r>
      <w:r w:rsidR="00017837" w:rsidRPr="00F8079F">
        <w:rPr>
          <w:rFonts w:ascii="Helvetica" w:hAnsi="Helvetica"/>
        </w:rPr>
        <w:t>of</w:t>
      </w:r>
      <w:r w:rsidR="00017837" w:rsidRPr="00017837">
        <w:rPr>
          <w:rFonts w:ascii="Helvetica" w:hAnsi="Helvetica"/>
        </w:rPr>
        <w:t xml:space="preserve"> </w:t>
      </w:r>
      <w:r w:rsidR="00B757D5">
        <w:rPr>
          <w:rFonts w:ascii="Helvetica" w:hAnsi="Helvetica"/>
        </w:rPr>
        <w:t>PFOA (</w:t>
      </w:r>
      <w:r w:rsidR="00485322">
        <w:rPr>
          <w:rFonts w:ascii="Helvetica" w:hAnsi="Helvetica"/>
        </w:rPr>
        <w:t>starting material</w:t>
      </w:r>
      <w:r w:rsidR="00B757D5">
        <w:rPr>
          <w:rFonts w:ascii="Helvetica" w:hAnsi="Helvetica"/>
        </w:rPr>
        <w:t xml:space="preserve">) </w:t>
      </w:r>
      <w:r w:rsidR="00017837">
        <w:rPr>
          <w:rFonts w:ascii="Helvetica" w:hAnsi="Helvetica"/>
        </w:rPr>
        <w:t xml:space="preserve">and </w:t>
      </w:r>
      <w:r w:rsidR="00017837" w:rsidRPr="00017837">
        <w:rPr>
          <w:rFonts w:ascii="Helvetica" w:hAnsi="Helvetica"/>
        </w:rPr>
        <w:t>reaction product</w:t>
      </w:r>
      <w:r w:rsidR="00017837">
        <w:rPr>
          <w:rFonts w:ascii="Helvetica" w:hAnsi="Helvetica"/>
        </w:rPr>
        <w:t>. Ester generation is identified via</w:t>
      </w:r>
      <w:r w:rsidR="00017837" w:rsidRPr="00017837">
        <w:rPr>
          <w:rFonts w:ascii="Helvetica" w:hAnsi="Helvetica"/>
        </w:rPr>
        <w:t xml:space="preserve"> new peak at -118.</w:t>
      </w:r>
      <w:r w:rsidR="001A190D">
        <w:rPr>
          <w:rFonts w:ascii="Helvetica" w:hAnsi="Helvetica"/>
        </w:rPr>
        <w:t>62</w:t>
      </w:r>
      <w:r w:rsidR="00017837" w:rsidRPr="00017837">
        <w:rPr>
          <w:rFonts w:ascii="Helvetica" w:hAnsi="Helvetica"/>
        </w:rPr>
        <w:t xml:space="preserve"> ppm and diminished PFOA peak at -119.</w:t>
      </w:r>
      <w:r w:rsidR="001A190D">
        <w:rPr>
          <w:rFonts w:ascii="Helvetica" w:hAnsi="Helvetica"/>
        </w:rPr>
        <w:t>03</w:t>
      </w:r>
      <w:r w:rsidR="00017837" w:rsidRPr="00017837">
        <w:rPr>
          <w:rFonts w:ascii="Helvetica" w:hAnsi="Helvetica"/>
        </w:rPr>
        <w:t xml:space="preserve"> ppm. Peak assignment is based off assignments </w:t>
      </w:r>
      <w:r w:rsidR="00B757D5">
        <w:rPr>
          <w:rFonts w:ascii="Helvetica" w:hAnsi="Helvetica"/>
        </w:rPr>
        <w:t>detailed</w:t>
      </w:r>
      <w:r w:rsidR="00017837" w:rsidRPr="00017837">
        <w:rPr>
          <w:rFonts w:ascii="Helvetica" w:hAnsi="Helvetica"/>
        </w:rPr>
        <w:t xml:space="preserve"> by Trang et. al.</w:t>
      </w:r>
      <w:r w:rsidR="00017837" w:rsidRPr="00017837">
        <w:rPr>
          <w:rFonts w:ascii="Helvetica" w:hAnsi="Helvetica"/>
        </w:rPr>
        <w:fldChar w:fldCharType="begin"/>
      </w:r>
      <w:r w:rsidR="005E67CB">
        <w:rPr>
          <w:rFonts w:ascii="Helvetica" w:hAnsi="Helvetica"/>
        </w:rPr>
        <w:instrText xml:space="preserve"> ADDIN EN.CITE &lt;EndNote&gt;&lt;Cite&gt;&lt;Author&gt;Trang&lt;/Author&gt;&lt;Year&gt;2022&lt;/Year&gt;&lt;RecNum&gt;30&lt;/RecNum&gt;&lt;DisplayText&gt;&lt;style face="superscript"&gt;1&lt;/style&gt;&lt;/DisplayText&gt;&lt;record&gt;&lt;rec-number&gt;30&lt;/rec-number&gt;&lt;foreign-keys&gt;&lt;key app="EN" db-id="pzwws0xeoz2rrjev0z1xdd59fve55d5w5fvd" timestamp="1667945351" guid="740cb5ea-e07e-4436-8b2a-2d0f1c9af236"&gt;30&lt;/key&gt;&lt;/foreign-keys&gt;&lt;ref-type name="Journal Article"&gt;17&lt;/ref-type&gt;&lt;contributors&gt;&lt;authors&gt;&lt;author&gt;Trang, Brittany&lt;/author&gt;&lt;author&gt;Li, Yuli&lt;/author&gt;&lt;author&gt;Xue, Xiao-Song&lt;/author&gt;&lt;author&gt;Ateia, Mohamed&lt;/author&gt;&lt;author&gt;Houk, K. N.&lt;/author&gt;&lt;author&gt;Dichtel, William R.&lt;/author&gt;&lt;/authors&gt;&lt;/contributors&gt;&lt;titles&gt;&lt;title&gt;Low-temperature mineralization of perfluorocarboxylic acids&lt;/title&gt;&lt;secondary-title&gt;Science&lt;/secondary-title&gt;&lt;/titles&gt;&lt;periodical&gt;&lt;full-title&gt;Science&lt;/full-title&gt;&lt;/periodical&gt;&lt;pages&gt;839-845&lt;/pages&gt;&lt;volume&gt;377&lt;/volume&gt;&lt;number&gt;6608&lt;/number&gt;&lt;dates&gt;&lt;year&gt;2022&lt;/year&gt;&lt;/dates&gt;&lt;urls&gt;&lt;related-urls&gt;&lt;url&gt;https://www.science.org/doi/abs/10.1126/science.abm8868&lt;/url&gt;&lt;/related-urls&gt;&lt;/urls&gt;&lt;electronic-resource-num&gt;doi:10.1126/science.abm8868&lt;/electronic-resource-num&gt;&lt;/record&gt;&lt;/Cite&gt;&lt;/EndNote&gt;</w:instrText>
      </w:r>
      <w:r w:rsidR="00017837" w:rsidRPr="00017837">
        <w:rPr>
          <w:rFonts w:ascii="Helvetica" w:hAnsi="Helvetica"/>
        </w:rPr>
        <w:fldChar w:fldCharType="separate"/>
      </w:r>
      <w:r w:rsidR="00017837" w:rsidRPr="00017837">
        <w:rPr>
          <w:rFonts w:ascii="Helvetica" w:hAnsi="Helvetica"/>
          <w:noProof/>
          <w:vertAlign w:val="superscript"/>
        </w:rPr>
        <w:t>1</w:t>
      </w:r>
      <w:r w:rsidR="00017837" w:rsidRPr="00017837">
        <w:rPr>
          <w:rFonts w:ascii="Helvetica" w:hAnsi="Helvetica"/>
        </w:rPr>
        <w:fldChar w:fldCharType="end"/>
      </w:r>
    </w:p>
    <w:p w14:paraId="7C99D657" w14:textId="7871C525" w:rsidR="00581EBC" w:rsidRDefault="00541D0D">
      <w:r>
        <w:rPr>
          <w:noProof/>
        </w:rPr>
        <w:lastRenderedPageBreak/>
        <w:drawing>
          <wp:inline distT="0" distB="0" distL="0" distR="0" wp14:anchorId="3FA51514" wp14:editId="3CF1C3F9">
            <wp:extent cx="6583680" cy="3889717"/>
            <wp:effectExtent l="0" t="0" r="0" b="0"/>
            <wp:docPr id="33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, schematic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582" cy="389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C358" w14:textId="0308C4F6" w:rsidR="00017837" w:rsidRPr="00017837" w:rsidRDefault="005A3812" w:rsidP="00017837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t xml:space="preserve">Figure S2. </w:t>
      </w:r>
      <w:r w:rsidR="00017837">
        <w:rPr>
          <w:rFonts w:ascii="Helvetica" w:hAnsi="Helvetica"/>
          <w:vertAlign w:val="superscript"/>
        </w:rPr>
        <w:t>1</w:t>
      </w:r>
      <w:r w:rsidR="00017837">
        <w:rPr>
          <w:rFonts w:ascii="Helvetica" w:hAnsi="Helvetica"/>
        </w:rPr>
        <w:t>H NMR</w:t>
      </w:r>
      <w:r w:rsidR="00541D0D">
        <w:rPr>
          <w:rFonts w:ascii="Helvetica" w:hAnsi="Helvetica"/>
        </w:rPr>
        <w:t xml:space="preserve"> spectra</w:t>
      </w:r>
      <w:r w:rsidR="00017837">
        <w:rPr>
          <w:rFonts w:ascii="Helvetica" w:hAnsi="Helvetica"/>
        </w:rPr>
        <w:t xml:space="preserve"> of </w:t>
      </w:r>
      <w:r w:rsidR="00485322">
        <w:rPr>
          <w:rFonts w:ascii="Helvetica" w:hAnsi="Helvetica"/>
        </w:rPr>
        <w:t xml:space="preserve">starting </w:t>
      </w:r>
      <w:r w:rsidR="00B757D5">
        <w:rPr>
          <w:rFonts w:ascii="Helvetica" w:hAnsi="Helvetica"/>
        </w:rPr>
        <w:t>reactants</w:t>
      </w:r>
      <w:r w:rsidR="00485322">
        <w:rPr>
          <w:rFonts w:ascii="Helvetica" w:hAnsi="Helvetica"/>
        </w:rPr>
        <w:t xml:space="preserve"> </w:t>
      </w:r>
      <w:r w:rsidR="00054EF8">
        <w:rPr>
          <w:rFonts w:ascii="Helvetica" w:hAnsi="Helvetica"/>
        </w:rPr>
        <w:t>(</w:t>
      </w:r>
      <w:proofErr w:type="spellStart"/>
      <w:r w:rsidR="00017837">
        <w:rPr>
          <w:rFonts w:ascii="Helvetica" w:hAnsi="Helvetica"/>
        </w:rPr>
        <w:t>decanol</w:t>
      </w:r>
      <w:proofErr w:type="spellEnd"/>
      <w:r w:rsidR="00541D0D">
        <w:rPr>
          <w:rFonts w:ascii="Helvetica" w:hAnsi="Helvetica"/>
        </w:rPr>
        <w:t xml:space="preserve"> and PFOA</w:t>
      </w:r>
      <w:r w:rsidR="00054EF8">
        <w:rPr>
          <w:rFonts w:ascii="Helvetica" w:hAnsi="Helvetica"/>
        </w:rPr>
        <w:t>)</w:t>
      </w:r>
      <w:r w:rsidR="00017837">
        <w:rPr>
          <w:rFonts w:ascii="Helvetica" w:hAnsi="Helvetica"/>
        </w:rPr>
        <w:t xml:space="preserve"> and esterification reaction product</w:t>
      </w:r>
      <w:r w:rsidR="00541D0D">
        <w:rPr>
          <w:rFonts w:ascii="Helvetica" w:hAnsi="Helvetica"/>
        </w:rPr>
        <w:t xml:space="preserve"> in CDCl</w:t>
      </w:r>
      <w:r w:rsidR="00541D0D">
        <w:rPr>
          <w:rFonts w:ascii="Helvetica" w:hAnsi="Helvetica"/>
          <w:vertAlign w:val="subscript"/>
        </w:rPr>
        <w:t>3</w:t>
      </w:r>
      <w:r w:rsidR="00017837">
        <w:rPr>
          <w:rFonts w:ascii="Helvetica" w:hAnsi="Helvetica"/>
        </w:rPr>
        <w:t xml:space="preserve">. </w:t>
      </w:r>
      <w:r w:rsidR="00485322">
        <w:rPr>
          <w:rFonts w:ascii="Helvetica" w:hAnsi="Helvetica"/>
        </w:rPr>
        <w:t>Ester generation is identified via new peaks at 4.36 and 1.</w:t>
      </w:r>
      <w:r w:rsidR="00FB4C14">
        <w:rPr>
          <w:rFonts w:ascii="Helvetica" w:hAnsi="Helvetica"/>
        </w:rPr>
        <w:t>71</w:t>
      </w:r>
      <w:r w:rsidR="00485322">
        <w:rPr>
          <w:rFonts w:ascii="Helvetica" w:hAnsi="Helvetica"/>
        </w:rPr>
        <w:t xml:space="preserve"> ppm.</w:t>
      </w:r>
      <w:r w:rsidR="00541D0D">
        <w:rPr>
          <w:rFonts w:ascii="Helvetica" w:hAnsi="Helvetica"/>
        </w:rPr>
        <w:t xml:space="preserve"> </w:t>
      </w:r>
      <w:proofErr w:type="spellStart"/>
      <w:r w:rsidR="00541D0D">
        <w:rPr>
          <w:rFonts w:ascii="Helvetica" w:hAnsi="Helvetica"/>
        </w:rPr>
        <w:t>Decanol</w:t>
      </w:r>
      <w:proofErr w:type="spellEnd"/>
      <w:r w:rsidR="00541D0D">
        <w:rPr>
          <w:rFonts w:ascii="Helvetica" w:hAnsi="Helvetica"/>
        </w:rPr>
        <w:t xml:space="preserve"> and ester are tracked via triplet peaks at 3.61 ppm and </w:t>
      </w:r>
      <w:r w:rsidR="001A190D">
        <w:rPr>
          <w:rFonts w:ascii="Helvetica" w:hAnsi="Helvetica"/>
        </w:rPr>
        <w:t>1.53</w:t>
      </w:r>
      <w:r w:rsidR="00541D0D">
        <w:rPr>
          <w:rFonts w:ascii="Helvetica" w:hAnsi="Helvetica"/>
        </w:rPr>
        <w:t xml:space="preserve"> ppm, respectively. </w:t>
      </w:r>
    </w:p>
    <w:p w14:paraId="39438E84" w14:textId="6CF0BA86" w:rsidR="00E04D73" w:rsidRDefault="00E04D73"/>
    <w:p w14:paraId="42356D25" w14:textId="16A8F0B9" w:rsidR="00540917" w:rsidRDefault="00540917"/>
    <w:p w14:paraId="11F30C19" w14:textId="3423E171" w:rsidR="00540917" w:rsidRDefault="00540917">
      <w:pPr>
        <w:rPr>
          <w:color w:val="000000"/>
          <w:sz w:val="20"/>
          <w:szCs w:val="20"/>
        </w:rPr>
      </w:pPr>
    </w:p>
    <w:p w14:paraId="738F5A85" w14:textId="5D908611" w:rsidR="00540917" w:rsidRDefault="00540917">
      <w:pPr>
        <w:rPr>
          <w:rFonts w:ascii="Roboto" w:hAnsi="Roboto"/>
          <w:color w:val="000000"/>
          <w:sz w:val="26"/>
          <w:szCs w:val="26"/>
          <w:shd w:val="clear" w:color="auto" w:fill="FFFFFF"/>
        </w:rPr>
      </w:pPr>
    </w:p>
    <w:p w14:paraId="17A84581" w14:textId="65AD7CA2" w:rsidR="003057A6" w:rsidRDefault="00BD049C">
      <w:r w:rsidRPr="00FB201A">
        <w:rPr>
          <w:noProof/>
        </w:rPr>
        <w:lastRenderedPageBreak/>
        <w:drawing>
          <wp:anchor distT="0" distB="0" distL="114300" distR="114300" simplePos="0" relativeHeight="251657215" behindDoc="1" locked="0" layoutInCell="1" allowOverlap="1" wp14:anchorId="6D4DC3C1" wp14:editId="5C7BCB45">
            <wp:simplePos x="0" y="0"/>
            <wp:positionH relativeFrom="column">
              <wp:posOffset>-10795</wp:posOffset>
            </wp:positionH>
            <wp:positionV relativeFrom="paragraph">
              <wp:posOffset>0</wp:posOffset>
            </wp:positionV>
            <wp:extent cx="5943600" cy="4199890"/>
            <wp:effectExtent l="0" t="0" r="0" b="0"/>
            <wp:wrapTight wrapText="bothSides">
              <wp:wrapPolygon edited="0">
                <wp:start x="16892" y="718"/>
                <wp:lineTo x="5585" y="1306"/>
                <wp:lineTo x="2446" y="1568"/>
                <wp:lineTo x="2446" y="1959"/>
                <wp:lineTo x="10800" y="2939"/>
                <wp:lineTo x="2954" y="3396"/>
                <wp:lineTo x="1154" y="3527"/>
                <wp:lineTo x="1108" y="4050"/>
                <wp:lineTo x="1200" y="4703"/>
                <wp:lineTo x="1292" y="5029"/>
                <wp:lineTo x="1246" y="6597"/>
                <wp:lineTo x="1477" y="7119"/>
                <wp:lineTo x="1292" y="7250"/>
                <wp:lineTo x="1292" y="7381"/>
                <wp:lineTo x="1569" y="8164"/>
                <wp:lineTo x="1200" y="8556"/>
                <wp:lineTo x="1338" y="9210"/>
                <wp:lineTo x="1154" y="9275"/>
                <wp:lineTo x="1154" y="9667"/>
                <wp:lineTo x="1431" y="10255"/>
                <wp:lineTo x="1015" y="10516"/>
                <wp:lineTo x="831" y="10842"/>
                <wp:lineTo x="785" y="11430"/>
                <wp:lineTo x="1015" y="11888"/>
                <wp:lineTo x="1338" y="12345"/>
                <wp:lineTo x="1108" y="12671"/>
                <wp:lineTo x="1154" y="12867"/>
                <wp:lineTo x="1477" y="13390"/>
                <wp:lineTo x="1200" y="13586"/>
                <wp:lineTo x="1015" y="14370"/>
                <wp:lineTo x="1062" y="15023"/>
                <wp:lineTo x="1292" y="15480"/>
                <wp:lineTo x="1615" y="15480"/>
                <wp:lineTo x="1292" y="15806"/>
                <wp:lineTo x="1108" y="16198"/>
                <wp:lineTo x="1108" y="17113"/>
                <wp:lineTo x="1246" y="17570"/>
                <wp:lineTo x="1708" y="18615"/>
                <wp:lineTo x="1431" y="18746"/>
                <wp:lineTo x="923" y="19399"/>
                <wp:lineTo x="923" y="19725"/>
                <wp:lineTo x="2815" y="20770"/>
                <wp:lineTo x="10108" y="21032"/>
                <wp:lineTo x="10938" y="21162"/>
                <wp:lineTo x="11585" y="21162"/>
                <wp:lineTo x="12462" y="21032"/>
                <wp:lineTo x="19985" y="20770"/>
                <wp:lineTo x="19985" y="19660"/>
                <wp:lineTo x="20354" y="19660"/>
                <wp:lineTo x="20354" y="19334"/>
                <wp:lineTo x="19985" y="18615"/>
                <wp:lineTo x="20354" y="18027"/>
                <wp:lineTo x="20354" y="17701"/>
                <wp:lineTo x="19985" y="17570"/>
                <wp:lineTo x="19985" y="16525"/>
                <wp:lineTo x="20354" y="16460"/>
                <wp:lineTo x="20354" y="16133"/>
                <wp:lineTo x="20031" y="15480"/>
                <wp:lineTo x="20400" y="14435"/>
                <wp:lineTo x="20031" y="13390"/>
                <wp:lineTo x="21185" y="12345"/>
                <wp:lineTo x="21323" y="11561"/>
                <wp:lineTo x="21185" y="11365"/>
                <wp:lineTo x="20400" y="11300"/>
                <wp:lineTo x="19985" y="10255"/>
                <wp:lineTo x="20354" y="9732"/>
                <wp:lineTo x="20354" y="9471"/>
                <wp:lineTo x="19985" y="9210"/>
                <wp:lineTo x="19985" y="8164"/>
                <wp:lineTo x="20354" y="8164"/>
                <wp:lineTo x="20354" y="7838"/>
                <wp:lineTo x="19985" y="7119"/>
                <wp:lineTo x="20262" y="6466"/>
                <wp:lineTo x="20262" y="6074"/>
                <wp:lineTo x="19985" y="6074"/>
                <wp:lineTo x="19985" y="5029"/>
                <wp:lineTo x="20262" y="4899"/>
                <wp:lineTo x="20262" y="4507"/>
                <wp:lineTo x="19985" y="3984"/>
                <wp:lineTo x="20123" y="3527"/>
                <wp:lineTo x="18831" y="3396"/>
                <wp:lineTo x="10800" y="2939"/>
                <wp:lineTo x="19892" y="1959"/>
                <wp:lineTo x="19985" y="1829"/>
                <wp:lineTo x="17077" y="718"/>
                <wp:lineTo x="16892" y="718"/>
              </wp:wrapPolygon>
            </wp:wrapTight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49C">
        <w:t xml:space="preserve"> </w:t>
      </w:r>
    </w:p>
    <w:p w14:paraId="4B933E00" w14:textId="6ABE5619" w:rsidR="00017837" w:rsidRDefault="00017837"/>
    <w:p w14:paraId="22F9DD97" w14:textId="66B6C1E5" w:rsidR="00017837" w:rsidRDefault="00017837"/>
    <w:p w14:paraId="0C395871" w14:textId="0C3D652B" w:rsidR="00017837" w:rsidRDefault="00017837">
      <w:r>
        <w:rPr>
          <w:noProof/>
        </w:rPr>
        <w:drawing>
          <wp:anchor distT="0" distB="0" distL="114300" distR="114300" simplePos="0" relativeHeight="251659264" behindDoc="1" locked="0" layoutInCell="1" allowOverlap="1" wp14:anchorId="45B105AE" wp14:editId="05743079">
            <wp:simplePos x="0" y="0"/>
            <wp:positionH relativeFrom="column">
              <wp:posOffset>689772</wp:posOffset>
            </wp:positionH>
            <wp:positionV relativeFrom="paragraph">
              <wp:posOffset>147320</wp:posOffset>
            </wp:positionV>
            <wp:extent cx="1773555" cy="393065"/>
            <wp:effectExtent l="0" t="0" r="4445" b="635"/>
            <wp:wrapTight wrapText="bothSides">
              <wp:wrapPolygon edited="0">
                <wp:start x="0" y="0"/>
                <wp:lineTo x="0" y="20937"/>
                <wp:lineTo x="21499" y="20937"/>
                <wp:lineTo x="21499" y="0"/>
                <wp:lineTo x="0" y="0"/>
              </wp:wrapPolygon>
            </wp:wrapTight>
            <wp:docPr id="11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09935" w14:textId="4E1B66A3" w:rsidR="00017837" w:rsidRDefault="00017837"/>
    <w:p w14:paraId="17AB931E" w14:textId="6F7F3C36" w:rsidR="00017837" w:rsidRDefault="00017837"/>
    <w:p w14:paraId="6D205CBE" w14:textId="206EE38C" w:rsidR="00017837" w:rsidRDefault="00017837"/>
    <w:p w14:paraId="53B93E8C" w14:textId="721B6C26" w:rsidR="00017837" w:rsidRDefault="00017837"/>
    <w:p w14:paraId="4043529E" w14:textId="7D6C7D0A" w:rsidR="00017837" w:rsidRDefault="00017837"/>
    <w:p w14:paraId="39E441AB" w14:textId="7D8EB25D" w:rsidR="00017837" w:rsidRDefault="00017837"/>
    <w:p w14:paraId="25782B7D" w14:textId="5514D8A4" w:rsidR="00017837" w:rsidRDefault="00017837"/>
    <w:p w14:paraId="5C0BA0D6" w14:textId="2763F463" w:rsidR="00017837" w:rsidRDefault="00017837"/>
    <w:p w14:paraId="07C22F18" w14:textId="4A587DCD" w:rsidR="00FB201A" w:rsidRDefault="00FB201A"/>
    <w:p w14:paraId="5DD13119" w14:textId="38BB8C33" w:rsidR="00FB201A" w:rsidRDefault="00FA189F">
      <w:r>
        <w:t xml:space="preserve"> </w:t>
      </w:r>
    </w:p>
    <w:p w14:paraId="10EBD822" w14:textId="0F7AF3F3" w:rsidR="00FB201A" w:rsidRDefault="00FB201A"/>
    <w:p w14:paraId="4B4B7AD3" w14:textId="518ADE93" w:rsidR="00FB201A" w:rsidRDefault="00FB201A"/>
    <w:p w14:paraId="5BF98151" w14:textId="460EAA13" w:rsidR="00BD049C" w:rsidRDefault="00FB201A">
      <w:r>
        <w:br/>
      </w:r>
    </w:p>
    <w:p w14:paraId="473A1BB7" w14:textId="77777777" w:rsidR="00017837" w:rsidRDefault="00017837"/>
    <w:p w14:paraId="1B4605F6" w14:textId="66458B7A" w:rsidR="00017837" w:rsidRDefault="005A3812" w:rsidP="00017837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t xml:space="preserve">Figure S3. </w:t>
      </w:r>
      <w:r w:rsidR="00017837">
        <w:rPr>
          <w:rFonts w:ascii="Helvetica" w:hAnsi="Helvetica"/>
          <w:vertAlign w:val="superscript"/>
        </w:rPr>
        <w:t>19</w:t>
      </w:r>
      <w:r w:rsidR="00017837">
        <w:rPr>
          <w:rFonts w:ascii="Helvetica" w:hAnsi="Helvetica"/>
        </w:rPr>
        <w:t>F-</w:t>
      </w:r>
      <w:r w:rsidR="00017837">
        <w:rPr>
          <w:rFonts w:ascii="Helvetica" w:hAnsi="Helvetica"/>
          <w:vertAlign w:val="superscript"/>
        </w:rPr>
        <w:t>13</w:t>
      </w:r>
      <w:r w:rsidR="00017837">
        <w:rPr>
          <w:rFonts w:ascii="Helvetica" w:hAnsi="Helvetica"/>
        </w:rPr>
        <w:t xml:space="preserve">C </w:t>
      </w:r>
      <w:r w:rsidR="00AA668E">
        <w:rPr>
          <w:rFonts w:ascii="Helvetica" w:hAnsi="Helvetica"/>
        </w:rPr>
        <w:t xml:space="preserve">HSQC </w:t>
      </w:r>
      <w:r w:rsidR="00017837">
        <w:rPr>
          <w:rFonts w:ascii="Helvetica" w:hAnsi="Helvetica"/>
        </w:rPr>
        <w:t xml:space="preserve">NMR of fluorinated ester. </w:t>
      </w:r>
      <w:r w:rsidR="00017837">
        <w:rPr>
          <w:rFonts w:ascii="Helvetica" w:hAnsi="Helvetica"/>
          <w:vertAlign w:val="superscript"/>
        </w:rPr>
        <w:t>19</w:t>
      </w:r>
      <w:r w:rsidR="00017837">
        <w:rPr>
          <w:rFonts w:ascii="Helvetica" w:hAnsi="Helvetica"/>
        </w:rPr>
        <w:t>F-</w:t>
      </w:r>
      <w:r w:rsidR="00017837">
        <w:rPr>
          <w:rFonts w:ascii="Helvetica" w:hAnsi="Helvetica"/>
          <w:vertAlign w:val="superscript"/>
        </w:rPr>
        <w:t>13</w:t>
      </w:r>
      <w:r w:rsidR="00017837">
        <w:rPr>
          <w:rFonts w:ascii="Helvetica" w:hAnsi="Helvetica"/>
        </w:rPr>
        <w:t xml:space="preserve">C </w:t>
      </w:r>
      <w:r w:rsidR="00AA668E">
        <w:rPr>
          <w:rFonts w:ascii="Helvetica" w:hAnsi="Helvetica"/>
        </w:rPr>
        <w:t xml:space="preserve">HSQC </w:t>
      </w:r>
      <w:r w:rsidR="00017837">
        <w:rPr>
          <w:rFonts w:ascii="Helvetica" w:hAnsi="Helvetica"/>
        </w:rPr>
        <w:t xml:space="preserve">NMR allows for identification of carbon signals bonded to fluorine atoms (the fluorocarbon tail of the fluorinated ester), which are challenging to detect in 1D </w:t>
      </w:r>
      <w:r w:rsidR="00AA668E">
        <w:rPr>
          <w:rFonts w:ascii="Helvetica" w:hAnsi="Helvetica"/>
        </w:rPr>
        <w:t xml:space="preserve">proton decoupled </w:t>
      </w:r>
      <w:r w:rsidR="00017837">
        <w:rPr>
          <w:rFonts w:ascii="Helvetica" w:hAnsi="Helvetica"/>
          <w:vertAlign w:val="superscript"/>
        </w:rPr>
        <w:t>13</w:t>
      </w:r>
      <w:r w:rsidR="00017837">
        <w:rPr>
          <w:rFonts w:ascii="Helvetica" w:hAnsi="Helvetica"/>
        </w:rPr>
        <w:t>C NMR spectra</w:t>
      </w:r>
      <w:r w:rsidR="00AA668E">
        <w:rPr>
          <w:rFonts w:ascii="Helvetica" w:hAnsi="Helvetica"/>
        </w:rPr>
        <w:t xml:space="preserve"> due to extensive splitting from coupling to </w:t>
      </w:r>
      <w:r w:rsidR="0054746E">
        <w:rPr>
          <w:rFonts w:ascii="Helvetica" w:hAnsi="Helvetica"/>
        </w:rPr>
        <w:t>numerous</w:t>
      </w:r>
      <w:r w:rsidR="00AA668E">
        <w:rPr>
          <w:rFonts w:ascii="Helvetica" w:hAnsi="Helvetica"/>
        </w:rPr>
        <w:t xml:space="preserve"> </w:t>
      </w:r>
      <w:r w:rsidR="00AA668E">
        <w:rPr>
          <w:rFonts w:ascii="Helvetica" w:hAnsi="Helvetica"/>
          <w:vertAlign w:val="superscript"/>
        </w:rPr>
        <w:t>19</w:t>
      </w:r>
      <w:r w:rsidR="00AA668E">
        <w:rPr>
          <w:rFonts w:ascii="Helvetica" w:hAnsi="Helvetica"/>
        </w:rPr>
        <w:t>F</w:t>
      </w:r>
      <w:r w:rsidR="00017837">
        <w:rPr>
          <w:rFonts w:ascii="Helvetica" w:hAnsi="Helvetica"/>
        </w:rPr>
        <w:t xml:space="preserve">.  </w:t>
      </w:r>
    </w:p>
    <w:p w14:paraId="316408AC" w14:textId="77777777" w:rsidR="00017837" w:rsidRPr="00017837" w:rsidRDefault="00017837" w:rsidP="00017837">
      <w:pPr>
        <w:rPr>
          <w:rFonts w:ascii="Helvetica" w:hAnsi="Helvetica"/>
        </w:rPr>
      </w:pPr>
    </w:p>
    <w:p w14:paraId="410EEEBA" w14:textId="2F5411C2" w:rsidR="00017837" w:rsidRDefault="00017837">
      <w:r>
        <w:br w:type="page"/>
      </w:r>
    </w:p>
    <w:p w14:paraId="517F98B8" w14:textId="77777777" w:rsidR="00017837" w:rsidRDefault="00017837">
      <w:r>
        <w:rPr>
          <w:noProof/>
        </w:rPr>
        <w:lastRenderedPageBreak/>
        <w:drawing>
          <wp:inline distT="0" distB="0" distL="0" distR="0" wp14:anchorId="08522071" wp14:editId="78A778D0">
            <wp:extent cx="5015855" cy="3136900"/>
            <wp:effectExtent l="0" t="0" r="1270" b="0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85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188D" w14:textId="624EC274" w:rsidR="00017837" w:rsidRDefault="005A3812" w:rsidP="00017837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t xml:space="preserve">Figure S4. </w:t>
      </w:r>
      <w:r w:rsidR="00431B23">
        <w:rPr>
          <w:rFonts w:ascii="Helvetica" w:hAnsi="Helvetica"/>
        </w:rPr>
        <w:t xml:space="preserve">Proton decoupled </w:t>
      </w:r>
      <w:r w:rsidR="00017837">
        <w:rPr>
          <w:rFonts w:ascii="Helvetica" w:hAnsi="Helvetica"/>
          <w:vertAlign w:val="superscript"/>
        </w:rPr>
        <w:t>13</w:t>
      </w:r>
      <w:r w:rsidR="00017837">
        <w:rPr>
          <w:rFonts w:ascii="Helvetica" w:hAnsi="Helvetica"/>
        </w:rPr>
        <w:t xml:space="preserve">C NMR of unreacted </w:t>
      </w:r>
      <w:proofErr w:type="spellStart"/>
      <w:r w:rsidR="00017837">
        <w:rPr>
          <w:rFonts w:ascii="Helvetica" w:hAnsi="Helvetica"/>
        </w:rPr>
        <w:t>decanol</w:t>
      </w:r>
      <w:proofErr w:type="spellEnd"/>
      <w:r w:rsidR="00017837">
        <w:rPr>
          <w:rFonts w:ascii="Helvetica" w:hAnsi="Helvetica"/>
        </w:rPr>
        <w:t xml:space="preserve"> and esterification reaction product. </w:t>
      </w:r>
      <w:r w:rsidR="00431B23">
        <w:rPr>
          <w:rFonts w:ascii="Helvetica" w:hAnsi="Helvetica"/>
        </w:rPr>
        <w:t xml:space="preserve">This region of the </w:t>
      </w:r>
      <w:r w:rsidR="00017837">
        <w:rPr>
          <w:rFonts w:ascii="Helvetica" w:hAnsi="Helvetica"/>
          <w:vertAlign w:val="superscript"/>
        </w:rPr>
        <w:t>13</w:t>
      </w:r>
      <w:r w:rsidR="00017837">
        <w:rPr>
          <w:rFonts w:ascii="Helvetica" w:hAnsi="Helvetica"/>
        </w:rPr>
        <w:t>C NMR</w:t>
      </w:r>
      <w:r w:rsidR="00431B23">
        <w:rPr>
          <w:rFonts w:ascii="Helvetica" w:hAnsi="Helvetica"/>
        </w:rPr>
        <w:t xml:space="preserve"> spectrum</w:t>
      </w:r>
      <w:r w:rsidR="00017837">
        <w:rPr>
          <w:rFonts w:ascii="Helvetica" w:hAnsi="Helvetica"/>
        </w:rPr>
        <w:t xml:space="preserve"> allows for identification of carbon atoms bonded to hydrogen atoms (the hydrocarbon tail of the fluorinated ester)</w:t>
      </w:r>
      <w:r w:rsidR="00777754">
        <w:rPr>
          <w:rFonts w:ascii="Helvetica" w:hAnsi="Helvetica"/>
        </w:rPr>
        <w:t>.</w:t>
      </w:r>
    </w:p>
    <w:p w14:paraId="527D58A4" w14:textId="2FCFC9DB" w:rsidR="00BD049C" w:rsidRDefault="00BD049C">
      <w:r>
        <w:br w:type="page"/>
      </w:r>
    </w:p>
    <w:p w14:paraId="67A8AAFE" w14:textId="7B783487" w:rsidR="00017837" w:rsidRDefault="00777754">
      <w:r w:rsidRPr="00FB201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95D23B2" wp14:editId="495569D0">
            <wp:simplePos x="0" y="0"/>
            <wp:positionH relativeFrom="column">
              <wp:posOffset>-31883</wp:posOffset>
            </wp:positionH>
            <wp:positionV relativeFrom="paragraph">
              <wp:posOffset>576</wp:posOffset>
            </wp:positionV>
            <wp:extent cx="5943600" cy="4151630"/>
            <wp:effectExtent l="0" t="0" r="0" b="1270"/>
            <wp:wrapTight wrapText="bothSides">
              <wp:wrapPolygon edited="0">
                <wp:start x="15831" y="0"/>
                <wp:lineTo x="15785" y="1057"/>
                <wp:lineTo x="5400" y="1652"/>
                <wp:lineTo x="5400" y="2114"/>
                <wp:lineTo x="2492" y="2577"/>
                <wp:lineTo x="2123" y="2709"/>
                <wp:lineTo x="2123" y="3172"/>
                <wp:lineTo x="1846" y="3172"/>
                <wp:lineTo x="1754" y="3370"/>
                <wp:lineTo x="1754" y="4229"/>
                <wp:lineTo x="277" y="4823"/>
                <wp:lineTo x="277" y="4890"/>
                <wp:lineTo x="1708" y="5286"/>
                <wp:lineTo x="0" y="6079"/>
                <wp:lineTo x="0" y="6343"/>
                <wp:lineTo x="1477" y="7400"/>
                <wp:lineTo x="1385" y="7863"/>
                <wp:lineTo x="1477" y="8259"/>
                <wp:lineTo x="1754" y="8458"/>
                <wp:lineTo x="1754" y="13744"/>
                <wp:lineTo x="1431" y="14801"/>
                <wp:lineTo x="1754" y="15858"/>
                <wp:lineTo x="1800" y="16915"/>
                <wp:lineTo x="1154" y="17312"/>
                <wp:lineTo x="1754" y="17972"/>
                <wp:lineTo x="1800" y="20483"/>
                <wp:lineTo x="2215" y="21144"/>
                <wp:lineTo x="2446" y="21210"/>
                <wp:lineTo x="10246" y="21541"/>
                <wp:lineTo x="10985" y="21541"/>
                <wp:lineTo x="11585" y="21541"/>
                <wp:lineTo x="13662" y="21541"/>
                <wp:lineTo x="19800" y="21276"/>
                <wp:lineTo x="19985" y="21144"/>
                <wp:lineTo x="20354" y="20417"/>
                <wp:lineTo x="20308" y="20087"/>
                <wp:lineTo x="20631" y="19889"/>
                <wp:lineTo x="20631" y="19558"/>
                <wp:lineTo x="20354" y="19030"/>
                <wp:lineTo x="20677" y="17972"/>
                <wp:lineTo x="20354" y="16915"/>
                <wp:lineTo x="20631" y="16255"/>
                <wp:lineTo x="20631" y="15924"/>
                <wp:lineTo x="20308" y="15858"/>
                <wp:lineTo x="20308" y="14801"/>
                <wp:lineTo x="20631" y="14537"/>
                <wp:lineTo x="20631" y="14206"/>
                <wp:lineTo x="20308" y="13744"/>
                <wp:lineTo x="20308" y="12686"/>
                <wp:lineTo x="21554" y="12554"/>
                <wp:lineTo x="21554" y="10704"/>
                <wp:lineTo x="20308" y="10572"/>
                <wp:lineTo x="20308" y="9515"/>
                <wp:lineTo x="20631" y="9184"/>
                <wp:lineTo x="20631" y="8854"/>
                <wp:lineTo x="20308" y="8458"/>
                <wp:lineTo x="20308" y="7400"/>
                <wp:lineTo x="20631" y="7400"/>
                <wp:lineTo x="20631" y="7070"/>
                <wp:lineTo x="20354" y="6343"/>
                <wp:lineTo x="20677" y="5286"/>
                <wp:lineTo x="20308" y="4229"/>
                <wp:lineTo x="20631" y="3766"/>
                <wp:lineTo x="20631" y="3436"/>
                <wp:lineTo x="20215" y="3172"/>
                <wp:lineTo x="20308" y="2709"/>
                <wp:lineTo x="20077" y="2577"/>
                <wp:lineTo x="17492" y="2114"/>
                <wp:lineTo x="17538" y="529"/>
                <wp:lineTo x="17354" y="396"/>
                <wp:lineTo x="16154" y="0"/>
                <wp:lineTo x="15831" y="0"/>
              </wp:wrapPolygon>
            </wp:wrapTight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14CB9" w14:textId="5FD35752" w:rsidR="00017837" w:rsidRDefault="00017837"/>
    <w:p w14:paraId="5D260E4B" w14:textId="77777777" w:rsidR="00777754" w:rsidRDefault="00777754"/>
    <w:p w14:paraId="38315FF6" w14:textId="29EC1C63" w:rsidR="00777754" w:rsidRDefault="00777754">
      <w:r>
        <w:rPr>
          <w:noProof/>
        </w:rPr>
        <w:drawing>
          <wp:anchor distT="0" distB="0" distL="114300" distR="114300" simplePos="0" relativeHeight="251664384" behindDoc="1" locked="0" layoutInCell="1" allowOverlap="1" wp14:anchorId="6188B234" wp14:editId="13184CFB">
            <wp:simplePos x="0" y="0"/>
            <wp:positionH relativeFrom="column">
              <wp:posOffset>568221</wp:posOffset>
            </wp:positionH>
            <wp:positionV relativeFrom="paragraph">
              <wp:posOffset>79434</wp:posOffset>
            </wp:positionV>
            <wp:extent cx="1773555" cy="393065"/>
            <wp:effectExtent l="0" t="0" r="4445" b="635"/>
            <wp:wrapTight wrapText="bothSides">
              <wp:wrapPolygon edited="0">
                <wp:start x="0" y="0"/>
                <wp:lineTo x="0" y="20937"/>
                <wp:lineTo x="21499" y="20937"/>
                <wp:lineTo x="21499" y="0"/>
                <wp:lineTo x="0" y="0"/>
              </wp:wrapPolygon>
            </wp:wrapTight>
            <wp:docPr id="12" name="Picture 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CD2CD" w14:textId="77777777" w:rsidR="00777754" w:rsidRDefault="00777754"/>
    <w:p w14:paraId="55A167CC" w14:textId="6A1C0F07" w:rsidR="00777754" w:rsidRDefault="00777754"/>
    <w:p w14:paraId="28AF64AF" w14:textId="77777777" w:rsidR="00777754" w:rsidRDefault="00777754"/>
    <w:p w14:paraId="4F1D4584" w14:textId="4CC7D967" w:rsidR="00777754" w:rsidRDefault="00777754"/>
    <w:p w14:paraId="044D969C" w14:textId="1EA3BA0E" w:rsidR="00777754" w:rsidRDefault="00777754"/>
    <w:p w14:paraId="64F10BEC" w14:textId="77777777" w:rsidR="00777754" w:rsidRDefault="00777754"/>
    <w:p w14:paraId="133688C7" w14:textId="77777777" w:rsidR="00777754" w:rsidRDefault="00777754"/>
    <w:p w14:paraId="1CA14D10" w14:textId="77777777" w:rsidR="00777754" w:rsidRDefault="00777754"/>
    <w:p w14:paraId="3534FF9A" w14:textId="77777777" w:rsidR="00777754" w:rsidRDefault="00777754"/>
    <w:p w14:paraId="7ED0AFEC" w14:textId="74B4C091" w:rsidR="00017837" w:rsidRDefault="00017837"/>
    <w:p w14:paraId="43E834BA" w14:textId="3E3B8E33" w:rsidR="00777754" w:rsidRDefault="00777754"/>
    <w:p w14:paraId="0DCB1113" w14:textId="425AB183" w:rsidR="00777754" w:rsidRDefault="00777754"/>
    <w:p w14:paraId="540BE772" w14:textId="77777777" w:rsidR="00777754" w:rsidRDefault="00777754" w:rsidP="00777754">
      <w:pPr>
        <w:rPr>
          <w:rFonts w:ascii="Helvetica" w:hAnsi="Helvetica"/>
          <w:b/>
          <w:bCs/>
        </w:rPr>
      </w:pPr>
    </w:p>
    <w:p w14:paraId="555F8DD2" w14:textId="6470C948" w:rsidR="00485322" w:rsidRDefault="005A3812" w:rsidP="00777754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t xml:space="preserve">Figure S5. </w:t>
      </w:r>
      <w:r w:rsidR="00777754" w:rsidRPr="00777754">
        <w:rPr>
          <w:rFonts w:ascii="Helvetica" w:hAnsi="Helvetica"/>
          <w:vertAlign w:val="superscript"/>
        </w:rPr>
        <w:t>1</w:t>
      </w:r>
      <w:r w:rsidR="00777754">
        <w:rPr>
          <w:rFonts w:ascii="Helvetica" w:hAnsi="Helvetica"/>
        </w:rPr>
        <w:t>H-</w:t>
      </w:r>
      <w:r w:rsidR="00777754" w:rsidRPr="00777754">
        <w:rPr>
          <w:rFonts w:ascii="Helvetica" w:hAnsi="Helvetica"/>
          <w:vertAlign w:val="superscript"/>
        </w:rPr>
        <w:t>1</w:t>
      </w:r>
      <w:r w:rsidR="00777754">
        <w:rPr>
          <w:rFonts w:ascii="Helvetica" w:hAnsi="Helvetica"/>
        </w:rPr>
        <w:t xml:space="preserve">H </w:t>
      </w:r>
      <w:r w:rsidR="00075ED2">
        <w:rPr>
          <w:rFonts w:ascii="Helvetica" w:hAnsi="Helvetica"/>
        </w:rPr>
        <w:t xml:space="preserve">COSY </w:t>
      </w:r>
      <w:r w:rsidR="00777754" w:rsidRPr="00777754">
        <w:rPr>
          <w:rFonts w:ascii="Helvetica" w:hAnsi="Helvetica"/>
        </w:rPr>
        <w:t>NMR</w:t>
      </w:r>
      <w:r w:rsidR="00777754">
        <w:rPr>
          <w:rFonts w:ascii="Helvetica" w:hAnsi="Helvetica"/>
        </w:rPr>
        <w:t xml:space="preserve"> of fluorinated ester</w:t>
      </w:r>
      <w:r w:rsidR="00075ED2">
        <w:rPr>
          <w:rFonts w:ascii="Helvetica" w:hAnsi="Helvetica"/>
        </w:rPr>
        <w:t xml:space="preserve">; cross-peaks indicate through-bond </w:t>
      </w:r>
      <w:r w:rsidR="00075ED2">
        <w:rPr>
          <w:rFonts w:ascii="Helvetica" w:hAnsi="Helvetica"/>
          <w:i/>
          <w:iCs/>
        </w:rPr>
        <w:t>J-</w:t>
      </w:r>
      <w:r w:rsidR="00075ED2">
        <w:rPr>
          <w:rFonts w:ascii="Helvetica" w:hAnsi="Helvetica"/>
        </w:rPr>
        <w:t>couplings</w:t>
      </w:r>
      <w:r w:rsidR="00777754">
        <w:rPr>
          <w:rFonts w:ascii="Helvetica" w:hAnsi="Helvetica"/>
        </w:rPr>
        <w:t>. Couplings at 4.3</w:t>
      </w:r>
      <w:r w:rsidR="001A190D">
        <w:rPr>
          <w:rFonts w:ascii="Helvetica" w:hAnsi="Helvetica"/>
        </w:rPr>
        <w:t>6</w:t>
      </w:r>
      <w:r w:rsidR="00777754">
        <w:rPr>
          <w:rFonts w:ascii="Helvetica" w:hAnsi="Helvetica"/>
        </w:rPr>
        <w:t xml:space="preserve"> ppm and 1.71 ppm indicate that the two new ester peaks are connected to one another</w:t>
      </w:r>
      <w:r w:rsidR="00075ED2">
        <w:rPr>
          <w:rFonts w:ascii="Helvetica" w:hAnsi="Helvetica"/>
        </w:rPr>
        <w:t xml:space="preserve"> by covalent bond</w:t>
      </w:r>
      <w:r w:rsidR="00805636">
        <w:rPr>
          <w:rFonts w:ascii="Helvetica" w:hAnsi="Helvetica"/>
        </w:rPr>
        <w:t>(</w:t>
      </w:r>
      <w:r w:rsidR="00075ED2">
        <w:rPr>
          <w:rFonts w:ascii="Helvetica" w:hAnsi="Helvetica"/>
        </w:rPr>
        <w:t>s</w:t>
      </w:r>
      <w:r w:rsidR="00805636">
        <w:rPr>
          <w:rFonts w:ascii="Helvetica" w:hAnsi="Helvetica"/>
        </w:rPr>
        <w:t>)</w:t>
      </w:r>
      <w:r w:rsidR="00777754">
        <w:rPr>
          <w:rFonts w:ascii="Helvetica" w:hAnsi="Helvetica"/>
        </w:rPr>
        <w:t xml:space="preserve">. </w:t>
      </w:r>
    </w:p>
    <w:p w14:paraId="28A3F4BA" w14:textId="131E1F76" w:rsidR="00991859" w:rsidRDefault="00991859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  <w:r w:rsidR="00FE7F8E">
        <w:rPr>
          <w:rFonts w:ascii="Helvetica" w:hAnsi="Helvetica"/>
          <w:noProof/>
        </w:rPr>
        <w:lastRenderedPageBreak/>
        <w:drawing>
          <wp:inline distT="0" distB="0" distL="0" distR="0" wp14:anchorId="6FE66CBF" wp14:editId="51E9DBD1">
            <wp:extent cx="2803923" cy="5833241"/>
            <wp:effectExtent l="0" t="0" r="3175" b="0"/>
            <wp:docPr id="13" name="Picture 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histo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134" cy="584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FCAC2" w14:textId="1504B146" w:rsidR="00521881" w:rsidRDefault="005A3812">
      <w:pPr>
        <w:rPr>
          <w:rFonts w:ascii="Helvetica" w:hAnsi="Helvetica"/>
        </w:rPr>
      </w:pPr>
      <w:r w:rsidRPr="005A3812">
        <w:rPr>
          <w:rFonts w:ascii="Helvetica" w:hAnsi="Helvetica"/>
          <w:b/>
          <w:bCs/>
        </w:rPr>
        <w:t>Figure S6.</w:t>
      </w:r>
      <w:r>
        <w:rPr>
          <w:rFonts w:ascii="Helvetica" w:hAnsi="Helvetica"/>
        </w:rPr>
        <w:t xml:space="preserve"> </w:t>
      </w:r>
      <w:r w:rsidR="001B2F01">
        <w:rPr>
          <w:rFonts w:ascii="Helvetica" w:hAnsi="Helvetica"/>
        </w:rPr>
        <w:t xml:space="preserve">FTIR spectra of reaction starting materials (PFOA and </w:t>
      </w:r>
      <w:proofErr w:type="spellStart"/>
      <w:r w:rsidR="001B2F01">
        <w:rPr>
          <w:rFonts w:ascii="Helvetica" w:hAnsi="Helvetica"/>
        </w:rPr>
        <w:t>decanol</w:t>
      </w:r>
      <w:proofErr w:type="spellEnd"/>
      <w:r w:rsidR="001B2F01">
        <w:rPr>
          <w:rFonts w:ascii="Helvetica" w:hAnsi="Helvetica"/>
        </w:rPr>
        <w:t xml:space="preserve">) and reaction product (decyl </w:t>
      </w:r>
      <w:proofErr w:type="spellStart"/>
      <w:r w:rsidR="001B2F01">
        <w:rPr>
          <w:rFonts w:ascii="Helvetica" w:hAnsi="Helvetica"/>
        </w:rPr>
        <w:t>pentadecafluorooctanoate</w:t>
      </w:r>
      <w:proofErr w:type="spellEnd"/>
      <w:r w:rsidR="001B2F01">
        <w:rPr>
          <w:rFonts w:ascii="Helvetica" w:hAnsi="Helvetica"/>
        </w:rPr>
        <w:t>). Spectra demonstrate that</w:t>
      </w:r>
      <w:r w:rsidR="0054746E">
        <w:rPr>
          <w:rFonts w:ascii="Helvetica" w:hAnsi="Helvetica"/>
        </w:rPr>
        <w:t>,</w:t>
      </w:r>
      <w:r w:rsidR="001B2F01">
        <w:rPr>
          <w:rFonts w:ascii="Helvetica" w:hAnsi="Helvetica"/>
        </w:rPr>
        <w:t xml:space="preserve"> as the reaction proceeds, an -OH group is lost, an alkyl stretch is retained, and the carbonyl peak slightly shifts. </w:t>
      </w:r>
    </w:p>
    <w:p w14:paraId="14031B0E" w14:textId="5631A1C8" w:rsidR="00521881" w:rsidRDefault="00521881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610E882F" w14:textId="31F988C0" w:rsidR="00F33E74" w:rsidRDefault="00820A96" w:rsidP="00F33E74">
      <w:pPr>
        <w:rPr>
          <w:rFonts w:ascii="Helvetica" w:hAnsi="Helvetica"/>
        </w:rPr>
      </w:pPr>
      <w:r>
        <w:rPr>
          <w:rFonts w:ascii="Helvetica" w:hAnsi="Helvetica"/>
          <w:noProof/>
        </w:rPr>
        <w:lastRenderedPageBreak/>
        <w:drawing>
          <wp:inline distT="0" distB="0" distL="0" distR="0" wp14:anchorId="4CFFF515" wp14:editId="1FF5D09C">
            <wp:extent cx="3950816" cy="2912882"/>
            <wp:effectExtent l="0" t="0" r="0" b="0"/>
            <wp:docPr id="755546053" name="Picture 9" descr="A graph showing a produ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46053" name="Picture 5" descr="A graph showing a produc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365" cy="29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B53A9" w14:textId="7C946EA2" w:rsidR="00F33E74" w:rsidRDefault="00F33E74" w:rsidP="00F33E74">
      <w:pPr>
        <w:rPr>
          <w:rFonts w:ascii="Helvetica" w:eastAsiaTheme="minorEastAsia" w:hAnsi="Helvetica"/>
        </w:rPr>
      </w:pPr>
      <w:r>
        <w:rPr>
          <w:rFonts w:ascii="Helvetica" w:hAnsi="Helvetica"/>
          <w:b/>
          <w:bCs/>
        </w:rPr>
        <w:t>Figure S7a</w:t>
      </w:r>
      <w:r>
        <w:rPr>
          <w:rFonts w:ascii="Helvetica" w:hAnsi="Helvetica"/>
        </w:rPr>
        <w:t xml:space="preserve">: </w:t>
      </w:r>
      <w:r w:rsidR="00820A96">
        <w:rPr>
          <w:rFonts w:ascii="Helvetica" w:hAnsi="Helvetica"/>
          <w:i/>
          <w:iCs/>
        </w:rPr>
        <w:t xml:space="preserve">Top: </w:t>
      </w:r>
      <w:r w:rsidRPr="00017837">
        <w:rPr>
          <w:rFonts w:ascii="Helvetica" w:hAnsi="Helvetica"/>
          <w:vertAlign w:val="superscript"/>
        </w:rPr>
        <w:t>19</w:t>
      </w:r>
      <w:r w:rsidRPr="00017837">
        <w:rPr>
          <w:rFonts w:ascii="Helvetica" w:hAnsi="Helvetica"/>
        </w:rPr>
        <w:t xml:space="preserve">F NMR </w:t>
      </w:r>
      <w:r>
        <w:rPr>
          <w:rFonts w:ascii="Helvetica" w:hAnsi="Helvetica"/>
        </w:rPr>
        <w:t xml:space="preserve">in </w:t>
      </w:r>
      <w:r w:rsidRPr="00F8079F">
        <w:rPr>
          <w:rFonts w:ascii="Helvetica" w:hAnsi="Helvetica"/>
        </w:rPr>
        <w:t>CDCl</w:t>
      </w:r>
      <w:r w:rsidRPr="00F8079F">
        <w:rPr>
          <w:rFonts w:ascii="Helvetica" w:hAnsi="Helvetica"/>
          <w:vertAlign w:val="subscript"/>
        </w:rPr>
        <w:t>3</w:t>
      </w:r>
      <w:r>
        <w:rPr>
          <w:rFonts w:ascii="Helvetica" w:hAnsi="Helvetica"/>
        </w:rPr>
        <w:t xml:space="preserve"> </w:t>
      </w:r>
      <w:r w:rsidRPr="00F8079F">
        <w:rPr>
          <w:rFonts w:ascii="Helvetica" w:hAnsi="Helvetica"/>
        </w:rPr>
        <w:t>of</w:t>
      </w:r>
      <w:r w:rsidRPr="00017837">
        <w:rPr>
          <w:rFonts w:ascii="Helvetica" w:hAnsi="Helvetica"/>
        </w:rPr>
        <w:t xml:space="preserve"> </w:t>
      </w:r>
      <w:r w:rsidR="00B15B83">
        <w:rPr>
          <w:rFonts w:ascii="Helvetica" w:hAnsi="Helvetica"/>
        </w:rPr>
        <w:t>reaction</w:t>
      </w:r>
      <w:r>
        <w:rPr>
          <w:rFonts w:ascii="Helvetica" w:hAnsi="Helvetica"/>
        </w:rPr>
        <w:t xml:space="preserve"> product</w:t>
      </w:r>
      <w:r w:rsidR="00820A96">
        <w:rPr>
          <w:rFonts w:ascii="Helvetica" w:hAnsi="Helvetica"/>
        </w:rPr>
        <w:t xml:space="preserve">. </w:t>
      </w:r>
      <w:r w:rsidR="00820A96">
        <w:rPr>
          <w:rFonts w:ascii="Helvetica" w:hAnsi="Helvetica"/>
          <w:i/>
          <w:iCs/>
        </w:rPr>
        <w:t xml:space="preserve">Bottom: </w:t>
      </w:r>
      <w:r w:rsidR="00820A96" w:rsidRPr="00017837">
        <w:rPr>
          <w:rFonts w:ascii="Helvetica" w:hAnsi="Helvetica"/>
          <w:vertAlign w:val="superscript"/>
        </w:rPr>
        <w:t>19</w:t>
      </w:r>
      <w:r w:rsidR="00820A96" w:rsidRPr="00017837">
        <w:rPr>
          <w:rFonts w:ascii="Helvetica" w:hAnsi="Helvetica"/>
        </w:rPr>
        <w:t xml:space="preserve">F NMR </w:t>
      </w:r>
      <w:r w:rsidR="00820A96">
        <w:rPr>
          <w:rFonts w:ascii="Helvetica" w:hAnsi="Helvetica"/>
        </w:rPr>
        <w:t xml:space="preserve">in </w:t>
      </w:r>
      <w:r w:rsidR="00820A96" w:rsidRPr="00F8079F">
        <w:rPr>
          <w:rFonts w:ascii="Helvetica" w:hAnsi="Helvetica"/>
        </w:rPr>
        <w:t>CDCl</w:t>
      </w:r>
      <w:r w:rsidR="00820A96" w:rsidRPr="00F8079F">
        <w:rPr>
          <w:rFonts w:ascii="Helvetica" w:hAnsi="Helvetica"/>
          <w:vertAlign w:val="subscript"/>
        </w:rPr>
        <w:t>3</w:t>
      </w:r>
      <w:r w:rsidR="00820A96">
        <w:rPr>
          <w:rFonts w:ascii="Helvetica" w:hAnsi="Helvetica"/>
        </w:rPr>
        <w:t xml:space="preserve"> </w:t>
      </w:r>
      <w:r w:rsidR="00820A96" w:rsidRPr="00F8079F">
        <w:rPr>
          <w:rFonts w:ascii="Helvetica" w:hAnsi="Helvetica"/>
        </w:rPr>
        <w:t>of</w:t>
      </w:r>
      <w:r w:rsidR="00820A96" w:rsidRPr="00017837">
        <w:rPr>
          <w:rFonts w:ascii="Helvetica" w:hAnsi="Helvetica"/>
        </w:rPr>
        <w:t xml:space="preserve"> </w:t>
      </w:r>
      <w:r w:rsidR="00B15B83">
        <w:rPr>
          <w:rFonts w:ascii="Helvetica" w:hAnsi="Helvetica"/>
        </w:rPr>
        <w:t>reaction</w:t>
      </w:r>
      <w:r w:rsidR="00820A96">
        <w:rPr>
          <w:rFonts w:ascii="Helvetica" w:hAnsi="Helvetica"/>
        </w:rPr>
        <w:t xml:space="preserve"> product</w:t>
      </w:r>
      <w:r>
        <w:rPr>
          <w:rFonts w:ascii="Helvetica" w:hAnsi="Helvetica"/>
        </w:rPr>
        <w:t xml:space="preserve"> </w:t>
      </w:r>
      <w:r>
        <w:rPr>
          <w:rFonts w:ascii="Helvetica" w:eastAsiaTheme="minorEastAsia" w:hAnsi="Helvetica"/>
        </w:rPr>
        <w:t>after stirring with additional acid (HCl, 2 molar equivalencies to ester concentration) for ten days. Retention of ester peak at -118.</w:t>
      </w:r>
      <w:r w:rsidR="001A190D">
        <w:rPr>
          <w:rFonts w:ascii="Helvetica" w:eastAsiaTheme="minorEastAsia" w:hAnsi="Helvetica"/>
        </w:rPr>
        <w:t>62</w:t>
      </w:r>
      <w:r>
        <w:rPr>
          <w:rFonts w:ascii="Helvetica" w:eastAsiaTheme="minorEastAsia" w:hAnsi="Helvetica"/>
        </w:rPr>
        <w:t xml:space="preserve"> ppm demonstrates that the ester is stable after the end of the reaction and under acidic conditions.</w:t>
      </w:r>
    </w:p>
    <w:p w14:paraId="4D15330A" w14:textId="77777777" w:rsidR="00F33E74" w:rsidRDefault="00F33E74" w:rsidP="00F33E74">
      <w:pPr>
        <w:rPr>
          <w:rFonts w:ascii="Helvetica" w:eastAsiaTheme="minorEastAsia" w:hAnsi="Helvetica"/>
        </w:rPr>
      </w:pPr>
    </w:p>
    <w:p w14:paraId="4153ECC3" w14:textId="77777777" w:rsidR="00F33E74" w:rsidRDefault="00F33E74" w:rsidP="00F33E74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  <w:noProof/>
        </w:rPr>
        <w:drawing>
          <wp:inline distT="0" distB="0" distL="0" distR="0" wp14:anchorId="1D9C7DC2" wp14:editId="30E4A215">
            <wp:extent cx="4022932" cy="2903456"/>
            <wp:effectExtent l="0" t="0" r="3175" b="5080"/>
            <wp:docPr id="1365057414" name="Picture 10" descr="A graph of a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57414" name="Picture 4" descr="A graph of a reaction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2"/>
                    <a:stretch/>
                  </pic:blipFill>
                  <pic:spPr bwMode="auto">
                    <a:xfrm>
                      <a:off x="0" y="0"/>
                      <a:ext cx="4045424" cy="2919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eastAsiaTheme="minorEastAsia" w:hAnsi="Helvetica"/>
        </w:rPr>
        <w:t xml:space="preserve"> </w:t>
      </w:r>
    </w:p>
    <w:p w14:paraId="4BAEBE6B" w14:textId="77777777" w:rsidR="00F33E74" w:rsidRDefault="00F33E74" w:rsidP="00F33E74">
      <w:pPr>
        <w:rPr>
          <w:rFonts w:ascii="Helvetica" w:eastAsiaTheme="minorEastAsia" w:hAnsi="Helvetica"/>
        </w:rPr>
      </w:pPr>
    </w:p>
    <w:p w14:paraId="09CBF6F3" w14:textId="77777777" w:rsidR="00F33E74" w:rsidRDefault="00F33E74" w:rsidP="00F33E74">
      <w:pPr>
        <w:rPr>
          <w:rFonts w:ascii="Helvetica" w:eastAsiaTheme="minorEastAsia" w:hAnsi="Helvetica"/>
        </w:rPr>
      </w:pPr>
      <w:r w:rsidRPr="00D90D10">
        <w:rPr>
          <w:rFonts w:ascii="Helvetica" w:eastAsiaTheme="minorEastAsia" w:hAnsi="Helvetica"/>
          <w:b/>
          <w:bCs/>
        </w:rPr>
        <w:t>Figure S7b</w:t>
      </w:r>
      <w:r>
        <w:rPr>
          <w:rFonts w:ascii="Helvetica" w:eastAsiaTheme="minorEastAsia" w:hAnsi="Helvetica"/>
        </w:rPr>
        <w:t xml:space="preserve">: </w:t>
      </w:r>
      <w:r w:rsidRPr="00D90D10">
        <w:rPr>
          <w:rFonts w:ascii="Helvetica" w:eastAsiaTheme="minorEastAsia" w:hAnsi="Helvetica"/>
          <w:i/>
          <w:iCs/>
        </w:rPr>
        <w:t>Top</w:t>
      </w:r>
      <w:r>
        <w:rPr>
          <w:rFonts w:ascii="Helvetica" w:eastAsiaTheme="minorEastAsia" w:hAnsi="Helvetica"/>
        </w:rPr>
        <w:t xml:space="preserve">: </w:t>
      </w:r>
      <w:r w:rsidRPr="00017837">
        <w:rPr>
          <w:rFonts w:ascii="Helvetica" w:hAnsi="Helvetica"/>
          <w:vertAlign w:val="superscript"/>
        </w:rPr>
        <w:t>19</w:t>
      </w:r>
      <w:r w:rsidRPr="00017837">
        <w:rPr>
          <w:rFonts w:ascii="Helvetica" w:hAnsi="Helvetica"/>
        </w:rPr>
        <w:t xml:space="preserve">F NMR </w:t>
      </w:r>
      <w:r>
        <w:rPr>
          <w:rFonts w:ascii="Helvetica" w:hAnsi="Helvetica"/>
        </w:rPr>
        <w:t>in D</w:t>
      </w:r>
      <w:r>
        <w:rPr>
          <w:rFonts w:ascii="Helvetica" w:hAnsi="Helvetica"/>
          <w:vertAlign w:val="subscript"/>
        </w:rPr>
        <w:t>2</w:t>
      </w:r>
      <w:r>
        <w:rPr>
          <w:rFonts w:ascii="Helvetica" w:hAnsi="Helvetica"/>
        </w:rPr>
        <w:t xml:space="preserve">O </w:t>
      </w:r>
      <w:r w:rsidRPr="00F8079F">
        <w:rPr>
          <w:rFonts w:ascii="Helvetica" w:hAnsi="Helvetica"/>
        </w:rPr>
        <w:t>of</w:t>
      </w:r>
      <w:r w:rsidRPr="00017837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reaction contents at the end of 50 mM reaction (50mM PFOA, 5 mM DBSA, 100 mM </w:t>
      </w:r>
      <w:proofErr w:type="spellStart"/>
      <w:r>
        <w:rPr>
          <w:rFonts w:ascii="Helvetica" w:hAnsi="Helvetica"/>
        </w:rPr>
        <w:t>decanol</w:t>
      </w:r>
      <w:proofErr w:type="spellEnd"/>
      <w:r>
        <w:rPr>
          <w:rFonts w:ascii="Helvetica" w:hAnsi="Helvetica"/>
        </w:rPr>
        <w:t xml:space="preserve">) </w:t>
      </w:r>
      <w:r w:rsidRPr="00D90D10">
        <w:rPr>
          <w:rFonts w:ascii="Helvetica" w:hAnsi="Helvetica"/>
          <w:i/>
          <w:iCs/>
        </w:rPr>
        <w:t>Bottom</w:t>
      </w:r>
      <w:r>
        <w:rPr>
          <w:rFonts w:ascii="Helvetica" w:hAnsi="Helvetica"/>
        </w:rPr>
        <w:t xml:space="preserve">: </w:t>
      </w:r>
      <w:r w:rsidRPr="00017837">
        <w:rPr>
          <w:rFonts w:ascii="Helvetica" w:hAnsi="Helvetica"/>
          <w:vertAlign w:val="superscript"/>
        </w:rPr>
        <w:t>19</w:t>
      </w:r>
      <w:r w:rsidRPr="00017837">
        <w:rPr>
          <w:rFonts w:ascii="Helvetica" w:hAnsi="Helvetica"/>
        </w:rPr>
        <w:t xml:space="preserve">F NMR </w:t>
      </w:r>
      <w:r>
        <w:rPr>
          <w:rFonts w:ascii="Helvetica" w:hAnsi="Helvetica"/>
        </w:rPr>
        <w:t>in D</w:t>
      </w:r>
      <w:r>
        <w:rPr>
          <w:rFonts w:ascii="Helvetica" w:hAnsi="Helvetica"/>
          <w:vertAlign w:val="subscript"/>
        </w:rPr>
        <w:t>2</w:t>
      </w:r>
      <w:r>
        <w:rPr>
          <w:rFonts w:ascii="Helvetica" w:hAnsi="Helvetica"/>
        </w:rPr>
        <w:t>O of the same flask after the pH was adjusted to 12 and stirring continued at 40</w:t>
      </w:r>
      <m:oMath>
        <m:r>
          <w:rPr>
            <w:rFonts w:ascii="Cambria Math" w:hAnsi="Cambria Math"/>
          </w:rPr>
          <m:t>°</m:t>
        </m:r>
      </m:oMath>
      <w:r>
        <w:rPr>
          <w:rFonts w:ascii="Helvetica" w:eastAsiaTheme="minorEastAsia" w:hAnsi="Helvetica"/>
        </w:rPr>
        <w:t xml:space="preserve"> C for 24 hours. Identical NMR spectra indicate the ester is stable after the end of the reaction and under basic conditions.</w:t>
      </w:r>
    </w:p>
    <w:p w14:paraId="1C6DEA76" w14:textId="7416A5F4" w:rsidR="007772C2" w:rsidRDefault="007772C2" w:rsidP="00521881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  <w:noProof/>
        </w:rPr>
        <w:lastRenderedPageBreak/>
        <w:drawing>
          <wp:inline distT="0" distB="0" distL="0" distR="0" wp14:anchorId="23E976D5" wp14:editId="782D20C7">
            <wp:extent cx="3479470" cy="2848258"/>
            <wp:effectExtent l="0" t="0" r="635" b="0"/>
            <wp:docPr id="156896552" name="Picture 11" descr="A comparison of a normalized nm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6552" name="Picture 3" descr="A comparison of a normalized nm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122" cy="287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70183" w14:textId="1DB942D5" w:rsidR="007772C2" w:rsidRDefault="007772C2" w:rsidP="00521881">
      <w:pPr>
        <w:rPr>
          <w:rFonts w:ascii="Helvetica" w:eastAsiaTheme="minorEastAsia" w:hAnsi="Helvetica"/>
        </w:rPr>
      </w:pPr>
      <w:r w:rsidRPr="00FC545A">
        <w:rPr>
          <w:rFonts w:ascii="Helvetica" w:eastAsiaTheme="minorEastAsia" w:hAnsi="Helvetica"/>
          <w:b/>
          <w:bCs/>
        </w:rPr>
        <w:t>Figure S8</w:t>
      </w:r>
      <w:r>
        <w:rPr>
          <w:rFonts w:ascii="Helvetica" w:eastAsiaTheme="minorEastAsia" w:hAnsi="Helvetica"/>
        </w:rPr>
        <w:t xml:space="preserve">. </w:t>
      </w:r>
      <w:r>
        <w:rPr>
          <w:rFonts w:ascii="Helvetica" w:eastAsiaTheme="minorEastAsia" w:hAnsi="Helvetica"/>
          <w:vertAlign w:val="superscript"/>
        </w:rPr>
        <w:t>19</w:t>
      </w:r>
      <w:r>
        <w:rPr>
          <w:rFonts w:ascii="Helvetica" w:eastAsiaTheme="minorEastAsia" w:hAnsi="Helvetica"/>
        </w:rPr>
        <w:t xml:space="preserve">F and </w:t>
      </w:r>
      <w:r>
        <w:rPr>
          <w:rFonts w:ascii="Helvetica" w:eastAsiaTheme="minorEastAsia" w:hAnsi="Helvetica"/>
          <w:vertAlign w:val="superscript"/>
        </w:rPr>
        <w:t>1</w:t>
      </w:r>
      <w:r>
        <w:rPr>
          <w:rFonts w:ascii="Helvetica" w:eastAsiaTheme="minorEastAsia" w:hAnsi="Helvetica"/>
        </w:rPr>
        <w:t>H NMR of an aliquot of the esterification reaction in H</w:t>
      </w:r>
      <w:r>
        <w:rPr>
          <w:rFonts w:ascii="Helvetica" w:eastAsiaTheme="minorEastAsia" w:hAnsi="Helvetica"/>
          <w:vertAlign w:val="subscript"/>
        </w:rPr>
        <w:t>2</w:t>
      </w:r>
      <w:r>
        <w:rPr>
          <w:rFonts w:ascii="Helvetica" w:eastAsiaTheme="minorEastAsia" w:hAnsi="Helvetica"/>
        </w:rPr>
        <w:t xml:space="preserve">O without DBSA after 24 hours. Even without inclusion of DBSA in the reaction, </w:t>
      </w:r>
      <w:r>
        <w:rPr>
          <w:rFonts w:ascii="Helvetica" w:eastAsiaTheme="minorEastAsia" w:hAnsi="Helvetica"/>
          <w:vertAlign w:val="superscript"/>
        </w:rPr>
        <w:t>19</w:t>
      </w:r>
      <w:r>
        <w:rPr>
          <w:rFonts w:ascii="Helvetica" w:eastAsiaTheme="minorEastAsia" w:hAnsi="Helvetica"/>
        </w:rPr>
        <w:t>F NMR shows a large ester peak at -119.</w:t>
      </w:r>
      <w:r w:rsidR="001A190D">
        <w:rPr>
          <w:rFonts w:ascii="Helvetica" w:eastAsiaTheme="minorEastAsia" w:hAnsi="Helvetica"/>
        </w:rPr>
        <w:t>79</w:t>
      </w:r>
      <w:r>
        <w:rPr>
          <w:rFonts w:ascii="Helvetica" w:eastAsiaTheme="minorEastAsia" w:hAnsi="Helvetica"/>
        </w:rPr>
        <w:t xml:space="preserve"> ppm and a diminished PFOA peak at -119.</w:t>
      </w:r>
      <w:r w:rsidR="001A190D">
        <w:rPr>
          <w:rFonts w:ascii="Helvetica" w:eastAsiaTheme="minorEastAsia" w:hAnsi="Helvetica"/>
        </w:rPr>
        <w:t>96</w:t>
      </w:r>
      <w:r>
        <w:rPr>
          <w:rFonts w:ascii="Helvetica" w:eastAsiaTheme="minorEastAsia" w:hAnsi="Helvetica"/>
        </w:rPr>
        <w:t xml:space="preserve"> ppm. Proton NMR shows an ester peak at 4.08 ppm of nearly equal peak integration to the </w:t>
      </w:r>
      <w:proofErr w:type="spellStart"/>
      <w:r>
        <w:rPr>
          <w:rFonts w:ascii="Helvetica" w:eastAsiaTheme="minorEastAsia" w:hAnsi="Helvetica"/>
        </w:rPr>
        <w:t>decanol</w:t>
      </w:r>
      <w:proofErr w:type="spellEnd"/>
      <w:r>
        <w:rPr>
          <w:rFonts w:ascii="Helvetica" w:eastAsiaTheme="minorEastAsia" w:hAnsi="Helvetica"/>
        </w:rPr>
        <w:t xml:space="preserve"> peak at 3.38 ppm. Since initial reactants PFOA and </w:t>
      </w:r>
      <w:proofErr w:type="spellStart"/>
      <w:r>
        <w:rPr>
          <w:rFonts w:ascii="Helvetica" w:eastAsiaTheme="minorEastAsia" w:hAnsi="Helvetica"/>
        </w:rPr>
        <w:t>decanol</w:t>
      </w:r>
      <w:proofErr w:type="spellEnd"/>
      <w:r>
        <w:rPr>
          <w:rFonts w:ascii="Helvetica" w:eastAsiaTheme="minorEastAsia" w:hAnsi="Helvetica"/>
        </w:rPr>
        <w:t xml:space="preserve"> are present at a 1:2 molar ratio, nearly equal ester and </w:t>
      </w:r>
      <w:proofErr w:type="spellStart"/>
      <w:r>
        <w:rPr>
          <w:rFonts w:ascii="Helvetica" w:eastAsiaTheme="minorEastAsia" w:hAnsi="Helvetica"/>
        </w:rPr>
        <w:t>decanol</w:t>
      </w:r>
      <w:proofErr w:type="spellEnd"/>
      <w:r>
        <w:rPr>
          <w:rFonts w:ascii="Helvetica" w:eastAsiaTheme="minorEastAsia" w:hAnsi="Helvetica"/>
        </w:rPr>
        <w:t xml:space="preserve"> peak integrations indicates similar reaction progress as measured by </w:t>
      </w:r>
      <w:r>
        <w:rPr>
          <w:rFonts w:ascii="Helvetica" w:eastAsiaTheme="minorEastAsia" w:hAnsi="Helvetica"/>
          <w:vertAlign w:val="superscript"/>
        </w:rPr>
        <w:t>19</w:t>
      </w:r>
      <w:r>
        <w:rPr>
          <w:rFonts w:ascii="Helvetica" w:eastAsiaTheme="minorEastAsia" w:hAnsi="Helvetica"/>
        </w:rPr>
        <w:t xml:space="preserve">F NMR. </w:t>
      </w:r>
    </w:p>
    <w:p w14:paraId="7E28F7FA" w14:textId="77777777" w:rsidR="007772C2" w:rsidRPr="007772C2" w:rsidRDefault="007772C2" w:rsidP="00521881">
      <w:pPr>
        <w:rPr>
          <w:rFonts w:ascii="Helvetica" w:eastAsiaTheme="minorEastAsia" w:hAnsi="Helvetica"/>
        </w:rPr>
      </w:pPr>
    </w:p>
    <w:p w14:paraId="021B10BF" w14:textId="1F01CECB" w:rsidR="0065346D" w:rsidRPr="007772C2" w:rsidRDefault="0065346D" w:rsidP="00521881">
      <w:pPr>
        <w:rPr>
          <w:rFonts w:ascii="Helvetica" w:eastAsiaTheme="minorEastAsia" w:hAnsi="Helvetica"/>
        </w:rPr>
      </w:pPr>
    </w:p>
    <w:p w14:paraId="69373958" w14:textId="062036CA" w:rsidR="0065346D" w:rsidRDefault="0065346D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5C3FE1AE" w14:textId="77777777" w:rsidR="006562F6" w:rsidRDefault="006562F6" w:rsidP="006562F6">
      <w:pPr>
        <w:rPr>
          <w:rFonts w:ascii="Helvetica" w:hAnsi="Helvetica"/>
        </w:rPr>
      </w:pPr>
      <w:r>
        <w:rPr>
          <w:rFonts w:ascii="Helvetica" w:hAnsi="Helvetica"/>
          <w:noProof/>
        </w:rPr>
        <w:lastRenderedPageBreak/>
        <w:drawing>
          <wp:inline distT="0" distB="0" distL="0" distR="0" wp14:anchorId="382F292B" wp14:editId="044B2560">
            <wp:extent cx="5943600" cy="4404360"/>
            <wp:effectExtent l="0" t="0" r="0" b="2540"/>
            <wp:docPr id="2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DD22" w14:textId="67459DF3" w:rsidR="000F0F58" w:rsidRDefault="005A3812" w:rsidP="006562F6">
      <w:pPr>
        <w:rPr>
          <w:rFonts w:ascii="Helvetica" w:hAnsi="Helvetica"/>
        </w:rPr>
      </w:pPr>
      <w:r w:rsidRPr="005A3812">
        <w:rPr>
          <w:rFonts w:ascii="Helvetica" w:hAnsi="Helvetica"/>
          <w:b/>
          <w:bCs/>
        </w:rPr>
        <w:t>Figure S</w:t>
      </w:r>
      <w:r w:rsidR="007772C2">
        <w:rPr>
          <w:rFonts w:ascii="Helvetica" w:hAnsi="Helvetica"/>
          <w:b/>
          <w:bCs/>
        </w:rPr>
        <w:t>9</w:t>
      </w:r>
      <w:r w:rsidRPr="005A3812">
        <w:rPr>
          <w:rFonts w:ascii="Helvetica" w:hAnsi="Helvetica"/>
          <w:b/>
          <w:bCs/>
        </w:rPr>
        <w:t>.</w:t>
      </w:r>
      <w:r w:rsidR="008C52AB">
        <w:rPr>
          <w:rFonts w:ascii="Helvetica" w:hAnsi="Helvetica"/>
        </w:rPr>
        <w:t xml:space="preserve"> </w:t>
      </w:r>
      <w:r w:rsidR="008C52AB">
        <w:rPr>
          <w:rFonts w:ascii="Helvetica" w:hAnsi="Helvetica"/>
          <w:vertAlign w:val="superscript"/>
        </w:rPr>
        <w:t>1</w:t>
      </w:r>
      <w:r w:rsidR="008C52AB">
        <w:rPr>
          <w:rFonts w:ascii="Helvetica" w:hAnsi="Helvetica"/>
        </w:rPr>
        <w:t xml:space="preserve">H NMR </w:t>
      </w:r>
      <w:r w:rsidR="00F5694E">
        <w:rPr>
          <w:rFonts w:ascii="Helvetica" w:hAnsi="Helvetica"/>
        </w:rPr>
        <w:t xml:space="preserve">spectra </w:t>
      </w:r>
      <w:r w:rsidR="0054746E">
        <w:rPr>
          <w:rFonts w:ascii="Helvetica" w:hAnsi="Helvetica"/>
        </w:rPr>
        <w:t>to</w:t>
      </w:r>
      <w:r w:rsidR="00F5694E">
        <w:rPr>
          <w:rFonts w:ascii="Helvetica" w:hAnsi="Helvetica"/>
        </w:rPr>
        <w:t xml:space="preserve"> </w:t>
      </w:r>
      <w:r w:rsidR="0054746E">
        <w:rPr>
          <w:rFonts w:ascii="Helvetica" w:hAnsi="Helvetica"/>
        </w:rPr>
        <w:t>observe</w:t>
      </w:r>
      <w:r w:rsidR="00F5694E">
        <w:rPr>
          <w:rFonts w:ascii="Helvetica" w:hAnsi="Helvetica"/>
        </w:rPr>
        <w:t xml:space="preserve"> the behavior of octanoic acid (nonfluorinated) in </w:t>
      </w:r>
      <w:r w:rsidR="0054746E">
        <w:rPr>
          <w:rFonts w:ascii="Helvetica" w:hAnsi="Helvetica"/>
        </w:rPr>
        <w:t>a parallel</w:t>
      </w:r>
      <w:r w:rsidR="00F5694E">
        <w:rPr>
          <w:rFonts w:ascii="Helvetica" w:hAnsi="Helvetica"/>
        </w:rPr>
        <w:t xml:space="preserve"> reaction system. Spectra are displayed of esterification starting materials (octanoic acid and </w:t>
      </w:r>
      <w:proofErr w:type="spellStart"/>
      <w:r w:rsidR="00F5694E">
        <w:rPr>
          <w:rFonts w:ascii="Helvetica" w:hAnsi="Helvetica"/>
        </w:rPr>
        <w:t>decanol</w:t>
      </w:r>
      <w:proofErr w:type="spellEnd"/>
      <w:r w:rsidR="00F5694E">
        <w:rPr>
          <w:rFonts w:ascii="Helvetica" w:hAnsi="Helvetica"/>
        </w:rPr>
        <w:t>) and esterification products (when DBSA is included and omitted from the reaction). Ester formation is demonstrated by a novel triplet peak</w:t>
      </w:r>
      <w:r w:rsidR="00E1047D">
        <w:rPr>
          <w:rFonts w:ascii="Helvetica" w:hAnsi="Helvetica"/>
        </w:rPr>
        <w:t xml:space="preserve"> at 3.86 ppm. When DBSA is omitted from the reaction, ester formation is not observed, as there is no novel peak at 3.86 ppm. </w:t>
      </w:r>
      <w:r w:rsidR="006460D5">
        <w:rPr>
          <w:rFonts w:ascii="Helvetica" w:hAnsi="Helvetica"/>
        </w:rPr>
        <w:t>These results indicate that nonfluorinated octanoic acid does not have the surfactant</w:t>
      </w:r>
      <w:r w:rsidR="0054746E">
        <w:rPr>
          <w:rFonts w:ascii="Helvetica" w:hAnsi="Helvetica"/>
        </w:rPr>
        <w:t xml:space="preserve"> and/or partitioning </w:t>
      </w:r>
      <w:r w:rsidR="006460D5">
        <w:rPr>
          <w:rFonts w:ascii="Helvetica" w:hAnsi="Helvetica"/>
        </w:rPr>
        <w:t>prope</w:t>
      </w:r>
      <w:r w:rsidR="0054746E">
        <w:rPr>
          <w:rFonts w:ascii="Helvetica" w:hAnsi="Helvetica"/>
        </w:rPr>
        <w:t>rties</w:t>
      </w:r>
      <w:r w:rsidR="006460D5">
        <w:rPr>
          <w:rFonts w:ascii="Helvetica" w:hAnsi="Helvetica"/>
        </w:rPr>
        <w:t xml:space="preserve"> of PFOA</w:t>
      </w:r>
      <w:r w:rsidR="0054746E">
        <w:rPr>
          <w:rFonts w:ascii="Helvetica" w:hAnsi="Helvetica"/>
        </w:rPr>
        <w:t>,</w:t>
      </w:r>
      <w:r w:rsidR="006460D5">
        <w:rPr>
          <w:rFonts w:ascii="Helvetica" w:hAnsi="Helvetica"/>
        </w:rPr>
        <w:t xml:space="preserve"> which enable the reaction to proceed without additional surfactant </w:t>
      </w:r>
      <w:r w:rsidR="0054746E">
        <w:rPr>
          <w:rFonts w:ascii="Helvetica" w:hAnsi="Helvetica"/>
        </w:rPr>
        <w:t>(</w:t>
      </w:r>
      <w:r w:rsidR="006460D5">
        <w:rPr>
          <w:rFonts w:ascii="Helvetica" w:hAnsi="Helvetica"/>
        </w:rPr>
        <w:t>DBSA</w:t>
      </w:r>
      <w:r w:rsidR="0054746E">
        <w:rPr>
          <w:rFonts w:ascii="Helvetica" w:hAnsi="Helvetica"/>
        </w:rPr>
        <w:t>)</w:t>
      </w:r>
      <w:r w:rsidR="006460D5">
        <w:rPr>
          <w:rFonts w:ascii="Helvetica" w:hAnsi="Helvetica"/>
        </w:rPr>
        <w:t xml:space="preserve">. </w:t>
      </w:r>
    </w:p>
    <w:p w14:paraId="19C1BAFD" w14:textId="773A47F1" w:rsidR="006562F6" w:rsidRDefault="006562F6" w:rsidP="006562F6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4B072A06" w14:textId="77777777" w:rsidR="008C52AB" w:rsidRDefault="008C52AB" w:rsidP="006562F6">
      <w:pPr>
        <w:rPr>
          <w:rFonts w:ascii="Helvetica" w:hAnsi="Helvetica"/>
        </w:rPr>
      </w:pPr>
    </w:p>
    <w:p w14:paraId="1074647E" w14:textId="77777777" w:rsidR="006562F6" w:rsidRDefault="006562F6">
      <w:pPr>
        <w:rPr>
          <w:rFonts w:ascii="Helvetica" w:hAnsi="Helvetica"/>
        </w:rPr>
      </w:pPr>
    </w:p>
    <w:p w14:paraId="722CF052" w14:textId="3213C552" w:rsidR="00991859" w:rsidRDefault="00FE7F8E" w:rsidP="00991859">
      <w:pPr>
        <w:rPr>
          <w:rFonts w:ascii="Helvetica" w:hAnsi="Helvetica"/>
        </w:rPr>
      </w:pPr>
      <w:r w:rsidRPr="00FE7F8E">
        <w:rPr>
          <w:rFonts w:ascii="Helvetica" w:hAnsi="Helvetica"/>
          <w:noProof/>
        </w:rPr>
        <w:drawing>
          <wp:inline distT="0" distB="0" distL="0" distR="0" wp14:anchorId="7F9CC3A8" wp14:editId="56D9EA71">
            <wp:extent cx="2535311" cy="3281819"/>
            <wp:effectExtent l="0" t="0" r="5080" b="0"/>
            <wp:docPr id="14" name="Picture 13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678F091-4D3E-B43B-0658-08503D1B2E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A678F091-4D3E-B43B-0658-08503D1B2E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8487" cy="328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AF02" w14:textId="441C1283" w:rsidR="009A0695" w:rsidRPr="009F0BDC" w:rsidRDefault="005A3812" w:rsidP="00991859">
      <w:pPr>
        <w:rPr>
          <w:rFonts w:ascii="Helvetica" w:hAnsi="Helvetica"/>
        </w:rPr>
      </w:pPr>
      <w:r w:rsidRPr="005A3812">
        <w:rPr>
          <w:rFonts w:ascii="Helvetica" w:hAnsi="Helvetica"/>
          <w:b/>
          <w:bCs/>
        </w:rPr>
        <w:t>Figure S</w:t>
      </w:r>
      <w:r w:rsidR="007772C2">
        <w:rPr>
          <w:rFonts w:ascii="Helvetica" w:hAnsi="Helvetica"/>
          <w:b/>
          <w:bCs/>
        </w:rPr>
        <w:t>10</w:t>
      </w:r>
      <w:r w:rsidRPr="005A3812">
        <w:rPr>
          <w:rFonts w:ascii="Helvetica" w:hAnsi="Helvetica"/>
          <w:b/>
          <w:bCs/>
        </w:rPr>
        <w:t>.</w:t>
      </w:r>
      <w:r w:rsidR="009A0695">
        <w:rPr>
          <w:rFonts w:ascii="Helvetica" w:hAnsi="Helvetica"/>
        </w:rPr>
        <w:t xml:space="preserve"> </w:t>
      </w:r>
      <w:r w:rsidR="009F0BDC">
        <w:rPr>
          <w:rFonts w:ascii="Helvetica" w:hAnsi="Helvetica"/>
        </w:rPr>
        <w:t xml:space="preserve">In-situ </w:t>
      </w:r>
      <w:r w:rsidR="009A0695">
        <w:rPr>
          <w:rFonts w:ascii="Helvetica" w:hAnsi="Helvetica"/>
          <w:vertAlign w:val="superscript"/>
        </w:rPr>
        <w:t>19</w:t>
      </w:r>
      <w:r w:rsidR="009A0695">
        <w:rPr>
          <w:rFonts w:ascii="Helvetica" w:hAnsi="Helvetica"/>
        </w:rPr>
        <w:t xml:space="preserve">F NMR spectra </w:t>
      </w:r>
      <w:r w:rsidR="009F0BDC">
        <w:rPr>
          <w:rFonts w:ascii="Helvetica" w:hAnsi="Helvetica"/>
        </w:rPr>
        <w:t>of the esterification reaction in H</w:t>
      </w:r>
      <w:r w:rsidR="009F0BDC">
        <w:rPr>
          <w:rFonts w:ascii="Helvetica" w:hAnsi="Helvetica"/>
          <w:vertAlign w:val="subscript"/>
        </w:rPr>
        <w:t>2</w:t>
      </w:r>
      <w:r w:rsidR="009F0BDC">
        <w:rPr>
          <w:rFonts w:ascii="Helvetica" w:hAnsi="Helvetica"/>
        </w:rPr>
        <w:t xml:space="preserve">O </w:t>
      </w:r>
      <w:r w:rsidR="00C8701D">
        <w:rPr>
          <w:rFonts w:ascii="Helvetica" w:hAnsi="Helvetica"/>
        </w:rPr>
        <w:t xml:space="preserve">for </w:t>
      </w:r>
      <w:r w:rsidR="009F0BDC">
        <w:rPr>
          <w:rFonts w:ascii="Helvetica" w:hAnsi="Helvetica"/>
        </w:rPr>
        <w:t>5 and 2.5 mM</w:t>
      </w:r>
      <w:r w:rsidR="00E179D9">
        <w:rPr>
          <w:rFonts w:ascii="Helvetica" w:hAnsi="Helvetica"/>
        </w:rPr>
        <w:t xml:space="preserve"> PFOA</w:t>
      </w:r>
      <w:r w:rsidR="009F0BDC">
        <w:rPr>
          <w:rFonts w:ascii="Helvetica" w:hAnsi="Helvetica"/>
        </w:rPr>
        <w:t xml:space="preserve"> concentrations. Presence of ester peak at -119.</w:t>
      </w:r>
      <w:r w:rsidR="001A190D">
        <w:rPr>
          <w:rFonts w:ascii="Helvetica" w:hAnsi="Helvetica"/>
        </w:rPr>
        <w:t>79</w:t>
      </w:r>
      <w:r w:rsidR="009F0BDC">
        <w:rPr>
          <w:rFonts w:ascii="Helvetica" w:hAnsi="Helvetica"/>
        </w:rPr>
        <w:t xml:space="preserve"> ppm for the 5 mM reaction indicates that the esterification reaction proceeds at a concentration of 5 mM, while lack of ester peak at -119.</w:t>
      </w:r>
      <w:r w:rsidR="001A190D">
        <w:rPr>
          <w:rFonts w:ascii="Helvetica" w:hAnsi="Helvetica"/>
        </w:rPr>
        <w:t>79</w:t>
      </w:r>
      <w:r w:rsidR="009F0BDC">
        <w:rPr>
          <w:rFonts w:ascii="Helvetica" w:hAnsi="Helvetica"/>
        </w:rPr>
        <w:t xml:space="preserve"> ppm (and retention of a large PFOA peak at -117.7</w:t>
      </w:r>
      <w:r w:rsidR="001A190D">
        <w:rPr>
          <w:rFonts w:ascii="Helvetica" w:hAnsi="Helvetica"/>
        </w:rPr>
        <w:t>6</w:t>
      </w:r>
      <w:r w:rsidR="009F0BDC">
        <w:rPr>
          <w:rFonts w:ascii="Helvetica" w:hAnsi="Helvetica"/>
        </w:rPr>
        <w:t xml:space="preserve"> ppm) for the 2.5 mM reaction </w:t>
      </w:r>
      <w:r w:rsidR="00C8701D">
        <w:rPr>
          <w:rFonts w:ascii="Helvetica" w:hAnsi="Helvetica"/>
        </w:rPr>
        <w:t>indicates reaction limited conditions.</w:t>
      </w:r>
    </w:p>
    <w:p w14:paraId="6491E77E" w14:textId="41CA3A9A" w:rsidR="006562F6" w:rsidRDefault="00991859" w:rsidP="006562F6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  <w:r w:rsidR="00FE7F8E">
        <w:rPr>
          <w:rFonts w:ascii="Helvetica" w:hAnsi="Helvetica"/>
          <w:noProof/>
        </w:rPr>
        <w:lastRenderedPageBreak/>
        <w:drawing>
          <wp:inline distT="0" distB="0" distL="0" distR="0" wp14:anchorId="7163864F" wp14:editId="1AF7C71A">
            <wp:extent cx="3403600" cy="4508500"/>
            <wp:effectExtent l="0" t="0" r="0" b="0"/>
            <wp:docPr id="20" name="Picture 1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histogram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70CFA" w14:textId="3A4898E5" w:rsidR="00E179D9" w:rsidRDefault="005A3812" w:rsidP="006562F6">
      <w:pPr>
        <w:rPr>
          <w:rFonts w:ascii="Helvetica" w:hAnsi="Helvetica"/>
        </w:rPr>
      </w:pPr>
      <w:r w:rsidRPr="005A3812">
        <w:rPr>
          <w:rFonts w:ascii="Helvetica" w:hAnsi="Helvetica"/>
          <w:b/>
          <w:bCs/>
        </w:rPr>
        <w:t>Figure S1</w:t>
      </w:r>
      <w:r w:rsidR="007772C2">
        <w:rPr>
          <w:rFonts w:ascii="Helvetica" w:hAnsi="Helvetica"/>
          <w:b/>
          <w:bCs/>
        </w:rPr>
        <w:t>1</w:t>
      </w:r>
      <w:r w:rsidRPr="005A3812">
        <w:rPr>
          <w:rFonts w:ascii="Helvetica" w:hAnsi="Helvetica"/>
          <w:b/>
          <w:bCs/>
        </w:rPr>
        <w:t>.</w:t>
      </w:r>
      <w:r w:rsidR="00E179D9">
        <w:rPr>
          <w:rFonts w:ascii="Helvetica" w:hAnsi="Helvetica"/>
        </w:rPr>
        <w:t xml:space="preserve"> In-situ </w:t>
      </w:r>
      <w:r w:rsidR="00E179D9">
        <w:rPr>
          <w:rFonts w:ascii="Helvetica" w:hAnsi="Helvetica"/>
          <w:vertAlign w:val="superscript"/>
        </w:rPr>
        <w:t>19</w:t>
      </w:r>
      <w:r w:rsidR="00E179D9">
        <w:rPr>
          <w:rFonts w:ascii="Helvetica" w:hAnsi="Helvetica"/>
        </w:rPr>
        <w:t>F NMR spectra of the esterification reaction in H</w:t>
      </w:r>
      <w:r w:rsidR="00E179D9">
        <w:rPr>
          <w:rFonts w:ascii="Helvetica" w:hAnsi="Helvetica"/>
          <w:vertAlign w:val="subscript"/>
        </w:rPr>
        <w:t>2</w:t>
      </w:r>
      <w:r w:rsidR="00E179D9">
        <w:rPr>
          <w:rFonts w:ascii="Helvetica" w:hAnsi="Helvetica"/>
        </w:rPr>
        <w:t xml:space="preserve">O at an initial PFOA concentration of 5 mM, with and without DBSA. </w:t>
      </w:r>
      <w:r w:rsidR="00B56A38">
        <w:rPr>
          <w:rFonts w:ascii="Helvetica" w:hAnsi="Helvetica"/>
        </w:rPr>
        <w:t>Retention of an ester peak at -119.</w:t>
      </w:r>
      <w:r w:rsidR="001A190D">
        <w:rPr>
          <w:rFonts w:ascii="Helvetica" w:hAnsi="Helvetica"/>
        </w:rPr>
        <w:t>79</w:t>
      </w:r>
      <w:r w:rsidR="00B56A38">
        <w:rPr>
          <w:rFonts w:ascii="Helvetica" w:hAnsi="Helvetica"/>
        </w:rPr>
        <w:t xml:space="preserve"> ppm for </w:t>
      </w:r>
      <w:r w:rsidR="00AD1519">
        <w:rPr>
          <w:rFonts w:ascii="Helvetica" w:hAnsi="Helvetica"/>
        </w:rPr>
        <w:t>both reactions</w:t>
      </w:r>
      <w:r w:rsidR="00B56A38">
        <w:rPr>
          <w:rFonts w:ascii="Helvetica" w:hAnsi="Helvetica"/>
        </w:rPr>
        <w:t xml:space="preserve"> with and without DBSA indicates that DBSA is no</w:t>
      </w:r>
      <w:r w:rsidR="00C8701D">
        <w:rPr>
          <w:rFonts w:ascii="Helvetica" w:hAnsi="Helvetica"/>
        </w:rPr>
        <w:t>t required for the reaction to</w:t>
      </w:r>
      <w:r w:rsidR="00B56A38">
        <w:rPr>
          <w:rFonts w:ascii="Helvetica" w:hAnsi="Helvetica"/>
        </w:rPr>
        <w:t xml:space="preserve"> progress, even at lower starting PFOA concentration </w:t>
      </w:r>
      <w:r w:rsidR="00C8701D">
        <w:rPr>
          <w:rFonts w:ascii="Helvetica" w:hAnsi="Helvetica"/>
        </w:rPr>
        <w:t>(</w:t>
      </w:r>
      <w:r w:rsidR="00B56A38">
        <w:rPr>
          <w:rFonts w:ascii="Helvetica" w:hAnsi="Helvetica"/>
        </w:rPr>
        <w:t>5 mM</w:t>
      </w:r>
      <w:r w:rsidR="00C8701D">
        <w:rPr>
          <w:rFonts w:ascii="Helvetica" w:hAnsi="Helvetica"/>
        </w:rPr>
        <w:t>)</w:t>
      </w:r>
      <w:r w:rsidR="00B56A38">
        <w:rPr>
          <w:rFonts w:ascii="Helvetica" w:hAnsi="Helvetica"/>
        </w:rPr>
        <w:t xml:space="preserve">. Integration of PFOA and ester peaks demonstrates that </w:t>
      </w:r>
      <w:r w:rsidR="00E2713D">
        <w:rPr>
          <w:rFonts w:ascii="Helvetica" w:hAnsi="Helvetica"/>
        </w:rPr>
        <w:t>presence of</w:t>
      </w:r>
      <w:r w:rsidR="00B56A38">
        <w:rPr>
          <w:rFonts w:ascii="Helvetica" w:hAnsi="Helvetica"/>
        </w:rPr>
        <w:t xml:space="preserve"> DBSA </w:t>
      </w:r>
      <w:r w:rsidR="00E2713D">
        <w:rPr>
          <w:rFonts w:ascii="Helvetica" w:hAnsi="Helvetica"/>
        </w:rPr>
        <w:t>i</w:t>
      </w:r>
      <w:r w:rsidR="00B56A38">
        <w:rPr>
          <w:rFonts w:ascii="Helvetica" w:hAnsi="Helvetica"/>
        </w:rPr>
        <w:t>mprove</w:t>
      </w:r>
      <w:r w:rsidR="00E2713D">
        <w:rPr>
          <w:rFonts w:ascii="Helvetica" w:hAnsi="Helvetica"/>
        </w:rPr>
        <w:t>s</w:t>
      </w:r>
      <w:r w:rsidR="00B56A38">
        <w:rPr>
          <w:rFonts w:ascii="Helvetica" w:hAnsi="Helvetica"/>
        </w:rPr>
        <w:t xml:space="preserve"> ester yield, as ester is produced at a 44% yield when DBSA is included</w:t>
      </w:r>
      <w:r w:rsidR="0054746E">
        <w:rPr>
          <w:rFonts w:ascii="Helvetica" w:hAnsi="Helvetica"/>
        </w:rPr>
        <w:t xml:space="preserve">, </w:t>
      </w:r>
      <w:r w:rsidR="00E2713D">
        <w:rPr>
          <w:rFonts w:ascii="Helvetica" w:hAnsi="Helvetica"/>
        </w:rPr>
        <w:t>compared to 33% without DBSA</w:t>
      </w:r>
      <w:r w:rsidR="00B56A38">
        <w:rPr>
          <w:rFonts w:ascii="Helvetica" w:hAnsi="Helvetica"/>
        </w:rPr>
        <w:t xml:space="preserve">. </w:t>
      </w:r>
    </w:p>
    <w:p w14:paraId="7E15D37C" w14:textId="4B7288BD" w:rsidR="000F0F58" w:rsidRDefault="000F0F58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0A35765E" w14:textId="31255A0C" w:rsidR="006562F6" w:rsidRDefault="00B054F9" w:rsidP="006562F6">
      <w:pPr>
        <w:rPr>
          <w:rFonts w:ascii="Helvetica" w:hAnsi="Helvetica"/>
        </w:rPr>
      </w:pPr>
      <w:r>
        <w:rPr>
          <w:noProof/>
        </w:rPr>
        <w:lastRenderedPageBreak/>
        <w:drawing>
          <wp:inline distT="0" distB="0" distL="0" distR="0" wp14:anchorId="22EBB46E" wp14:editId="6EBE9055">
            <wp:extent cx="5459234" cy="3402106"/>
            <wp:effectExtent l="0" t="0" r="1905" b="1905"/>
            <wp:docPr id="16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905" cy="341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C574E" w14:textId="6BADEFC0" w:rsidR="008A1146" w:rsidRDefault="008A1146" w:rsidP="006562F6">
      <w:pPr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0AD37D3C" wp14:editId="002CEA72">
            <wp:extent cx="5486400" cy="3382693"/>
            <wp:effectExtent l="0" t="0" r="0" b="0"/>
            <wp:docPr id="17" name="Picture 16" descr="A picture containing text, athletic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athletic g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867" cy="339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AB7A9" w14:textId="37673C38" w:rsidR="006562F6" w:rsidRDefault="005A3812" w:rsidP="006562F6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t>Figure S1</w:t>
      </w:r>
      <w:r w:rsidR="007772C2">
        <w:rPr>
          <w:rFonts w:ascii="Helvetica" w:hAnsi="Helvetica"/>
          <w:b/>
          <w:bCs/>
        </w:rPr>
        <w:t>2</w:t>
      </w:r>
      <w:r>
        <w:rPr>
          <w:rFonts w:ascii="Helvetica" w:hAnsi="Helvetica"/>
          <w:b/>
          <w:bCs/>
        </w:rPr>
        <w:t>.</w:t>
      </w:r>
      <w:r w:rsidR="008A1146">
        <w:rPr>
          <w:rFonts w:ascii="Helvetica" w:hAnsi="Helvetica"/>
          <w:b/>
          <w:bCs/>
        </w:rPr>
        <w:t xml:space="preserve"> </w:t>
      </w:r>
      <w:r w:rsidR="008A1146" w:rsidRPr="008A1146">
        <w:rPr>
          <w:rFonts w:ascii="Helvetica" w:hAnsi="Helvetica"/>
          <w:vertAlign w:val="superscript"/>
        </w:rPr>
        <w:t>1</w:t>
      </w:r>
      <w:r w:rsidR="008A1146" w:rsidRPr="008A1146">
        <w:rPr>
          <w:rFonts w:ascii="Helvetica" w:hAnsi="Helvetica"/>
        </w:rPr>
        <w:t>H (top) and</w:t>
      </w:r>
      <w:r w:rsidR="006562F6">
        <w:rPr>
          <w:rFonts w:ascii="Helvetica" w:hAnsi="Helvetica"/>
          <w:b/>
          <w:bCs/>
        </w:rPr>
        <w:t xml:space="preserve"> </w:t>
      </w:r>
      <w:r w:rsidR="006562F6" w:rsidRPr="00991859">
        <w:rPr>
          <w:rFonts w:ascii="Helvetica" w:hAnsi="Helvetica"/>
          <w:vertAlign w:val="superscript"/>
        </w:rPr>
        <w:t>19</w:t>
      </w:r>
      <w:r w:rsidR="006562F6">
        <w:rPr>
          <w:rFonts w:ascii="Helvetica" w:hAnsi="Helvetica"/>
        </w:rPr>
        <w:t>F</w:t>
      </w:r>
      <w:r w:rsidR="008A1146">
        <w:rPr>
          <w:rFonts w:ascii="Helvetica" w:hAnsi="Helvetica"/>
        </w:rPr>
        <w:t xml:space="preserve"> (bottom)</w:t>
      </w:r>
      <w:r w:rsidR="006562F6">
        <w:rPr>
          <w:rFonts w:ascii="Helvetica" w:hAnsi="Helvetica"/>
        </w:rPr>
        <w:t xml:space="preserve"> NMR comparison of </w:t>
      </w:r>
      <w:r w:rsidR="006562F6" w:rsidRPr="00991859">
        <w:rPr>
          <w:rFonts w:ascii="Helvetica" w:hAnsi="Helvetica"/>
        </w:rPr>
        <w:t>products</w:t>
      </w:r>
      <w:r w:rsidR="006562F6">
        <w:rPr>
          <w:rFonts w:ascii="Helvetica" w:hAnsi="Helvetica"/>
        </w:rPr>
        <w:t xml:space="preserve"> of reactions run in H</w:t>
      </w:r>
      <w:r w:rsidR="006562F6">
        <w:rPr>
          <w:rFonts w:ascii="Helvetica" w:hAnsi="Helvetica"/>
          <w:vertAlign w:val="subscript"/>
        </w:rPr>
        <w:t>2</w:t>
      </w:r>
      <w:r w:rsidR="006562F6">
        <w:rPr>
          <w:rFonts w:ascii="Helvetica" w:hAnsi="Helvetica"/>
        </w:rPr>
        <w:t>O (top) and D</w:t>
      </w:r>
      <w:r w:rsidR="006562F6">
        <w:rPr>
          <w:rFonts w:ascii="Helvetica" w:hAnsi="Helvetica"/>
          <w:vertAlign w:val="subscript"/>
        </w:rPr>
        <w:t>2</w:t>
      </w:r>
      <w:r w:rsidR="006562F6">
        <w:rPr>
          <w:rFonts w:ascii="Helvetica" w:hAnsi="Helvetica"/>
        </w:rPr>
        <w:t xml:space="preserve">O (bottom). Matching spectra </w:t>
      </w:r>
      <w:r w:rsidR="00E2713D">
        <w:rPr>
          <w:rFonts w:ascii="Helvetica" w:hAnsi="Helvetica"/>
        </w:rPr>
        <w:t xml:space="preserve">confirms </w:t>
      </w:r>
      <w:r w:rsidR="006562F6">
        <w:rPr>
          <w:rFonts w:ascii="Helvetica" w:hAnsi="Helvetica"/>
        </w:rPr>
        <w:t xml:space="preserve">that </w:t>
      </w:r>
      <w:r w:rsidR="006562F6" w:rsidRPr="00991859">
        <w:rPr>
          <w:rFonts w:ascii="Helvetica" w:hAnsi="Helvetica"/>
        </w:rPr>
        <w:t>D</w:t>
      </w:r>
      <w:r w:rsidR="006562F6">
        <w:rPr>
          <w:rFonts w:ascii="Helvetica" w:hAnsi="Helvetica"/>
          <w:vertAlign w:val="subscript"/>
        </w:rPr>
        <w:t>2</w:t>
      </w:r>
      <w:r w:rsidR="006562F6">
        <w:rPr>
          <w:rFonts w:ascii="Helvetica" w:hAnsi="Helvetica"/>
        </w:rPr>
        <w:t>O is an appropriate substitution for H</w:t>
      </w:r>
      <w:r w:rsidR="006562F6">
        <w:rPr>
          <w:rFonts w:ascii="Helvetica" w:hAnsi="Helvetica"/>
          <w:vertAlign w:val="subscript"/>
        </w:rPr>
        <w:t>2</w:t>
      </w:r>
      <w:r w:rsidR="006562F6">
        <w:rPr>
          <w:rFonts w:ascii="Helvetica" w:hAnsi="Helvetica"/>
        </w:rPr>
        <w:t xml:space="preserve">O. </w:t>
      </w:r>
      <w:r w:rsidR="006562F6" w:rsidRPr="00991859">
        <w:rPr>
          <w:rFonts w:ascii="Helvetica" w:hAnsi="Helvetica"/>
        </w:rPr>
        <w:t>Reactions</w:t>
      </w:r>
      <w:r w:rsidR="006562F6">
        <w:rPr>
          <w:rFonts w:ascii="Helvetica" w:hAnsi="Helvetica"/>
        </w:rPr>
        <w:t xml:space="preserve"> were </w:t>
      </w:r>
      <w:r w:rsidR="00E2713D">
        <w:rPr>
          <w:rFonts w:ascii="Helvetica" w:hAnsi="Helvetica"/>
        </w:rPr>
        <w:t>performed</w:t>
      </w:r>
      <w:r w:rsidR="006562F6">
        <w:rPr>
          <w:rFonts w:ascii="Helvetica" w:hAnsi="Helvetica"/>
        </w:rPr>
        <w:t xml:space="preserve"> under identical conditions (5mM PFOA, 72 hours). After 72 hours, reaction contents were centrifuged, aqueous layers were removed, and product was air-dried. After drying, product was re-dissolved in CDCl</w:t>
      </w:r>
      <w:r w:rsidR="006562F6">
        <w:rPr>
          <w:rFonts w:ascii="Helvetica" w:hAnsi="Helvetica"/>
          <w:vertAlign w:val="subscript"/>
        </w:rPr>
        <w:t>3</w:t>
      </w:r>
      <w:r w:rsidR="006562F6">
        <w:rPr>
          <w:rFonts w:ascii="Helvetica" w:hAnsi="Helvetica"/>
        </w:rPr>
        <w:t xml:space="preserve">. </w:t>
      </w:r>
    </w:p>
    <w:p w14:paraId="76349B1E" w14:textId="77777777" w:rsidR="006562F6" w:rsidRDefault="006562F6" w:rsidP="006562F6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79A25D66" w14:textId="77777777" w:rsidR="006562F6" w:rsidRPr="00873B85" w:rsidRDefault="006562F6" w:rsidP="006562F6">
      <w:pPr>
        <w:rPr>
          <w:rFonts w:ascii="Helvetica" w:hAnsi="Helvetica"/>
          <w:b/>
          <w:bCs/>
        </w:rPr>
      </w:pPr>
      <w:r w:rsidRPr="00873B85">
        <w:rPr>
          <w:rFonts w:ascii="Helvetica" w:hAnsi="Helvetica"/>
          <w:b/>
          <w:bCs/>
        </w:rPr>
        <w:lastRenderedPageBreak/>
        <w:t xml:space="preserve">In-Situ </w:t>
      </w:r>
      <w:r w:rsidRPr="00873B85">
        <w:rPr>
          <w:rFonts w:ascii="Helvetica" w:hAnsi="Helvetica"/>
          <w:b/>
          <w:bCs/>
          <w:vertAlign w:val="superscript"/>
        </w:rPr>
        <w:t>19</w:t>
      </w:r>
      <w:r w:rsidRPr="00873B85">
        <w:rPr>
          <w:rFonts w:ascii="Helvetica" w:hAnsi="Helvetica"/>
          <w:b/>
          <w:bCs/>
        </w:rPr>
        <w:t>F NMR for reaction monitoring and quantitation</w:t>
      </w:r>
    </w:p>
    <w:p w14:paraId="0373C3EB" w14:textId="6F7C0647" w:rsidR="00760EDE" w:rsidRDefault="00E2713D" w:rsidP="006562F6">
      <w:pPr>
        <w:rPr>
          <w:rFonts w:ascii="Helvetica" w:hAnsi="Helvetica"/>
        </w:rPr>
      </w:pPr>
      <w:r>
        <w:rPr>
          <w:rFonts w:ascii="Helvetica" w:hAnsi="Helvetica"/>
        </w:rPr>
        <w:t>In</w:t>
      </w:r>
      <w:r w:rsidR="006562F6" w:rsidRPr="00873B85">
        <w:rPr>
          <w:rFonts w:ascii="Helvetica" w:hAnsi="Helvetica"/>
        </w:rPr>
        <w:t xml:space="preserve">-situ </w:t>
      </w:r>
      <w:r w:rsidR="006562F6" w:rsidRPr="00873B85">
        <w:rPr>
          <w:rFonts w:ascii="Helvetica" w:hAnsi="Helvetica"/>
          <w:vertAlign w:val="superscript"/>
        </w:rPr>
        <w:t>19</w:t>
      </w:r>
      <w:r w:rsidR="006562F6" w:rsidRPr="00873B85">
        <w:rPr>
          <w:rFonts w:ascii="Helvetica" w:hAnsi="Helvetica"/>
        </w:rPr>
        <w:t xml:space="preserve">F NMR studies were </w:t>
      </w:r>
      <w:r>
        <w:rPr>
          <w:rFonts w:ascii="Helvetica" w:hAnsi="Helvetica"/>
        </w:rPr>
        <w:t>performed</w:t>
      </w:r>
      <w:r w:rsidR="006562F6" w:rsidRPr="00873B85">
        <w:rPr>
          <w:rFonts w:ascii="Helvetica" w:hAnsi="Helvetica"/>
        </w:rPr>
        <w:t xml:space="preserve"> exclusively </w:t>
      </w:r>
      <w:r>
        <w:rPr>
          <w:rFonts w:ascii="Helvetica" w:hAnsi="Helvetica"/>
        </w:rPr>
        <w:t xml:space="preserve">in </w:t>
      </w:r>
      <w:r w:rsidR="006562F6" w:rsidRPr="00873B85">
        <w:rPr>
          <w:rFonts w:ascii="Helvetica" w:hAnsi="Helvetica"/>
        </w:rPr>
        <w:t>water (</w:t>
      </w:r>
      <w:r w:rsidR="006562F6">
        <w:rPr>
          <w:rFonts w:ascii="Helvetica" w:hAnsi="Helvetica"/>
        </w:rPr>
        <w:t xml:space="preserve">100% </w:t>
      </w:r>
      <w:r w:rsidR="006562F6" w:rsidRPr="00873B85">
        <w:rPr>
          <w:rFonts w:ascii="Helvetica" w:hAnsi="Helvetica"/>
        </w:rPr>
        <w:t>D</w:t>
      </w:r>
      <w:r w:rsidR="006562F6" w:rsidRPr="00873B85">
        <w:rPr>
          <w:rFonts w:ascii="Helvetica" w:hAnsi="Helvetica"/>
          <w:vertAlign w:val="subscript"/>
        </w:rPr>
        <w:t>2</w:t>
      </w:r>
      <w:r w:rsidR="006562F6" w:rsidRPr="00873B85">
        <w:rPr>
          <w:rFonts w:ascii="Helvetica" w:hAnsi="Helvetica"/>
        </w:rPr>
        <w:t>O or 90% H</w:t>
      </w:r>
      <w:r w:rsidR="006562F6" w:rsidRPr="00873B85">
        <w:rPr>
          <w:rFonts w:ascii="Helvetica" w:hAnsi="Helvetica"/>
          <w:vertAlign w:val="subscript"/>
        </w:rPr>
        <w:t>2</w:t>
      </w:r>
      <w:r w:rsidR="006562F6" w:rsidRPr="00873B85">
        <w:rPr>
          <w:rFonts w:ascii="Helvetica" w:hAnsi="Helvetica"/>
        </w:rPr>
        <w:t>O and 10% D</w:t>
      </w:r>
      <w:r w:rsidR="006562F6" w:rsidRPr="00873B85">
        <w:rPr>
          <w:rFonts w:ascii="Helvetica" w:hAnsi="Helvetica"/>
          <w:vertAlign w:val="subscript"/>
        </w:rPr>
        <w:t>2</w:t>
      </w:r>
      <w:r w:rsidR="006562F6" w:rsidRPr="00873B85">
        <w:rPr>
          <w:rFonts w:ascii="Helvetica" w:hAnsi="Helvetica"/>
        </w:rPr>
        <w:t>O).</w:t>
      </w:r>
      <w:r w:rsidR="002D4DC5">
        <w:rPr>
          <w:rFonts w:ascii="Helvetica" w:hAnsi="Helvetica"/>
        </w:rPr>
        <w:t xml:space="preserve"> </w:t>
      </w:r>
      <w:proofErr w:type="gramStart"/>
      <w:r>
        <w:rPr>
          <w:rFonts w:ascii="Helvetica" w:hAnsi="Helvetica"/>
        </w:rPr>
        <w:t>Similar to</w:t>
      </w:r>
      <w:proofErr w:type="gramEnd"/>
      <w:r w:rsidR="002D4DC5">
        <w:rPr>
          <w:rFonts w:ascii="Helvetica" w:hAnsi="Helvetica"/>
        </w:rPr>
        <w:t xml:space="preserve"> data presented by Trang et. al., we </w:t>
      </w:r>
      <w:r>
        <w:rPr>
          <w:rFonts w:ascii="Helvetica" w:hAnsi="Helvetica"/>
        </w:rPr>
        <w:t>observe</w:t>
      </w:r>
      <w:r w:rsidR="002D4DC5">
        <w:rPr>
          <w:rFonts w:ascii="Helvetica" w:hAnsi="Helvetica"/>
        </w:rPr>
        <w:t xml:space="preserve"> that the</w:t>
      </w:r>
      <w:r w:rsidR="004562A1">
        <w:rPr>
          <w:rFonts w:ascii="Helvetica" w:hAnsi="Helvetica"/>
        </w:rPr>
        <w:t xml:space="preserve"> chemical shift</w:t>
      </w:r>
      <w:r>
        <w:rPr>
          <w:rFonts w:ascii="Helvetica" w:hAnsi="Helvetica"/>
        </w:rPr>
        <w:t>(s)</w:t>
      </w:r>
      <w:r w:rsidR="004562A1">
        <w:rPr>
          <w:rFonts w:ascii="Helvetica" w:hAnsi="Helvetica"/>
        </w:rPr>
        <w:t xml:space="preserve"> of the 2 fluorine atoms closest to the carbonyl group (in the range of -117 </w:t>
      </w:r>
      <w:r w:rsidR="006C30E0">
        <w:rPr>
          <w:rFonts w:ascii="Helvetica" w:hAnsi="Helvetica"/>
        </w:rPr>
        <w:t>to</w:t>
      </w:r>
      <w:r w:rsidR="004562A1">
        <w:rPr>
          <w:rFonts w:ascii="Helvetica" w:hAnsi="Helvetica"/>
        </w:rPr>
        <w:t xml:space="preserve"> -121 ppm) are sensitive to structural changes </w:t>
      </w:r>
      <w:r w:rsidR="006C30E0">
        <w:rPr>
          <w:rFonts w:ascii="Helvetica" w:hAnsi="Helvetica"/>
        </w:rPr>
        <w:t>of the head group</w:t>
      </w:r>
      <w:r w:rsidR="005E67CB">
        <w:rPr>
          <w:rFonts w:ascii="Helvetica" w:hAnsi="Helvetica"/>
        </w:rPr>
        <w:fldChar w:fldCharType="begin"/>
      </w:r>
      <w:r w:rsidR="005E67CB">
        <w:rPr>
          <w:rFonts w:ascii="Helvetica" w:hAnsi="Helvetica"/>
        </w:rPr>
        <w:instrText xml:space="preserve"> ADDIN EN.CITE &lt;EndNote&gt;&lt;Cite&gt;&lt;Author&gt;Trang&lt;/Author&gt;&lt;Year&gt;2022&lt;/Year&gt;&lt;RecNum&gt;30&lt;/RecNum&gt;&lt;DisplayText&gt;&lt;style face="superscript"&gt;1&lt;/style&gt;&lt;/DisplayText&gt;&lt;record&gt;&lt;rec-number&gt;30&lt;/rec-number&gt;&lt;foreign-keys&gt;&lt;key app="EN" db-id="pzwws0xeoz2rrjev0z1xdd59fve55d5w5fvd" timestamp="1667945351" guid="740cb5ea-e07e-4436-8b2a-2d0f1c9af236"&gt;30&lt;/key&gt;&lt;/foreign-keys&gt;&lt;ref-type name="Journal Article"&gt;17&lt;/ref-type&gt;&lt;contributors&gt;&lt;authors&gt;&lt;author&gt;Trang, Brittany&lt;/author&gt;&lt;author&gt;Li, Yuli&lt;/author&gt;&lt;author&gt;Xue, Xiao-Song&lt;/author&gt;&lt;author&gt;Ateia, Mohamed&lt;/author&gt;&lt;author&gt;Houk, K. N.&lt;/author&gt;&lt;author&gt;Dichtel, William R.&lt;/author&gt;&lt;/authors&gt;&lt;/contributors&gt;&lt;titles&gt;&lt;title&gt;Low-temperature mineralization of perfluorocarboxylic acids&lt;/title&gt;&lt;secondary-title&gt;Science&lt;/secondary-title&gt;&lt;/titles&gt;&lt;periodical&gt;&lt;full-title&gt;Science&lt;/full-title&gt;&lt;/periodical&gt;&lt;pages&gt;839-845&lt;/pages&gt;&lt;volume&gt;377&lt;/volume&gt;&lt;number&gt;6608&lt;/number&gt;&lt;dates&gt;&lt;year&gt;2022&lt;/year&gt;&lt;/dates&gt;&lt;urls&gt;&lt;related-urls&gt;&lt;url&gt;https://www.science.org/doi/abs/10.1126/science.abm8868&lt;/url&gt;&lt;/related-urls&gt;&lt;/urls&gt;&lt;electronic-resource-num&gt;doi:10.1126/science.abm8868&lt;/electronic-resource-num&gt;&lt;/record&gt;&lt;/Cite&gt;&lt;/EndNote&gt;</w:instrText>
      </w:r>
      <w:r w:rsidR="005E67CB">
        <w:rPr>
          <w:rFonts w:ascii="Helvetica" w:hAnsi="Helvetica"/>
        </w:rPr>
        <w:fldChar w:fldCharType="separate"/>
      </w:r>
      <w:r w:rsidR="005E67CB" w:rsidRPr="005E67CB">
        <w:rPr>
          <w:rFonts w:ascii="Helvetica" w:hAnsi="Helvetica"/>
          <w:noProof/>
          <w:vertAlign w:val="superscript"/>
        </w:rPr>
        <w:t>1</w:t>
      </w:r>
      <w:r w:rsidR="005E67CB">
        <w:rPr>
          <w:rFonts w:ascii="Helvetica" w:hAnsi="Helvetica"/>
        </w:rPr>
        <w:fldChar w:fldCharType="end"/>
      </w:r>
      <w:r w:rsidR="006C30E0">
        <w:rPr>
          <w:rFonts w:ascii="Helvetica" w:hAnsi="Helvetica"/>
        </w:rPr>
        <w:t>, and were used</w:t>
      </w:r>
      <w:r w:rsidR="002D4DC5">
        <w:rPr>
          <w:rFonts w:ascii="Helvetica" w:hAnsi="Helvetica"/>
        </w:rPr>
        <w:t xml:space="preserve"> for reaction quantification.</w:t>
      </w:r>
      <w:r w:rsidR="006562F6" w:rsidRPr="00873B85">
        <w:rPr>
          <w:rFonts w:ascii="Helvetica" w:hAnsi="Helvetica"/>
        </w:rPr>
        <w:t xml:space="preserve"> </w:t>
      </w:r>
      <w:r w:rsidR="00413A46">
        <w:rPr>
          <w:rFonts w:ascii="Helvetica" w:hAnsi="Helvetica"/>
        </w:rPr>
        <w:t xml:space="preserve">Internal standard trifluoroacetic acid (TFA) was added to NMR tubes in equal molar concentration to initial </w:t>
      </w:r>
      <w:r w:rsidR="006C30E0">
        <w:rPr>
          <w:rFonts w:ascii="Helvetica" w:hAnsi="Helvetica"/>
        </w:rPr>
        <w:t xml:space="preserve">the </w:t>
      </w:r>
      <w:r w:rsidR="00413A46">
        <w:rPr>
          <w:rFonts w:ascii="Helvetica" w:hAnsi="Helvetica"/>
        </w:rPr>
        <w:t>PFOA concentration</w:t>
      </w:r>
      <w:r w:rsidR="006C30E0">
        <w:rPr>
          <w:rFonts w:ascii="Helvetica" w:hAnsi="Helvetica"/>
        </w:rPr>
        <w:t xml:space="preserve">, </w:t>
      </w:r>
      <w:r w:rsidR="00413A46">
        <w:rPr>
          <w:rFonts w:ascii="Helvetica" w:hAnsi="Helvetica"/>
        </w:rPr>
        <w:t>as a benchmark</w:t>
      </w:r>
      <w:r w:rsidR="00340BB1">
        <w:rPr>
          <w:rFonts w:ascii="Helvetica" w:hAnsi="Helvetica"/>
        </w:rPr>
        <w:t xml:space="preserve"> allowing for </w:t>
      </w:r>
      <w:r w:rsidR="00413A46">
        <w:rPr>
          <w:rFonts w:ascii="Helvetica" w:hAnsi="Helvetica"/>
          <w:shd w:val="clear" w:color="auto" w:fill="FFFFFF"/>
        </w:rPr>
        <w:t xml:space="preserve">quantitative </w:t>
      </w:r>
      <w:r w:rsidR="00413A46">
        <w:rPr>
          <w:rFonts w:ascii="Helvetica" w:hAnsi="Helvetica"/>
          <w:shd w:val="clear" w:color="auto" w:fill="FFFFFF"/>
          <w:vertAlign w:val="superscript"/>
        </w:rPr>
        <w:t>19</w:t>
      </w:r>
      <w:r w:rsidR="00413A46">
        <w:rPr>
          <w:rFonts w:ascii="Helvetica" w:hAnsi="Helvetica"/>
          <w:shd w:val="clear" w:color="auto" w:fill="FFFFFF"/>
        </w:rPr>
        <w:t xml:space="preserve">F NMR data </w:t>
      </w:r>
      <w:r w:rsidR="00340BB1">
        <w:rPr>
          <w:rFonts w:ascii="Helvetica" w:hAnsi="Helvetica"/>
          <w:shd w:val="clear" w:color="auto" w:fill="FFFFFF"/>
        </w:rPr>
        <w:t xml:space="preserve">for </w:t>
      </w:r>
      <w:r w:rsidR="00413A46">
        <w:rPr>
          <w:rFonts w:ascii="Helvetica" w:hAnsi="Helvetica"/>
          <w:shd w:val="clear" w:color="auto" w:fill="FFFFFF"/>
        </w:rPr>
        <w:t>total fluorine content ([PFOA] + [Ester]) equivalent</w:t>
      </w:r>
      <w:r w:rsidR="00340BB1">
        <w:rPr>
          <w:rFonts w:ascii="Helvetica" w:hAnsi="Helvetica"/>
          <w:shd w:val="clear" w:color="auto" w:fill="FFFFFF"/>
        </w:rPr>
        <w:t>s</w:t>
      </w:r>
      <w:r w:rsidR="00413A46">
        <w:rPr>
          <w:rFonts w:ascii="Helvetica" w:hAnsi="Helvetica"/>
          <w:shd w:val="clear" w:color="auto" w:fill="FFFFFF"/>
        </w:rPr>
        <w:t xml:space="preserve"> to [TFA] </w:t>
      </w:r>
      <w:r w:rsidR="00413A46" w:rsidRPr="007E52A9">
        <w:rPr>
          <w:rFonts w:ascii="Helvetica" w:eastAsiaTheme="minorEastAsia" w:hAnsi="Helvetica"/>
        </w:rPr>
        <w:t>±</w:t>
      </w:r>
      <w:r w:rsidR="00413A46">
        <w:rPr>
          <w:rFonts w:ascii="Helvetica" w:hAnsi="Helvetica"/>
          <w:shd w:val="clear" w:color="auto" w:fill="FFFFFF"/>
        </w:rPr>
        <w:t xml:space="preserve"> 20%. </w:t>
      </w:r>
      <w:r w:rsidR="006562F6" w:rsidRPr="00873B85">
        <w:rPr>
          <w:rFonts w:ascii="Helvetica" w:hAnsi="Helvetica"/>
        </w:rPr>
        <w:t xml:space="preserve">Solutions of water and PFOA alone yielded poor quantitative data </w:t>
      </w:r>
      <w:r w:rsidR="006C30E0">
        <w:rPr>
          <w:rFonts w:ascii="Helvetica" w:hAnsi="Helvetica"/>
        </w:rPr>
        <w:t xml:space="preserve">in </w:t>
      </w:r>
      <w:r w:rsidR="006562F6" w:rsidRPr="00873B85">
        <w:rPr>
          <w:rFonts w:ascii="Helvetica" w:hAnsi="Helvetica"/>
        </w:rPr>
        <w:t xml:space="preserve">the absence of a cosolvent. In a solution of water and PFOA alone, a PFOA </w:t>
      </w:r>
      <w:r w:rsidR="006C30E0">
        <w:rPr>
          <w:rFonts w:ascii="Helvetica" w:hAnsi="Helvetica"/>
        </w:rPr>
        <w:t>signal</w:t>
      </w:r>
      <w:r w:rsidR="006562F6" w:rsidRPr="00873B85">
        <w:rPr>
          <w:rFonts w:ascii="Helvetica" w:hAnsi="Helvetica"/>
        </w:rPr>
        <w:t xml:space="preserve"> typically appear</w:t>
      </w:r>
      <w:r w:rsidR="0054746E">
        <w:rPr>
          <w:rFonts w:ascii="Helvetica" w:hAnsi="Helvetica"/>
        </w:rPr>
        <w:t>s</w:t>
      </w:r>
      <w:r w:rsidR="006562F6" w:rsidRPr="00873B85">
        <w:rPr>
          <w:rFonts w:ascii="Helvetica" w:hAnsi="Helvetica"/>
        </w:rPr>
        <w:t xml:space="preserve"> </w:t>
      </w:r>
      <w:r w:rsidR="0054746E">
        <w:rPr>
          <w:rFonts w:ascii="Helvetica" w:hAnsi="Helvetica"/>
        </w:rPr>
        <w:t>at or near</w:t>
      </w:r>
      <w:r w:rsidR="006562F6" w:rsidRPr="00873B85">
        <w:rPr>
          <w:rFonts w:ascii="Helvetica" w:hAnsi="Helvetica"/>
        </w:rPr>
        <w:t xml:space="preserve"> -117.</w:t>
      </w:r>
      <w:r w:rsidR="00E619A2">
        <w:rPr>
          <w:rFonts w:ascii="Helvetica" w:hAnsi="Helvetica"/>
        </w:rPr>
        <w:t>76</w:t>
      </w:r>
      <w:r w:rsidR="006562F6" w:rsidRPr="00873B85">
        <w:rPr>
          <w:rFonts w:ascii="Helvetica" w:hAnsi="Helvetica"/>
        </w:rPr>
        <w:t xml:space="preserve"> ppm,</w:t>
      </w:r>
      <w:r w:rsidR="006C30E0">
        <w:rPr>
          <w:rFonts w:ascii="Helvetica" w:hAnsi="Helvetica"/>
        </w:rPr>
        <w:t xml:space="preserve"> with signal that is lower (integrated) compared </w:t>
      </w:r>
      <w:r w:rsidR="006562F6" w:rsidRPr="00873B85">
        <w:rPr>
          <w:rFonts w:ascii="Helvetica" w:hAnsi="Helvetica"/>
        </w:rPr>
        <w:t xml:space="preserve">to </w:t>
      </w:r>
      <w:r w:rsidR="006C30E0">
        <w:rPr>
          <w:rFonts w:ascii="Helvetica" w:hAnsi="Helvetica"/>
        </w:rPr>
        <w:t xml:space="preserve">the </w:t>
      </w:r>
      <w:r w:rsidR="006562F6" w:rsidRPr="00873B85">
        <w:rPr>
          <w:rFonts w:ascii="Helvetica" w:hAnsi="Helvetica"/>
        </w:rPr>
        <w:t xml:space="preserve">internal standard </w:t>
      </w:r>
      <w:r w:rsidR="00413A46">
        <w:rPr>
          <w:rFonts w:ascii="Helvetica" w:hAnsi="Helvetica"/>
        </w:rPr>
        <w:t>TFA</w:t>
      </w:r>
      <w:r w:rsidR="006C30E0">
        <w:rPr>
          <w:rFonts w:ascii="Helvetica" w:hAnsi="Helvetica"/>
        </w:rPr>
        <w:t xml:space="preserve"> </w:t>
      </w:r>
      <w:r w:rsidR="006562F6" w:rsidRPr="00873B85">
        <w:rPr>
          <w:rFonts w:ascii="Helvetica" w:hAnsi="Helvetica"/>
        </w:rPr>
        <w:t>(Figure S</w:t>
      </w:r>
      <w:r w:rsidR="006451E7">
        <w:rPr>
          <w:rFonts w:ascii="Helvetica" w:hAnsi="Helvetica"/>
        </w:rPr>
        <w:t>1</w:t>
      </w:r>
      <w:r w:rsidR="007772C2">
        <w:rPr>
          <w:rFonts w:ascii="Helvetica" w:hAnsi="Helvetica"/>
        </w:rPr>
        <w:t>3</w:t>
      </w:r>
      <w:r w:rsidR="006562F6" w:rsidRPr="00873B85">
        <w:rPr>
          <w:rFonts w:ascii="Helvetica" w:hAnsi="Helvetica"/>
        </w:rPr>
        <w:t>a).</w:t>
      </w:r>
      <w:r w:rsidR="00413A46">
        <w:rPr>
          <w:rFonts w:ascii="Helvetica" w:hAnsi="Helvetica"/>
        </w:rPr>
        <w:t xml:space="preserve"> </w:t>
      </w:r>
      <w:r w:rsidR="006562F6" w:rsidRPr="00873B85">
        <w:rPr>
          <w:rFonts w:ascii="Helvetica" w:hAnsi="Helvetica"/>
        </w:rPr>
        <w:t xml:space="preserve"> In a solution of H</w:t>
      </w:r>
      <w:r w:rsidR="006562F6" w:rsidRPr="00873B85">
        <w:rPr>
          <w:rFonts w:ascii="Helvetica" w:hAnsi="Helvetica"/>
          <w:vertAlign w:val="subscript"/>
        </w:rPr>
        <w:t>2</w:t>
      </w:r>
      <w:r w:rsidR="006562F6" w:rsidRPr="00873B85">
        <w:rPr>
          <w:rFonts w:ascii="Helvetica" w:hAnsi="Helvetica"/>
        </w:rPr>
        <w:t xml:space="preserve">O and experimental concentrations of </w:t>
      </w:r>
      <w:proofErr w:type="spellStart"/>
      <w:r w:rsidR="006562F6" w:rsidRPr="00873B85">
        <w:rPr>
          <w:rFonts w:ascii="Helvetica" w:hAnsi="Helvetica"/>
        </w:rPr>
        <w:t>decanol</w:t>
      </w:r>
      <w:proofErr w:type="spellEnd"/>
      <w:r w:rsidR="006562F6" w:rsidRPr="00873B85">
        <w:rPr>
          <w:rFonts w:ascii="Helvetica" w:hAnsi="Helvetica"/>
        </w:rPr>
        <w:t xml:space="preserve">, PFOA </w:t>
      </w:r>
      <w:r w:rsidR="006C30E0">
        <w:rPr>
          <w:rFonts w:ascii="Helvetica" w:hAnsi="Helvetica"/>
        </w:rPr>
        <w:t>signal</w:t>
      </w:r>
      <w:r w:rsidR="006562F6" w:rsidRPr="00873B85">
        <w:rPr>
          <w:rFonts w:ascii="Helvetica" w:hAnsi="Helvetica"/>
        </w:rPr>
        <w:t xml:space="preserve"> appeared around -119.9</w:t>
      </w:r>
      <w:r w:rsidR="00B660B0">
        <w:rPr>
          <w:rFonts w:ascii="Helvetica" w:hAnsi="Helvetica"/>
        </w:rPr>
        <w:t>6</w:t>
      </w:r>
      <w:r w:rsidR="006562F6" w:rsidRPr="00873B85">
        <w:rPr>
          <w:rFonts w:ascii="Helvetica" w:hAnsi="Helvetica"/>
        </w:rPr>
        <w:t xml:space="preserve"> ppm, which</w:t>
      </w:r>
      <w:r w:rsidR="006C30E0">
        <w:rPr>
          <w:rFonts w:ascii="Helvetica" w:hAnsi="Helvetica"/>
        </w:rPr>
        <w:t xml:space="preserve">, when </w:t>
      </w:r>
      <w:r w:rsidR="006562F6" w:rsidRPr="00873B85">
        <w:rPr>
          <w:rFonts w:ascii="Helvetica" w:hAnsi="Helvetica"/>
        </w:rPr>
        <w:t>integrated</w:t>
      </w:r>
      <w:r w:rsidR="006C30E0">
        <w:rPr>
          <w:rFonts w:ascii="Helvetica" w:hAnsi="Helvetica"/>
        </w:rPr>
        <w:t xml:space="preserve">, matched the </w:t>
      </w:r>
      <w:r w:rsidR="006562F6" w:rsidRPr="00873B85">
        <w:rPr>
          <w:rFonts w:ascii="Helvetica" w:hAnsi="Helvetica"/>
        </w:rPr>
        <w:t>internal standard trifluoroacetic acid (Figure S</w:t>
      </w:r>
      <w:r w:rsidR="0073518B">
        <w:rPr>
          <w:rFonts w:ascii="Helvetica" w:hAnsi="Helvetica"/>
        </w:rPr>
        <w:t>1</w:t>
      </w:r>
      <w:r w:rsidR="007772C2">
        <w:rPr>
          <w:rFonts w:ascii="Helvetica" w:hAnsi="Helvetica"/>
        </w:rPr>
        <w:t>3</w:t>
      </w:r>
      <w:r w:rsidR="006562F6" w:rsidRPr="00873B85">
        <w:rPr>
          <w:rFonts w:ascii="Helvetica" w:hAnsi="Helvetica"/>
        </w:rPr>
        <w:t xml:space="preserve">b). Fluorinated ester was also visible on </w:t>
      </w:r>
      <w:r w:rsidR="006562F6" w:rsidRPr="00873B85">
        <w:rPr>
          <w:rFonts w:ascii="Helvetica" w:hAnsi="Helvetica"/>
          <w:vertAlign w:val="superscript"/>
        </w:rPr>
        <w:t>19</w:t>
      </w:r>
      <w:r w:rsidR="006562F6" w:rsidRPr="00873B85">
        <w:rPr>
          <w:rFonts w:ascii="Helvetica" w:hAnsi="Helvetica"/>
        </w:rPr>
        <w:t>F NMR around -119.</w:t>
      </w:r>
      <w:r w:rsidR="004B4114">
        <w:rPr>
          <w:rFonts w:ascii="Helvetica" w:hAnsi="Helvetica"/>
        </w:rPr>
        <w:t>79</w:t>
      </w:r>
      <w:r w:rsidR="006562F6" w:rsidRPr="00873B85">
        <w:rPr>
          <w:rFonts w:ascii="Helvetica" w:hAnsi="Helvetica"/>
        </w:rPr>
        <w:t xml:space="preserve"> ppm (Figure S</w:t>
      </w:r>
      <w:r w:rsidR="0073518B">
        <w:rPr>
          <w:rFonts w:ascii="Helvetica" w:hAnsi="Helvetica"/>
        </w:rPr>
        <w:t>1</w:t>
      </w:r>
      <w:r w:rsidR="007772C2">
        <w:rPr>
          <w:rFonts w:ascii="Helvetica" w:hAnsi="Helvetica"/>
        </w:rPr>
        <w:t>3</w:t>
      </w:r>
      <w:r w:rsidR="006562F6" w:rsidRPr="00873B85">
        <w:rPr>
          <w:rFonts w:ascii="Helvetica" w:hAnsi="Helvetica"/>
        </w:rPr>
        <w:t xml:space="preserve">c). Given that these peaks are in very close proximity, we </w:t>
      </w:r>
      <w:r w:rsidR="006C30E0">
        <w:rPr>
          <w:rFonts w:ascii="Helvetica" w:hAnsi="Helvetica"/>
        </w:rPr>
        <w:t>included</w:t>
      </w:r>
      <w:r w:rsidR="006562F6" w:rsidRPr="00873B85">
        <w:rPr>
          <w:rFonts w:ascii="Helvetica" w:hAnsi="Helvetica"/>
        </w:rPr>
        <w:t xml:space="preserve"> tandem </w:t>
      </w:r>
      <w:r w:rsidR="006562F6" w:rsidRPr="00873B85">
        <w:rPr>
          <w:rFonts w:ascii="Helvetica" w:hAnsi="Helvetica"/>
          <w:vertAlign w:val="superscript"/>
        </w:rPr>
        <w:t>1</w:t>
      </w:r>
      <w:r w:rsidR="006562F6" w:rsidRPr="00873B85">
        <w:rPr>
          <w:rFonts w:ascii="Helvetica" w:hAnsi="Helvetica"/>
        </w:rPr>
        <w:t xml:space="preserve">H NMR experiments for each </w:t>
      </w:r>
      <w:r w:rsidR="006562F6" w:rsidRPr="00873B85">
        <w:rPr>
          <w:rFonts w:ascii="Helvetica" w:hAnsi="Helvetica"/>
          <w:vertAlign w:val="superscript"/>
        </w:rPr>
        <w:t>19</w:t>
      </w:r>
      <w:r w:rsidR="006562F6" w:rsidRPr="00873B85">
        <w:rPr>
          <w:rFonts w:ascii="Helvetica" w:hAnsi="Helvetica"/>
        </w:rPr>
        <w:t>F NMR experiment</w:t>
      </w:r>
      <w:r w:rsidR="0073518B">
        <w:rPr>
          <w:rFonts w:ascii="Helvetica" w:hAnsi="Helvetica"/>
        </w:rPr>
        <w:t xml:space="preserve"> (Figure S1</w:t>
      </w:r>
      <w:r w:rsidR="007772C2">
        <w:rPr>
          <w:rFonts w:ascii="Helvetica" w:hAnsi="Helvetica"/>
        </w:rPr>
        <w:t>4</w:t>
      </w:r>
      <w:r w:rsidR="0073518B">
        <w:rPr>
          <w:rFonts w:ascii="Helvetica" w:hAnsi="Helvetica"/>
        </w:rPr>
        <w:t>)</w:t>
      </w:r>
      <w:r w:rsidR="006562F6" w:rsidRPr="00873B85">
        <w:rPr>
          <w:rFonts w:ascii="Helvetica" w:hAnsi="Helvetica"/>
        </w:rPr>
        <w:t xml:space="preserve">. Each NMR tube was analyzed via both </w:t>
      </w:r>
      <w:r w:rsidR="006562F6" w:rsidRPr="00873B85">
        <w:rPr>
          <w:rFonts w:ascii="Helvetica" w:hAnsi="Helvetica"/>
          <w:vertAlign w:val="superscript"/>
        </w:rPr>
        <w:t>19</w:t>
      </w:r>
      <w:r w:rsidR="006562F6" w:rsidRPr="00873B85">
        <w:rPr>
          <w:rFonts w:ascii="Helvetica" w:hAnsi="Helvetica"/>
        </w:rPr>
        <w:t xml:space="preserve">F and </w:t>
      </w:r>
      <w:r w:rsidR="006562F6" w:rsidRPr="00873B85">
        <w:rPr>
          <w:rFonts w:ascii="Helvetica" w:hAnsi="Helvetica"/>
          <w:vertAlign w:val="superscript"/>
        </w:rPr>
        <w:t>1</w:t>
      </w:r>
      <w:r w:rsidR="006562F6" w:rsidRPr="00873B85">
        <w:rPr>
          <w:rFonts w:ascii="Helvetica" w:hAnsi="Helvetica"/>
        </w:rPr>
        <w:t xml:space="preserve">H NMR, and ester </w:t>
      </w:r>
      <w:r w:rsidR="004F1B9F">
        <w:rPr>
          <w:rFonts w:ascii="Helvetica" w:hAnsi="Helvetica"/>
        </w:rPr>
        <w:t>observed</w:t>
      </w:r>
      <w:r w:rsidR="006562F6" w:rsidRPr="00873B85">
        <w:rPr>
          <w:rFonts w:ascii="Helvetica" w:hAnsi="Helvetica"/>
        </w:rPr>
        <w:t xml:space="preserve"> via </w:t>
      </w:r>
      <w:r w:rsidR="006562F6" w:rsidRPr="00873B85">
        <w:rPr>
          <w:rFonts w:ascii="Helvetica" w:hAnsi="Helvetica"/>
          <w:vertAlign w:val="superscript"/>
        </w:rPr>
        <w:t>1</w:t>
      </w:r>
      <w:r w:rsidR="006562F6" w:rsidRPr="00873B85">
        <w:rPr>
          <w:rFonts w:ascii="Helvetica" w:hAnsi="Helvetica"/>
        </w:rPr>
        <w:t>H NMR (peak</w:t>
      </w:r>
      <w:r w:rsidR="004F1B9F">
        <w:rPr>
          <w:rFonts w:ascii="Helvetica" w:hAnsi="Helvetica"/>
        </w:rPr>
        <w:t>s</w:t>
      </w:r>
      <w:r w:rsidR="006562F6" w:rsidRPr="00873B85">
        <w:rPr>
          <w:rFonts w:ascii="Helvetica" w:hAnsi="Helvetica"/>
        </w:rPr>
        <w:t xml:space="preserve"> at 4.0</w:t>
      </w:r>
      <w:r w:rsidR="0007169A">
        <w:rPr>
          <w:rFonts w:ascii="Helvetica" w:hAnsi="Helvetica"/>
        </w:rPr>
        <w:t>8</w:t>
      </w:r>
      <w:r w:rsidR="006562F6" w:rsidRPr="00873B85">
        <w:rPr>
          <w:rFonts w:ascii="Helvetica" w:hAnsi="Helvetica"/>
        </w:rPr>
        <w:t xml:space="preserve"> ppm</w:t>
      </w:r>
      <w:r w:rsidR="004F1B9F">
        <w:rPr>
          <w:rFonts w:ascii="Helvetica" w:hAnsi="Helvetica"/>
        </w:rPr>
        <w:t xml:space="preserve"> and 1.48 ppm</w:t>
      </w:r>
      <w:r w:rsidR="006562F6" w:rsidRPr="00873B85">
        <w:rPr>
          <w:rFonts w:ascii="Helvetica" w:hAnsi="Helvetica"/>
        </w:rPr>
        <w:t xml:space="preserve">) was used to verify peak identification in </w:t>
      </w:r>
      <w:r w:rsidR="006562F6" w:rsidRPr="00873B85">
        <w:rPr>
          <w:rFonts w:ascii="Helvetica" w:hAnsi="Helvetica"/>
          <w:vertAlign w:val="superscript"/>
        </w:rPr>
        <w:t>19</w:t>
      </w:r>
      <w:r w:rsidR="006562F6" w:rsidRPr="00873B85">
        <w:rPr>
          <w:rFonts w:ascii="Helvetica" w:hAnsi="Helvetica"/>
        </w:rPr>
        <w:t xml:space="preserve">F NMR. </w:t>
      </w:r>
      <w:r w:rsidR="0092243F">
        <w:rPr>
          <w:rFonts w:ascii="Helvetica" w:hAnsi="Helvetica"/>
        </w:rPr>
        <w:t xml:space="preserve">Similar </w:t>
      </w:r>
      <w:r w:rsidR="0092243F" w:rsidRPr="00873B85">
        <w:rPr>
          <w:rFonts w:ascii="Helvetica" w:hAnsi="Helvetica"/>
          <w:vertAlign w:val="superscript"/>
        </w:rPr>
        <w:t>19</w:t>
      </w:r>
      <w:r w:rsidR="0092243F" w:rsidRPr="00873B85">
        <w:rPr>
          <w:rFonts w:ascii="Helvetica" w:hAnsi="Helvetica"/>
        </w:rPr>
        <w:t>F NMR</w:t>
      </w:r>
      <w:r w:rsidR="0092243F">
        <w:rPr>
          <w:rFonts w:ascii="Helvetica" w:hAnsi="Helvetica"/>
        </w:rPr>
        <w:t xml:space="preserve"> chemical shift behavior was also reported by Oda et. al</w:t>
      </w:r>
      <w:r w:rsidR="00FC545A">
        <w:rPr>
          <w:rFonts w:ascii="Helvetica" w:hAnsi="Helvetica"/>
        </w:rPr>
        <w:t>.</w:t>
      </w:r>
      <w:r w:rsidR="00FC545A">
        <w:rPr>
          <w:rFonts w:ascii="Helvetica" w:hAnsi="Helvetica"/>
        </w:rPr>
        <w:fldChar w:fldCharType="begin"/>
      </w:r>
      <w:r w:rsidR="00FC545A">
        <w:rPr>
          <w:rFonts w:ascii="Helvetica" w:hAnsi="Helvetica"/>
        </w:rPr>
        <w:instrText xml:space="preserve"> ADDIN EN.CITE &lt;EndNote&gt;&lt;Cite&gt;&lt;Author&gt;Oda&lt;/Author&gt;&lt;Year&gt;2000&lt;/Year&gt;&lt;RecNum&gt;133&lt;/RecNum&gt;&lt;DisplayText&gt;&lt;style face="superscript"&gt;2&lt;/style&gt;&lt;/DisplayText&gt;&lt;record&gt;&lt;rec-number&gt;133&lt;/rec-number&gt;&lt;foreign-keys&gt;&lt;key app="EN" db-id="pzwws0xeoz2rrjev0z1xdd59fve55d5w5fvd" timestamp="1689769830"&gt;133&lt;/key&gt;&lt;/foreign-keys&gt;&lt;ref-type name="Journal Article"&gt;17&lt;/ref-type&gt;&lt;contributors&gt;&lt;authors&gt;&lt;author&gt;Oda, Reiko&lt;/author&gt;&lt;author&gt;Huc, Ivan&lt;/author&gt;&lt;author&gt;Danino, Dganit&lt;/author&gt;&lt;author&gt;Talmon, Yashayahu&lt;/author&gt;&lt;/authors&gt;&lt;/contributors&gt;&lt;titles&gt;&lt;title&gt;Aggregation Properties and Mixing Behavior of Hydrocarbon, Fluorocarbon, and Hybrid Hydrocarbon−Fluorocarbon Cationic Dimeric Surfactants&lt;/title&gt;&lt;secondary-title&gt;Langmuir&lt;/secondary-title&gt;&lt;/titles&gt;&lt;periodical&gt;&lt;full-title&gt;Langmuir&lt;/full-title&gt;&lt;/periodical&gt;&lt;pages&gt;9759-9769&lt;/pages&gt;&lt;volume&gt;16&lt;/volume&gt;&lt;number&gt;25&lt;/number&gt;&lt;dates&gt;&lt;year&gt;2000&lt;/year&gt;&lt;pub-dates&gt;&lt;date&gt;2000/12/01&lt;/date&gt;&lt;/pub-dates&gt;&lt;/dates&gt;&lt;publisher&gt;American Chemical Society&lt;/publisher&gt;&lt;isbn&gt;0743-7463&lt;/isbn&gt;&lt;urls&gt;&lt;related-urls&gt;&lt;url&gt;https://doi.org/10.1021/la0008075&lt;/url&gt;&lt;/related-urls&gt;&lt;/urls&gt;&lt;electronic-resource-num&gt;10.1021/la0008075&lt;/electronic-resource-num&gt;&lt;/record&gt;&lt;/Cite&gt;&lt;/EndNote&gt;</w:instrText>
      </w:r>
      <w:r w:rsidR="00FC545A">
        <w:rPr>
          <w:rFonts w:ascii="Helvetica" w:hAnsi="Helvetica"/>
        </w:rPr>
        <w:fldChar w:fldCharType="separate"/>
      </w:r>
      <w:r w:rsidR="00FC545A" w:rsidRPr="00FC545A">
        <w:rPr>
          <w:rFonts w:ascii="Helvetica" w:hAnsi="Helvetica"/>
          <w:noProof/>
          <w:vertAlign w:val="superscript"/>
        </w:rPr>
        <w:t>2</w:t>
      </w:r>
      <w:r w:rsidR="00FC545A">
        <w:rPr>
          <w:rFonts w:ascii="Helvetica" w:hAnsi="Helvetica"/>
        </w:rPr>
        <w:fldChar w:fldCharType="end"/>
      </w:r>
    </w:p>
    <w:p w14:paraId="334425A6" w14:textId="5395A291" w:rsidR="006562F6" w:rsidRDefault="00E37B6B" w:rsidP="006562F6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5B2FCE19" w14:textId="065137AB" w:rsidR="006562F6" w:rsidRDefault="006562F6" w:rsidP="006562F6">
      <w:pPr>
        <w:rPr>
          <w:rFonts w:ascii="Helvetica" w:hAnsi="Helvetica"/>
        </w:rPr>
      </w:pPr>
      <w:r>
        <w:rPr>
          <w:rFonts w:ascii="Helvetica" w:hAnsi="Helvetica"/>
          <w:noProof/>
        </w:rPr>
        <w:lastRenderedPageBreak/>
        <w:drawing>
          <wp:inline distT="0" distB="0" distL="0" distR="0" wp14:anchorId="11D45822" wp14:editId="4361C75A">
            <wp:extent cx="4073691" cy="4617720"/>
            <wp:effectExtent l="0" t="0" r="3175" b="5080"/>
            <wp:docPr id="21" name="Picture 17" descr="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Bar chart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107" cy="462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01292" w14:textId="4F314CB5" w:rsidR="0073518B" w:rsidRDefault="005A3812">
      <w:pPr>
        <w:rPr>
          <w:rFonts w:ascii="Helvetica" w:eastAsiaTheme="minorEastAsia" w:hAnsi="Helvetica"/>
        </w:rPr>
      </w:pPr>
      <w:r w:rsidRPr="005A3812">
        <w:rPr>
          <w:rFonts w:ascii="Helvetica" w:hAnsi="Helvetica"/>
          <w:b/>
          <w:bCs/>
        </w:rPr>
        <w:t>Figure S1</w:t>
      </w:r>
      <w:r w:rsidR="001676A2">
        <w:rPr>
          <w:rFonts w:ascii="Helvetica" w:hAnsi="Helvetica"/>
          <w:b/>
          <w:bCs/>
        </w:rPr>
        <w:t>3</w:t>
      </w:r>
      <w:r w:rsidRPr="005A3812">
        <w:rPr>
          <w:rFonts w:ascii="Helvetica" w:hAnsi="Helvetica"/>
          <w:b/>
          <w:bCs/>
        </w:rPr>
        <w:t>.</w:t>
      </w:r>
      <w:r w:rsidR="00AD1519">
        <w:rPr>
          <w:rFonts w:ascii="Helvetica" w:hAnsi="Helvetica"/>
        </w:rPr>
        <w:t xml:space="preserve"> </w:t>
      </w:r>
      <w:r w:rsidR="00AD1519">
        <w:rPr>
          <w:rFonts w:ascii="Helvetica" w:hAnsi="Helvetica"/>
          <w:vertAlign w:val="superscript"/>
        </w:rPr>
        <w:t>19</w:t>
      </w:r>
      <w:r w:rsidR="00AD1519">
        <w:rPr>
          <w:rFonts w:ascii="Helvetica" w:hAnsi="Helvetica"/>
        </w:rPr>
        <w:t xml:space="preserve">F NMR spectra of PFOA in </w:t>
      </w:r>
      <w:r w:rsidR="006C30E0">
        <w:rPr>
          <w:rFonts w:ascii="Helvetica" w:hAnsi="Helvetica"/>
        </w:rPr>
        <w:t xml:space="preserve">(a) </w:t>
      </w:r>
      <w:r w:rsidR="00AD1519">
        <w:rPr>
          <w:rFonts w:ascii="Helvetica" w:hAnsi="Helvetica"/>
        </w:rPr>
        <w:t>H</w:t>
      </w:r>
      <w:r w:rsidR="00AD1519">
        <w:rPr>
          <w:rFonts w:ascii="Helvetica" w:hAnsi="Helvetica"/>
          <w:vertAlign w:val="subscript"/>
        </w:rPr>
        <w:t>2</w:t>
      </w:r>
      <w:r w:rsidR="00AD1519">
        <w:rPr>
          <w:rFonts w:ascii="Helvetica" w:hAnsi="Helvetica"/>
        </w:rPr>
        <w:t xml:space="preserve">O alone and </w:t>
      </w:r>
      <w:r w:rsidR="006C30E0">
        <w:rPr>
          <w:rFonts w:ascii="Helvetica" w:hAnsi="Helvetica"/>
        </w:rPr>
        <w:t>upon the</w:t>
      </w:r>
      <w:r w:rsidR="00AD1519">
        <w:rPr>
          <w:rFonts w:ascii="Helvetica" w:hAnsi="Helvetica"/>
        </w:rPr>
        <w:t xml:space="preserve"> addition of </w:t>
      </w:r>
      <w:r w:rsidR="006C30E0">
        <w:rPr>
          <w:rFonts w:ascii="Helvetica" w:hAnsi="Helvetica"/>
        </w:rPr>
        <w:t xml:space="preserve">(b) </w:t>
      </w:r>
      <w:proofErr w:type="spellStart"/>
      <w:r w:rsidR="00AD1519">
        <w:rPr>
          <w:rFonts w:ascii="Helvetica" w:hAnsi="Helvetica"/>
        </w:rPr>
        <w:t>decanol</w:t>
      </w:r>
      <w:proofErr w:type="spellEnd"/>
      <w:r w:rsidR="00AD1519">
        <w:rPr>
          <w:rFonts w:ascii="Helvetica" w:hAnsi="Helvetica"/>
        </w:rPr>
        <w:t xml:space="preserve"> and </w:t>
      </w:r>
      <w:r w:rsidR="006C30E0">
        <w:rPr>
          <w:rFonts w:ascii="Helvetica" w:hAnsi="Helvetica"/>
        </w:rPr>
        <w:t xml:space="preserve">with (c) </w:t>
      </w:r>
      <w:proofErr w:type="spellStart"/>
      <w:r w:rsidR="00AD1519">
        <w:rPr>
          <w:rFonts w:ascii="Helvetica" w:hAnsi="Helvetica"/>
        </w:rPr>
        <w:t>decanol</w:t>
      </w:r>
      <w:proofErr w:type="spellEnd"/>
      <w:r w:rsidR="00AD1519">
        <w:rPr>
          <w:rFonts w:ascii="Helvetica" w:hAnsi="Helvetica"/>
        </w:rPr>
        <w:t xml:space="preserve"> and DBSA. All spectra were obtained by adding PFOA to H</w:t>
      </w:r>
      <w:r w:rsidR="00AD1519">
        <w:rPr>
          <w:rFonts w:ascii="Helvetica" w:hAnsi="Helvetica"/>
          <w:vertAlign w:val="subscript"/>
        </w:rPr>
        <w:t>2</w:t>
      </w:r>
      <w:r w:rsidR="00AD1519">
        <w:rPr>
          <w:rFonts w:ascii="Helvetica" w:hAnsi="Helvetica"/>
        </w:rPr>
        <w:t>O at 40</w:t>
      </w:r>
      <m:oMath>
        <m:r>
          <w:rPr>
            <w:rFonts w:ascii="Cambria Math" w:hAnsi="Cambria Math"/>
          </w:rPr>
          <m:t>°</m:t>
        </m:r>
      </m:oMath>
      <w:r w:rsidR="00AD1519">
        <w:rPr>
          <w:rFonts w:ascii="Helvetica" w:eastAsiaTheme="minorEastAsia" w:hAnsi="Helvetica"/>
        </w:rPr>
        <w:t xml:space="preserve"> C, stirring for 15 minutes to allow full dissolution, and then sampling 400 uL (a) </w:t>
      </w:r>
      <w:r w:rsidR="006C30E0">
        <w:rPr>
          <w:rFonts w:ascii="Helvetica" w:eastAsiaTheme="minorEastAsia" w:hAnsi="Helvetica"/>
        </w:rPr>
        <w:t>after</w:t>
      </w:r>
      <w:r w:rsidR="00AD1519">
        <w:rPr>
          <w:rFonts w:ascii="Helvetica" w:eastAsiaTheme="minorEastAsia" w:hAnsi="Helvetica"/>
        </w:rPr>
        <w:t xml:space="preserve"> adding decanol (b) or decanol and DBSA (c), letting the reaction stir for 30 seconds, and </w:t>
      </w:r>
      <w:r w:rsidR="00093D3C">
        <w:rPr>
          <w:rFonts w:ascii="Helvetica" w:eastAsiaTheme="minorEastAsia" w:hAnsi="Helvetica"/>
        </w:rPr>
        <w:t xml:space="preserve">then taking a </w:t>
      </w:r>
      <w:r w:rsidR="00AD1519">
        <w:rPr>
          <w:rFonts w:ascii="Helvetica" w:eastAsiaTheme="minorEastAsia" w:hAnsi="Helvetica"/>
        </w:rPr>
        <w:t xml:space="preserve">400 </w:t>
      </w:r>
      <w:proofErr w:type="spellStart"/>
      <w:r w:rsidR="00AD1519">
        <w:rPr>
          <w:rFonts w:ascii="Helvetica" w:eastAsiaTheme="minorEastAsia" w:hAnsi="Helvetica"/>
        </w:rPr>
        <w:t>uL</w:t>
      </w:r>
      <w:proofErr w:type="spellEnd"/>
      <w:r w:rsidR="00AD1519">
        <w:rPr>
          <w:rFonts w:ascii="Helvetica" w:eastAsiaTheme="minorEastAsia" w:hAnsi="Helvetica"/>
        </w:rPr>
        <w:t xml:space="preserve"> sample. </w:t>
      </w:r>
      <w:r w:rsidR="00093D3C">
        <w:rPr>
          <w:rFonts w:ascii="Helvetica" w:eastAsiaTheme="minorEastAsia" w:hAnsi="Helvetica"/>
        </w:rPr>
        <w:t>NMR s</w:t>
      </w:r>
      <w:r w:rsidR="00AD1519">
        <w:rPr>
          <w:rFonts w:ascii="Helvetica" w:eastAsiaTheme="minorEastAsia" w:hAnsi="Helvetica"/>
        </w:rPr>
        <w:t xml:space="preserve">amples were transferred to clean NMR tubes, </w:t>
      </w:r>
      <w:r w:rsidR="00E37B6B">
        <w:rPr>
          <w:rFonts w:ascii="Helvetica" w:eastAsiaTheme="minorEastAsia" w:hAnsi="Helvetica"/>
        </w:rPr>
        <w:t xml:space="preserve">into which 50 </w:t>
      </w:r>
      <w:proofErr w:type="spellStart"/>
      <w:r w:rsidR="00E37B6B">
        <w:rPr>
          <w:rFonts w:ascii="Helvetica" w:eastAsiaTheme="minorEastAsia" w:hAnsi="Helvetica"/>
        </w:rPr>
        <w:t>uL</w:t>
      </w:r>
      <w:proofErr w:type="spellEnd"/>
      <w:r w:rsidR="00E37B6B">
        <w:rPr>
          <w:rFonts w:ascii="Helvetica" w:eastAsiaTheme="minorEastAsia" w:hAnsi="Helvetica"/>
        </w:rPr>
        <w:t xml:space="preserve"> of D</w:t>
      </w:r>
      <w:r w:rsidR="00E37B6B">
        <w:rPr>
          <w:rFonts w:ascii="Helvetica" w:eastAsiaTheme="minorEastAsia" w:hAnsi="Helvetica"/>
          <w:vertAlign w:val="subscript"/>
        </w:rPr>
        <w:t>2</w:t>
      </w:r>
      <w:r w:rsidR="00E37B6B">
        <w:rPr>
          <w:rFonts w:ascii="Helvetica" w:eastAsiaTheme="minorEastAsia" w:hAnsi="Helvetica"/>
        </w:rPr>
        <w:t>O (for NMR</w:t>
      </w:r>
      <w:r w:rsidR="008E42BC">
        <w:rPr>
          <w:rFonts w:ascii="Helvetica" w:eastAsiaTheme="minorEastAsia" w:hAnsi="Helvetica"/>
        </w:rPr>
        <w:t xml:space="preserve"> deuterium</w:t>
      </w:r>
      <w:r w:rsidR="00E37B6B">
        <w:rPr>
          <w:rFonts w:ascii="Helvetica" w:eastAsiaTheme="minorEastAsia" w:hAnsi="Helvetica"/>
        </w:rPr>
        <w:t xml:space="preserve"> lock) and internal standard (trifluoroacetic acid) were also </w:t>
      </w:r>
      <w:r w:rsidR="00093D3C">
        <w:rPr>
          <w:rFonts w:ascii="Helvetica" w:eastAsiaTheme="minorEastAsia" w:hAnsi="Helvetica"/>
        </w:rPr>
        <w:t>included</w:t>
      </w:r>
      <w:r w:rsidR="00E37B6B">
        <w:rPr>
          <w:rFonts w:ascii="Helvetica" w:eastAsiaTheme="minorEastAsia" w:hAnsi="Helvetica"/>
        </w:rPr>
        <w:t xml:space="preserve">. </w:t>
      </w:r>
      <w:r w:rsidR="00E37B6B">
        <w:rPr>
          <w:rFonts w:ascii="Helvetica" w:eastAsiaTheme="minorEastAsia" w:hAnsi="Helvetica"/>
          <w:vertAlign w:val="superscript"/>
        </w:rPr>
        <w:t>19</w:t>
      </w:r>
      <w:r w:rsidR="00E37B6B">
        <w:rPr>
          <w:rFonts w:ascii="Helvetica" w:eastAsiaTheme="minorEastAsia" w:hAnsi="Helvetica"/>
        </w:rPr>
        <w:t>F NMR spectra demonstrate that when PFOA is alone in H</w:t>
      </w:r>
      <w:r w:rsidR="00E37B6B">
        <w:rPr>
          <w:rFonts w:ascii="Helvetica" w:eastAsiaTheme="minorEastAsia" w:hAnsi="Helvetica"/>
          <w:vertAlign w:val="subscript"/>
        </w:rPr>
        <w:t>2</w:t>
      </w:r>
      <w:r w:rsidR="00E37B6B">
        <w:rPr>
          <w:rFonts w:ascii="Helvetica" w:eastAsiaTheme="minorEastAsia" w:hAnsi="Helvetica"/>
        </w:rPr>
        <w:t xml:space="preserve">O (a), it is </w:t>
      </w:r>
      <w:r w:rsidR="00E9235B">
        <w:rPr>
          <w:rFonts w:ascii="Helvetica" w:eastAsiaTheme="minorEastAsia" w:hAnsi="Helvetica"/>
        </w:rPr>
        <w:t>not completely dissolved</w:t>
      </w:r>
      <w:r w:rsidR="00E37B6B">
        <w:rPr>
          <w:rFonts w:ascii="Helvetica" w:eastAsiaTheme="minorEastAsia" w:hAnsi="Helvetica"/>
        </w:rPr>
        <w:t xml:space="preserve"> and the peak at -117.</w:t>
      </w:r>
      <w:r w:rsidR="004F1B9F">
        <w:rPr>
          <w:rFonts w:ascii="Helvetica" w:eastAsiaTheme="minorEastAsia" w:hAnsi="Helvetica"/>
        </w:rPr>
        <w:t>76</w:t>
      </w:r>
      <w:r w:rsidR="00E37B6B">
        <w:rPr>
          <w:rFonts w:ascii="Helvetica" w:eastAsiaTheme="minorEastAsia" w:hAnsi="Helvetica"/>
        </w:rPr>
        <w:t xml:space="preserve"> ppm fails to integrate to match the concentration of internal standard TFA. </w:t>
      </w:r>
      <w:r w:rsidR="00E9235B">
        <w:rPr>
          <w:rFonts w:ascii="Helvetica" w:eastAsiaTheme="minorEastAsia" w:hAnsi="Helvetica"/>
        </w:rPr>
        <w:t>In the presence of</w:t>
      </w:r>
      <w:r w:rsidR="00E37B6B">
        <w:rPr>
          <w:rFonts w:ascii="Helvetica" w:eastAsiaTheme="minorEastAsia" w:hAnsi="Helvetica"/>
        </w:rPr>
        <w:t xml:space="preserve"> </w:t>
      </w:r>
      <w:proofErr w:type="spellStart"/>
      <w:r w:rsidR="00E37B6B">
        <w:rPr>
          <w:rFonts w:ascii="Helvetica" w:eastAsiaTheme="minorEastAsia" w:hAnsi="Helvetica"/>
        </w:rPr>
        <w:t>decanol</w:t>
      </w:r>
      <w:proofErr w:type="spellEnd"/>
      <w:r w:rsidR="00E37B6B">
        <w:rPr>
          <w:rFonts w:ascii="Helvetica" w:eastAsiaTheme="minorEastAsia" w:hAnsi="Helvetica"/>
        </w:rPr>
        <w:t xml:space="preserve"> (b), the PFOA </w:t>
      </w:r>
      <w:r w:rsidR="00E37B6B">
        <w:rPr>
          <w:rFonts w:ascii="Helvetica" w:eastAsiaTheme="minorEastAsia" w:hAnsi="Helvetica"/>
          <w:vertAlign w:val="superscript"/>
        </w:rPr>
        <w:t>19</w:t>
      </w:r>
      <w:r w:rsidR="00E37B6B">
        <w:rPr>
          <w:rFonts w:ascii="Helvetica" w:eastAsiaTheme="minorEastAsia" w:hAnsi="Helvetica"/>
        </w:rPr>
        <w:t xml:space="preserve">F NMR shift moves </w:t>
      </w:r>
      <w:proofErr w:type="spellStart"/>
      <w:r w:rsidR="00E37B6B">
        <w:rPr>
          <w:rFonts w:ascii="Helvetica" w:eastAsiaTheme="minorEastAsia" w:hAnsi="Helvetica"/>
        </w:rPr>
        <w:t>upfield</w:t>
      </w:r>
      <w:proofErr w:type="spellEnd"/>
      <w:r w:rsidR="00E37B6B">
        <w:rPr>
          <w:rFonts w:ascii="Helvetica" w:eastAsiaTheme="minorEastAsia" w:hAnsi="Helvetica"/>
        </w:rPr>
        <w:t xml:space="preserve"> from -117.</w:t>
      </w:r>
      <w:r w:rsidR="004F1B9F">
        <w:rPr>
          <w:rFonts w:ascii="Helvetica" w:eastAsiaTheme="minorEastAsia" w:hAnsi="Helvetica"/>
        </w:rPr>
        <w:t>76</w:t>
      </w:r>
      <w:r w:rsidR="00E37B6B">
        <w:rPr>
          <w:rFonts w:ascii="Helvetica" w:eastAsiaTheme="minorEastAsia" w:hAnsi="Helvetica"/>
        </w:rPr>
        <w:t xml:space="preserve"> ppm to -119.9</w:t>
      </w:r>
      <w:r w:rsidR="004F1B9F">
        <w:rPr>
          <w:rFonts w:ascii="Helvetica" w:eastAsiaTheme="minorEastAsia" w:hAnsi="Helvetica"/>
        </w:rPr>
        <w:t>6</w:t>
      </w:r>
      <w:r w:rsidR="00E37B6B">
        <w:rPr>
          <w:rFonts w:ascii="Helvetica" w:eastAsiaTheme="minorEastAsia" w:hAnsi="Helvetica"/>
        </w:rPr>
        <w:t xml:space="preserve"> ppm. When DBSA and </w:t>
      </w:r>
      <w:proofErr w:type="spellStart"/>
      <w:r w:rsidR="00E37B6B">
        <w:rPr>
          <w:rFonts w:ascii="Helvetica" w:eastAsiaTheme="minorEastAsia" w:hAnsi="Helvetica"/>
        </w:rPr>
        <w:t>decanol</w:t>
      </w:r>
      <w:proofErr w:type="spellEnd"/>
      <w:r w:rsidR="00E37B6B">
        <w:rPr>
          <w:rFonts w:ascii="Helvetica" w:eastAsiaTheme="minorEastAsia" w:hAnsi="Helvetica"/>
        </w:rPr>
        <w:t xml:space="preserve"> are both added to solution and a sample is taken after 30 seconds, a small amount of ester is generated</w:t>
      </w:r>
      <w:r w:rsidR="00F14F0E">
        <w:rPr>
          <w:rFonts w:ascii="Helvetica" w:eastAsiaTheme="minorEastAsia" w:hAnsi="Helvetica"/>
        </w:rPr>
        <w:t xml:space="preserve"> due to DBSA quickening the esterification reaction</w:t>
      </w:r>
      <w:r w:rsidR="00E37B6B">
        <w:rPr>
          <w:rFonts w:ascii="Helvetica" w:eastAsiaTheme="minorEastAsia" w:hAnsi="Helvetica"/>
        </w:rPr>
        <w:t xml:space="preserve">, corresponding to the </w:t>
      </w:r>
      <w:r w:rsidR="00F14F0E">
        <w:rPr>
          <w:rFonts w:ascii="Helvetica" w:eastAsiaTheme="minorEastAsia" w:hAnsi="Helvetica"/>
        </w:rPr>
        <w:t xml:space="preserve">ester </w:t>
      </w:r>
      <w:r w:rsidR="00E37B6B">
        <w:rPr>
          <w:rFonts w:ascii="Helvetica" w:eastAsiaTheme="minorEastAsia" w:hAnsi="Helvetica"/>
        </w:rPr>
        <w:t>peak at -119.</w:t>
      </w:r>
      <w:r w:rsidR="004F1B9F">
        <w:rPr>
          <w:rFonts w:ascii="Helvetica" w:eastAsiaTheme="minorEastAsia" w:hAnsi="Helvetica"/>
        </w:rPr>
        <w:t>79</w:t>
      </w:r>
      <w:r w:rsidR="00E37B6B">
        <w:rPr>
          <w:rFonts w:ascii="Helvetica" w:eastAsiaTheme="minorEastAsia" w:hAnsi="Helvetica"/>
        </w:rPr>
        <w:t xml:space="preserve"> ppm. </w:t>
      </w:r>
      <w:r w:rsidR="00F14F0E">
        <w:rPr>
          <w:rFonts w:ascii="Helvetica" w:eastAsiaTheme="minorEastAsia" w:hAnsi="Helvetica"/>
        </w:rPr>
        <w:t>Unreacted PFOA can be observed via the peak at -119.9</w:t>
      </w:r>
      <w:r w:rsidR="004F1B9F">
        <w:rPr>
          <w:rFonts w:ascii="Helvetica" w:eastAsiaTheme="minorEastAsia" w:hAnsi="Helvetica"/>
        </w:rPr>
        <w:t>6</w:t>
      </w:r>
      <w:r w:rsidR="00F14F0E">
        <w:rPr>
          <w:rFonts w:ascii="Helvetica" w:eastAsiaTheme="minorEastAsia" w:hAnsi="Helvetica"/>
        </w:rPr>
        <w:t xml:space="preserve"> ppm. Given the </w:t>
      </w:r>
      <w:r w:rsidR="00237D7B">
        <w:rPr>
          <w:rFonts w:ascii="Helvetica" w:eastAsiaTheme="minorEastAsia" w:hAnsi="Helvetica"/>
        </w:rPr>
        <w:t>proximity</w:t>
      </w:r>
      <w:r w:rsidR="00F14F0E">
        <w:rPr>
          <w:rFonts w:ascii="Helvetica" w:eastAsiaTheme="minorEastAsia" w:hAnsi="Helvetica"/>
        </w:rPr>
        <w:t xml:space="preserve"> of the PFOA and ester peaks, quantitative </w:t>
      </w:r>
      <w:r w:rsidR="00F14F0E">
        <w:rPr>
          <w:rFonts w:ascii="Helvetica" w:eastAsiaTheme="minorEastAsia" w:hAnsi="Helvetica"/>
          <w:vertAlign w:val="superscript"/>
        </w:rPr>
        <w:t>19</w:t>
      </w:r>
      <w:r w:rsidR="00F14F0E">
        <w:rPr>
          <w:rFonts w:ascii="Helvetica" w:eastAsiaTheme="minorEastAsia" w:hAnsi="Helvetica"/>
        </w:rPr>
        <w:t xml:space="preserve">F NMR was verified with </w:t>
      </w:r>
      <w:r w:rsidR="00F14F0E">
        <w:rPr>
          <w:rFonts w:ascii="Helvetica" w:eastAsiaTheme="minorEastAsia" w:hAnsi="Helvetica"/>
          <w:vertAlign w:val="superscript"/>
        </w:rPr>
        <w:t>1</w:t>
      </w:r>
      <w:r w:rsidR="00F14F0E">
        <w:rPr>
          <w:rFonts w:ascii="Helvetica" w:eastAsiaTheme="minorEastAsia" w:hAnsi="Helvetica"/>
        </w:rPr>
        <w:t xml:space="preserve">H NMR data: Relative integration of the ester peak at </w:t>
      </w:r>
      <w:r w:rsidR="00617B16">
        <w:rPr>
          <w:rFonts w:ascii="Helvetica" w:eastAsiaTheme="minorEastAsia" w:hAnsi="Helvetica"/>
        </w:rPr>
        <w:t>4.</w:t>
      </w:r>
      <w:r w:rsidR="0073518B">
        <w:rPr>
          <w:rFonts w:ascii="Helvetica" w:eastAsiaTheme="minorEastAsia" w:hAnsi="Helvetica"/>
        </w:rPr>
        <w:t>0</w:t>
      </w:r>
      <w:r w:rsidR="0007169A">
        <w:rPr>
          <w:rFonts w:ascii="Helvetica" w:eastAsiaTheme="minorEastAsia" w:hAnsi="Helvetica"/>
        </w:rPr>
        <w:t>8</w:t>
      </w:r>
      <w:r w:rsidR="00617B16">
        <w:rPr>
          <w:rFonts w:ascii="Helvetica" w:eastAsiaTheme="minorEastAsia" w:hAnsi="Helvetica"/>
        </w:rPr>
        <w:t xml:space="preserve"> </w:t>
      </w:r>
      <w:r w:rsidR="00F14F0E">
        <w:rPr>
          <w:rFonts w:ascii="Helvetica" w:eastAsiaTheme="minorEastAsia" w:hAnsi="Helvetica"/>
        </w:rPr>
        <w:t xml:space="preserve">ppm </w:t>
      </w:r>
      <w:r w:rsidR="00CA3119">
        <w:rPr>
          <w:rFonts w:ascii="Helvetica" w:eastAsiaTheme="minorEastAsia" w:hAnsi="Helvetica"/>
        </w:rPr>
        <w:t xml:space="preserve">or 1.48 ppm </w:t>
      </w:r>
      <w:r w:rsidR="00F14F0E">
        <w:rPr>
          <w:rFonts w:ascii="Helvetica" w:eastAsiaTheme="minorEastAsia" w:hAnsi="Helvetica"/>
        </w:rPr>
        <w:t xml:space="preserve">compared to the </w:t>
      </w:r>
      <w:proofErr w:type="spellStart"/>
      <w:r w:rsidR="00F14F0E">
        <w:rPr>
          <w:rFonts w:ascii="Helvetica" w:eastAsiaTheme="minorEastAsia" w:hAnsi="Helvetica"/>
        </w:rPr>
        <w:t>decanol</w:t>
      </w:r>
      <w:proofErr w:type="spellEnd"/>
      <w:r w:rsidR="00F14F0E">
        <w:rPr>
          <w:rFonts w:ascii="Helvetica" w:eastAsiaTheme="minorEastAsia" w:hAnsi="Helvetica"/>
        </w:rPr>
        <w:t xml:space="preserve"> peak at </w:t>
      </w:r>
      <w:r w:rsidR="00617B16">
        <w:rPr>
          <w:rFonts w:ascii="Helvetica" w:eastAsiaTheme="minorEastAsia" w:hAnsi="Helvetica"/>
        </w:rPr>
        <w:t>3.38</w:t>
      </w:r>
      <w:r w:rsidR="00CA3119">
        <w:rPr>
          <w:rFonts w:ascii="Helvetica" w:eastAsiaTheme="minorEastAsia" w:hAnsi="Helvetica"/>
        </w:rPr>
        <w:t xml:space="preserve"> </w:t>
      </w:r>
      <w:proofErr w:type="gramStart"/>
      <w:r w:rsidR="00CA3119">
        <w:rPr>
          <w:rFonts w:ascii="Helvetica" w:eastAsiaTheme="minorEastAsia" w:hAnsi="Helvetica"/>
        </w:rPr>
        <w:t>ppm</w:t>
      </w:r>
      <w:proofErr w:type="gramEnd"/>
      <w:r w:rsidR="00F14F0E">
        <w:rPr>
          <w:rFonts w:ascii="Helvetica" w:eastAsiaTheme="minorEastAsia" w:hAnsi="Helvetica"/>
        </w:rPr>
        <w:t xml:space="preserve"> </w:t>
      </w:r>
      <w:r w:rsidR="00CA3119">
        <w:rPr>
          <w:rFonts w:ascii="Helvetica" w:eastAsiaTheme="minorEastAsia" w:hAnsi="Helvetica"/>
        </w:rPr>
        <w:t xml:space="preserve">or 1.32 ppm </w:t>
      </w:r>
      <w:r w:rsidR="00F14F0E">
        <w:rPr>
          <w:rFonts w:ascii="Helvetica" w:eastAsiaTheme="minorEastAsia" w:hAnsi="Helvetica"/>
        </w:rPr>
        <w:t xml:space="preserve">was used to confirm that </w:t>
      </w:r>
      <w:r w:rsidR="00F14F0E">
        <w:rPr>
          <w:rFonts w:ascii="Helvetica" w:eastAsiaTheme="minorEastAsia" w:hAnsi="Helvetica"/>
          <w:vertAlign w:val="superscript"/>
        </w:rPr>
        <w:t>19</w:t>
      </w:r>
      <w:r w:rsidR="00F14F0E">
        <w:rPr>
          <w:rFonts w:ascii="Helvetica" w:eastAsiaTheme="minorEastAsia" w:hAnsi="Helvetica"/>
        </w:rPr>
        <w:t>F NMR peaks were properly assigned</w:t>
      </w:r>
      <w:r w:rsidR="00776259">
        <w:rPr>
          <w:rFonts w:ascii="Helvetica" w:eastAsiaTheme="minorEastAsia" w:hAnsi="Helvetica"/>
        </w:rPr>
        <w:t xml:space="preserve"> (Figure S1</w:t>
      </w:r>
      <w:r w:rsidR="007772C2">
        <w:rPr>
          <w:rFonts w:ascii="Helvetica" w:eastAsiaTheme="minorEastAsia" w:hAnsi="Helvetica"/>
        </w:rPr>
        <w:t>4</w:t>
      </w:r>
      <w:r w:rsidR="00776259">
        <w:rPr>
          <w:rFonts w:ascii="Helvetica" w:eastAsiaTheme="minorEastAsia" w:hAnsi="Helvetica"/>
        </w:rPr>
        <w:t>)</w:t>
      </w:r>
      <w:r w:rsidR="00F14F0E">
        <w:rPr>
          <w:rFonts w:ascii="Helvetica" w:eastAsiaTheme="minorEastAsia" w:hAnsi="Helvetica"/>
        </w:rPr>
        <w:t xml:space="preserve">. </w:t>
      </w:r>
    </w:p>
    <w:p w14:paraId="5C58B5D9" w14:textId="77777777" w:rsidR="0073518B" w:rsidRDefault="0073518B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br w:type="page"/>
      </w:r>
    </w:p>
    <w:p w14:paraId="2D6B4328" w14:textId="0930F5DC" w:rsidR="0073518B" w:rsidRDefault="00CD31B2" w:rsidP="0073518B">
      <w:pPr>
        <w:rPr>
          <w:rFonts w:ascii="Helvetica" w:eastAsiaTheme="minorEastAsia" w:hAnsi="Helvetica"/>
          <w:b/>
          <w:bCs/>
        </w:rPr>
      </w:pPr>
      <w:r>
        <w:rPr>
          <w:rFonts w:ascii="Helvetica" w:eastAsiaTheme="minorEastAsia" w:hAnsi="Helvetica"/>
          <w:b/>
          <w:bCs/>
          <w:noProof/>
        </w:rPr>
        <w:lastRenderedPageBreak/>
        <w:drawing>
          <wp:inline distT="0" distB="0" distL="0" distR="0" wp14:anchorId="3654B3F7" wp14:editId="7A07103D">
            <wp:extent cx="5943600" cy="2103120"/>
            <wp:effectExtent l="0" t="0" r="0" b="5080"/>
            <wp:docPr id="409910167" name="Picture 18" descr="A diagram of a nuclear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10167" name="Picture 1" descr="A diagram of a nuclear test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3BB0" w14:textId="04B21207" w:rsidR="0073518B" w:rsidRPr="0073518B" w:rsidRDefault="0073518B" w:rsidP="0073518B">
      <w:pPr>
        <w:rPr>
          <w:rFonts w:ascii="Helvetica" w:hAnsi="Helvetica"/>
        </w:rPr>
      </w:pPr>
      <w:r w:rsidRPr="00FC545A">
        <w:rPr>
          <w:rFonts w:ascii="Helvetica" w:eastAsiaTheme="minorEastAsia" w:hAnsi="Helvetica"/>
          <w:b/>
          <w:bCs/>
        </w:rPr>
        <w:t>Figure S1</w:t>
      </w:r>
      <w:r w:rsidR="001676A2">
        <w:rPr>
          <w:rFonts w:ascii="Helvetica" w:eastAsiaTheme="minorEastAsia" w:hAnsi="Helvetica"/>
          <w:b/>
          <w:bCs/>
        </w:rPr>
        <w:t>4</w:t>
      </w:r>
      <w:r>
        <w:rPr>
          <w:rFonts w:ascii="Helvetica" w:eastAsiaTheme="minorEastAsia" w:hAnsi="Helvetica"/>
        </w:rPr>
        <w:t xml:space="preserve">. </w:t>
      </w:r>
      <w:r w:rsidR="0033609C">
        <w:rPr>
          <w:rFonts w:ascii="Helvetica" w:eastAsiaTheme="minorEastAsia" w:hAnsi="Helvetica"/>
        </w:rPr>
        <w:t xml:space="preserve">For samples run in </w:t>
      </w:r>
      <w:r w:rsidR="0033609C" w:rsidRPr="0033609C">
        <w:rPr>
          <w:rFonts w:ascii="Helvetica" w:eastAsiaTheme="minorEastAsia" w:hAnsi="Helvetica"/>
        </w:rPr>
        <w:t>D</w:t>
      </w:r>
      <w:r w:rsidR="0033609C">
        <w:rPr>
          <w:rFonts w:ascii="Helvetica" w:eastAsiaTheme="minorEastAsia" w:hAnsi="Helvetica"/>
          <w:vertAlign w:val="subscript"/>
        </w:rPr>
        <w:t>2</w:t>
      </w:r>
      <w:r w:rsidR="0033609C">
        <w:rPr>
          <w:rFonts w:ascii="Helvetica" w:eastAsiaTheme="minorEastAsia" w:hAnsi="Helvetica"/>
        </w:rPr>
        <w:t>O or H</w:t>
      </w:r>
      <w:r w:rsidR="0033609C">
        <w:rPr>
          <w:rFonts w:ascii="Helvetica" w:eastAsiaTheme="minorEastAsia" w:hAnsi="Helvetica"/>
          <w:vertAlign w:val="subscript"/>
        </w:rPr>
        <w:t>2</w:t>
      </w:r>
      <w:r w:rsidR="0033609C">
        <w:rPr>
          <w:rFonts w:ascii="Helvetica" w:eastAsiaTheme="minorEastAsia" w:hAnsi="Helvetica"/>
        </w:rPr>
        <w:t>O/D</w:t>
      </w:r>
      <w:r w:rsidR="0033609C">
        <w:rPr>
          <w:rFonts w:ascii="Helvetica" w:eastAsiaTheme="minorEastAsia" w:hAnsi="Helvetica"/>
          <w:vertAlign w:val="subscript"/>
        </w:rPr>
        <w:t>2</w:t>
      </w:r>
      <w:r w:rsidR="0033609C">
        <w:rPr>
          <w:rFonts w:ascii="Helvetica" w:eastAsiaTheme="minorEastAsia" w:hAnsi="Helvetica"/>
        </w:rPr>
        <w:t>O, f</w:t>
      </w:r>
      <w:r w:rsidRPr="0033609C">
        <w:rPr>
          <w:rFonts w:ascii="Helvetica" w:hAnsi="Helvetica"/>
        </w:rPr>
        <w:t>luorine</w:t>
      </w:r>
      <w:r w:rsidRPr="0073518B">
        <w:rPr>
          <w:rFonts w:ascii="Helvetica" w:hAnsi="Helvetica"/>
        </w:rPr>
        <w:t xml:space="preserve"> NMR shows 2 peaks in </w:t>
      </w:r>
      <w:r w:rsidR="0033609C" w:rsidRPr="0073518B">
        <w:rPr>
          <w:rFonts w:ascii="Helvetica" w:hAnsi="Helvetica"/>
        </w:rPr>
        <w:t>proximity</w:t>
      </w:r>
      <w:r w:rsidRPr="0073518B">
        <w:rPr>
          <w:rFonts w:ascii="Helvetica" w:hAnsi="Helvetica"/>
        </w:rPr>
        <w:t xml:space="preserve"> in the range of -119.5</w:t>
      </w:r>
      <w:r w:rsidR="00FA081A">
        <w:rPr>
          <w:rFonts w:ascii="Helvetica" w:hAnsi="Helvetica"/>
        </w:rPr>
        <w:t xml:space="preserve">0 -- </w:t>
      </w:r>
      <w:r w:rsidR="00197EDC" w:rsidRPr="0073518B">
        <w:rPr>
          <w:rFonts w:ascii="Helvetica" w:hAnsi="Helvetica"/>
        </w:rPr>
        <w:t>-</w:t>
      </w:r>
      <w:r w:rsidRPr="0073518B">
        <w:rPr>
          <w:rFonts w:ascii="Helvetica" w:hAnsi="Helvetica"/>
        </w:rPr>
        <w:t>120.5</w:t>
      </w:r>
      <w:r w:rsidR="00FA081A">
        <w:rPr>
          <w:rFonts w:ascii="Helvetica" w:hAnsi="Helvetica"/>
        </w:rPr>
        <w:t>0</w:t>
      </w:r>
      <w:r w:rsidRPr="0073518B">
        <w:rPr>
          <w:rFonts w:ascii="Helvetica" w:hAnsi="Helvetica"/>
        </w:rPr>
        <w:t xml:space="preserve">, </w:t>
      </w:r>
      <w:r w:rsidR="00E9235B">
        <w:rPr>
          <w:rFonts w:ascii="Helvetica" w:hAnsi="Helvetica"/>
        </w:rPr>
        <w:t>thus</w:t>
      </w:r>
      <w:r w:rsidRPr="0073518B">
        <w:rPr>
          <w:rFonts w:ascii="Helvetica" w:hAnsi="Helvetica"/>
        </w:rPr>
        <w:t xml:space="preserve"> proton NMR is </w:t>
      </w:r>
      <w:r w:rsidR="00E9235B">
        <w:rPr>
          <w:rFonts w:ascii="Helvetica" w:hAnsi="Helvetica"/>
        </w:rPr>
        <w:t>employed</w:t>
      </w:r>
      <w:r w:rsidRPr="0073518B">
        <w:rPr>
          <w:rFonts w:ascii="Helvetica" w:hAnsi="Helvetica"/>
        </w:rPr>
        <w:t xml:space="preserve"> for confirmation of peak assignments. Proton NMR of the same NMR tube shows ester yield in relation to </w:t>
      </w:r>
      <w:proofErr w:type="spellStart"/>
      <w:r w:rsidRPr="0073518B">
        <w:rPr>
          <w:rFonts w:ascii="Helvetica" w:hAnsi="Helvetica"/>
        </w:rPr>
        <w:t>decanol</w:t>
      </w:r>
      <w:proofErr w:type="spellEnd"/>
      <w:r w:rsidRPr="0073518B">
        <w:rPr>
          <w:rFonts w:ascii="Helvetica" w:hAnsi="Helvetica"/>
        </w:rPr>
        <w:t xml:space="preserve">, as opposed to fluorine NMR, which shows ester yield in relation to PFOA. Given that the ratio of starting materials is 1:2 </w:t>
      </w:r>
      <w:r w:rsidR="00E9235B">
        <w:rPr>
          <w:rFonts w:ascii="Helvetica" w:hAnsi="Helvetica"/>
        </w:rPr>
        <w:t>(</w:t>
      </w:r>
      <w:proofErr w:type="spellStart"/>
      <w:proofErr w:type="gramStart"/>
      <w:r w:rsidRPr="0073518B">
        <w:rPr>
          <w:rFonts w:ascii="Helvetica" w:hAnsi="Helvetica"/>
        </w:rPr>
        <w:t>PFOA</w:t>
      </w:r>
      <w:r w:rsidR="0038504F">
        <w:rPr>
          <w:rFonts w:ascii="Helvetica" w:hAnsi="Helvetica"/>
        </w:rPr>
        <w:t>:</w:t>
      </w:r>
      <w:r w:rsidRPr="0073518B">
        <w:rPr>
          <w:rFonts w:ascii="Helvetica" w:hAnsi="Helvetica"/>
        </w:rPr>
        <w:t>decanol</w:t>
      </w:r>
      <w:proofErr w:type="spellEnd"/>
      <w:proofErr w:type="gramEnd"/>
      <w:r w:rsidR="00E9235B">
        <w:rPr>
          <w:rFonts w:ascii="Helvetica" w:hAnsi="Helvetica"/>
        </w:rPr>
        <w:t>)</w:t>
      </w:r>
      <w:r w:rsidRPr="0073518B">
        <w:rPr>
          <w:rFonts w:ascii="Helvetica" w:hAnsi="Helvetica"/>
        </w:rPr>
        <w:t>, we assume that 100% ester yield would be indicated via ester peaks (4.0</w:t>
      </w:r>
      <w:r w:rsidR="0007169A">
        <w:rPr>
          <w:rFonts w:ascii="Helvetica" w:hAnsi="Helvetica"/>
        </w:rPr>
        <w:t>8</w:t>
      </w:r>
      <w:r w:rsidR="00CD31B2">
        <w:rPr>
          <w:rFonts w:ascii="Helvetica" w:hAnsi="Helvetica"/>
        </w:rPr>
        <w:t xml:space="preserve"> or 1.48</w:t>
      </w:r>
      <w:r w:rsidRPr="0073518B">
        <w:rPr>
          <w:rFonts w:ascii="Helvetica" w:hAnsi="Helvetica"/>
        </w:rPr>
        <w:t xml:space="preserve"> ppm in H</w:t>
      </w:r>
      <w:r w:rsidRPr="0073518B">
        <w:rPr>
          <w:rFonts w:ascii="Helvetica" w:hAnsi="Helvetica"/>
          <w:vertAlign w:val="subscript"/>
        </w:rPr>
        <w:t>2</w:t>
      </w:r>
      <w:r w:rsidRPr="0073518B">
        <w:rPr>
          <w:rFonts w:ascii="Helvetica" w:hAnsi="Helvetica"/>
        </w:rPr>
        <w:t xml:space="preserve">O) and </w:t>
      </w:r>
      <w:proofErr w:type="spellStart"/>
      <w:r w:rsidRPr="0073518B">
        <w:rPr>
          <w:rFonts w:ascii="Helvetica" w:hAnsi="Helvetica"/>
        </w:rPr>
        <w:t>decanol</w:t>
      </w:r>
      <w:proofErr w:type="spellEnd"/>
      <w:r w:rsidRPr="0073518B">
        <w:rPr>
          <w:rFonts w:ascii="Helvetica" w:hAnsi="Helvetica"/>
        </w:rPr>
        <w:t xml:space="preserve"> peaks (3.3</w:t>
      </w:r>
      <w:r w:rsidR="00CD31B2">
        <w:rPr>
          <w:rFonts w:ascii="Helvetica" w:hAnsi="Helvetica"/>
        </w:rPr>
        <w:t>8 or 1.32</w:t>
      </w:r>
      <w:r w:rsidRPr="0073518B">
        <w:rPr>
          <w:rFonts w:ascii="Helvetica" w:hAnsi="Helvetica"/>
        </w:rPr>
        <w:t xml:space="preserve"> ppm in H</w:t>
      </w:r>
      <w:r w:rsidRPr="0073518B">
        <w:rPr>
          <w:rFonts w:ascii="Helvetica" w:hAnsi="Helvetica"/>
          <w:vertAlign w:val="subscript"/>
        </w:rPr>
        <w:t>2</w:t>
      </w:r>
      <w:r w:rsidRPr="0073518B">
        <w:rPr>
          <w:rFonts w:ascii="Helvetica" w:hAnsi="Helvetica"/>
        </w:rPr>
        <w:t xml:space="preserve">O) which integrate equally. In this example, the ester peak </w:t>
      </w:r>
      <w:r w:rsidR="00CD31B2">
        <w:rPr>
          <w:rFonts w:ascii="Helvetica" w:hAnsi="Helvetica"/>
        </w:rPr>
        <w:t xml:space="preserve">at  1.48 ppm </w:t>
      </w:r>
      <w:r w:rsidRPr="0073518B">
        <w:rPr>
          <w:rFonts w:ascii="Helvetica" w:hAnsi="Helvetica"/>
        </w:rPr>
        <w:t xml:space="preserve">integrates to 2 and the </w:t>
      </w:r>
      <w:proofErr w:type="spellStart"/>
      <w:r w:rsidRPr="0073518B">
        <w:rPr>
          <w:rFonts w:ascii="Helvetica" w:hAnsi="Helvetica"/>
        </w:rPr>
        <w:t>decanol</w:t>
      </w:r>
      <w:proofErr w:type="spellEnd"/>
      <w:r w:rsidRPr="0073518B">
        <w:rPr>
          <w:rFonts w:ascii="Helvetica" w:hAnsi="Helvetica"/>
        </w:rPr>
        <w:t xml:space="preserve"> peak</w:t>
      </w:r>
      <w:r w:rsidR="00CD31B2">
        <w:rPr>
          <w:rFonts w:ascii="Helvetica" w:hAnsi="Helvetica"/>
        </w:rPr>
        <w:t xml:space="preserve"> at 1.32 ppm</w:t>
      </w:r>
      <w:r w:rsidRPr="0073518B">
        <w:rPr>
          <w:rFonts w:ascii="Helvetica" w:hAnsi="Helvetica"/>
        </w:rPr>
        <w:t xml:space="preserve"> integrates to </w:t>
      </w:r>
      <w:r w:rsidR="00CD31B2">
        <w:rPr>
          <w:rFonts w:ascii="Helvetica" w:hAnsi="Helvetica"/>
        </w:rPr>
        <w:t>3.14</w:t>
      </w:r>
      <w:r w:rsidRPr="0073518B">
        <w:rPr>
          <w:rFonts w:ascii="Helvetica" w:hAnsi="Helvetica"/>
        </w:rPr>
        <w:t xml:space="preserve">, so theoretically, 100% ester yield would be realized if the ester peak integrated to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Ester peak integration+Decanol peak integration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2+3.14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=2.57</m:t>
        </m:r>
      </m:oMath>
      <w:r w:rsidRPr="0073518B">
        <w:rPr>
          <w:rFonts w:ascii="Helvetica" w:hAnsi="Helvetica"/>
        </w:rPr>
        <w:t xml:space="preserve">. Given that the ester peak integrates to 2, we can calculate yield via </w:t>
      </w:r>
      <m:oMath>
        <m:r>
          <m:rPr>
            <m:sty m:val="p"/>
          </m:rP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Actual ester peak integration</m:t>
            </m:r>
          </m:num>
          <m:den>
            <m:r>
              <w:rPr>
                <w:rFonts w:ascii="Cambria Math" w:hAnsi="Cambria Math"/>
              </w:rPr>
              <m:t>Theoretical maximum ester integral</m:t>
            </m:r>
          </m:den>
        </m:f>
        <m:r>
          <w:rPr>
            <w:rFonts w:ascii="Cambria Math" w:hAnsi="Cambria Math"/>
          </w:rPr>
          <m:t>)*100= </m:t>
        </m:r>
      </m:oMath>
      <w:r w:rsidRPr="0073518B">
        <w:rPr>
          <w:rFonts w:ascii="Helvetica" w:hAnsi="Helvetica"/>
        </w:rPr>
        <w:t>(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2.57</m:t>
            </m:r>
          </m:den>
        </m:f>
        <m:r>
          <m:rPr>
            <m:sty m:val="p"/>
          </m:rPr>
          <w:rPr>
            <w:rFonts w:ascii="Cambria Math" w:hAnsi="Cambria Math"/>
          </w:rPr>
          <m:t>)*100=78%. </m:t>
        </m:r>
      </m:oMath>
      <w:r w:rsidRPr="0073518B">
        <w:rPr>
          <w:rFonts w:ascii="Helvetica" w:hAnsi="Helvetica"/>
        </w:rPr>
        <w:t>Since proton NMR indicates that ester is produced at high yield, we can confirm that amongst the 2 neighboring peaks in fluorine NMR, the larger peak (-119.7</w:t>
      </w:r>
      <w:r w:rsidR="004F1B9F">
        <w:rPr>
          <w:rFonts w:ascii="Helvetica" w:hAnsi="Helvetica"/>
        </w:rPr>
        <w:t>9</w:t>
      </w:r>
      <w:r w:rsidRPr="0073518B">
        <w:rPr>
          <w:rFonts w:ascii="Helvetica" w:hAnsi="Helvetica"/>
        </w:rPr>
        <w:t xml:space="preserve"> ppm) corresponds to ester and the smaller peak (-1</w:t>
      </w:r>
      <w:r w:rsidR="004F1B9F">
        <w:rPr>
          <w:rFonts w:ascii="Helvetica" w:hAnsi="Helvetica"/>
        </w:rPr>
        <w:t>19.96</w:t>
      </w:r>
      <w:r w:rsidRPr="0073518B">
        <w:rPr>
          <w:rFonts w:ascii="Helvetica" w:hAnsi="Helvetica"/>
        </w:rPr>
        <w:t xml:space="preserve"> ppm) corresponds to PFOA. </w:t>
      </w:r>
      <w:r w:rsidR="0033609C">
        <w:rPr>
          <w:rFonts w:ascii="Helvetica" w:hAnsi="Helvetica"/>
        </w:rPr>
        <w:t xml:space="preserve">We can use these peak assignments to relate relative concentrations of ester and PFOA. </w:t>
      </w:r>
      <w:r w:rsidR="00CA3119">
        <w:rPr>
          <w:rFonts w:ascii="Helvetica" w:hAnsi="Helvetica"/>
        </w:rPr>
        <w:t>Proton NMR peaks at 4.08 ppm (</w:t>
      </w:r>
      <w:proofErr w:type="spellStart"/>
      <w:r w:rsidR="00CA3119">
        <w:rPr>
          <w:rFonts w:ascii="Helvetica" w:hAnsi="Helvetica"/>
        </w:rPr>
        <w:t>decanol</w:t>
      </w:r>
      <w:proofErr w:type="spellEnd"/>
      <w:r w:rsidR="00CA3119">
        <w:rPr>
          <w:rFonts w:ascii="Helvetica" w:hAnsi="Helvetica"/>
        </w:rPr>
        <w:t xml:space="preserve">) and 3.38 ppm (ester) can also be used as confirmation peaks. </w:t>
      </w:r>
      <w:r w:rsidR="0033609C">
        <w:rPr>
          <w:rFonts w:ascii="Helvetica" w:hAnsi="Helvetica"/>
        </w:rPr>
        <w:t xml:space="preserve">We do not use proton NMR for quantitative purposes because PFOA does not </w:t>
      </w:r>
      <w:r w:rsidR="0007169A">
        <w:rPr>
          <w:rFonts w:ascii="Helvetica" w:hAnsi="Helvetica"/>
        </w:rPr>
        <w:t>appear on proton NMR</w:t>
      </w:r>
      <w:r w:rsidR="00E9235B">
        <w:rPr>
          <w:rFonts w:ascii="Helvetica" w:hAnsi="Helvetica"/>
        </w:rPr>
        <w:t>.  Q</w:t>
      </w:r>
      <w:r w:rsidR="0033609C">
        <w:rPr>
          <w:rFonts w:ascii="Helvetica" w:hAnsi="Helvetica"/>
        </w:rPr>
        <w:t xml:space="preserve">uantitative data </w:t>
      </w:r>
      <w:r w:rsidR="00E9235B">
        <w:rPr>
          <w:rFonts w:ascii="Helvetica" w:hAnsi="Helvetica"/>
        </w:rPr>
        <w:t xml:space="preserve">is thus </w:t>
      </w:r>
      <w:r w:rsidR="0033609C">
        <w:rPr>
          <w:rFonts w:ascii="Helvetica" w:hAnsi="Helvetica"/>
        </w:rPr>
        <w:t xml:space="preserve">from fluorine NMR, as it </w:t>
      </w:r>
      <w:r w:rsidR="00E9235B">
        <w:rPr>
          <w:rFonts w:ascii="Helvetica" w:hAnsi="Helvetica"/>
        </w:rPr>
        <w:t xml:space="preserve">detects and </w:t>
      </w:r>
      <w:r w:rsidR="0033609C">
        <w:rPr>
          <w:rFonts w:ascii="Helvetica" w:hAnsi="Helvetica"/>
        </w:rPr>
        <w:t>measure</w:t>
      </w:r>
      <w:r w:rsidR="0007169A">
        <w:rPr>
          <w:rFonts w:ascii="Helvetica" w:hAnsi="Helvetica"/>
        </w:rPr>
        <w:t>s</w:t>
      </w:r>
      <w:r w:rsidR="0033609C">
        <w:rPr>
          <w:rFonts w:ascii="Helvetica" w:hAnsi="Helvetica"/>
        </w:rPr>
        <w:t xml:space="preserve"> both ester and PFOA. </w:t>
      </w:r>
      <w:r w:rsidR="00C34977">
        <w:rPr>
          <w:rFonts w:ascii="Helvetica" w:hAnsi="Helvetica"/>
        </w:rPr>
        <w:t>Internal standard trifluoroacetic acid is used for all quantitative fluorine NMR experiments to confirm accurate fluorine mass balance</w:t>
      </w:r>
      <w:r w:rsidR="00A65680">
        <w:rPr>
          <w:rFonts w:ascii="Helvetica" w:hAnsi="Helvetica"/>
        </w:rPr>
        <w:t xml:space="preserve">; </w:t>
      </w:r>
      <w:r w:rsidR="00A65680">
        <w:rPr>
          <w:rFonts w:ascii="Helvetica" w:hAnsi="Helvetica"/>
          <w:shd w:val="clear" w:color="auto" w:fill="FFFFFF"/>
        </w:rPr>
        <w:t xml:space="preserve">quantitative </w:t>
      </w:r>
      <w:r w:rsidR="00A65680">
        <w:rPr>
          <w:rFonts w:ascii="Helvetica" w:hAnsi="Helvetica"/>
          <w:shd w:val="clear" w:color="auto" w:fill="FFFFFF"/>
          <w:vertAlign w:val="superscript"/>
        </w:rPr>
        <w:t>19</w:t>
      </w:r>
      <w:r w:rsidR="00A65680">
        <w:rPr>
          <w:rFonts w:ascii="Helvetica" w:hAnsi="Helvetica"/>
          <w:shd w:val="clear" w:color="auto" w:fill="FFFFFF"/>
        </w:rPr>
        <w:t xml:space="preserve">F NMR data was only used if total fluorine content ([PFOA] + [Ester]) was equivalent to [TFA] </w:t>
      </w:r>
      <w:r w:rsidR="00A65680" w:rsidRPr="007E52A9">
        <w:rPr>
          <w:rFonts w:ascii="Helvetica" w:eastAsiaTheme="minorEastAsia" w:hAnsi="Helvetica"/>
        </w:rPr>
        <w:t>±</w:t>
      </w:r>
      <w:r w:rsidR="00A65680">
        <w:rPr>
          <w:rFonts w:ascii="Helvetica" w:hAnsi="Helvetica"/>
          <w:shd w:val="clear" w:color="auto" w:fill="FFFFFF"/>
        </w:rPr>
        <w:t xml:space="preserve"> 20%</w:t>
      </w:r>
      <w:r w:rsidR="00C34977">
        <w:rPr>
          <w:rFonts w:ascii="Helvetica" w:hAnsi="Helvetica"/>
        </w:rPr>
        <w:t xml:space="preserve">. </w:t>
      </w:r>
    </w:p>
    <w:p w14:paraId="7C2301F3" w14:textId="5DED94E2" w:rsidR="00F37197" w:rsidRDefault="00F37197">
      <w:pPr>
        <w:rPr>
          <w:rFonts w:ascii="Helvetica" w:eastAsiaTheme="minorEastAsia" w:hAnsi="Helvetica"/>
        </w:rPr>
      </w:pPr>
    </w:p>
    <w:p w14:paraId="379EE3D9" w14:textId="77777777" w:rsidR="00F37197" w:rsidRDefault="00F37197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br w:type="page"/>
      </w:r>
    </w:p>
    <w:p w14:paraId="6597CE53" w14:textId="77777777" w:rsidR="00F37197" w:rsidRDefault="00F37197" w:rsidP="00F37197">
      <w:pPr>
        <w:rPr>
          <w:rFonts w:ascii="Helvetica" w:hAnsi="Helvetica"/>
        </w:rPr>
      </w:pPr>
      <w:r>
        <w:rPr>
          <w:rFonts w:ascii="Helvetica" w:hAnsi="Helvetica"/>
          <w:b/>
          <w:bCs/>
        </w:rPr>
        <w:lastRenderedPageBreak/>
        <w:t>NMR shifts in different solvents of peaks used for reactant and product identification</w:t>
      </w:r>
      <w:r w:rsidRPr="00873B85">
        <w:rPr>
          <w:rFonts w:ascii="Helvetica" w:hAnsi="Helvetica"/>
        </w:rPr>
        <w:t xml:space="preserve"> </w:t>
      </w:r>
    </w:p>
    <w:p w14:paraId="0BD345D5" w14:textId="77777777" w:rsidR="00F37197" w:rsidRDefault="00F37197" w:rsidP="00F37197">
      <w:pPr>
        <w:jc w:val="center"/>
        <w:rPr>
          <w:rFonts w:ascii="Helvetica" w:hAnsi="Helvetica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75"/>
        <w:gridCol w:w="3384"/>
        <w:gridCol w:w="1296"/>
        <w:gridCol w:w="1440"/>
        <w:gridCol w:w="2250"/>
      </w:tblGrid>
      <w:tr w:rsidR="00F37197" w14:paraId="5AA01416" w14:textId="77777777" w:rsidTr="00437AE4">
        <w:tc>
          <w:tcPr>
            <w:tcW w:w="9445" w:type="dxa"/>
            <w:gridSpan w:val="5"/>
          </w:tcPr>
          <w:p w14:paraId="432AC3A3" w14:textId="77777777" w:rsidR="00F37197" w:rsidRPr="00F5421C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vertAlign w:val="superscript"/>
              </w:rPr>
              <w:t>19</w:t>
            </w:r>
            <w:r>
              <w:rPr>
                <w:rFonts w:ascii="Helvetica" w:hAnsi="Helvetica"/>
              </w:rPr>
              <w:t>F NMR Data</w:t>
            </w:r>
          </w:p>
        </w:tc>
      </w:tr>
      <w:tr w:rsidR="00F37197" w14:paraId="715F8311" w14:textId="77777777" w:rsidTr="00437AE4">
        <w:tc>
          <w:tcPr>
            <w:tcW w:w="1075" w:type="dxa"/>
          </w:tcPr>
          <w:p w14:paraId="4A2F81F5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Solvent</w:t>
            </w:r>
          </w:p>
        </w:tc>
        <w:tc>
          <w:tcPr>
            <w:tcW w:w="3384" w:type="dxa"/>
          </w:tcPr>
          <w:p w14:paraId="1B997869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Internal standard shift (ppm)</w:t>
            </w:r>
          </w:p>
        </w:tc>
        <w:tc>
          <w:tcPr>
            <w:tcW w:w="1296" w:type="dxa"/>
          </w:tcPr>
          <w:p w14:paraId="69AD16E7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Ester shift (ppm)</w:t>
            </w:r>
          </w:p>
        </w:tc>
        <w:tc>
          <w:tcPr>
            <w:tcW w:w="1440" w:type="dxa"/>
          </w:tcPr>
          <w:p w14:paraId="3054960D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PFOA shift (ppm)</w:t>
            </w:r>
          </w:p>
        </w:tc>
        <w:tc>
          <w:tcPr>
            <w:tcW w:w="2250" w:type="dxa"/>
          </w:tcPr>
          <w:p w14:paraId="380D4D69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PFOA shift without </w:t>
            </w:r>
            <w:proofErr w:type="spellStart"/>
            <w:r>
              <w:rPr>
                <w:rFonts w:ascii="Helvetica" w:hAnsi="Helvetica"/>
              </w:rPr>
              <w:t>decanol</w:t>
            </w:r>
            <w:proofErr w:type="spellEnd"/>
            <w:r>
              <w:rPr>
                <w:rFonts w:ascii="Helvetica" w:hAnsi="Helvetica"/>
              </w:rPr>
              <w:t xml:space="preserve"> (ppm)</w:t>
            </w:r>
          </w:p>
        </w:tc>
      </w:tr>
      <w:tr w:rsidR="00F37197" w14:paraId="6CA25C03" w14:textId="77777777" w:rsidTr="00437AE4">
        <w:tc>
          <w:tcPr>
            <w:tcW w:w="1075" w:type="dxa"/>
          </w:tcPr>
          <w:p w14:paraId="78341FC7" w14:textId="77777777" w:rsidR="00F37197" w:rsidRPr="00F5421C" w:rsidRDefault="00F37197" w:rsidP="00437AE4">
            <w:pPr>
              <w:jc w:val="center"/>
              <w:rPr>
                <w:rFonts w:ascii="Helvetica" w:hAnsi="Helvetica"/>
                <w:vertAlign w:val="subscript"/>
              </w:rPr>
            </w:pPr>
            <w:r>
              <w:rPr>
                <w:rFonts w:ascii="Helvetica" w:hAnsi="Helvetica"/>
              </w:rPr>
              <w:t>CDCl</w:t>
            </w:r>
            <w:r>
              <w:rPr>
                <w:rFonts w:ascii="Helvetica" w:hAnsi="Helvetica"/>
                <w:vertAlign w:val="subscript"/>
              </w:rPr>
              <w:t>3</w:t>
            </w:r>
          </w:p>
        </w:tc>
        <w:tc>
          <w:tcPr>
            <w:tcW w:w="3384" w:type="dxa"/>
          </w:tcPr>
          <w:p w14:paraId="02B41832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-62.54</w:t>
            </w:r>
          </w:p>
          <w:p w14:paraId="5210F63A" w14:textId="77777777" w:rsidR="00F37197" w:rsidRPr="00BC597A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(</w:t>
            </w:r>
            <w:r w:rsidRPr="00533FAE">
              <w:rPr>
                <w:rFonts w:ascii="Helvetica" w:hAnsi="Helvetica"/>
              </w:rPr>
              <w:t>2,4-Dichlorobenzotrifluoride</w:t>
            </w:r>
            <w:r>
              <w:rPr>
                <w:rFonts w:ascii="Helvetica" w:hAnsi="Helvetica"/>
              </w:rPr>
              <w:t>)</w:t>
            </w:r>
          </w:p>
        </w:tc>
        <w:tc>
          <w:tcPr>
            <w:tcW w:w="1296" w:type="dxa"/>
          </w:tcPr>
          <w:p w14:paraId="6FC2F486" w14:textId="2790EDC0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-118.</w:t>
            </w:r>
            <w:r w:rsidR="001A190D">
              <w:rPr>
                <w:rFonts w:ascii="Helvetica" w:hAnsi="Helvetica"/>
              </w:rPr>
              <w:t>62</w:t>
            </w:r>
          </w:p>
        </w:tc>
        <w:tc>
          <w:tcPr>
            <w:tcW w:w="1440" w:type="dxa"/>
          </w:tcPr>
          <w:p w14:paraId="252BA747" w14:textId="3696EB69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-119.</w:t>
            </w:r>
            <w:r w:rsidR="001A190D">
              <w:rPr>
                <w:rFonts w:ascii="Helvetica" w:hAnsi="Helvetica"/>
              </w:rPr>
              <w:t>03</w:t>
            </w:r>
          </w:p>
        </w:tc>
        <w:tc>
          <w:tcPr>
            <w:tcW w:w="2250" w:type="dxa"/>
          </w:tcPr>
          <w:p w14:paraId="16BD062B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n/a</w:t>
            </w:r>
          </w:p>
        </w:tc>
      </w:tr>
      <w:tr w:rsidR="00F37197" w14:paraId="035EA3FA" w14:textId="77777777" w:rsidTr="00437AE4">
        <w:tc>
          <w:tcPr>
            <w:tcW w:w="1075" w:type="dxa"/>
          </w:tcPr>
          <w:p w14:paraId="2BB0C85E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</w:t>
            </w:r>
            <w:r>
              <w:rPr>
                <w:rFonts w:ascii="Helvetica" w:hAnsi="Helvetica"/>
                <w:vertAlign w:val="subscript"/>
              </w:rPr>
              <w:t>2</w:t>
            </w:r>
            <w:r>
              <w:rPr>
                <w:rFonts w:ascii="Helvetica" w:hAnsi="Helvetica"/>
              </w:rPr>
              <w:t>O / D</w:t>
            </w:r>
            <w:r>
              <w:rPr>
                <w:rFonts w:ascii="Helvetica" w:hAnsi="Helvetica"/>
                <w:vertAlign w:val="subscript"/>
              </w:rPr>
              <w:t>2</w:t>
            </w:r>
            <w:r>
              <w:rPr>
                <w:rFonts w:ascii="Helvetica" w:hAnsi="Helvetica"/>
              </w:rPr>
              <w:t>O</w:t>
            </w:r>
          </w:p>
        </w:tc>
        <w:tc>
          <w:tcPr>
            <w:tcW w:w="3384" w:type="dxa"/>
          </w:tcPr>
          <w:p w14:paraId="38037991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-75.52 ppm</w:t>
            </w:r>
          </w:p>
          <w:p w14:paraId="785B8B16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(Trifluoroacetic acid)</w:t>
            </w:r>
          </w:p>
        </w:tc>
        <w:tc>
          <w:tcPr>
            <w:tcW w:w="1296" w:type="dxa"/>
          </w:tcPr>
          <w:p w14:paraId="6AF3BBE8" w14:textId="6141ED60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-119.</w:t>
            </w:r>
            <w:r w:rsidR="001A190D">
              <w:rPr>
                <w:rFonts w:ascii="Helvetica" w:hAnsi="Helvetica"/>
              </w:rPr>
              <w:t>79</w:t>
            </w:r>
          </w:p>
        </w:tc>
        <w:tc>
          <w:tcPr>
            <w:tcW w:w="1440" w:type="dxa"/>
          </w:tcPr>
          <w:p w14:paraId="237CA94C" w14:textId="1E118140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-119.</w:t>
            </w:r>
            <w:r w:rsidR="001A190D">
              <w:rPr>
                <w:rFonts w:ascii="Helvetica" w:hAnsi="Helvetica"/>
              </w:rPr>
              <w:t>96</w:t>
            </w:r>
          </w:p>
        </w:tc>
        <w:tc>
          <w:tcPr>
            <w:tcW w:w="2250" w:type="dxa"/>
          </w:tcPr>
          <w:p w14:paraId="00777F63" w14:textId="6EB3923A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-117.</w:t>
            </w:r>
            <w:r w:rsidR="001A190D">
              <w:rPr>
                <w:rFonts w:ascii="Helvetica" w:hAnsi="Helvetica"/>
              </w:rPr>
              <w:t>76</w:t>
            </w:r>
          </w:p>
        </w:tc>
      </w:tr>
    </w:tbl>
    <w:p w14:paraId="60C56B56" w14:textId="77777777" w:rsidR="00F37197" w:rsidRDefault="00F37197" w:rsidP="00F37197">
      <w:pPr>
        <w:jc w:val="center"/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7C14FFF4" wp14:editId="4CAC20A9">
            <wp:extent cx="3035300" cy="1104900"/>
            <wp:effectExtent l="0" t="0" r="0" b="0"/>
            <wp:docPr id="51" name="Picture 19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Diagram&#10;&#10;Description automatically generated with low confidenc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</w:rPr>
        <w:drawing>
          <wp:inline distT="0" distB="0" distL="0" distR="0" wp14:anchorId="026DD854" wp14:editId="4B10B554">
            <wp:extent cx="2298700" cy="1155700"/>
            <wp:effectExtent l="0" t="0" r="0" b="0"/>
            <wp:docPr id="52" name="Picture 2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Diagram, schematic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AC74" w14:textId="77777777" w:rsidR="00F37197" w:rsidRDefault="00F37197" w:rsidP="00F37197">
      <w:pPr>
        <w:rPr>
          <w:rFonts w:ascii="Helvetica" w:hAnsi="Helvetica"/>
        </w:rPr>
      </w:pPr>
    </w:p>
    <w:tbl>
      <w:tblPr>
        <w:tblStyle w:val="TableGrid"/>
        <w:tblW w:w="0" w:type="auto"/>
        <w:tblInd w:w="933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F37197" w:rsidRPr="00F5421C" w14:paraId="01F67AD1" w14:textId="77777777" w:rsidTr="00437AE4">
        <w:tc>
          <w:tcPr>
            <w:tcW w:w="7480" w:type="dxa"/>
            <w:gridSpan w:val="4"/>
          </w:tcPr>
          <w:p w14:paraId="57EB8913" w14:textId="77777777" w:rsidR="00F37197" w:rsidRPr="00F5421C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vertAlign w:val="superscript"/>
              </w:rPr>
              <w:t>1</w:t>
            </w:r>
            <w:r>
              <w:rPr>
                <w:rFonts w:ascii="Helvetica" w:hAnsi="Helvetica"/>
              </w:rPr>
              <w:t>H NMR Data</w:t>
            </w:r>
          </w:p>
        </w:tc>
      </w:tr>
      <w:tr w:rsidR="00F37197" w14:paraId="266E0B81" w14:textId="77777777" w:rsidTr="00437AE4">
        <w:tc>
          <w:tcPr>
            <w:tcW w:w="1870" w:type="dxa"/>
          </w:tcPr>
          <w:p w14:paraId="67D26064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Solvent</w:t>
            </w:r>
          </w:p>
        </w:tc>
        <w:tc>
          <w:tcPr>
            <w:tcW w:w="1870" w:type="dxa"/>
          </w:tcPr>
          <w:p w14:paraId="0CC8CC94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Shift of internal standard (ppm)</w:t>
            </w:r>
          </w:p>
        </w:tc>
        <w:tc>
          <w:tcPr>
            <w:tcW w:w="1870" w:type="dxa"/>
          </w:tcPr>
          <w:p w14:paraId="0E5CF1A1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Ester shift (ppm)</w:t>
            </w:r>
          </w:p>
        </w:tc>
        <w:tc>
          <w:tcPr>
            <w:tcW w:w="1870" w:type="dxa"/>
          </w:tcPr>
          <w:p w14:paraId="1EAE793E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Decanol</w:t>
            </w:r>
            <w:proofErr w:type="spellEnd"/>
            <w:r>
              <w:rPr>
                <w:rFonts w:ascii="Helvetica" w:hAnsi="Helvetica"/>
              </w:rPr>
              <w:t xml:space="preserve"> shift (ppm)</w:t>
            </w:r>
          </w:p>
        </w:tc>
      </w:tr>
      <w:tr w:rsidR="00F37197" w14:paraId="5439628F" w14:textId="77777777" w:rsidTr="00437AE4">
        <w:tc>
          <w:tcPr>
            <w:tcW w:w="1870" w:type="dxa"/>
          </w:tcPr>
          <w:p w14:paraId="66BC0E61" w14:textId="77777777" w:rsidR="00F37197" w:rsidRPr="00F5421C" w:rsidRDefault="00F37197" w:rsidP="00437AE4">
            <w:pPr>
              <w:jc w:val="center"/>
              <w:rPr>
                <w:rFonts w:ascii="Helvetica" w:hAnsi="Helvetica"/>
                <w:vertAlign w:val="subscript"/>
              </w:rPr>
            </w:pPr>
            <w:r>
              <w:rPr>
                <w:rFonts w:ascii="Helvetica" w:hAnsi="Helvetica"/>
              </w:rPr>
              <w:t>CDCl</w:t>
            </w:r>
            <w:r>
              <w:rPr>
                <w:rFonts w:ascii="Helvetica" w:hAnsi="Helvetica"/>
                <w:vertAlign w:val="subscript"/>
              </w:rPr>
              <w:t>3</w:t>
            </w:r>
          </w:p>
        </w:tc>
        <w:tc>
          <w:tcPr>
            <w:tcW w:w="1870" w:type="dxa"/>
          </w:tcPr>
          <w:p w14:paraId="57809A1F" w14:textId="77777777" w:rsidR="00F37197" w:rsidRPr="00DA016A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7.26 (CDCl</w:t>
            </w:r>
            <w:r>
              <w:rPr>
                <w:rFonts w:ascii="Helvetica" w:hAnsi="Helvetica"/>
                <w:vertAlign w:val="subscript"/>
              </w:rPr>
              <w:t>3</w:t>
            </w:r>
            <w:r w:rsidRPr="00DA016A">
              <w:rPr>
                <w:rFonts w:ascii="Helvetica" w:hAnsi="Helvetica"/>
              </w:rPr>
              <w:t>)</w:t>
            </w:r>
          </w:p>
        </w:tc>
        <w:tc>
          <w:tcPr>
            <w:tcW w:w="1870" w:type="dxa"/>
          </w:tcPr>
          <w:p w14:paraId="549B158F" w14:textId="346D5070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4.3</w:t>
            </w:r>
            <w:r w:rsidR="001A190D">
              <w:rPr>
                <w:rFonts w:ascii="Helvetica" w:hAnsi="Helvetica"/>
              </w:rPr>
              <w:t>6</w:t>
            </w:r>
          </w:p>
          <w:p w14:paraId="7BA56CE7" w14:textId="3B9D442C" w:rsidR="00413A00" w:rsidRDefault="00413A00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1.71</w:t>
            </w:r>
          </w:p>
        </w:tc>
        <w:tc>
          <w:tcPr>
            <w:tcW w:w="1870" w:type="dxa"/>
          </w:tcPr>
          <w:p w14:paraId="7AC1F509" w14:textId="6B9AC15E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3.6</w:t>
            </w:r>
            <w:r w:rsidR="001A190D">
              <w:rPr>
                <w:rFonts w:ascii="Helvetica" w:hAnsi="Helvetica"/>
              </w:rPr>
              <w:t>1</w:t>
            </w:r>
          </w:p>
          <w:p w14:paraId="144FCB5D" w14:textId="66D44AA7" w:rsidR="00413A00" w:rsidRDefault="00413A00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1.53</w:t>
            </w:r>
          </w:p>
        </w:tc>
      </w:tr>
      <w:tr w:rsidR="00F37197" w14:paraId="68C82CBB" w14:textId="77777777" w:rsidTr="00437AE4">
        <w:tc>
          <w:tcPr>
            <w:tcW w:w="1870" w:type="dxa"/>
          </w:tcPr>
          <w:p w14:paraId="3886F57F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</w:t>
            </w:r>
            <w:r>
              <w:rPr>
                <w:rFonts w:ascii="Helvetica" w:hAnsi="Helvetica"/>
                <w:vertAlign w:val="subscript"/>
              </w:rPr>
              <w:t>2</w:t>
            </w:r>
            <w:r>
              <w:rPr>
                <w:rFonts w:ascii="Helvetica" w:hAnsi="Helvetica"/>
              </w:rPr>
              <w:t>O / D</w:t>
            </w:r>
            <w:r>
              <w:rPr>
                <w:rFonts w:ascii="Helvetica" w:hAnsi="Helvetica"/>
                <w:vertAlign w:val="subscript"/>
              </w:rPr>
              <w:t>2</w:t>
            </w:r>
            <w:r>
              <w:rPr>
                <w:rFonts w:ascii="Helvetica" w:hAnsi="Helvetica"/>
              </w:rPr>
              <w:t>O</w:t>
            </w:r>
          </w:p>
        </w:tc>
        <w:tc>
          <w:tcPr>
            <w:tcW w:w="1870" w:type="dxa"/>
          </w:tcPr>
          <w:p w14:paraId="2C84D20B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4.79 (D</w:t>
            </w:r>
            <w:r>
              <w:rPr>
                <w:rFonts w:ascii="Helvetica" w:hAnsi="Helvetica"/>
                <w:vertAlign w:val="subscript"/>
              </w:rPr>
              <w:t>2</w:t>
            </w:r>
            <w:r>
              <w:rPr>
                <w:rFonts w:ascii="Helvetica" w:hAnsi="Helvetica"/>
              </w:rPr>
              <w:t>O)</w:t>
            </w:r>
          </w:p>
        </w:tc>
        <w:tc>
          <w:tcPr>
            <w:tcW w:w="1870" w:type="dxa"/>
          </w:tcPr>
          <w:p w14:paraId="44B4E3ED" w14:textId="77777777" w:rsidR="00F37197" w:rsidRDefault="0073518B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4.0</w:t>
            </w:r>
            <w:r w:rsidR="0007169A">
              <w:rPr>
                <w:rFonts w:ascii="Helvetica" w:hAnsi="Helvetica"/>
              </w:rPr>
              <w:t>8</w:t>
            </w:r>
          </w:p>
          <w:p w14:paraId="7E7ABFB7" w14:textId="67FFD268" w:rsidR="00413A00" w:rsidRDefault="00413A00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1.48</w:t>
            </w:r>
          </w:p>
        </w:tc>
        <w:tc>
          <w:tcPr>
            <w:tcW w:w="1870" w:type="dxa"/>
          </w:tcPr>
          <w:p w14:paraId="63CFB84A" w14:textId="77777777" w:rsidR="00F37197" w:rsidRDefault="00F37197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3.38</w:t>
            </w:r>
          </w:p>
          <w:p w14:paraId="4619D9DF" w14:textId="5BCA9081" w:rsidR="00413A00" w:rsidRDefault="00413A00" w:rsidP="00437AE4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1.32</w:t>
            </w:r>
          </w:p>
        </w:tc>
      </w:tr>
    </w:tbl>
    <w:p w14:paraId="6268F146" w14:textId="77777777" w:rsidR="00F37197" w:rsidRDefault="00F37197" w:rsidP="00F37197">
      <w:pPr>
        <w:rPr>
          <w:rFonts w:ascii="Helvetica" w:hAnsi="Helvetica"/>
        </w:rPr>
      </w:pPr>
    </w:p>
    <w:p w14:paraId="6EFD077C" w14:textId="77777777" w:rsidR="00F37197" w:rsidRDefault="00F37197" w:rsidP="00F37197">
      <w:pPr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5B0934CD" wp14:editId="0B3B92CA">
            <wp:extent cx="3022600" cy="927100"/>
            <wp:effectExtent l="0" t="0" r="0" b="0"/>
            <wp:docPr id="35" name="Picture 2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diagram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</w:rPr>
        <w:drawing>
          <wp:inline distT="0" distB="0" distL="0" distR="0" wp14:anchorId="077AFB98" wp14:editId="1412B024">
            <wp:extent cx="2108200" cy="723900"/>
            <wp:effectExtent l="0" t="0" r="0" b="0"/>
            <wp:docPr id="34" name="Picture 2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2705" w14:textId="77777777" w:rsidR="00790BC7" w:rsidRDefault="00790BC7">
      <w:pPr>
        <w:rPr>
          <w:rFonts w:ascii="Helvetica" w:eastAsiaTheme="minorEastAsia" w:hAnsi="Helvetica"/>
        </w:rPr>
      </w:pPr>
    </w:p>
    <w:p w14:paraId="24F5115C" w14:textId="77777777" w:rsidR="00790BC7" w:rsidRDefault="00790BC7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br w:type="page"/>
      </w:r>
    </w:p>
    <w:p w14:paraId="0D0B3AC9" w14:textId="77777777" w:rsidR="006562F6" w:rsidRDefault="006562F6">
      <w:pPr>
        <w:rPr>
          <w:rFonts w:ascii="Helvetica" w:hAnsi="Helvetica"/>
        </w:rPr>
      </w:pPr>
    </w:p>
    <w:p w14:paraId="6EA550CA" w14:textId="079F7E40" w:rsidR="006562F6" w:rsidRPr="0085365D" w:rsidRDefault="006562F6" w:rsidP="006562F6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Computational predictions for physicochemical changes of PFOA</w:t>
      </w:r>
      <w:r w:rsidR="00DB5DC6">
        <w:rPr>
          <w:rFonts w:ascii="Helvetica" w:hAnsi="Helvetica"/>
          <w:b/>
          <w:bCs/>
        </w:rPr>
        <w:t xml:space="preserve"> after esterification</w:t>
      </w:r>
    </w:p>
    <w:p w14:paraId="3FC03FE4" w14:textId="7FC8D308" w:rsidR="00DB5DC6" w:rsidRDefault="005A3812" w:rsidP="006562F6">
      <w:pPr>
        <w:rPr>
          <w:rFonts w:ascii="Helvetica" w:hAnsi="Helvetica"/>
        </w:rPr>
      </w:pPr>
      <w:r w:rsidRPr="005A3812">
        <w:rPr>
          <w:rFonts w:ascii="Helvetica" w:hAnsi="Helvetica"/>
          <w:b/>
          <w:bCs/>
        </w:rPr>
        <w:t>Table S1.</w:t>
      </w:r>
      <w:r>
        <w:rPr>
          <w:rFonts w:ascii="Helvetica" w:hAnsi="Helvetica"/>
        </w:rPr>
        <w:t xml:space="preserve"> </w:t>
      </w:r>
      <w:r w:rsidR="006562F6">
        <w:rPr>
          <w:rFonts w:ascii="Helvetica" w:hAnsi="Helvetica"/>
        </w:rPr>
        <w:t>We sought to predict the physicochemical changes of PFOA after esterification via computational estimators of octanol-water partitioning coefficient K</w:t>
      </w:r>
      <w:r w:rsidR="006562F6">
        <w:rPr>
          <w:rFonts w:ascii="Helvetica" w:hAnsi="Helvetica"/>
          <w:vertAlign w:val="subscript"/>
        </w:rPr>
        <w:t>OW</w:t>
      </w:r>
      <w:r w:rsidR="006562F6">
        <w:rPr>
          <w:rFonts w:ascii="Helvetica" w:hAnsi="Helvetica"/>
        </w:rPr>
        <w:t>.</w:t>
      </w:r>
      <w:r w:rsidR="006562F6">
        <w:rPr>
          <w:rFonts w:ascii="Helvetica" w:hAnsi="Helvetica"/>
        </w:rPr>
        <w:fldChar w:fldCharType="begin"/>
      </w:r>
      <w:r w:rsidR="00FC545A">
        <w:rPr>
          <w:rFonts w:ascii="Helvetica" w:hAnsi="Helvetica"/>
        </w:rPr>
        <w:instrText xml:space="preserve"> ADDIN EN.CITE &lt;EndNote&gt;&lt;Cite&gt;&lt;Author&gt;Hammer&lt;/Author&gt;&lt;Year&gt;2017&lt;/Year&gt;&lt;RecNum&gt;5&lt;/RecNum&gt;&lt;DisplayText&gt;&lt;style face="superscript"&gt;3&lt;/style&gt;&lt;/DisplayText&gt;&lt;record&gt;&lt;rec-number&gt;5&lt;/rec-number&gt;&lt;foreign-keys&gt;&lt;key app="EN" db-id="pzwws0xeoz2rrjev0z1xdd59fve55d5w5fvd" timestamp="1666038841" guid="78daac2c-a1cc-4adc-bc77-d776163138d1"&gt;5&lt;/key&gt;&lt;/foreign-keys&gt;&lt;ref-type name="Journal Article"&gt;17&lt;/ref-type&gt;&lt;contributors&gt;&lt;authors&gt;&lt;author&gt;Hammer, Jort&lt;/author&gt;&lt;author&gt;Haftka, Joris J‐H&lt;/author&gt;&lt;author&gt;Scherpenisse, Peter&lt;/author&gt;&lt;author&gt;Hermens, Joop LM&lt;/author&gt;&lt;author&gt;de Voogt, Pim WP&lt;/author&gt;&lt;/authors&gt;&lt;/contributors&gt;&lt;titles&gt;&lt;title&gt;Fragment‐based approach to calculate hydrophobicity of anionic and nonionic surfactants derived from chromatographic retention on a C18 stationary phase&lt;/title&gt;&lt;secondary-title&gt;Environmental Toxicology and Chemistry&lt;/secondary-title&gt;&lt;/titles&gt;&lt;periodical&gt;&lt;full-title&gt;Environmental Toxicology and Chemistry&lt;/full-title&gt;&lt;/periodical&gt;&lt;pages&gt;329-336&lt;/pages&gt;&lt;volume&gt;36&lt;/volume&gt;&lt;number&gt;2&lt;/number&gt;&lt;dates&gt;&lt;year&gt;2017&lt;/year&gt;&lt;/dates&gt;&lt;isbn&gt;0730-7268&lt;/isbn&gt;&lt;urls&gt;&lt;/urls&gt;&lt;/record&gt;&lt;/Cite&gt;&lt;/EndNote&gt;</w:instrText>
      </w:r>
      <w:r w:rsidR="006562F6">
        <w:rPr>
          <w:rFonts w:ascii="Helvetica" w:hAnsi="Helvetica"/>
        </w:rPr>
        <w:fldChar w:fldCharType="separate"/>
      </w:r>
      <w:r w:rsidR="00FC545A" w:rsidRPr="00FC545A">
        <w:rPr>
          <w:rFonts w:ascii="Helvetica" w:hAnsi="Helvetica"/>
          <w:noProof/>
          <w:vertAlign w:val="superscript"/>
        </w:rPr>
        <w:t>3</w:t>
      </w:r>
      <w:r w:rsidR="006562F6">
        <w:rPr>
          <w:rFonts w:ascii="Helvetica" w:hAnsi="Helvetica"/>
        </w:rPr>
        <w:fldChar w:fldCharType="end"/>
      </w:r>
      <w:r w:rsidR="006562F6" w:rsidRPr="00F529D3">
        <w:rPr>
          <w:rFonts w:ascii="Helvetica" w:hAnsi="Helvetica"/>
          <w:vertAlign w:val="superscript"/>
        </w:rPr>
        <w:t xml:space="preserve">, </w:t>
      </w:r>
      <w:r w:rsidR="006562F6">
        <w:rPr>
          <w:rFonts w:ascii="Helvetica" w:hAnsi="Helvetica"/>
        </w:rPr>
        <w:fldChar w:fldCharType="begin"/>
      </w:r>
      <w:r w:rsidR="00FC545A">
        <w:rPr>
          <w:rFonts w:ascii="Helvetica" w:hAnsi="Helvetica"/>
        </w:rPr>
        <w:instrText xml:space="preserve"> ADDIN EN.CITE &lt;EndNote&gt;&lt;Cite&gt;&lt;Author&gt;Armitage&lt;/Author&gt;&lt;Year&gt;2013&lt;/Year&gt;&lt;RecNum&gt;6&lt;/RecNum&gt;&lt;DisplayText&gt;&lt;style face="superscript"&gt;4&lt;/style&gt;&lt;/DisplayText&gt;&lt;record&gt;&lt;rec-number&gt;6&lt;/rec-number&gt;&lt;foreign-keys&gt;&lt;key app="EN" db-id="pzwws0xeoz2rrjev0z1xdd59fve55d5w5fvd" timestamp="1666038870" guid="84749004-eecd-4835-a644-d7d9080eedc8"&gt;6&lt;/key&gt;&lt;/foreign-keys&gt;&lt;ref-type name="Journal Article"&gt;17&lt;/ref-type&gt;&lt;contributors&gt;&lt;authors&gt;&lt;author&gt;Armitage, James M&lt;/author&gt;&lt;author&gt;Arnot, Jon A&lt;/author&gt;&lt;author&gt;Wania, Frank&lt;/author&gt;&lt;author&gt;Mackay, Don&lt;/author&gt;&lt;/authors&gt;&lt;/contributors&gt;&lt;titles&gt;&lt;title&gt;Development and evaluation of a mechanistic bioconcentration model for ionogenic organic chemicals in fish&lt;/title&gt;&lt;secondary-title&gt;Environmental toxicology and chemistry&lt;/secondary-title&gt;&lt;/titles&gt;&lt;periodical&gt;&lt;full-title&gt;Environmental Toxicology and Chemistry&lt;/full-title&gt;&lt;/periodical&gt;&lt;pages&gt;115-128&lt;/pages&gt;&lt;volume&gt;32&lt;/volume&gt;&lt;number&gt;1&lt;/number&gt;&lt;dates&gt;&lt;year&gt;2013&lt;/year&gt;&lt;/dates&gt;&lt;isbn&gt;0730-7268&lt;/isbn&gt;&lt;urls&gt;&lt;/urls&gt;&lt;/record&gt;&lt;/Cite&gt;&lt;/EndNote&gt;</w:instrText>
      </w:r>
      <w:r w:rsidR="006562F6">
        <w:rPr>
          <w:rFonts w:ascii="Helvetica" w:hAnsi="Helvetica"/>
        </w:rPr>
        <w:fldChar w:fldCharType="separate"/>
      </w:r>
      <w:r w:rsidR="00FC545A" w:rsidRPr="00FC545A">
        <w:rPr>
          <w:rFonts w:ascii="Helvetica" w:hAnsi="Helvetica"/>
          <w:noProof/>
          <w:vertAlign w:val="superscript"/>
        </w:rPr>
        <w:t>4</w:t>
      </w:r>
      <w:r w:rsidR="006562F6">
        <w:rPr>
          <w:rFonts w:ascii="Helvetica" w:hAnsi="Helvetica"/>
        </w:rPr>
        <w:fldChar w:fldCharType="end"/>
      </w:r>
      <w:r w:rsidR="006562F6" w:rsidRPr="00F529D3">
        <w:rPr>
          <w:rFonts w:ascii="Helvetica" w:hAnsi="Helvetica"/>
          <w:vertAlign w:val="superscript"/>
        </w:rPr>
        <w:t xml:space="preserve">, </w:t>
      </w:r>
      <w:r w:rsidR="006562F6">
        <w:rPr>
          <w:rFonts w:ascii="Helvetica" w:hAnsi="Helvetica"/>
        </w:rPr>
        <w:fldChar w:fldCharType="begin"/>
      </w:r>
      <w:r w:rsidR="00FC545A">
        <w:rPr>
          <w:rFonts w:ascii="Helvetica" w:hAnsi="Helvetica"/>
        </w:rPr>
        <w:instrText xml:space="preserve"> ADDIN EN.CITE &lt;EndNote&gt;&lt;Cite&gt;&lt;Author&gt;Xiang&lt;/Author&gt;&lt;Year&gt;2018&lt;/Year&gt;&lt;RecNum&gt;9&lt;/RecNum&gt;&lt;DisplayText&gt;&lt;style face="superscript"&gt;5&lt;/style&gt;&lt;/DisplayText&gt;&lt;record&gt;&lt;rec-number&gt;9&lt;/rec-number&gt;&lt;foreign-keys&gt;&lt;key app="EN" db-id="pzwws0xeoz2rrjev0z1xdd59fve55d5w5fvd" timestamp="1666038963" guid="c439c02c-5b0b-439e-a49b-182c7bfeb247"&gt;9&lt;/key&gt;&lt;/foreign-keys&gt;&lt;ref-type name="Journal Article"&gt;17&lt;/ref-type&gt;&lt;contributors&gt;&lt;authors&gt;&lt;author&gt;Xiang, Qian&lt;/author&gt;&lt;author&gt;Shan, Guoqiang&lt;/author&gt;&lt;author&gt;Wu, Wei&lt;/author&gt;&lt;author&gt;Jin, Hangbiao&lt;/author&gt;&lt;author&gt;Zhu, Lingyan&lt;/author&gt;&lt;/authors&gt;&lt;/contributors&gt;&lt;titles&gt;&lt;title&gt;Measuring log Kow coefficients of neutral species of perfluoroalkyl carboxylic acids using reversed-phase high-performance liquid chromatography&lt;/title&gt;&lt;secondary-title&gt;Environmental Pollution&lt;/secondary-title&gt;&lt;/titles&gt;&lt;periodical&gt;&lt;full-title&gt;Environmental Pollution&lt;/full-title&gt;&lt;/periodical&gt;&lt;volume&gt;242&lt;/volume&gt;&lt;dates&gt;&lt;year&gt;2018&lt;/year&gt;&lt;/dates&gt;&lt;urls&gt;&lt;/urls&gt;&lt;electronic-resource-num&gt;10.1016/j.envpol.2018.08.009&lt;/electronic-resource-num&gt;&lt;/record&gt;&lt;/Cite&gt;&lt;/EndNote&gt;</w:instrText>
      </w:r>
      <w:r w:rsidR="006562F6">
        <w:rPr>
          <w:rFonts w:ascii="Helvetica" w:hAnsi="Helvetica"/>
        </w:rPr>
        <w:fldChar w:fldCharType="separate"/>
      </w:r>
      <w:r w:rsidR="00FC545A" w:rsidRPr="00FC545A">
        <w:rPr>
          <w:rFonts w:ascii="Helvetica" w:hAnsi="Helvetica"/>
          <w:noProof/>
          <w:vertAlign w:val="superscript"/>
        </w:rPr>
        <w:t>5</w:t>
      </w:r>
      <w:r w:rsidR="006562F6">
        <w:rPr>
          <w:rFonts w:ascii="Helvetica" w:hAnsi="Helvetica"/>
        </w:rPr>
        <w:fldChar w:fldCharType="end"/>
      </w:r>
      <w:r w:rsidR="006562F6">
        <w:rPr>
          <w:rFonts w:ascii="Helvetica" w:hAnsi="Helvetica"/>
        </w:rPr>
        <w:t xml:space="preserve"> We utilized two programs: Marvin (via </w:t>
      </w:r>
      <w:proofErr w:type="spellStart"/>
      <w:r w:rsidR="006562F6">
        <w:rPr>
          <w:rFonts w:ascii="Helvetica" w:hAnsi="Helvetica"/>
        </w:rPr>
        <w:t>ChemAxon</w:t>
      </w:r>
      <w:proofErr w:type="spellEnd"/>
      <w:r w:rsidR="006562F6">
        <w:rPr>
          <w:rFonts w:ascii="Helvetica" w:hAnsi="Helvetica"/>
        </w:rPr>
        <w:t xml:space="preserve">) and KOWWIN (via </w:t>
      </w:r>
      <w:proofErr w:type="spellStart"/>
      <w:r w:rsidR="006562F6">
        <w:rPr>
          <w:rFonts w:ascii="Helvetica" w:hAnsi="Helvetica"/>
        </w:rPr>
        <w:t>EPISuite</w:t>
      </w:r>
      <w:proofErr w:type="spellEnd"/>
      <w:r w:rsidR="006562F6">
        <w:rPr>
          <w:rFonts w:ascii="Helvetica" w:hAnsi="Helvetica"/>
        </w:rPr>
        <w:t>), as both of these programs give K</w:t>
      </w:r>
      <w:r w:rsidR="006562F6">
        <w:rPr>
          <w:rFonts w:ascii="Helvetica" w:hAnsi="Helvetica"/>
          <w:vertAlign w:val="subscript"/>
        </w:rPr>
        <w:t xml:space="preserve">OW </w:t>
      </w:r>
      <w:r w:rsidR="006562F6">
        <w:rPr>
          <w:rFonts w:ascii="Helvetica" w:hAnsi="Helvetica"/>
        </w:rPr>
        <w:t>values for both charged (PFO</w:t>
      </w:r>
      <w:r w:rsidR="00DB5DC6">
        <w:rPr>
          <w:rFonts w:ascii="Helvetica" w:hAnsi="Helvetica"/>
        </w:rPr>
        <w:t>-)</w:t>
      </w:r>
      <w:r w:rsidR="006562F6">
        <w:rPr>
          <w:rFonts w:ascii="Helvetica" w:hAnsi="Helvetica"/>
        </w:rPr>
        <w:t xml:space="preserve"> and uncharged species (fluorinated ester). We then utilized K</w:t>
      </w:r>
      <w:r w:rsidR="006562F6">
        <w:rPr>
          <w:rFonts w:ascii="Helvetica" w:hAnsi="Helvetica"/>
          <w:vertAlign w:val="subscript"/>
        </w:rPr>
        <w:t>OW</w:t>
      </w:r>
      <w:r w:rsidR="006562F6">
        <w:rPr>
          <w:rFonts w:ascii="Helvetica" w:hAnsi="Helvetica"/>
        </w:rPr>
        <w:t xml:space="preserve"> to estimate aqueous </w:t>
      </w:r>
      <w:proofErr w:type="spellStart"/>
      <w:r w:rsidR="006562F6">
        <w:rPr>
          <w:rFonts w:ascii="Helvetica" w:hAnsi="Helvetica"/>
        </w:rPr>
        <w:t>solubilty</w:t>
      </w:r>
      <w:proofErr w:type="spellEnd"/>
      <w:r w:rsidR="006562F6">
        <w:rPr>
          <w:rFonts w:ascii="Helvetica" w:hAnsi="Helvetica"/>
        </w:rPr>
        <w:t xml:space="preserve"> </w:t>
      </w:r>
      <w:proofErr w:type="spellStart"/>
      <w:r w:rsidR="006562F6">
        <w:rPr>
          <w:rFonts w:ascii="Helvetica" w:hAnsi="Helvetica"/>
        </w:rPr>
        <w:t>C</w:t>
      </w:r>
      <w:r w:rsidR="006562F6">
        <w:rPr>
          <w:rFonts w:ascii="Helvetica" w:hAnsi="Helvetica"/>
          <w:vertAlign w:val="subscript"/>
        </w:rPr>
        <w:t>iw</w:t>
      </w:r>
      <w:proofErr w:type="spellEnd"/>
      <w:r w:rsidR="006562F6">
        <w:rPr>
          <w:rFonts w:ascii="Helvetica" w:hAnsi="Helvetica"/>
        </w:rPr>
        <w:t xml:space="preserve"> </w:t>
      </w:r>
      <w:r w:rsidR="00DB5DC6">
        <w:rPr>
          <w:rFonts w:ascii="Helvetica" w:hAnsi="Helvetica"/>
        </w:rPr>
        <w:t>via the formula</w:t>
      </w:r>
      <w:r w:rsidR="00DB5DC6">
        <w:rPr>
          <w:rStyle w:val="FootnoteReference"/>
          <w:rFonts w:ascii="Helvetica" w:hAnsi="Helvetica"/>
        </w:rPr>
        <w:footnoteReference w:id="2"/>
      </w:r>
      <w:r w:rsidR="00DB5DC6">
        <w:rPr>
          <w:rFonts w:ascii="Helvetica" w:hAnsi="Helvetica"/>
        </w:rPr>
        <w:t xml:space="preserve"> as reported by </w:t>
      </w:r>
      <w:proofErr w:type="spellStart"/>
      <w:r w:rsidR="00DB5DC6">
        <w:rPr>
          <w:rFonts w:ascii="Helvetica" w:hAnsi="Helvetica"/>
        </w:rPr>
        <w:t>Schwarzenbach</w:t>
      </w:r>
      <w:proofErr w:type="spellEnd"/>
      <w:r w:rsidR="00DB5DC6">
        <w:rPr>
          <w:rFonts w:ascii="Helvetica" w:hAnsi="Helvetica"/>
        </w:rPr>
        <w:t xml:space="preserve"> et. al.</w:t>
      </w:r>
      <w:r w:rsidR="0082635F">
        <w:rPr>
          <w:rFonts w:ascii="Helvetica" w:hAnsi="Helvetica"/>
        </w:rPr>
        <w:fldChar w:fldCharType="begin"/>
      </w:r>
      <w:r w:rsidR="00FC545A">
        <w:rPr>
          <w:rFonts w:ascii="Helvetica" w:hAnsi="Helvetica"/>
        </w:rPr>
        <w:instrText xml:space="preserve"> ADDIN EN.CITE &lt;EndNote&gt;&lt;Cite&gt;&lt;Author&gt;Rene Schwarzenbach&lt;/Author&gt;&lt;Year&gt;2017&lt;/Year&gt;&lt;RecNum&gt;106&lt;/RecNum&gt;&lt;DisplayText&gt;&lt;style face="superscript"&gt;6&lt;/style&gt;&lt;/DisplayText&gt;&lt;record&gt;&lt;rec-number&gt;106&lt;/rec-number&gt;&lt;foreign-keys&gt;&lt;key app="EN" db-id="pzwws0xeoz2rrjev0z1xdd59fve55d5w5fvd" timestamp="1682014820" guid="b41cb92a-bc5c-4524-b2d5-3b6cc10307aa"&gt;106&lt;/key&gt;&lt;/foreign-keys&gt;&lt;ref-type name="Book"&gt;6&lt;/ref-type&gt;&lt;contributors&gt;&lt;authors&gt;&lt;author&gt;Rene Schwarzenbach, Philip Gschwend, Dieter Imboden&lt;/author&gt;&lt;/authors&gt;&lt;/contributors&gt;&lt;titles&gt;&lt;title&gt;Environmental Organic Chemistry&lt;/title&gt;&lt;/titles&gt;&lt;dates&gt;&lt;year&gt;2017&lt;/year&gt;&lt;/dates&gt;&lt;pub-location&gt;Hoboken, NJ&lt;/pub-location&gt;&lt;publisher&gt;John Wiley &amp;amp; Sons, Inc.&lt;/publisher&gt;&lt;urls&gt;&lt;/urls&gt;&lt;/record&gt;&lt;/Cite&gt;&lt;/EndNote&gt;</w:instrText>
      </w:r>
      <w:r w:rsidR="0082635F">
        <w:rPr>
          <w:rFonts w:ascii="Helvetica" w:hAnsi="Helvetica"/>
        </w:rPr>
        <w:fldChar w:fldCharType="separate"/>
      </w:r>
      <w:r w:rsidR="00FC545A" w:rsidRPr="00FC545A">
        <w:rPr>
          <w:rFonts w:ascii="Helvetica" w:hAnsi="Helvetica"/>
          <w:noProof/>
          <w:vertAlign w:val="superscript"/>
        </w:rPr>
        <w:t>6</w:t>
      </w:r>
      <w:r w:rsidR="0082635F">
        <w:rPr>
          <w:rFonts w:ascii="Helvetica" w:hAnsi="Helvetica"/>
        </w:rPr>
        <w:fldChar w:fldCharType="end"/>
      </w:r>
      <w:r w:rsidR="00DB5DC6">
        <w:rPr>
          <w:rFonts w:ascii="Helvetica" w:hAnsi="Helvetica"/>
        </w:rPr>
        <w:t xml:space="preserve">: </w:t>
      </w:r>
    </w:p>
    <w:p w14:paraId="73F994C6" w14:textId="0C59C970" w:rsidR="00DB5DC6" w:rsidRDefault="00000000" w:rsidP="006562F6">
      <w:pPr>
        <w:rPr>
          <w:rFonts w:ascii="Helvetica" w:hAnsi="Helvetica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OW</m:t>
                  </m:r>
                </m:sub>
              </m:sSub>
              <m:r>
                <w:rPr>
                  <w:rFonts w:ascii="Cambria Math" w:hAnsi="Cambria Math"/>
                </w:rPr>
                <m:t xml:space="preserve">= -a* 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iw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+b</m:t>
                  </m:r>
                </m:e>
              </m:func>
            </m:e>
          </m:func>
        </m:oMath>
      </m:oMathPara>
    </w:p>
    <w:p w14:paraId="17AFE159" w14:textId="77777777" w:rsidR="006562F6" w:rsidRDefault="006562F6" w:rsidP="006562F6"/>
    <w:tbl>
      <w:tblPr>
        <w:tblStyle w:val="TableGrid"/>
        <w:tblW w:w="10295" w:type="dxa"/>
        <w:tblLook w:val="0420" w:firstRow="1" w:lastRow="0" w:firstColumn="0" w:lastColumn="0" w:noHBand="0" w:noVBand="1"/>
      </w:tblPr>
      <w:tblGrid>
        <w:gridCol w:w="2059"/>
        <w:gridCol w:w="2059"/>
        <w:gridCol w:w="2059"/>
        <w:gridCol w:w="2059"/>
        <w:gridCol w:w="2059"/>
      </w:tblGrid>
      <w:tr w:rsidR="006562F6" w:rsidRPr="00DD3EA9" w14:paraId="4CB66A07" w14:textId="77777777" w:rsidTr="00437AE4">
        <w:trPr>
          <w:trHeight w:val="677"/>
        </w:trPr>
        <w:tc>
          <w:tcPr>
            <w:tcW w:w="2059" w:type="dxa"/>
            <w:hideMark/>
          </w:tcPr>
          <w:p w14:paraId="5164CA7B" w14:textId="77777777" w:rsidR="006562F6" w:rsidRPr="00DD3EA9" w:rsidRDefault="006562F6" w:rsidP="00437A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9" w:type="dxa"/>
            <w:hideMark/>
          </w:tcPr>
          <w:p w14:paraId="22B89E89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PFO</w:t>
            </w: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position w:val="6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059" w:type="dxa"/>
            <w:hideMark/>
          </w:tcPr>
          <w:p w14:paraId="1FA6BD0C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PFOA</w:t>
            </w:r>
          </w:p>
        </w:tc>
        <w:tc>
          <w:tcPr>
            <w:tcW w:w="2059" w:type="dxa"/>
            <w:hideMark/>
          </w:tcPr>
          <w:p w14:paraId="5AAF2F94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Fluorinated</w:t>
            </w: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Ester</w:t>
            </w:r>
          </w:p>
        </w:tc>
        <w:tc>
          <w:tcPr>
            <w:tcW w:w="2059" w:type="dxa"/>
            <w:hideMark/>
          </w:tcPr>
          <w:p w14:paraId="0DC11FC7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Solubility</w:t>
            </w:r>
          </w:p>
          <w:p w14:paraId="44ECD50F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 xml:space="preserve">Reduction </w:t>
            </w:r>
            <w:r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in Going from PFOA to Fluorinated Ester</w:t>
            </w:r>
          </w:p>
        </w:tc>
      </w:tr>
      <w:tr w:rsidR="006562F6" w:rsidRPr="00DD3EA9" w14:paraId="0722A200" w14:textId="77777777" w:rsidTr="00437AE4">
        <w:trPr>
          <w:trHeight w:val="257"/>
        </w:trPr>
        <w:tc>
          <w:tcPr>
            <w:tcW w:w="2059" w:type="dxa"/>
            <w:vMerge w:val="restart"/>
            <w:hideMark/>
          </w:tcPr>
          <w:p w14:paraId="0D0E769F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ChemAxon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Marvin (Method: Consensus)</w:t>
            </w:r>
          </w:p>
        </w:tc>
        <w:tc>
          <w:tcPr>
            <w:tcW w:w="2059" w:type="dxa"/>
            <w:hideMark/>
          </w:tcPr>
          <w:p w14:paraId="7EE970B3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proofErr w:type="gram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 1</w:t>
            </w:r>
            <w:proofErr w:type="gram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.58</w:t>
            </w:r>
          </w:p>
        </w:tc>
        <w:tc>
          <w:tcPr>
            <w:tcW w:w="2059" w:type="dxa"/>
            <w:hideMark/>
          </w:tcPr>
          <w:p w14:paraId="5C95730B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5.11</w:t>
            </w:r>
          </w:p>
        </w:tc>
        <w:tc>
          <w:tcPr>
            <w:tcW w:w="2059" w:type="dxa"/>
            <w:hideMark/>
          </w:tcPr>
          <w:p w14:paraId="6C6B5C1D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9.25</w:t>
            </w:r>
          </w:p>
        </w:tc>
        <w:tc>
          <w:tcPr>
            <w:tcW w:w="2059" w:type="dxa"/>
            <w:vMerge w:val="restart"/>
            <w:hideMark/>
          </w:tcPr>
          <w:p w14:paraId="6DB9ACAF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99.9%</w:t>
            </w:r>
          </w:p>
        </w:tc>
      </w:tr>
      <w:tr w:rsidR="006562F6" w:rsidRPr="00DD3EA9" w14:paraId="714B92CE" w14:textId="77777777" w:rsidTr="00437AE4">
        <w:trPr>
          <w:trHeight w:val="257"/>
        </w:trPr>
        <w:tc>
          <w:tcPr>
            <w:tcW w:w="0" w:type="auto"/>
            <w:vMerge/>
            <w:hideMark/>
          </w:tcPr>
          <w:p w14:paraId="56AD872E" w14:textId="77777777" w:rsidR="006562F6" w:rsidRPr="00DD3EA9" w:rsidRDefault="006562F6" w:rsidP="00437AE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059" w:type="dxa"/>
            <w:hideMark/>
          </w:tcPr>
          <w:p w14:paraId="5A27DDDB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8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.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34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x 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10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>4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mg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/L </w:t>
            </w:r>
          </w:p>
        </w:tc>
        <w:tc>
          <w:tcPr>
            <w:tcW w:w="2059" w:type="dxa"/>
            <w:hideMark/>
          </w:tcPr>
          <w:p w14:paraId="4676F4D9" w14:textId="05CF10FE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</w:t>
            </w:r>
            <w:r w:rsidR="00FA081A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0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.63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9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mg/L </w:t>
            </w:r>
          </w:p>
        </w:tc>
        <w:tc>
          <w:tcPr>
            <w:tcW w:w="2059" w:type="dxa"/>
            <w:hideMark/>
          </w:tcPr>
          <w:p w14:paraId="5C9BFDF3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7.16 x 10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>-4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mg/L </w:t>
            </w:r>
          </w:p>
        </w:tc>
        <w:tc>
          <w:tcPr>
            <w:tcW w:w="0" w:type="auto"/>
            <w:vMerge/>
            <w:hideMark/>
          </w:tcPr>
          <w:p w14:paraId="676A3A4D" w14:textId="77777777" w:rsidR="006562F6" w:rsidRPr="00DD3EA9" w:rsidRDefault="006562F6" w:rsidP="00437AE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6562F6" w:rsidRPr="00DD3EA9" w14:paraId="1B462CE8" w14:textId="77777777" w:rsidTr="00437AE4">
        <w:trPr>
          <w:trHeight w:val="257"/>
        </w:trPr>
        <w:tc>
          <w:tcPr>
            <w:tcW w:w="2059" w:type="dxa"/>
            <w:vMerge w:val="restart"/>
            <w:hideMark/>
          </w:tcPr>
          <w:p w14:paraId="7B4BEC2F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ChemAxon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Marvin (Method: </w:t>
            </w: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ChemAxon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059" w:type="dxa"/>
            <w:hideMark/>
          </w:tcPr>
          <w:p w14:paraId="2AB0B0F3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2.09</w:t>
            </w:r>
          </w:p>
        </w:tc>
        <w:tc>
          <w:tcPr>
            <w:tcW w:w="2059" w:type="dxa"/>
            <w:hideMark/>
          </w:tcPr>
          <w:p w14:paraId="57812714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5.95</w:t>
            </w:r>
          </w:p>
        </w:tc>
        <w:tc>
          <w:tcPr>
            <w:tcW w:w="2059" w:type="dxa"/>
            <w:hideMark/>
          </w:tcPr>
          <w:p w14:paraId="10C50B14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9.57</w:t>
            </w:r>
          </w:p>
        </w:tc>
        <w:tc>
          <w:tcPr>
            <w:tcW w:w="2059" w:type="dxa"/>
            <w:vMerge w:val="restart"/>
            <w:hideMark/>
          </w:tcPr>
          <w:p w14:paraId="7246A573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99.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1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%</w:t>
            </w:r>
          </w:p>
        </w:tc>
      </w:tr>
      <w:tr w:rsidR="006562F6" w:rsidRPr="00DD3EA9" w14:paraId="58F0C2D2" w14:textId="77777777" w:rsidTr="00437AE4">
        <w:trPr>
          <w:trHeight w:val="257"/>
        </w:trPr>
        <w:tc>
          <w:tcPr>
            <w:tcW w:w="0" w:type="auto"/>
            <w:vMerge/>
            <w:hideMark/>
          </w:tcPr>
          <w:p w14:paraId="6E358B22" w14:textId="77777777" w:rsidR="006562F6" w:rsidRPr="00DD3EA9" w:rsidRDefault="006562F6" w:rsidP="00437AE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059" w:type="dxa"/>
            <w:hideMark/>
          </w:tcPr>
          <w:p w14:paraId="172782CD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1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.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5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2 x </w:t>
            </w:r>
            <w:proofErr w:type="gramStart"/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10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>4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mg</w:t>
            </w:r>
            <w:proofErr w:type="gram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/L </w:t>
            </w:r>
          </w:p>
        </w:tc>
        <w:tc>
          <w:tcPr>
            <w:tcW w:w="2059" w:type="dxa"/>
            <w:hideMark/>
          </w:tcPr>
          <w:p w14:paraId="61D1B83B" w14:textId="73CB812A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</w:t>
            </w:r>
            <w:r w:rsidR="00FA081A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0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.0387 mg/L </w:t>
            </w:r>
          </w:p>
        </w:tc>
        <w:tc>
          <w:tcPr>
            <w:tcW w:w="2059" w:type="dxa"/>
            <w:hideMark/>
          </w:tcPr>
          <w:p w14:paraId="45958D65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3.40 x 10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>-4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mg/L </w:t>
            </w:r>
          </w:p>
        </w:tc>
        <w:tc>
          <w:tcPr>
            <w:tcW w:w="0" w:type="auto"/>
            <w:vMerge/>
            <w:hideMark/>
          </w:tcPr>
          <w:p w14:paraId="155E2CFE" w14:textId="77777777" w:rsidR="006562F6" w:rsidRPr="00DD3EA9" w:rsidRDefault="006562F6" w:rsidP="00437AE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6562F6" w:rsidRPr="00DD3EA9" w14:paraId="4C348855" w14:textId="77777777" w:rsidTr="00437AE4">
        <w:trPr>
          <w:trHeight w:val="257"/>
        </w:trPr>
        <w:tc>
          <w:tcPr>
            <w:tcW w:w="2059" w:type="dxa"/>
            <w:vMerge w:val="restart"/>
            <w:hideMark/>
          </w:tcPr>
          <w:p w14:paraId="276ED51F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EPISuite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KOWWIN</w:t>
            </w:r>
          </w:p>
        </w:tc>
        <w:tc>
          <w:tcPr>
            <w:tcW w:w="2059" w:type="dxa"/>
            <w:hideMark/>
          </w:tcPr>
          <w:p w14:paraId="61F2D024" w14:textId="39ED2BCE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1</w:t>
            </w:r>
            <w:r w:rsidR="00FA081A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.00</w:t>
            </w:r>
          </w:p>
        </w:tc>
        <w:tc>
          <w:tcPr>
            <w:tcW w:w="2059" w:type="dxa"/>
            <w:hideMark/>
          </w:tcPr>
          <w:p w14:paraId="3B27D2AA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4.81</w:t>
            </w:r>
          </w:p>
        </w:tc>
        <w:tc>
          <w:tcPr>
            <w:tcW w:w="2059" w:type="dxa"/>
            <w:hideMark/>
          </w:tcPr>
          <w:p w14:paraId="01C99895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= 9.52</w:t>
            </w:r>
          </w:p>
        </w:tc>
        <w:tc>
          <w:tcPr>
            <w:tcW w:w="2059" w:type="dxa"/>
            <w:vMerge w:val="restart"/>
            <w:hideMark/>
          </w:tcPr>
          <w:p w14:paraId="2DEF30EC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99.9%</w:t>
            </w:r>
          </w:p>
        </w:tc>
      </w:tr>
      <w:tr w:rsidR="006562F6" w:rsidRPr="00DD3EA9" w14:paraId="6E531178" w14:textId="77777777" w:rsidTr="00437AE4">
        <w:trPr>
          <w:trHeight w:val="257"/>
        </w:trPr>
        <w:tc>
          <w:tcPr>
            <w:tcW w:w="0" w:type="auto"/>
            <w:vMerge/>
            <w:hideMark/>
          </w:tcPr>
          <w:p w14:paraId="165EF102" w14:textId="77777777" w:rsidR="006562F6" w:rsidRPr="00DD3EA9" w:rsidRDefault="006562F6" w:rsidP="00437AE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059" w:type="dxa"/>
            <w:hideMark/>
          </w:tcPr>
          <w:p w14:paraId="5350A22E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5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.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78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x 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10</w:t>
            </w:r>
            <w:r w:rsidRPr="00F31777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 xml:space="preserve">5 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mg/L </w:t>
            </w:r>
          </w:p>
        </w:tc>
        <w:tc>
          <w:tcPr>
            <w:tcW w:w="2059" w:type="dxa"/>
            <w:hideMark/>
          </w:tcPr>
          <w:p w14:paraId="576AB15A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1.73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9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mg/L </w:t>
            </w:r>
          </w:p>
        </w:tc>
        <w:tc>
          <w:tcPr>
            <w:tcW w:w="2059" w:type="dxa"/>
            <w:hideMark/>
          </w:tcPr>
          <w:p w14:paraId="3322A017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C</w:t>
            </w:r>
            <w:proofErr w:type="spellStart"/>
            <w:r w:rsidRPr="00DD3EA9">
              <w:rPr>
                <w:rFonts w:ascii="Helvetica" w:eastAsia="Times New Roman" w:hAnsi="Helvetica" w:cs="Arial"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>iW</w:t>
            </w:r>
            <w:proofErr w:type="spell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= 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>3.81 x 10</w:t>
            </w:r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>-</w:t>
            </w:r>
            <w:proofErr w:type="gramStart"/>
            <w:r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  <w:vertAlign w:val="superscript"/>
              </w:rPr>
              <w:t>4</w:t>
            </w:r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  mg</w:t>
            </w:r>
            <w:proofErr w:type="gramEnd"/>
            <w:r w:rsidRPr="00DD3EA9">
              <w:rPr>
                <w:rFonts w:ascii="Helvetica" w:eastAsia="Times New Roman" w:hAnsi="Helvetica" w:cs="Arial"/>
                <w:color w:val="000000"/>
                <w:kern w:val="24"/>
                <w:sz w:val="20"/>
                <w:szCs w:val="20"/>
              </w:rPr>
              <w:t xml:space="preserve">/L </w:t>
            </w:r>
          </w:p>
        </w:tc>
        <w:tc>
          <w:tcPr>
            <w:tcW w:w="0" w:type="auto"/>
            <w:vMerge/>
            <w:hideMark/>
          </w:tcPr>
          <w:p w14:paraId="52645664" w14:textId="77777777" w:rsidR="006562F6" w:rsidRPr="00DD3EA9" w:rsidRDefault="006562F6" w:rsidP="00437AE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6562F6" w:rsidRPr="00DD3EA9" w14:paraId="6F00999F" w14:textId="77777777" w:rsidTr="00437AE4">
        <w:trPr>
          <w:trHeight w:val="169"/>
        </w:trPr>
        <w:tc>
          <w:tcPr>
            <w:tcW w:w="2059" w:type="dxa"/>
            <w:hideMark/>
          </w:tcPr>
          <w:p w14:paraId="03D20BF4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Average</w:t>
            </w:r>
          </w:p>
        </w:tc>
        <w:tc>
          <w:tcPr>
            <w:tcW w:w="2059" w:type="dxa"/>
            <w:hideMark/>
          </w:tcPr>
          <w:p w14:paraId="2C213DB9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= 1.56</w:t>
            </w:r>
          </w:p>
        </w:tc>
        <w:tc>
          <w:tcPr>
            <w:tcW w:w="2059" w:type="dxa"/>
            <w:hideMark/>
          </w:tcPr>
          <w:p w14:paraId="1249B0E3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= 5.29</w:t>
            </w:r>
          </w:p>
        </w:tc>
        <w:tc>
          <w:tcPr>
            <w:tcW w:w="2059" w:type="dxa"/>
            <w:hideMark/>
          </w:tcPr>
          <w:p w14:paraId="30139D4D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logK</w:t>
            </w:r>
            <w:proofErr w:type="spellEnd"/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position w:val="-5"/>
                <w:sz w:val="20"/>
                <w:szCs w:val="20"/>
                <w:vertAlign w:val="subscript"/>
              </w:rPr>
              <w:t xml:space="preserve">OW </w:t>
            </w: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= 9.45</w:t>
            </w:r>
          </w:p>
        </w:tc>
        <w:tc>
          <w:tcPr>
            <w:tcW w:w="2059" w:type="dxa"/>
            <w:hideMark/>
          </w:tcPr>
          <w:p w14:paraId="7B866C95" w14:textId="77777777" w:rsidR="006562F6" w:rsidRPr="00DD3EA9" w:rsidRDefault="006562F6" w:rsidP="00437AE4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99.</w:t>
            </w:r>
            <w:r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7</w:t>
            </w:r>
            <w:r w:rsidRPr="00DD3EA9">
              <w:rPr>
                <w:rFonts w:ascii="Helvetica" w:eastAsia="Times New Roman" w:hAnsi="Helvetica" w:cs="Arial"/>
                <w:b/>
                <w:bCs/>
                <w:color w:val="000000"/>
                <w:kern w:val="24"/>
                <w:sz w:val="20"/>
                <w:szCs w:val="20"/>
              </w:rPr>
              <w:t>%</w:t>
            </w:r>
          </w:p>
        </w:tc>
      </w:tr>
    </w:tbl>
    <w:p w14:paraId="6091CC28" w14:textId="40879E39" w:rsidR="006562F6" w:rsidRDefault="006562F6" w:rsidP="006562F6">
      <w:pPr>
        <w:rPr>
          <w:rFonts w:ascii="Helvetica" w:hAnsi="Helvetica"/>
        </w:rPr>
      </w:pPr>
    </w:p>
    <w:p w14:paraId="2DCDCE5E" w14:textId="5EB73518" w:rsidR="0049448E" w:rsidRDefault="0049448E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06171C2D" w14:textId="77777777" w:rsidR="00FC545A" w:rsidRPr="00FC545A" w:rsidRDefault="00017837" w:rsidP="00FC545A">
      <w:pPr>
        <w:pStyle w:val="EndNoteBibliography"/>
        <w:rPr>
          <w:noProof/>
        </w:rPr>
      </w:pPr>
      <w:r w:rsidRPr="006B78C7">
        <w:rPr>
          <w:rFonts w:ascii="Helvetica" w:hAnsi="Helvetica"/>
        </w:rPr>
        <w:lastRenderedPageBreak/>
        <w:fldChar w:fldCharType="begin"/>
      </w:r>
      <w:r w:rsidRPr="006B78C7">
        <w:rPr>
          <w:rFonts w:ascii="Helvetica" w:hAnsi="Helvetica"/>
        </w:rPr>
        <w:instrText xml:space="preserve"> ADDIN EN.REFLIST </w:instrText>
      </w:r>
      <w:r w:rsidRPr="006B78C7">
        <w:rPr>
          <w:rFonts w:ascii="Helvetica" w:hAnsi="Helvetica"/>
        </w:rPr>
        <w:fldChar w:fldCharType="separate"/>
      </w:r>
      <w:r w:rsidR="00FC545A" w:rsidRPr="00FC545A">
        <w:rPr>
          <w:noProof/>
        </w:rPr>
        <w:t xml:space="preserve">(1) Trang, B.; Li, Y.; Xue, X.-S.; Ateia, M.; Houk, K. N.; Dichtel, W. R. Low-temperature mineralization of perfluorocarboxylic acids. </w:t>
      </w:r>
      <w:r w:rsidR="00FC545A" w:rsidRPr="00FC545A">
        <w:rPr>
          <w:i/>
          <w:noProof/>
        </w:rPr>
        <w:t xml:space="preserve">Science </w:t>
      </w:r>
      <w:r w:rsidR="00FC545A" w:rsidRPr="00FC545A">
        <w:rPr>
          <w:b/>
          <w:noProof/>
        </w:rPr>
        <w:t>2022</w:t>
      </w:r>
      <w:r w:rsidR="00FC545A" w:rsidRPr="00FC545A">
        <w:rPr>
          <w:noProof/>
        </w:rPr>
        <w:t xml:space="preserve">, </w:t>
      </w:r>
      <w:r w:rsidR="00FC545A" w:rsidRPr="00FC545A">
        <w:rPr>
          <w:i/>
          <w:noProof/>
        </w:rPr>
        <w:t>377</w:t>
      </w:r>
      <w:r w:rsidR="00FC545A" w:rsidRPr="00FC545A">
        <w:rPr>
          <w:noProof/>
        </w:rPr>
        <w:t xml:space="preserve"> (6608), 839-845. DOI: doi:10.1126/science.abm8868.</w:t>
      </w:r>
    </w:p>
    <w:p w14:paraId="26D86AB5" w14:textId="77777777" w:rsidR="00FC545A" w:rsidRPr="00FC545A" w:rsidRDefault="00FC545A" w:rsidP="00FC545A">
      <w:pPr>
        <w:pStyle w:val="EndNoteBibliography"/>
        <w:rPr>
          <w:noProof/>
        </w:rPr>
      </w:pPr>
      <w:r w:rsidRPr="00FC545A">
        <w:rPr>
          <w:noProof/>
        </w:rPr>
        <w:t xml:space="preserve">(2) Oda, R.; Huc, I.; Danino, D.; Talmon, Y. Aggregation Properties and Mixing Behavior of Hydrocarbon, Fluorocarbon, and Hybrid Hydrocarbon−Fluorocarbon Cationic Dimeric Surfactants. </w:t>
      </w:r>
      <w:r w:rsidRPr="00FC545A">
        <w:rPr>
          <w:i/>
          <w:noProof/>
        </w:rPr>
        <w:t xml:space="preserve">Langmuir </w:t>
      </w:r>
      <w:r w:rsidRPr="00FC545A">
        <w:rPr>
          <w:b/>
          <w:noProof/>
        </w:rPr>
        <w:t>2000</w:t>
      </w:r>
      <w:r w:rsidRPr="00FC545A">
        <w:rPr>
          <w:noProof/>
        </w:rPr>
        <w:t xml:space="preserve">, </w:t>
      </w:r>
      <w:r w:rsidRPr="00FC545A">
        <w:rPr>
          <w:i/>
          <w:noProof/>
        </w:rPr>
        <w:t>16</w:t>
      </w:r>
      <w:r w:rsidRPr="00FC545A">
        <w:rPr>
          <w:noProof/>
        </w:rPr>
        <w:t xml:space="preserve"> (25), 9759-9769. DOI: 10.1021/la0008075.</w:t>
      </w:r>
    </w:p>
    <w:p w14:paraId="3873FEF3" w14:textId="77777777" w:rsidR="00FC545A" w:rsidRPr="00FC545A" w:rsidRDefault="00FC545A" w:rsidP="00FC545A">
      <w:pPr>
        <w:pStyle w:val="EndNoteBibliography"/>
        <w:rPr>
          <w:noProof/>
        </w:rPr>
      </w:pPr>
      <w:r w:rsidRPr="00FC545A">
        <w:rPr>
          <w:noProof/>
        </w:rPr>
        <w:t xml:space="preserve">(3) Hammer, J.; Haftka, J. J. H.; Scherpenisse, P.; Hermens, J. L.; de Voogt, P. W. Fragment‐based approach to calculate hydrophobicity of anionic and nonionic surfactants derived from chromatographic retention on a C18 stationary phase. </w:t>
      </w:r>
      <w:r w:rsidRPr="00FC545A">
        <w:rPr>
          <w:i/>
          <w:noProof/>
        </w:rPr>
        <w:t xml:space="preserve">Environmental Toxicology and Chemistry </w:t>
      </w:r>
      <w:r w:rsidRPr="00FC545A">
        <w:rPr>
          <w:b/>
          <w:noProof/>
        </w:rPr>
        <w:t>2017</w:t>
      </w:r>
      <w:r w:rsidRPr="00FC545A">
        <w:rPr>
          <w:noProof/>
        </w:rPr>
        <w:t xml:space="preserve">, </w:t>
      </w:r>
      <w:r w:rsidRPr="00FC545A">
        <w:rPr>
          <w:i/>
          <w:noProof/>
        </w:rPr>
        <w:t>36</w:t>
      </w:r>
      <w:r w:rsidRPr="00FC545A">
        <w:rPr>
          <w:noProof/>
        </w:rPr>
        <w:t xml:space="preserve"> (2), 329-336.</w:t>
      </w:r>
    </w:p>
    <w:p w14:paraId="21AEBE0D" w14:textId="77777777" w:rsidR="00FC545A" w:rsidRPr="00FC545A" w:rsidRDefault="00FC545A" w:rsidP="00FC545A">
      <w:pPr>
        <w:pStyle w:val="EndNoteBibliography"/>
        <w:rPr>
          <w:noProof/>
        </w:rPr>
      </w:pPr>
      <w:r w:rsidRPr="00FC545A">
        <w:rPr>
          <w:noProof/>
        </w:rPr>
        <w:t xml:space="preserve">(4) Armitage, J. M.; Arnot, J. A.; Wania, F.; Mackay, D. Development and evaluation of a mechanistic bioconcentration model for ionogenic organic chemicals in fish. </w:t>
      </w:r>
      <w:r w:rsidRPr="00FC545A">
        <w:rPr>
          <w:i/>
          <w:noProof/>
        </w:rPr>
        <w:t xml:space="preserve">Environmental toxicology and chemistry </w:t>
      </w:r>
      <w:r w:rsidRPr="00FC545A">
        <w:rPr>
          <w:b/>
          <w:noProof/>
        </w:rPr>
        <w:t>2013</w:t>
      </w:r>
      <w:r w:rsidRPr="00FC545A">
        <w:rPr>
          <w:noProof/>
        </w:rPr>
        <w:t xml:space="preserve">, </w:t>
      </w:r>
      <w:r w:rsidRPr="00FC545A">
        <w:rPr>
          <w:i/>
          <w:noProof/>
        </w:rPr>
        <w:t>32</w:t>
      </w:r>
      <w:r w:rsidRPr="00FC545A">
        <w:rPr>
          <w:noProof/>
        </w:rPr>
        <w:t xml:space="preserve"> (1), 115-128.</w:t>
      </w:r>
    </w:p>
    <w:p w14:paraId="76EEDB02" w14:textId="77777777" w:rsidR="00FC545A" w:rsidRPr="00FC545A" w:rsidRDefault="00FC545A" w:rsidP="00FC545A">
      <w:pPr>
        <w:pStyle w:val="EndNoteBibliography"/>
        <w:rPr>
          <w:noProof/>
        </w:rPr>
      </w:pPr>
      <w:r w:rsidRPr="00FC545A">
        <w:rPr>
          <w:noProof/>
        </w:rPr>
        <w:t xml:space="preserve">(5) Xiang, Q.; Shan, G.; Wu, W.; Jin, H.; Zhu, L. Measuring log Kow coefficients of neutral species of perfluoroalkyl carboxylic acids using reversed-phase high-performance liquid chromatography. </w:t>
      </w:r>
      <w:r w:rsidRPr="00FC545A">
        <w:rPr>
          <w:i/>
          <w:noProof/>
        </w:rPr>
        <w:t xml:space="preserve">Environmental Pollution </w:t>
      </w:r>
      <w:r w:rsidRPr="00FC545A">
        <w:rPr>
          <w:b/>
          <w:noProof/>
        </w:rPr>
        <w:t>2018</w:t>
      </w:r>
      <w:r w:rsidRPr="00FC545A">
        <w:rPr>
          <w:noProof/>
        </w:rPr>
        <w:t xml:space="preserve">, </w:t>
      </w:r>
      <w:r w:rsidRPr="00FC545A">
        <w:rPr>
          <w:i/>
          <w:noProof/>
        </w:rPr>
        <w:t>242</w:t>
      </w:r>
      <w:r w:rsidRPr="00FC545A">
        <w:rPr>
          <w:noProof/>
        </w:rPr>
        <w:t>. DOI: 10.1016/j.envpol.2018.08.009.</w:t>
      </w:r>
    </w:p>
    <w:p w14:paraId="6374D2F4" w14:textId="77777777" w:rsidR="00FC545A" w:rsidRPr="00FC545A" w:rsidRDefault="00FC545A" w:rsidP="00FC545A">
      <w:pPr>
        <w:pStyle w:val="EndNoteBibliography"/>
        <w:rPr>
          <w:noProof/>
        </w:rPr>
      </w:pPr>
      <w:r w:rsidRPr="00FC545A">
        <w:rPr>
          <w:noProof/>
        </w:rPr>
        <w:t xml:space="preserve">(6) Rene Schwarzenbach, P. G., Dieter Imboden. </w:t>
      </w:r>
      <w:r w:rsidRPr="00FC545A">
        <w:rPr>
          <w:i/>
          <w:noProof/>
        </w:rPr>
        <w:t>Environmental Organic Chemistry</w:t>
      </w:r>
      <w:r w:rsidRPr="00FC545A">
        <w:rPr>
          <w:noProof/>
        </w:rPr>
        <w:t>; John Wiley &amp; Sons, Inc., 2017.</w:t>
      </w:r>
    </w:p>
    <w:p w14:paraId="2510A630" w14:textId="05DF52B6" w:rsidR="00FB201A" w:rsidRPr="006B78C7" w:rsidRDefault="00017837" w:rsidP="00FC545A">
      <w:pPr>
        <w:pStyle w:val="EndNoteBibliography"/>
      </w:pPr>
      <w:r w:rsidRPr="006B78C7">
        <w:fldChar w:fldCharType="end"/>
      </w:r>
    </w:p>
    <w:sectPr w:rsidR="00FB201A" w:rsidRPr="006B78C7">
      <w:footerReference w:type="even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9D5B6" w14:textId="77777777" w:rsidR="003E2215" w:rsidRDefault="003E2215" w:rsidP="00144BE2">
      <w:r>
        <w:separator/>
      </w:r>
    </w:p>
  </w:endnote>
  <w:endnote w:type="continuationSeparator" w:id="0">
    <w:p w14:paraId="68AFB5AE" w14:textId="77777777" w:rsidR="003E2215" w:rsidRDefault="003E2215" w:rsidP="0014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5365166"/>
      <w:docPartObj>
        <w:docPartGallery w:val="Page Numbers (Bottom of Page)"/>
        <w:docPartUnique/>
      </w:docPartObj>
    </w:sdtPr>
    <w:sdtContent>
      <w:p w14:paraId="45C9ED59" w14:textId="0B1AF910" w:rsidR="00144BE2" w:rsidRDefault="00144BE2" w:rsidP="00DE62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44A710" w14:textId="77777777" w:rsidR="00144BE2" w:rsidRDefault="00144BE2" w:rsidP="00144B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3319321"/>
      <w:docPartObj>
        <w:docPartGallery w:val="Page Numbers (Bottom of Page)"/>
        <w:docPartUnique/>
      </w:docPartObj>
    </w:sdtPr>
    <w:sdtContent>
      <w:p w14:paraId="0A3F1EB6" w14:textId="1A5AC322" w:rsidR="00144BE2" w:rsidRDefault="00144BE2" w:rsidP="00DE62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2CF851" w14:textId="77777777" w:rsidR="00144BE2" w:rsidRDefault="00144BE2" w:rsidP="00144B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2BC9" w14:textId="77777777" w:rsidR="003E2215" w:rsidRDefault="003E2215" w:rsidP="00144BE2">
      <w:r>
        <w:separator/>
      </w:r>
    </w:p>
  </w:footnote>
  <w:footnote w:type="continuationSeparator" w:id="0">
    <w:p w14:paraId="53AE168A" w14:textId="77777777" w:rsidR="003E2215" w:rsidRDefault="003E2215" w:rsidP="00144BE2">
      <w:r>
        <w:continuationSeparator/>
      </w:r>
    </w:p>
  </w:footnote>
  <w:footnote w:id="1">
    <w:p w14:paraId="34D78E55" w14:textId="77777777" w:rsidR="00C8701D" w:rsidRPr="00D80007" w:rsidRDefault="00C8701D" w:rsidP="00C8701D">
      <w:pPr>
        <w:pStyle w:val="FootnoteText"/>
        <w:rPr>
          <w:rFonts w:ascii="Helvetica" w:hAnsi="Helvetica"/>
          <w:sz w:val="24"/>
          <w:szCs w:val="24"/>
        </w:rPr>
      </w:pPr>
      <w:r w:rsidRPr="00D80007">
        <w:rPr>
          <w:rStyle w:val="FootnoteReference"/>
          <w:rFonts w:ascii="Helvetica" w:hAnsi="Helvetica"/>
          <w:sz w:val="24"/>
          <w:szCs w:val="24"/>
        </w:rPr>
        <w:t>*</w:t>
      </w:r>
      <w:r w:rsidRPr="00D80007">
        <w:rPr>
          <w:rFonts w:ascii="Helvetica" w:hAnsi="Helvetica"/>
          <w:sz w:val="24"/>
          <w:szCs w:val="24"/>
        </w:rPr>
        <w:t>Corresponding author</w:t>
      </w:r>
    </w:p>
    <w:p w14:paraId="4C7C248D" w14:textId="77777777" w:rsidR="00C8701D" w:rsidRDefault="00C8701D" w:rsidP="00C8701D">
      <w:pPr>
        <w:pStyle w:val="FootnoteText"/>
      </w:pPr>
      <w:r w:rsidRPr="00D80007">
        <w:rPr>
          <w:rFonts w:ascii="Helvetica" w:hAnsi="Helvetica"/>
          <w:sz w:val="24"/>
          <w:szCs w:val="24"/>
        </w:rPr>
        <w:t xml:space="preserve">John Fortner—Email </w:t>
      </w:r>
      <w:hyperlink r:id="rId1" w:history="1">
        <w:r w:rsidRPr="00D80007">
          <w:rPr>
            <w:rStyle w:val="Hyperlink"/>
            <w:rFonts w:ascii="Helvetica" w:hAnsi="Helvetica"/>
            <w:sz w:val="24"/>
            <w:szCs w:val="24"/>
          </w:rPr>
          <w:t>john.fortner@yale.edu</w:t>
        </w:r>
      </w:hyperlink>
      <w:r w:rsidRPr="00D80007">
        <w:rPr>
          <w:rFonts w:ascii="Helvetica" w:hAnsi="Helvetica"/>
          <w:sz w:val="24"/>
          <w:szCs w:val="24"/>
        </w:rPr>
        <w:t>; Tel: +1-203-436-9066</w:t>
      </w:r>
    </w:p>
  </w:footnote>
  <w:footnote w:id="2">
    <w:p w14:paraId="5970BCDD" w14:textId="76A7FE6D" w:rsidR="00DB5DC6" w:rsidRPr="00F14F0E" w:rsidRDefault="00DB5DC6">
      <w:pPr>
        <w:pStyle w:val="FootnoteText"/>
        <w:rPr>
          <w:rFonts w:ascii="Helvetica" w:hAnsi="Helvetica"/>
        </w:rPr>
      </w:pPr>
      <w:r w:rsidRPr="00F14F0E">
        <w:rPr>
          <w:rStyle w:val="FootnoteReference"/>
          <w:rFonts w:ascii="Helvetica" w:hAnsi="Helvetica"/>
        </w:rPr>
        <w:footnoteRef/>
      </w:r>
      <w:r w:rsidRPr="00F14F0E">
        <w:rPr>
          <w:rFonts w:ascii="Helvetica" w:hAnsi="Helvetica"/>
        </w:rPr>
        <w:t xml:space="preserve"> </w:t>
      </w:r>
      <w:r w:rsidR="0082635F" w:rsidRPr="00F14F0E">
        <w:rPr>
          <w:rFonts w:ascii="Helvetica" w:hAnsi="Helvetica"/>
        </w:rPr>
        <w:t xml:space="preserve">For PFO- and PFOA, </w:t>
      </w:r>
      <w:r w:rsidR="00FA081A">
        <w:rPr>
          <w:rFonts w:ascii="Helvetica" w:hAnsi="Helvetica"/>
        </w:rPr>
        <w:t>0</w:t>
      </w:r>
      <w:r w:rsidR="0082635F" w:rsidRPr="00F14F0E">
        <w:rPr>
          <w:rFonts w:ascii="Helvetica" w:hAnsi="Helvetica"/>
        </w:rPr>
        <w:t>.69</w:t>
      </w:r>
      <w:r w:rsidRPr="00F14F0E">
        <w:rPr>
          <w:rFonts w:ascii="Helvetica" w:hAnsi="Helvetica"/>
        </w:rPr>
        <w:t xml:space="preserve"> was used for coefficient </w:t>
      </w:r>
      <w:proofErr w:type="gramStart"/>
      <w:r w:rsidRPr="00F14F0E">
        <w:rPr>
          <w:rFonts w:ascii="Helvetica" w:hAnsi="Helvetica"/>
        </w:rPr>
        <w:t>a and</w:t>
      </w:r>
      <w:proofErr w:type="gramEnd"/>
      <w:r w:rsidRPr="00F14F0E">
        <w:rPr>
          <w:rFonts w:ascii="Helvetica" w:hAnsi="Helvetica"/>
        </w:rPr>
        <w:t xml:space="preserve"> </w:t>
      </w:r>
      <w:r w:rsidR="0082635F" w:rsidRPr="00F14F0E">
        <w:rPr>
          <w:rFonts w:ascii="Helvetica" w:hAnsi="Helvetica"/>
        </w:rPr>
        <w:t>1.1</w:t>
      </w:r>
      <w:r w:rsidRPr="00F14F0E">
        <w:rPr>
          <w:rFonts w:ascii="Helvetica" w:hAnsi="Helvetica"/>
        </w:rPr>
        <w:t xml:space="preserve"> was used for coefficient b</w:t>
      </w:r>
      <w:r w:rsidR="0082635F" w:rsidRPr="00F14F0E">
        <w:rPr>
          <w:rFonts w:ascii="Helvetica" w:hAnsi="Helvetica"/>
        </w:rPr>
        <w:t xml:space="preserve">. For fluorinated ester, </w:t>
      </w:r>
      <w:r w:rsidR="00FA081A">
        <w:rPr>
          <w:rFonts w:ascii="Helvetica" w:hAnsi="Helvetica"/>
        </w:rPr>
        <w:t>0</w:t>
      </w:r>
      <w:r w:rsidR="0082635F" w:rsidRPr="00F14F0E">
        <w:rPr>
          <w:rFonts w:ascii="Helvetica" w:hAnsi="Helvetica"/>
        </w:rPr>
        <w:t xml:space="preserve">.99 was used for coefficient a and </w:t>
      </w:r>
      <w:r w:rsidR="00FA081A">
        <w:rPr>
          <w:rFonts w:ascii="Helvetica" w:hAnsi="Helvetica"/>
        </w:rPr>
        <w:t>0</w:t>
      </w:r>
      <w:r w:rsidR="0082635F" w:rsidRPr="00F14F0E">
        <w:rPr>
          <w:rFonts w:ascii="Helvetica" w:hAnsi="Helvetica"/>
        </w:rPr>
        <w:t>.45 was used for coefficient b.</w:t>
      </w:r>
      <w:r w:rsidR="00054EF8">
        <w:rPr>
          <w:rFonts w:ascii="Helvetica" w:hAnsi="Helvetica"/>
        </w:rPr>
        <w:t xml:space="preserve"> </w:t>
      </w:r>
      <w:r w:rsidR="000943F0" w:rsidRPr="00F14F0E">
        <w:rPr>
          <w:rFonts w:ascii="Helvetica" w:hAnsi="Helvetica"/>
        </w:rPr>
        <w:fldChar w:fldCharType="begin"/>
      </w:r>
      <w:r w:rsidR="00FC545A">
        <w:rPr>
          <w:rFonts w:ascii="Helvetica" w:hAnsi="Helvetica"/>
        </w:rPr>
        <w:instrText xml:space="preserve"> ADDIN EN.CITE &lt;EndNote&gt;&lt;Cite&gt;&lt;Author&gt;Rene Schwarzenbach&lt;/Author&gt;&lt;Year&gt;2017&lt;/Year&gt;&lt;RecNum&gt;106&lt;/RecNum&gt;&lt;DisplayText&gt;(6) Rene Schwarzenbach, P. G., Dieter Imboden. &lt;style face="italic"&gt;Environmental Organic Chemistry&lt;/style&gt;; John Wiley &amp;amp; Sons, Inc., 2017.&lt;/DisplayText&gt;&lt;record&gt;&lt;rec-number&gt;106&lt;/rec-number&gt;&lt;foreign-keys&gt;&lt;key app="EN" db-id="pzwws0xeoz2rrjev0z1xdd59fve55d5w5fvd" timestamp="1682014820" guid="b41cb92a-bc5c-4524-b2d5-3b6cc10307aa"&gt;106&lt;/key&gt;&lt;/foreign-keys&gt;&lt;ref-type name="Book"&gt;6&lt;/ref-type&gt;&lt;contributors&gt;&lt;authors&gt;&lt;author&gt;Rene Schwarzenbach, Philip Gschwend, Dieter Imboden&lt;/author&gt;&lt;/authors&gt;&lt;/contributors&gt;&lt;titles&gt;&lt;title&gt;Environmental Organic Chemistry&lt;/title&gt;&lt;/titles&gt;&lt;dates&gt;&lt;year&gt;2017&lt;/year&gt;&lt;/dates&gt;&lt;pub-location&gt;Hoboken, NJ&lt;/pub-location&gt;&lt;publisher&gt;John Wiley &amp;amp; Sons, Inc.&lt;/publisher&gt;&lt;urls&gt;&lt;/urls&gt;&lt;/record&gt;&lt;/Cite&gt;&lt;/EndNote&gt;</w:instrText>
      </w:r>
      <w:r w:rsidR="000943F0" w:rsidRPr="00F14F0E">
        <w:rPr>
          <w:rFonts w:ascii="Helvetica" w:hAnsi="Helvetica"/>
        </w:rPr>
        <w:fldChar w:fldCharType="separate"/>
      </w:r>
      <w:r w:rsidR="00FC545A">
        <w:rPr>
          <w:rFonts w:ascii="Helvetica" w:hAnsi="Helvetica"/>
          <w:noProof/>
        </w:rPr>
        <w:t xml:space="preserve">(6) Rene Schwarzenbach, P. G., Dieter Imboden. </w:t>
      </w:r>
      <w:r w:rsidR="00FC545A" w:rsidRPr="00FC545A">
        <w:rPr>
          <w:rFonts w:ascii="Helvetica" w:hAnsi="Helvetica"/>
          <w:i/>
          <w:noProof/>
        </w:rPr>
        <w:t>Environmental Organic Chemistry</w:t>
      </w:r>
      <w:r w:rsidR="00FC545A">
        <w:rPr>
          <w:rFonts w:ascii="Helvetica" w:hAnsi="Helvetica"/>
          <w:noProof/>
        </w:rPr>
        <w:t>; John Wiley &amp; Sons, Inc., 2017.</w:t>
      </w:r>
      <w:r w:rsidR="000943F0" w:rsidRPr="00F14F0E">
        <w:rPr>
          <w:rFonts w:ascii="Helvetica" w:hAnsi="Helvetica"/>
        </w:rPr>
        <w:fldChar w:fldCharType="end"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wws0xeoz2rrjev0z1xdd59fve55d5w5fvd&quot;&gt;My EndNote Library&lt;record-ids&gt;&lt;item&gt;5&lt;/item&gt;&lt;item&gt;6&lt;/item&gt;&lt;item&gt;9&lt;/item&gt;&lt;item&gt;30&lt;/item&gt;&lt;item&gt;106&lt;/item&gt;&lt;item&gt;133&lt;/item&gt;&lt;/record-ids&gt;&lt;/item&gt;&lt;/Libraries&gt;"/>
  </w:docVars>
  <w:rsids>
    <w:rsidRoot w:val="003057A6"/>
    <w:rsid w:val="00017837"/>
    <w:rsid w:val="00054EF8"/>
    <w:rsid w:val="00070FC4"/>
    <w:rsid w:val="0007169A"/>
    <w:rsid w:val="00075ED2"/>
    <w:rsid w:val="000760FB"/>
    <w:rsid w:val="00076D93"/>
    <w:rsid w:val="000854BB"/>
    <w:rsid w:val="000926FE"/>
    <w:rsid w:val="00093D3C"/>
    <w:rsid w:val="000943F0"/>
    <w:rsid w:val="000C7BD0"/>
    <w:rsid w:val="000E2F1C"/>
    <w:rsid w:val="000F0F58"/>
    <w:rsid w:val="000F51D1"/>
    <w:rsid w:val="00131E5A"/>
    <w:rsid w:val="001321A7"/>
    <w:rsid w:val="00144BE2"/>
    <w:rsid w:val="001658BD"/>
    <w:rsid w:val="001676A2"/>
    <w:rsid w:val="00197EDC"/>
    <w:rsid w:val="001A190D"/>
    <w:rsid w:val="001A686C"/>
    <w:rsid w:val="001B2F01"/>
    <w:rsid w:val="001B3BB3"/>
    <w:rsid w:val="00237D7B"/>
    <w:rsid w:val="0025200D"/>
    <w:rsid w:val="00256CE0"/>
    <w:rsid w:val="002669E0"/>
    <w:rsid w:val="00280029"/>
    <w:rsid w:val="0029731C"/>
    <w:rsid w:val="002A64B9"/>
    <w:rsid w:val="002B03A2"/>
    <w:rsid w:val="002B1E18"/>
    <w:rsid w:val="002C0BBE"/>
    <w:rsid w:val="002D4DC5"/>
    <w:rsid w:val="002E229D"/>
    <w:rsid w:val="003057A6"/>
    <w:rsid w:val="00330C9C"/>
    <w:rsid w:val="0033443E"/>
    <w:rsid w:val="0033609C"/>
    <w:rsid w:val="00340BB1"/>
    <w:rsid w:val="00340BDA"/>
    <w:rsid w:val="003753BA"/>
    <w:rsid w:val="0038504F"/>
    <w:rsid w:val="0039298A"/>
    <w:rsid w:val="003E2215"/>
    <w:rsid w:val="003E6DA3"/>
    <w:rsid w:val="004057A8"/>
    <w:rsid w:val="00413A00"/>
    <w:rsid w:val="00413A46"/>
    <w:rsid w:val="00414D20"/>
    <w:rsid w:val="00430AC0"/>
    <w:rsid w:val="00431B23"/>
    <w:rsid w:val="004562A1"/>
    <w:rsid w:val="00485322"/>
    <w:rsid w:val="00493094"/>
    <w:rsid w:val="0049448E"/>
    <w:rsid w:val="004B226A"/>
    <w:rsid w:val="004B4114"/>
    <w:rsid w:val="004C0EE6"/>
    <w:rsid w:val="004E6EBD"/>
    <w:rsid w:val="004F1B9F"/>
    <w:rsid w:val="00521881"/>
    <w:rsid w:val="00527445"/>
    <w:rsid w:val="00540917"/>
    <w:rsid w:val="00541D0D"/>
    <w:rsid w:val="005442F9"/>
    <w:rsid w:val="0054746E"/>
    <w:rsid w:val="005559A2"/>
    <w:rsid w:val="00560BAE"/>
    <w:rsid w:val="00581EBC"/>
    <w:rsid w:val="005A3812"/>
    <w:rsid w:val="005E3FCD"/>
    <w:rsid w:val="005E67CB"/>
    <w:rsid w:val="005F24DB"/>
    <w:rsid w:val="00611AC8"/>
    <w:rsid w:val="00617B16"/>
    <w:rsid w:val="0062387E"/>
    <w:rsid w:val="006451E7"/>
    <w:rsid w:val="006460D5"/>
    <w:rsid w:val="0065346D"/>
    <w:rsid w:val="006562F6"/>
    <w:rsid w:val="0066316A"/>
    <w:rsid w:val="0068050F"/>
    <w:rsid w:val="006903BD"/>
    <w:rsid w:val="006A040E"/>
    <w:rsid w:val="006B78C7"/>
    <w:rsid w:val="006B7CFE"/>
    <w:rsid w:val="006C30E0"/>
    <w:rsid w:val="006C7B98"/>
    <w:rsid w:val="006D0DF2"/>
    <w:rsid w:val="006E7E8F"/>
    <w:rsid w:val="00721879"/>
    <w:rsid w:val="0073518B"/>
    <w:rsid w:val="007374C2"/>
    <w:rsid w:val="00760EDE"/>
    <w:rsid w:val="00776259"/>
    <w:rsid w:val="007772C2"/>
    <w:rsid w:val="00777754"/>
    <w:rsid w:val="00790BC7"/>
    <w:rsid w:val="00805636"/>
    <w:rsid w:val="00820A96"/>
    <w:rsid w:val="0082635F"/>
    <w:rsid w:val="00832C09"/>
    <w:rsid w:val="0084769C"/>
    <w:rsid w:val="008A1146"/>
    <w:rsid w:val="008B406C"/>
    <w:rsid w:val="008B6C6B"/>
    <w:rsid w:val="008C52AB"/>
    <w:rsid w:val="008E07EC"/>
    <w:rsid w:val="008E42BC"/>
    <w:rsid w:val="00905A5A"/>
    <w:rsid w:val="0092243F"/>
    <w:rsid w:val="00946C17"/>
    <w:rsid w:val="009873F6"/>
    <w:rsid w:val="00991859"/>
    <w:rsid w:val="009A0695"/>
    <w:rsid w:val="009A1A5C"/>
    <w:rsid w:val="009F0BDC"/>
    <w:rsid w:val="00A1289E"/>
    <w:rsid w:val="00A2383B"/>
    <w:rsid w:val="00A31F78"/>
    <w:rsid w:val="00A5670F"/>
    <w:rsid w:val="00A65680"/>
    <w:rsid w:val="00AA668E"/>
    <w:rsid w:val="00AB348D"/>
    <w:rsid w:val="00AD1519"/>
    <w:rsid w:val="00AE04E1"/>
    <w:rsid w:val="00B054F9"/>
    <w:rsid w:val="00B15B83"/>
    <w:rsid w:val="00B56A38"/>
    <w:rsid w:val="00B660B0"/>
    <w:rsid w:val="00B67B40"/>
    <w:rsid w:val="00B7237E"/>
    <w:rsid w:val="00B757D5"/>
    <w:rsid w:val="00BC597A"/>
    <w:rsid w:val="00BD049C"/>
    <w:rsid w:val="00BD7B43"/>
    <w:rsid w:val="00BE4876"/>
    <w:rsid w:val="00C006E9"/>
    <w:rsid w:val="00C34977"/>
    <w:rsid w:val="00C75E7F"/>
    <w:rsid w:val="00C8701D"/>
    <w:rsid w:val="00C904F4"/>
    <w:rsid w:val="00CA3119"/>
    <w:rsid w:val="00CB0DC1"/>
    <w:rsid w:val="00CD31B2"/>
    <w:rsid w:val="00CE2B8E"/>
    <w:rsid w:val="00D25661"/>
    <w:rsid w:val="00D25A1B"/>
    <w:rsid w:val="00D35926"/>
    <w:rsid w:val="00DA016A"/>
    <w:rsid w:val="00DA64CC"/>
    <w:rsid w:val="00DB16C8"/>
    <w:rsid w:val="00DB5DC6"/>
    <w:rsid w:val="00DC52E4"/>
    <w:rsid w:val="00E04D73"/>
    <w:rsid w:val="00E1047D"/>
    <w:rsid w:val="00E179D9"/>
    <w:rsid w:val="00E2713D"/>
    <w:rsid w:val="00E317C6"/>
    <w:rsid w:val="00E37B6B"/>
    <w:rsid w:val="00E619A2"/>
    <w:rsid w:val="00E70642"/>
    <w:rsid w:val="00E82F39"/>
    <w:rsid w:val="00E90193"/>
    <w:rsid w:val="00E9235B"/>
    <w:rsid w:val="00EA203D"/>
    <w:rsid w:val="00EA38DF"/>
    <w:rsid w:val="00EB0C5D"/>
    <w:rsid w:val="00EC0792"/>
    <w:rsid w:val="00F01E30"/>
    <w:rsid w:val="00F06CA8"/>
    <w:rsid w:val="00F14F0E"/>
    <w:rsid w:val="00F33E74"/>
    <w:rsid w:val="00F37197"/>
    <w:rsid w:val="00F5421C"/>
    <w:rsid w:val="00F5694E"/>
    <w:rsid w:val="00F8079F"/>
    <w:rsid w:val="00FA081A"/>
    <w:rsid w:val="00FA189F"/>
    <w:rsid w:val="00FB201A"/>
    <w:rsid w:val="00FB4C14"/>
    <w:rsid w:val="00FC545A"/>
    <w:rsid w:val="00FC7132"/>
    <w:rsid w:val="00FE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EF2EF"/>
  <w15:chartTrackingRefBased/>
  <w15:docId w15:val="{B7092ECD-4C90-B145-ADD7-EC0FCD3A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0917"/>
  </w:style>
  <w:style w:type="paragraph" w:customStyle="1" w:styleId="EndNoteBibliographyTitle">
    <w:name w:val="EndNote Bibliography Title"/>
    <w:basedOn w:val="Normal"/>
    <w:link w:val="EndNoteBibliographyTitleChar"/>
    <w:rsid w:val="0001783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783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01783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01783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44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BE2"/>
  </w:style>
  <w:style w:type="character" w:styleId="PageNumber">
    <w:name w:val="page number"/>
    <w:basedOn w:val="DefaultParagraphFont"/>
    <w:uiPriority w:val="99"/>
    <w:semiHidden/>
    <w:unhideWhenUsed/>
    <w:rsid w:val="00144BE2"/>
  </w:style>
  <w:style w:type="character" w:styleId="CommentReference">
    <w:name w:val="annotation reference"/>
    <w:basedOn w:val="DefaultParagraphFont"/>
    <w:uiPriority w:val="99"/>
    <w:semiHidden/>
    <w:unhideWhenUsed/>
    <w:rsid w:val="00FE7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F8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944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4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44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4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A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B5DC6"/>
    <w:rPr>
      <w:color w:val="808080"/>
    </w:rPr>
  </w:style>
  <w:style w:type="paragraph" w:styleId="Revision">
    <w:name w:val="Revision"/>
    <w:hidden/>
    <w:uiPriority w:val="99"/>
    <w:semiHidden/>
    <w:rsid w:val="00C75E7F"/>
  </w:style>
  <w:style w:type="paragraph" w:styleId="NormalWeb">
    <w:name w:val="Normal (Web)"/>
    <w:basedOn w:val="Normal"/>
    <w:uiPriority w:val="99"/>
    <w:semiHidden/>
    <w:unhideWhenUsed/>
    <w:rsid w:val="0073518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870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hn.fortner@yal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9C69A7-952E-9145-A568-E73D7154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3419</Words>
  <Characters>17647</Characters>
  <Application>Microsoft Office Word</Application>
  <DocSecurity>0</DocSecurity>
  <Lines>551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Maisto, Susanna</dc:creator>
  <cp:keywords/>
  <dc:description/>
  <cp:lastModifiedBy>Maisto, Susanna</cp:lastModifiedBy>
  <cp:revision>2</cp:revision>
  <dcterms:created xsi:type="dcterms:W3CDTF">2023-08-14T17:14:00Z</dcterms:created>
  <dcterms:modified xsi:type="dcterms:W3CDTF">2023-08-14T17:14:00Z</dcterms:modified>
</cp:coreProperties>
</file>