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41C75E" w14:textId="77777777" w:rsidR="00C9447F" w:rsidRPr="006413AF" w:rsidRDefault="00C9447F" w:rsidP="00C9447F">
      <w:pPr>
        <w:jc w:val="center"/>
        <w:rPr>
          <w:rFonts w:ascii="Times New Roman" w:hAnsi="Times New Roman" w:cs="Times New Roman"/>
          <w:b/>
          <w:bCs/>
          <w:sz w:val="22"/>
          <w:szCs w:val="22"/>
        </w:rPr>
      </w:pPr>
      <w:r w:rsidRPr="006413AF">
        <w:rPr>
          <w:rFonts w:ascii="Times New Roman" w:hAnsi="Times New Roman" w:cs="Times New Roman"/>
          <w:b/>
          <w:bCs/>
          <w:sz w:val="22"/>
          <w:szCs w:val="22"/>
        </w:rPr>
        <w:t>Supplementary Information</w:t>
      </w:r>
    </w:p>
    <w:p w14:paraId="7B8A3CDB" w14:textId="77777777" w:rsidR="00C9447F" w:rsidRPr="006413AF" w:rsidRDefault="00C9447F" w:rsidP="00C9447F">
      <w:pPr>
        <w:jc w:val="both"/>
        <w:rPr>
          <w:rFonts w:ascii="Times New Roman" w:hAnsi="Times New Roman" w:cs="Times New Roman"/>
          <w:sz w:val="22"/>
          <w:szCs w:val="22"/>
        </w:rPr>
      </w:pPr>
      <w:r w:rsidRPr="006413AF">
        <w:rPr>
          <w:rFonts w:ascii="Times New Roman" w:hAnsi="Times New Roman" w:cs="Times New Roman"/>
          <w:b/>
          <w:bCs/>
          <w:i/>
          <w:iCs/>
          <w:sz w:val="22"/>
          <w:szCs w:val="22"/>
        </w:rPr>
        <w:t>Size of exsolution</w:t>
      </w:r>
    </w:p>
    <w:p w14:paraId="014DAA5A" w14:textId="77777777" w:rsidR="00C9447F" w:rsidRPr="006413AF" w:rsidRDefault="00C9447F" w:rsidP="00C9447F">
      <w:pPr>
        <w:jc w:val="both"/>
        <w:rPr>
          <w:rFonts w:ascii="Times New Roman" w:hAnsi="Times New Roman" w:cs="Times New Roman"/>
          <w:sz w:val="22"/>
          <w:szCs w:val="22"/>
        </w:rPr>
      </w:pPr>
      <w:r w:rsidRPr="006413AF">
        <w:rPr>
          <w:rFonts w:ascii="Times New Roman" w:hAnsi="Times New Roman" w:cs="Times New Roman"/>
          <w:sz w:val="22"/>
          <w:szCs w:val="22"/>
        </w:rPr>
        <w:br/>
        <w:t>Exsolutions occur when concentration</w:t>
      </w:r>
      <w:r>
        <w:rPr>
          <w:rFonts w:ascii="Times New Roman" w:hAnsi="Times New Roman" w:cs="Times New Roman"/>
          <w:sz w:val="22"/>
          <w:szCs w:val="22"/>
        </w:rPr>
        <w:t>s</w:t>
      </w:r>
      <w:r w:rsidRPr="006413AF">
        <w:rPr>
          <w:rFonts w:ascii="Times New Roman" w:hAnsi="Times New Roman" w:cs="Times New Roman"/>
          <w:sz w:val="22"/>
          <w:szCs w:val="22"/>
        </w:rPr>
        <w:t xml:space="preserve"> of light elements in the core reach </w:t>
      </w:r>
      <w:r>
        <w:rPr>
          <w:rFonts w:ascii="Times New Roman" w:hAnsi="Times New Roman" w:cs="Times New Roman"/>
          <w:sz w:val="22"/>
          <w:szCs w:val="22"/>
        </w:rPr>
        <w:t>the</w:t>
      </w:r>
      <w:r w:rsidRPr="006413AF">
        <w:rPr>
          <w:rFonts w:ascii="Times New Roman" w:hAnsi="Times New Roman" w:cs="Times New Roman"/>
          <w:sz w:val="22"/>
          <w:szCs w:val="22"/>
        </w:rPr>
        <w:t xml:space="preserve"> supersaturation limit during the cooling process. The size of core exsolutions can be determined based on two key considerations. First, thermodynamic constraints dictate that the size of an exsolution must exceed the critical nucleus size to ensure its stable existence. Second, the buoyancy of the exsolution must overcome convective stirring in order for it to rise and ascend into the mantle.</w:t>
      </w:r>
    </w:p>
    <w:p w14:paraId="1B8CFDDD" w14:textId="77777777" w:rsidR="00C9447F" w:rsidRPr="006413AF" w:rsidRDefault="00C9447F" w:rsidP="00C9447F">
      <w:pPr>
        <w:jc w:val="both"/>
        <w:rPr>
          <w:rFonts w:ascii="Times New Roman" w:hAnsi="Times New Roman" w:cs="Times New Roman"/>
          <w:sz w:val="22"/>
          <w:szCs w:val="22"/>
        </w:rPr>
      </w:pPr>
    </w:p>
    <w:p w14:paraId="0AF3BF7C" w14:textId="77777777" w:rsidR="00C9447F" w:rsidRPr="006413AF" w:rsidRDefault="00C9447F" w:rsidP="00C9447F">
      <w:pPr>
        <w:jc w:val="both"/>
        <w:rPr>
          <w:rFonts w:ascii="Times New Roman" w:hAnsi="Times New Roman" w:cs="Times New Roman"/>
          <w:sz w:val="22"/>
          <w:szCs w:val="22"/>
        </w:rPr>
      </w:pPr>
      <w:r w:rsidRPr="006413AF">
        <w:rPr>
          <w:rFonts w:ascii="Times New Roman" w:hAnsi="Times New Roman" w:cs="Times New Roman"/>
          <w:sz w:val="22"/>
          <w:szCs w:val="22"/>
        </w:rPr>
        <w:t>For both homogeneous and heterogeneous nucleation, the critical nucleus size is</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7830"/>
        <w:gridCol w:w="710"/>
      </w:tblGrid>
      <w:tr w:rsidR="00C9447F" w:rsidRPr="006413AF" w14:paraId="7F29E454" w14:textId="77777777" w:rsidTr="00E65589">
        <w:tc>
          <w:tcPr>
            <w:tcW w:w="810" w:type="dxa"/>
          </w:tcPr>
          <w:p w14:paraId="4405BFDE" w14:textId="77777777" w:rsidR="00C9447F" w:rsidRPr="006413AF" w:rsidRDefault="00C9447F" w:rsidP="00E65589">
            <w:pPr>
              <w:jc w:val="both"/>
              <w:rPr>
                <w:rFonts w:ascii="Times New Roman" w:hAnsi="Times New Roman" w:cs="Times New Roman"/>
                <w:sz w:val="22"/>
                <w:szCs w:val="22"/>
              </w:rPr>
            </w:pPr>
          </w:p>
        </w:tc>
        <w:tc>
          <w:tcPr>
            <w:tcW w:w="7830" w:type="dxa"/>
          </w:tcPr>
          <w:p w14:paraId="2B9E723E" w14:textId="77777777" w:rsidR="00C9447F" w:rsidRPr="006413AF" w:rsidRDefault="00C9447F" w:rsidP="00E65589">
            <w:pPr>
              <w:pStyle w:val="NormalWeb"/>
              <w:jc w:val="both"/>
              <w:rPr>
                <w:sz w:val="22"/>
                <w:szCs w:val="22"/>
              </w:rPr>
            </w:pPr>
            <m:oMathPara>
              <m:oMath>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nuc</m:t>
                    </m:r>
                  </m:sub>
                </m:sSub>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2σ</m:t>
                    </m:r>
                  </m:num>
                  <m:den>
                    <m:r>
                      <w:rPr>
                        <w:rFonts w:ascii="Cambria Math" w:hAnsi="Cambria Math"/>
                        <w:sz w:val="22"/>
                        <w:szCs w:val="22"/>
                      </w:rPr>
                      <m:t>∆G</m:t>
                    </m:r>
                  </m:den>
                </m:f>
              </m:oMath>
            </m:oMathPara>
          </w:p>
        </w:tc>
        <w:tc>
          <w:tcPr>
            <w:tcW w:w="710" w:type="dxa"/>
            <w:vAlign w:val="center"/>
          </w:tcPr>
          <w:p w14:paraId="7891745C" w14:textId="77777777" w:rsidR="00C9447F" w:rsidRPr="006413AF" w:rsidRDefault="00C9447F" w:rsidP="00E65589">
            <w:pPr>
              <w:jc w:val="both"/>
              <w:rPr>
                <w:rFonts w:ascii="Times New Roman" w:hAnsi="Times New Roman" w:cs="Times New Roman"/>
                <w:sz w:val="22"/>
                <w:szCs w:val="22"/>
              </w:rPr>
            </w:pPr>
            <w:r w:rsidRPr="006413AF">
              <w:rPr>
                <w:rFonts w:ascii="Times New Roman" w:hAnsi="Times New Roman" w:cs="Times New Roman"/>
                <w:sz w:val="22"/>
                <w:szCs w:val="22"/>
              </w:rPr>
              <w:t>(S1)</w:t>
            </w:r>
          </w:p>
        </w:tc>
      </w:tr>
    </w:tbl>
    <w:p w14:paraId="052974E9" w14:textId="77777777" w:rsidR="00C9447F" w:rsidRPr="006413AF" w:rsidRDefault="00C9447F" w:rsidP="00C9447F">
      <w:pPr>
        <w:jc w:val="both"/>
        <w:rPr>
          <w:rFonts w:ascii="Times New Roman" w:hAnsi="Times New Roman" w:cs="Times New Roman"/>
          <w:sz w:val="22"/>
          <w:szCs w:val="22"/>
        </w:rPr>
      </w:pPr>
      <w:r w:rsidRPr="006413AF">
        <w:rPr>
          <w:rFonts w:ascii="Times New Roman" w:hAnsi="Times New Roman" w:cs="Times New Roman"/>
          <w:sz w:val="22"/>
          <w:szCs w:val="22"/>
        </w:rPr>
        <w:t xml:space="preserve">, where </w:t>
      </w:r>
      <m:oMath>
        <m:r>
          <w:rPr>
            <w:rFonts w:ascii="Cambria Math" w:hAnsi="Cambria Math" w:cs="Times New Roman"/>
            <w:sz w:val="22"/>
            <w:szCs w:val="22"/>
          </w:rPr>
          <m:t>σ</m:t>
        </m:r>
      </m:oMath>
      <w:r w:rsidRPr="006413AF">
        <w:rPr>
          <w:rFonts w:ascii="Times New Roman" w:hAnsi="Times New Roman" w:cs="Times New Roman"/>
          <w:sz w:val="22"/>
          <w:szCs w:val="22"/>
        </w:rPr>
        <w:t xml:space="preserve"> is the interfacial energy between the oxides and core fluid; </w:t>
      </w:r>
      <m:oMath>
        <m:r>
          <w:rPr>
            <w:rFonts w:ascii="Cambria Math" w:hAnsi="Cambria Math" w:cs="Times New Roman"/>
            <w:sz w:val="22"/>
            <w:szCs w:val="22"/>
          </w:rPr>
          <m:t>∆G</m:t>
        </m:r>
      </m:oMath>
      <w:r w:rsidRPr="006413AF">
        <w:rPr>
          <w:rFonts w:ascii="Times New Roman" w:hAnsi="Times New Roman" w:cs="Times New Roman"/>
          <w:sz w:val="22"/>
          <w:szCs w:val="22"/>
        </w:rPr>
        <w:t xml:space="preserve"> the Gibbs free energy difference between the liquid and solid phases of the exsolution per volume. The interfacial energies at the conditions of the outer core are not well-known. At 1 bar, interfacial energies are approximately 1.8 Jm</w:t>
      </w:r>
      <w:r w:rsidRPr="006413AF">
        <w:rPr>
          <w:rFonts w:ascii="Times New Roman" w:hAnsi="Times New Roman" w:cs="Times New Roman"/>
          <w:sz w:val="22"/>
          <w:szCs w:val="22"/>
          <w:vertAlign w:val="superscript"/>
        </w:rPr>
        <w:t>−2</w:t>
      </w:r>
      <w:r w:rsidRPr="006413AF">
        <w:rPr>
          <w:rFonts w:ascii="Times New Roman" w:hAnsi="Times New Roman" w:cs="Times New Roman"/>
          <w:sz w:val="22"/>
          <w:szCs w:val="22"/>
        </w:rPr>
        <w:t xml:space="preserve"> for solid MgO/molten steel</w:t>
      </w:r>
      <w:r w:rsidRPr="006413AF">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&lt;EndNote&gt;&lt;Cite&gt;&lt;Author&gt;Lei&lt;/Author&gt;&lt;Year&gt;2012&lt;/Year&gt;&lt;RecNum&gt;2030&lt;/RecNum&gt;&lt;DisplayText&gt;&lt;style face="superscript"&gt;73&lt;/style&gt;&lt;/DisplayText&gt;&lt;record&gt;&lt;rec-number&gt;2030&lt;/rec-number&gt;&lt;foreign-keys&gt;&lt;key app="EN" db-id="za0te5d9e0z0d4e2xwo5saw3xawsd09astfz" timestamp="1688739109" guid="6fce2d44-eb7c-4130-92d9-a08c8bc29c6c"&gt;2030&lt;/key&gt;&lt;/foreign-keys&gt;&lt;ref-type name="Journal Article"&gt;17&lt;/ref-type&gt;&lt;contributors&gt;&lt;authors&gt;&lt;author&gt;Lei, Hong&lt;/author&gt;&lt;author&gt;He, Jicheng&lt;/author&gt;&lt;/authors&gt;&lt;/contributors&gt;&lt;titles&gt;&lt;title&gt;Nucleation and Growth Kinetics of MgO in Molten Steel&lt;/title&gt;&lt;secondary-title&gt;Journal of Materials Science &amp;amp; Technology&lt;/secondary-title&gt;&lt;/titles&gt;&lt;periodical&gt;&lt;full-title&gt;Journal of Materials Science &amp;amp; Technology&lt;/full-title&gt;&lt;/periodical&gt;&lt;pages&gt;642-646&lt;/pages&gt;&lt;volume&gt;28&lt;/volume&gt;&lt;number&gt;7&lt;/number&gt;&lt;keywords&gt;&lt;keyword&gt;Magnesia&lt;/keyword&gt;&lt;keyword&gt;Homogeneous nucleation&lt;/keyword&gt;&lt;keyword&gt;Ostwald ripening&lt;/keyword&gt;&lt;keyword&gt;Brownian collision&lt;/keyword&gt;&lt;keyword&gt;Stokes collision&lt;/keyword&gt;&lt;keyword&gt;Turbulent collision&lt;/keyword&gt;&lt;keyword&gt;Particle size distribution&lt;/keyword&gt;&lt;/keywords&gt;&lt;dates&gt;&lt;year&gt;2012&lt;/year&gt;&lt;pub-dates&gt;&lt;date&gt;2012/07/01/&lt;/date&gt;&lt;/pub-dates&gt;&lt;/dates&gt;&lt;isbn&gt;1005-0302&lt;/isbn&gt;&lt;urls&gt;&lt;related-urls&gt;&lt;url&gt;https://www.sciencedirect.com/science/article/pii/S1005030212601108&lt;/url&gt;&lt;/related-urls&gt;&lt;/urls&gt;&lt;electronic-resource-num&gt;https://doi.org/10.1016/S1005-0302(12)60110-8&lt;/electronic-resource-num&gt;&lt;/record&gt;&lt;/Cite&gt;&lt;/EndNote&gt;</w:instrText>
      </w:r>
      <w:r w:rsidRPr="006413AF">
        <w:rPr>
          <w:rFonts w:ascii="Times New Roman" w:hAnsi="Times New Roman" w:cs="Times New Roman"/>
          <w:sz w:val="22"/>
          <w:szCs w:val="22"/>
        </w:rPr>
        <w:fldChar w:fldCharType="separate"/>
      </w:r>
      <w:r w:rsidRPr="00042E55">
        <w:rPr>
          <w:rFonts w:ascii="Times New Roman" w:hAnsi="Times New Roman" w:cs="Times New Roman"/>
          <w:noProof/>
          <w:sz w:val="22"/>
          <w:szCs w:val="22"/>
          <w:vertAlign w:val="superscript"/>
        </w:rPr>
        <w:t>73</w:t>
      </w:r>
      <w:r w:rsidRPr="006413AF">
        <w:rPr>
          <w:rFonts w:ascii="Times New Roman" w:hAnsi="Times New Roman" w:cs="Times New Roman"/>
          <w:sz w:val="22"/>
          <w:szCs w:val="22"/>
        </w:rPr>
        <w:fldChar w:fldCharType="end"/>
      </w:r>
      <w:r w:rsidRPr="006413AF">
        <w:rPr>
          <w:rFonts w:ascii="Times New Roman" w:hAnsi="Times New Roman" w:cs="Times New Roman"/>
          <w:sz w:val="22"/>
          <w:szCs w:val="22"/>
        </w:rPr>
        <w:t xml:space="preserve"> and 1.6 Jm</w:t>
      </w:r>
      <w:r w:rsidRPr="006413AF">
        <w:rPr>
          <w:rFonts w:ascii="Times New Roman" w:hAnsi="Times New Roman" w:cs="Times New Roman"/>
          <w:sz w:val="22"/>
          <w:szCs w:val="22"/>
          <w:vertAlign w:val="superscript"/>
        </w:rPr>
        <w:t xml:space="preserve">−2 </w:t>
      </w:r>
      <w:r w:rsidRPr="006413AF">
        <w:rPr>
          <w:rFonts w:ascii="Times New Roman" w:hAnsi="Times New Roman" w:cs="Times New Roman"/>
          <w:sz w:val="22"/>
          <w:szCs w:val="22"/>
        </w:rPr>
        <w:t xml:space="preserve"> for solid </w:t>
      </w:r>
      <w:r w:rsidRPr="006413AF">
        <w:rPr>
          <w:rFonts w:ascii="Times New Roman" w:hAnsi="Times New Roman" w:cs="Times New Roman"/>
          <w:color w:val="211E1E"/>
          <w:sz w:val="22"/>
          <w:szCs w:val="22"/>
        </w:rPr>
        <w:t>SiO</w:t>
      </w:r>
      <w:r w:rsidRPr="006413AF">
        <w:rPr>
          <w:rFonts w:ascii="Times New Roman" w:hAnsi="Times New Roman" w:cs="Times New Roman"/>
          <w:color w:val="211E1E"/>
          <w:sz w:val="22"/>
          <w:szCs w:val="22"/>
          <w:vertAlign w:val="subscript"/>
        </w:rPr>
        <w:t>2</w:t>
      </w:r>
      <w:r w:rsidRPr="006413AF">
        <w:rPr>
          <w:rFonts w:ascii="Times New Roman" w:hAnsi="Times New Roman" w:cs="Times New Roman"/>
          <w:sz w:val="22"/>
          <w:szCs w:val="22"/>
        </w:rPr>
        <w:t>/liquid iron</w:t>
      </w:r>
      <w:r w:rsidRPr="006413AF">
        <w:rPr>
          <w:rFonts w:ascii="Times New Roman" w:hAnsi="Times New Roman" w:cs="Times New Roman"/>
          <w:sz w:val="22"/>
          <w:szCs w:val="22"/>
        </w:rPr>
        <w:fldChar w:fldCharType="begin">
          <w:fldData xml:space="preserve">PEVuZE5vdGU+PENpdGU+PEF1dGhvcj5QYXJrczwvQXV0aG9yPjxZZWFyPjE5ODQ8L1llYXI+PFJl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</w:fldData>
        </w:fldChar>
      </w:r>
      <w:r>
        <w:rPr>
          <w:rFonts w:ascii="Times New Roman" w:hAnsi="Times New Roman" w:cs="Times New Roman"/>
          <w:sz w:val="22"/>
          <w:szCs w:val="22"/>
        </w:rPr>
        <w:instrText xml:space="preserve"> ADDIN EN.CITE </w:instrText>
      </w:r>
      <w:r>
        <w:rPr>
          <w:rFonts w:ascii="Times New Roman" w:hAnsi="Times New Roman" w:cs="Times New Roman"/>
          <w:sz w:val="22"/>
          <w:szCs w:val="22"/>
        </w:rPr>
        <w:fldChar w:fldCharType="begin">
          <w:fldData xml:space="preserve">PEVuZE5vdGU+PENpdGU+PEF1dGhvcj5QYXJrczwvQXV0aG9yPjxZZWFyPjE5ODQ8L1llYXI+PFJl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</w:fldData>
        </w:fldChar>
      </w:r>
      <w:r>
        <w:rPr>
          <w:rFonts w:ascii="Times New Roman" w:hAnsi="Times New Roman" w:cs="Times New Roman"/>
          <w:sz w:val="22"/>
          <w:szCs w:val="22"/>
        </w:rPr>
        <w:instrText xml:space="preserve"> ADDIN EN.CITE.DATA </w:instrText>
      </w:r>
      <w:r>
        <w:rPr>
          <w:rFonts w:ascii="Times New Roman" w:hAnsi="Times New Roman" w:cs="Times New Roman"/>
          <w:sz w:val="22"/>
          <w:szCs w:val="22"/>
        </w:rPr>
      </w:r>
      <w:r>
        <w:rPr>
          <w:rFonts w:ascii="Times New Roman" w:hAnsi="Times New Roman" w:cs="Times New Roman"/>
          <w:sz w:val="22"/>
          <w:szCs w:val="22"/>
        </w:rPr>
        <w:fldChar w:fldCharType="end"/>
      </w:r>
      <w:r w:rsidRPr="006413AF">
        <w:rPr>
          <w:rFonts w:ascii="Times New Roman" w:hAnsi="Times New Roman" w:cs="Times New Roman"/>
          <w:sz w:val="22"/>
          <w:szCs w:val="22"/>
        </w:rPr>
      </w:r>
      <w:r w:rsidRPr="006413AF">
        <w:rPr>
          <w:rFonts w:ascii="Times New Roman" w:hAnsi="Times New Roman" w:cs="Times New Roman"/>
          <w:sz w:val="22"/>
          <w:szCs w:val="22"/>
        </w:rPr>
        <w:fldChar w:fldCharType="separate"/>
      </w:r>
      <w:r w:rsidRPr="00042E55">
        <w:rPr>
          <w:rFonts w:ascii="Times New Roman" w:hAnsi="Times New Roman" w:cs="Times New Roman"/>
          <w:noProof/>
          <w:sz w:val="22"/>
          <w:szCs w:val="22"/>
          <w:vertAlign w:val="superscript"/>
        </w:rPr>
        <w:t>74,75</w:t>
      </w:r>
      <w:r w:rsidRPr="006413AF">
        <w:rPr>
          <w:rFonts w:ascii="Times New Roman" w:hAnsi="Times New Roman" w:cs="Times New Roman"/>
          <w:sz w:val="22"/>
          <w:szCs w:val="22"/>
        </w:rPr>
        <w:fldChar w:fldCharType="end"/>
      </w:r>
      <w:r w:rsidRPr="006413AF">
        <w:rPr>
          <w:rFonts w:ascii="Times New Roman" w:hAnsi="Times New Roman" w:cs="Times New Roman"/>
          <w:sz w:val="22"/>
          <w:szCs w:val="22"/>
        </w:rPr>
        <w:t xml:space="preserve">, respectively. </w:t>
      </w:r>
      <m:oMath>
        <m:r>
          <w:rPr>
            <w:rFonts w:ascii="Cambria Math" w:hAnsi="Cambria Math" w:cs="Times New Roman"/>
            <w:sz w:val="22"/>
            <w:szCs w:val="22"/>
          </w:rPr>
          <m:t>∆G</m:t>
        </m:r>
      </m:oMath>
      <w:r w:rsidRPr="006413AF">
        <w:rPr>
          <w:rFonts w:ascii="Times New Roman" w:hAnsi="Times New Roman" w:cs="Times New Roman"/>
          <w:sz w:val="22"/>
          <w:szCs w:val="22"/>
        </w:rPr>
        <w:t xml:space="preserve"> can be estimated using the thermodynamic database</w:t>
      </w:r>
      <w:r w:rsidRPr="006413AF">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&lt;EndNote&gt;&lt;Cite&gt;&lt;Author&gt;Miyazaki&lt;/Author&gt;&lt;Year&gt;2019&lt;/Year&gt;&lt;RecNum&gt;2036&lt;/RecNum&gt;&lt;DisplayText&gt;&lt;style face="superscript"&gt;40&lt;/style&gt;&lt;/DisplayText&gt;&lt;record&gt;&lt;rec-number&gt;2036&lt;/rec-number&gt;&lt;foreign-keys&gt;&lt;key app="EN" db-id="za0te5d9e0z0d4e2xwo5saw3xawsd09astfz" timestamp="1688742334" guid="09ccf9ac-0de2-4e54-ada3-52590f151197"&gt;2036&lt;/key&gt;&lt;/foreign-keys&gt;&lt;ref-type name="Journal Article"&gt;17&lt;/ref-type&gt;&lt;contributors&gt;&lt;authors&gt;&lt;author&gt;Miyazaki, Yoshinori&lt;/author&gt;&lt;author&gt;Korenaga, Jun&lt;/author&gt;&lt;/authors&gt;&lt;/contributors&gt;&lt;titles&gt;&lt;title&gt;On the Timescale of Magma Ocean Solidification and Its Chemical Consequences: 1. Thermodynamic Database for Liquid at High Pressures&lt;/title&gt;&lt;secondary-title&gt;Journal of Geophysical Research: Solid Earth&lt;/secondary-title&gt;&lt;/titles&gt;&lt;periodical&gt;&lt;full-title&gt;Journal of Geophysical Research: Solid Earth&lt;/full-title&gt;&lt;/periodical&gt;&lt;pages&gt;3382-3398&lt;/pages&gt;&lt;volume&gt;124&lt;/volume&gt;&lt;number&gt;4&lt;/number&gt;&lt;dates&gt;&lt;year&gt;2019&lt;/year&gt;&lt;/dates&gt;&lt;isbn&gt;2169-9313&lt;/isbn&gt;&lt;urls&gt;&lt;related-urls&gt;&lt;url&gt;https://agupubs.onlinelibrary.wiley.com/doi/abs/10.1029/2018JB016932&lt;/url&gt;&lt;/related-urls&gt;&lt;/urls&gt;&lt;electronic-resource-num&gt;https://doi.org/10.1029/2018JB016932&lt;/electronic-resource-num&gt;&lt;/record&gt;&lt;/Cite&gt;&lt;/EndNote&gt;</w:instrText>
      </w:r>
      <w:r w:rsidRPr="006413AF">
        <w:rPr>
          <w:rFonts w:ascii="Times New Roman" w:hAnsi="Times New Roman" w:cs="Times New Roman"/>
          <w:sz w:val="22"/>
          <w:szCs w:val="22"/>
        </w:rPr>
        <w:fldChar w:fldCharType="separate"/>
      </w:r>
      <w:r w:rsidRPr="00042E55">
        <w:rPr>
          <w:rFonts w:ascii="Times New Roman" w:hAnsi="Times New Roman" w:cs="Times New Roman"/>
          <w:noProof/>
          <w:sz w:val="22"/>
          <w:szCs w:val="22"/>
          <w:vertAlign w:val="superscript"/>
        </w:rPr>
        <w:t>40</w:t>
      </w:r>
      <w:r w:rsidRPr="006413AF">
        <w:rPr>
          <w:rFonts w:ascii="Times New Roman" w:hAnsi="Times New Roman" w:cs="Times New Roman"/>
          <w:sz w:val="22"/>
          <w:szCs w:val="22"/>
        </w:rPr>
        <w:fldChar w:fldCharType="end"/>
      </w:r>
      <w:r w:rsidRPr="006413AF">
        <w:rPr>
          <w:rFonts w:ascii="Times New Roman" w:hAnsi="Times New Roman" w:cs="Times New Roman"/>
          <w:sz w:val="22"/>
          <w:szCs w:val="22"/>
        </w:rPr>
        <w:t xml:space="preserve">. The resulting critical nucleus sizes are approximately 3 nm and 0.5 nm for MgO and </w:t>
      </w:r>
      <w:r w:rsidRPr="006413AF">
        <w:rPr>
          <w:rFonts w:ascii="Times New Roman" w:hAnsi="Times New Roman" w:cs="Times New Roman"/>
          <w:color w:val="211E1E"/>
          <w:sz w:val="22"/>
          <w:szCs w:val="22"/>
        </w:rPr>
        <w:t>SiO</w:t>
      </w:r>
      <w:r w:rsidRPr="006413AF">
        <w:rPr>
          <w:rFonts w:ascii="Times New Roman" w:hAnsi="Times New Roman" w:cs="Times New Roman"/>
          <w:color w:val="211E1E"/>
          <w:sz w:val="22"/>
          <w:szCs w:val="22"/>
          <w:vertAlign w:val="subscript"/>
        </w:rPr>
        <w:t>2</w:t>
      </w:r>
      <w:r w:rsidRPr="006413AF">
        <w:rPr>
          <w:rFonts w:ascii="Times New Roman" w:hAnsi="Times New Roman" w:cs="Times New Roman"/>
          <w:sz w:val="22"/>
          <w:szCs w:val="22"/>
        </w:rPr>
        <w:t xml:space="preserve"> crystals, respectively. </w:t>
      </w:r>
    </w:p>
    <w:p w14:paraId="2276D501" w14:textId="77777777" w:rsidR="00C9447F" w:rsidRPr="006413AF" w:rsidRDefault="00C9447F" w:rsidP="00C9447F">
      <w:pPr>
        <w:jc w:val="both"/>
        <w:rPr>
          <w:rFonts w:ascii="Times New Roman" w:hAnsi="Times New Roman" w:cs="Times New Roman"/>
          <w:sz w:val="22"/>
          <w:szCs w:val="22"/>
        </w:rPr>
      </w:pPr>
    </w:p>
    <w:p w14:paraId="43D65058" w14:textId="77777777" w:rsidR="00C9447F" w:rsidRPr="006413AF" w:rsidRDefault="00C9447F" w:rsidP="00C9447F">
      <w:pPr>
        <w:jc w:val="both"/>
        <w:rPr>
          <w:rFonts w:ascii="Times New Roman" w:hAnsi="Times New Roman" w:cs="Times New Roman"/>
          <w:sz w:val="22"/>
          <w:szCs w:val="22"/>
        </w:rPr>
      </w:pPr>
      <w:r w:rsidRPr="006413AF">
        <w:rPr>
          <w:rFonts w:ascii="Times New Roman" w:hAnsi="Times New Roman" w:cs="Times New Roman"/>
          <w:sz w:val="22"/>
          <w:szCs w:val="22"/>
        </w:rPr>
        <w:t xml:space="preserve">The outer core vigorously convects. Although MgO and </w:t>
      </w:r>
      <w:r w:rsidRPr="006413AF">
        <w:rPr>
          <w:rFonts w:ascii="Times New Roman" w:hAnsi="Times New Roman" w:cs="Times New Roman"/>
          <w:color w:val="211E1E"/>
          <w:sz w:val="22"/>
          <w:szCs w:val="22"/>
        </w:rPr>
        <w:t>SiO</w:t>
      </w:r>
      <w:r w:rsidRPr="006413AF">
        <w:rPr>
          <w:rFonts w:ascii="Times New Roman" w:hAnsi="Times New Roman" w:cs="Times New Roman"/>
          <w:color w:val="211E1E"/>
          <w:sz w:val="22"/>
          <w:szCs w:val="22"/>
          <w:vertAlign w:val="subscript"/>
        </w:rPr>
        <w:t>2</w:t>
      </w:r>
      <w:r w:rsidRPr="006413AF">
        <w:rPr>
          <w:rFonts w:ascii="Times New Roman" w:hAnsi="Times New Roman" w:cs="Times New Roman"/>
          <w:sz w:val="22"/>
          <w:szCs w:val="22"/>
        </w:rPr>
        <w:t xml:space="preserve"> are buoyant in the outer core, the strong convective motion may entrain exsolutions if convective entrainment outweighs gravitational force. Here we estimate the critical size of exsolution above which crystals would sediment towards the CMB by </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7830"/>
        <w:gridCol w:w="710"/>
      </w:tblGrid>
      <w:tr w:rsidR="00C9447F" w:rsidRPr="006413AF" w14:paraId="10984C34" w14:textId="77777777" w:rsidTr="00E65589">
        <w:tc>
          <w:tcPr>
            <w:tcW w:w="810" w:type="dxa"/>
          </w:tcPr>
          <w:p w14:paraId="0FD516AA" w14:textId="77777777" w:rsidR="00C9447F" w:rsidRPr="006413AF" w:rsidRDefault="00C9447F" w:rsidP="00E65589">
            <w:pPr>
              <w:jc w:val="both"/>
              <w:rPr>
                <w:rFonts w:ascii="Times New Roman" w:hAnsi="Times New Roman" w:cs="Times New Roman"/>
                <w:sz w:val="22"/>
                <w:szCs w:val="22"/>
              </w:rPr>
            </w:pPr>
          </w:p>
        </w:tc>
        <w:tc>
          <w:tcPr>
            <w:tcW w:w="7830" w:type="dxa"/>
          </w:tcPr>
          <w:p w14:paraId="7CD3314D" w14:textId="77777777" w:rsidR="00C9447F" w:rsidRPr="006413AF" w:rsidRDefault="00C9447F" w:rsidP="00E65589">
            <w:pPr>
              <w:pStyle w:val="NormalWeb"/>
              <w:jc w:val="both"/>
              <w:rPr>
                <w:sz w:val="22"/>
                <w:szCs w:val="22"/>
              </w:rPr>
            </w:pPr>
            <m:oMathPara>
              <m:oMath>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sed</m:t>
                    </m:r>
                  </m:sub>
                </m:sSub>
                <m:r>
                  <w:rPr>
                    <w:rFonts w:ascii="Cambria Math" w:hAnsi="Cambria Math"/>
                    <w:sz w:val="22"/>
                    <w:szCs w:val="22"/>
                  </w:rPr>
                  <m:t>=</m:t>
                </m:r>
                <m:sSup>
                  <m:sSupPr>
                    <m:ctrlPr>
                      <w:rPr>
                        <w:rFonts w:ascii="Cambria Math" w:hAnsi="Cambria Math"/>
                        <w:i/>
                        <w:sz w:val="22"/>
                        <w:szCs w:val="22"/>
                      </w:rPr>
                    </m:ctrlPr>
                  </m:sSupPr>
                  <m:e>
                    <m:d>
                      <m:dPr>
                        <m:ctrlPr>
                          <w:rPr>
                            <w:rFonts w:ascii="Cambria Math" w:hAnsi="Cambria Math"/>
                            <w:i/>
                            <w:sz w:val="22"/>
                            <w:szCs w:val="22"/>
                          </w:rPr>
                        </m:ctrlPr>
                      </m:dPr>
                      <m:e>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c</m:t>
                                </m:r>
                              </m:sub>
                            </m:sSub>
                            <m:r>
                              <w:rPr>
                                <w:rFonts w:ascii="Cambria Math" w:hAnsi="Cambria Math"/>
                                <w:sz w:val="22"/>
                                <w:szCs w:val="22"/>
                              </w:rPr>
                              <m:t>αgF</m:t>
                            </m:r>
                          </m:num>
                          <m:den>
                            <m:sSub>
                              <m:sSubPr>
                                <m:ctrlPr>
                                  <w:rPr>
                                    <w:rFonts w:ascii="Cambria Math" w:hAnsi="Cambria Math"/>
                                    <w:i/>
                                    <w:sz w:val="22"/>
                                    <w:szCs w:val="22"/>
                                  </w:rPr>
                                </m:ctrlPr>
                              </m:sSubPr>
                              <m:e>
                                <m:r>
                                  <w:rPr>
                                    <w:rFonts w:ascii="Cambria Math" w:hAnsi="Cambria Math"/>
                                    <w:sz w:val="22"/>
                                    <w:szCs w:val="22"/>
                                  </w:rPr>
                                  <m:t>C</m:t>
                                </m:r>
                              </m:e>
                              <m:sub>
                                <m:r>
                                  <w:rPr>
                                    <w:rFonts w:ascii="Cambria Math" w:hAnsi="Cambria Math"/>
                                    <w:sz w:val="22"/>
                                    <w:szCs w:val="22"/>
                                  </w:rPr>
                                  <m:t>p</m:t>
                                </m:r>
                              </m:sub>
                            </m:sSub>
                          </m:den>
                        </m:f>
                      </m:e>
                    </m:d>
                  </m:e>
                  <m:sup>
                    <m:r>
                      <w:rPr>
                        <w:rFonts w:ascii="Cambria Math" w:hAnsi="Cambria Math"/>
                        <w:sz w:val="22"/>
                        <w:szCs w:val="22"/>
                      </w:rPr>
                      <m:t>1/2</m:t>
                    </m:r>
                  </m:sup>
                </m:sSup>
                <m:f>
                  <m:fPr>
                    <m:ctrlPr>
                      <w:rPr>
                        <w:rFonts w:ascii="Cambria Math" w:hAnsi="Cambria Math"/>
                        <w:i/>
                        <w:sz w:val="22"/>
                        <w:szCs w:val="22"/>
                      </w:rPr>
                    </m:ctrlPr>
                  </m:fPr>
                  <m:num>
                    <m:r>
                      <w:rPr>
                        <w:rFonts w:ascii="Cambria Math" w:hAnsi="Cambria Math"/>
                        <w:sz w:val="22"/>
                        <w:szCs w:val="22"/>
                      </w:rPr>
                      <m:t>1</m:t>
                    </m:r>
                  </m:num>
                  <m:den>
                    <m:sSub>
                      <m:sSubPr>
                        <m:ctrlPr>
                          <w:rPr>
                            <w:rFonts w:ascii="Cambria Math" w:hAnsi="Cambria Math"/>
                            <w:i/>
                            <w:sz w:val="22"/>
                            <w:szCs w:val="22"/>
                          </w:rPr>
                        </m:ctrlPr>
                      </m:sSubPr>
                      <m:e>
                        <m:r>
                          <w:rPr>
                            <w:rFonts w:ascii="Cambria Math" w:hAnsi="Cambria Math"/>
                            <w:sz w:val="22"/>
                            <w:szCs w:val="22"/>
                          </w:rPr>
                          <m:t>∆ρ</m:t>
                        </m:r>
                      </m:e>
                      <m:sub>
                        <m:r>
                          <w:rPr>
                            <w:rFonts w:ascii="Cambria Math" w:hAnsi="Cambria Math"/>
                            <w:sz w:val="22"/>
                            <w:szCs w:val="22"/>
                          </w:rPr>
                          <m:t>c</m:t>
                        </m:r>
                      </m:sub>
                    </m:sSub>
                    <m:r>
                      <w:rPr>
                        <w:rFonts w:ascii="Cambria Math" w:hAnsi="Cambria Math"/>
                        <w:sz w:val="22"/>
                        <w:szCs w:val="22"/>
                      </w:rPr>
                      <m:t>gSh</m:t>
                    </m:r>
                  </m:den>
                </m:f>
              </m:oMath>
            </m:oMathPara>
          </w:p>
        </w:tc>
        <w:tc>
          <w:tcPr>
            <w:tcW w:w="710" w:type="dxa"/>
            <w:vAlign w:val="center"/>
          </w:tcPr>
          <w:p w14:paraId="4D1743FE" w14:textId="77777777" w:rsidR="00C9447F" w:rsidRPr="006413AF" w:rsidRDefault="00C9447F" w:rsidP="00E65589">
            <w:pPr>
              <w:jc w:val="both"/>
              <w:rPr>
                <w:rFonts w:ascii="Times New Roman" w:hAnsi="Times New Roman" w:cs="Times New Roman"/>
                <w:sz w:val="22"/>
                <w:szCs w:val="22"/>
              </w:rPr>
            </w:pPr>
            <w:r w:rsidRPr="006413AF">
              <w:rPr>
                <w:rFonts w:ascii="Times New Roman" w:hAnsi="Times New Roman" w:cs="Times New Roman"/>
                <w:sz w:val="22"/>
                <w:szCs w:val="22"/>
              </w:rPr>
              <w:t>(S2)</w:t>
            </w:r>
          </w:p>
        </w:tc>
      </w:tr>
    </w:tbl>
    <w:p w14:paraId="3DB03411" w14:textId="77777777" w:rsidR="00C9447F" w:rsidRPr="006413AF" w:rsidRDefault="00C9447F" w:rsidP="00C9447F">
      <w:pPr>
        <w:pStyle w:val="NormalWeb"/>
        <w:jc w:val="both"/>
        <w:rPr>
          <w:sz w:val="22"/>
          <w:szCs w:val="22"/>
        </w:rPr>
      </w:pPr>
      <w:r w:rsidRPr="006413AF">
        <w:rPr>
          <w:sz w:val="22"/>
          <w:szCs w:val="22"/>
        </w:rPr>
        <w:t xml:space="preserve">, where </w:t>
      </w:r>
      <w:r w:rsidRPr="006413AF">
        <w:rPr>
          <w:rFonts w:eastAsiaTheme="minorEastAsia"/>
          <w:i/>
          <w:iCs/>
          <w:kern w:val="2"/>
          <w:sz w:val="22"/>
          <w:szCs w:val="22"/>
          <w14:ligatures w14:val="standardContextual"/>
        </w:rPr>
        <w:t>α</w:t>
      </w:r>
      <w:r w:rsidRPr="006413AF">
        <w:rPr>
          <w:sz w:val="22"/>
          <w:szCs w:val="22"/>
        </w:rPr>
        <w:t xml:space="preserve">, </w:t>
      </w:r>
      <m:oMath>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c</m:t>
            </m:r>
          </m:sub>
        </m:sSub>
      </m:oMath>
      <w:r w:rsidRPr="006413AF">
        <w:rPr>
          <w:sz w:val="22"/>
          <w:szCs w:val="22"/>
        </w:rPr>
        <w:t xml:space="preserve">, </w:t>
      </w:r>
      <m:oMath>
        <m:sSub>
          <m:sSubPr>
            <m:ctrlPr>
              <w:rPr>
                <w:rFonts w:ascii="Cambria Math" w:hAnsi="Cambria Math"/>
                <w:i/>
                <w:sz w:val="22"/>
                <w:szCs w:val="22"/>
              </w:rPr>
            </m:ctrlPr>
          </m:sSubPr>
          <m:e>
            <m:r>
              <w:rPr>
                <w:rFonts w:ascii="Cambria Math" w:hAnsi="Cambria Math"/>
                <w:sz w:val="22"/>
                <w:szCs w:val="22"/>
              </w:rPr>
              <m:t>C</m:t>
            </m:r>
          </m:e>
          <m:sub>
            <m:r>
              <w:rPr>
                <w:rFonts w:ascii="Cambria Math" w:hAnsi="Cambria Math"/>
                <w:sz w:val="22"/>
                <w:szCs w:val="22"/>
              </w:rPr>
              <m:t>p</m:t>
            </m:r>
          </m:sub>
        </m:sSub>
      </m:oMath>
      <w:r w:rsidRPr="006413AF">
        <w:rPr>
          <w:sz w:val="22"/>
          <w:szCs w:val="22"/>
        </w:rPr>
        <w:t xml:space="preserve">  are the thermal expansion coefficient (2 ×10</w:t>
      </w:r>
      <w:r w:rsidRPr="006413AF">
        <w:rPr>
          <w:sz w:val="22"/>
          <w:szCs w:val="22"/>
          <w:vertAlign w:val="superscript"/>
        </w:rPr>
        <w:t>–5</w:t>
      </w:r>
      <w:r w:rsidRPr="006413AF">
        <w:rPr>
          <w:sz w:val="22"/>
          <w:szCs w:val="22"/>
        </w:rPr>
        <w:t xml:space="preserve"> K</w:t>
      </w:r>
      <w:r w:rsidRPr="006413AF">
        <w:rPr>
          <w:sz w:val="22"/>
          <w:szCs w:val="22"/>
          <w:vertAlign w:val="superscript"/>
        </w:rPr>
        <w:t>–1</w:t>
      </w:r>
      <w:r w:rsidRPr="006413AF">
        <w:rPr>
          <w:sz w:val="22"/>
          <w:szCs w:val="22"/>
        </w:rPr>
        <w:t xml:space="preserve">) </w:t>
      </w:r>
      <w:r w:rsidRPr="006413AF">
        <w:rPr>
          <w:sz w:val="22"/>
          <w:szCs w:val="22"/>
        </w:rPr>
        <w:fldChar w:fldCharType="begin"/>
      </w:r>
      <w:r>
        <w:rPr>
          <w:sz w:val="22"/>
          <w:szCs w:val="22"/>
        </w:rPr>
        <w:instrText xml:space="preserve"> ADDIN EN.CITE &lt;EndNote&gt;&lt;Cite&gt;&lt;Author&gt;Li&lt;/Author&gt;&lt;Year&gt;2022&lt;/Year&gt;&lt;RecNum&gt;2042&lt;/RecNum&gt;&lt;DisplayText&gt;&lt;style face="superscript"&gt;76&lt;/style&gt;&lt;/DisplayText&gt;&lt;record&gt;&lt;rec-number&gt;2042&lt;/rec-number&gt;&lt;foreign-keys&gt;&lt;key app="EN" db-id="za0te5d9e0z0d4e2xwo5saw3xawsd09astfz" timestamp="1688815731" guid="ce5c1e45-c3cc-48fd-8b05-523386d88abd"&gt;2042&lt;/key&gt;&lt;/foreign-keys&gt;&lt;ref-type name="Journal Article"&gt;17&lt;/ref-type&gt;&lt;contributors&gt;&lt;authors&gt;&lt;author&gt;Li, Qing&lt;/author&gt;&lt;author&gt;Xian, Jia-Wei&lt;/author&gt;&lt;author&gt;Zhang, Yigang&lt;/author&gt;&lt;author&gt;Sun, Tao&lt;/author&gt;&lt;author&gt;Vočadlo, Lidunka&lt;/author&gt;&lt;/authors&gt;&lt;/contributors&gt;&lt;titles&gt;&lt;title&gt;Thermal Properties of Liquid Iron at Conditions of Planetary Cores&lt;/title&gt;&lt;secondary-title&gt;Journal of Geophysical Research: Planets&lt;/secondary-title&gt;&lt;/titles&gt;&lt;periodical&gt;&lt;full-title&gt;Journal of Geophysical Research: Planets&lt;/full-title&gt;&lt;/periodical&gt;&lt;pages&gt;e2021JE007015&lt;/pages&gt;&lt;volume&gt;127&lt;/volume&gt;&lt;number&gt;4&lt;/number&gt;&lt;dates&gt;&lt;year&gt;2022&lt;/year&gt;&lt;/dates&gt;&lt;isbn&gt;2169-9097&lt;/isbn&gt;&lt;urls&gt;&lt;related-urls&gt;&lt;url&gt;https://agupubs.onlinelibrary.wiley.com/doi/abs/10.1029/2021JE007015&lt;/url&gt;&lt;/related-urls&gt;&lt;/urls&gt;&lt;electronic-resource-num&gt;https://doi.org/10.1029/2021JE007015&lt;/electronic-resource-num&gt;&lt;/record&gt;&lt;/Cite&gt;&lt;/EndNote&gt;</w:instrText>
      </w:r>
      <w:r w:rsidRPr="006413AF">
        <w:rPr>
          <w:sz w:val="22"/>
          <w:szCs w:val="22"/>
        </w:rPr>
        <w:fldChar w:fldCharType="separate"/>
      </w:r>
      <w:r w:rsidRPr="00042E55">
        <w:rPr>
          <w:noProof/>
          <w:sz w:val="22"/>
          <w:szCs w:val="22"/>
          <w:vertAlign w:val="superscript"/>
        </w:rPr>
        <w:t>76</w:t>
      </w:r>
      <w:r w:rsidRPr="006413AF">
        <w:rPr>
          <w:sz w:val="22"/>
          <w:szCs w:val="22"/>
        </w:rPr>
        <w:fldChar w:fldCharType="end"/>
      </w:r>
      <w:r w:rsidRPr="006413AF">
        <w:rPr>
          <w:sz w:val="22"/>
          <w:szCs w:val="22"/>
        </w:rPr>
        <w:t>, viscosity (0.01 Pa s)</w:t>
      </w:r>
      <w:r w:rsidRPr="006413AF">
        <w:rPr>
          <w:sz w:val="22"/>
          <w:szCs w:val="22"/>
        </w:rPr>
        <w:fldChar w:fldCharType="begin"/>
      </w:r>
      <w:r>
        <w:rPr>
          <w:sz w:val="22"/>
          <w:szCs w:val="22"/>
        </w:rPr>
        <w:instrText xml:space="preserve"> ADDIN EN.CITE &lt;EndNote&gt;&lt;Cite&gt;&lt;Author&gt;de Wijs&lt;/Author&gt;&lt;Year&gt;1998&lt;/Year&gt;&lt;RecNum&gt;2040&lt;/RecNum&gt;&lt;DisplayText&gt;&lt;style face="superscript"&gt;77&lt;/style&gt;&lt;/DisplayText&gt;&lt;record&gt;&lt;rec-number&gt;2040&lt;/rec-number&gt;&lt;foreign-keys&gt;&lt;key app="EN" db-id="za0te5d9e0z0d4e2xwo5saw3xawsd09astfz" timestamp="1688813343" guid="07d2413d-7cfc-4c99-9257-c9a46d6d1aeb"&gt;2040&lt;/key&gt;&lt;/foreign-keys&gt;&lt;ref-type name="Journal Article"&gt;17&lt;/ref-type&gt;&lt;contributors&gt;&lt;authors&gt;&lt;author&gt;de Wijs, Gilles A.&lt;/author&gt;&lt;author&gt;Kresse, Georg&lt;/author&gt;&lt;author&gt;Vočadlo, Lidunka&lt;/author&gt;&lt;author&gt;Dobson, David&lt;/author&gt;&lt;author&gt;Alfè, Dario&lt;/author&gt;&lt;author&gt;Gillan, Michael J.&lt;/author&gt;&lt;author&gt;Price, Geoffrey D.&lt;/author&gt;&lt;/authors&gt;&lt;/contributors&gt;&lt;titles&gt;&lt;title&gt;The viscosity of liquid iron at the physical conditions of the Earth&amp;apos;s core&lt;/title&gt;&lt;secondary-title&gt;Nature&lt;/secondary-title&gt;&lt;/titles&gt;&lt;periodical&gt;&lt;full-title&gt;Nature&lt;/full-title&gt;&lt;abbr-1&gt;Nature&lt;/abbr-1&gt;&lt;/periodical&gt;&lt;pages&gt;805-807&lt;/pages&gt;&lt;volume&gt;392&lt;/volume&gt;&lt;number&gt;6678&lt;/number&gt;&lt;dates&gt;&lt;year&gt;1998&lt;/year&gt;&lt;pub-dates&gt;&lt;date&gt;1998/04/01&lt;/date&gt;&lt;/pub-dates&gt;&lt;/dates&gt;&lt;isbn&gt;1476-4687&lt;/isbn&gt;&lt;urls&gt;&lt;related-urls&gt;&lt;url&gt;https://doi.org/10.1038/33905&lt;/url&gt;&lt;/related-urls&gt;&lt;/urls&gt;&lt;electronic-resource-num&gt;10.1038/33905&lt;/electronic-resource-num&gt;&lt;/record&gt;&lt;/Cite&gt;&lt;/EndNote&gt;</w:instrText>
      </w:r>
      <w:r w:rsidRPr="006413AF">
        <w:rPr>
          <w:sz w:val="22"/>
          <w:szCs w:val="22"/>
        </w:rPr>
        <w:fldChar w:fldCharType="separate"/>
      </w:r>
      <w:r w:rsidRPr="00042E55">
        <w:rPr>
          <w:noProof/>
          <w:sz w:val="22"/>
          <w:szCs w:val="22"/>
          <w:vertAlign w:val="superscript"/>
        </w:rPr>
        <w:t>77</w:t>
      </w:r>
      <w:r w:rsidRPr="006413AF">
        <w:rPr>
          <w:sz w:val="22"/>
          <w:szCs w:val="22"/>
        </w:rPr>
        <w:fldChar w:fldCharType="end"/>
      </w:r>
      <w:r w:rsidRPr="006413AF">
        <w:rPr>
          <w:sz w:val="22"/>
          <w:szCs w:val="22"/>
        </w:rPr>
        <w:t>, and isobaric heat capacity (800 J kg</w:t>
      </w:r>
      <w:r w:rsidRPr="006413AF">
        <w:rPr>
          <w:sz w:val="22"/>
          <w:szCs w:val="22"/>
          <w:vertAlign w:val="superscript"/>
        </w:rPr>
        <w:t>–1</w:t>
      </w:r>
      <w:r w:rsidRPr="006413AF">
        <w:rPr>
          <w:sz w:val="22"/>
          <w:szCs w:val="22"/>
        </w:rPr>
        <w:t xml:space="preserve"> K</w:t>
      </w:r>
      <w:r w:rsidRPr="006413AF">
        <w:rPr>
          <w:sz w:val="22"/>
          <w:szCs w:val="22"/>
          <w:vertAlign w:val="superscript"/>
        </w:rPr>
        <w:t>–1</w:t>
      </w:r>
      <w:r w:rsidRPr="006413AF">
        <w:rPr>
          <w:sz w:val="22"/>
          <w:szCs w:val="22"/>
        </w:rPr>
        <w:t>)</w:t>
      </w:r>
      <w:r w:rsidRPr="006413AF">
        <w:rPr>
          <w:sz w:val="22"/>
          <w:szCs w:val="22"/>
        </w:rPr>
        <w:fldChar w:fldCharType="begin"/>
      </w:r>
      <w:r>
        <w:rPr>
          <w:sz w:val="22"/>
          <w:szCs w:val="22"/>
        </w:rPr>
        <w:instrText xml:space="preserve"> ADDIN EN.CITE &lt;EndNote&gt;&lt;Cite&gt;&lt;Author&gt;Li&lt;/Author&gt;&lt;Year&gt;2022&lt;/Year&gt;&lt;RecNum&gt;2042&lt;/RecNum&gt;&lt;DisplayText&gt;&lt;style face="superscript"&gt;76&lt;/style&gt;&lt;/DisplayText&gt;&lt;record&gt;&lt;rec-number&gt;2042&lt;/rec-number&gt;&lt;foreign-keys&gt;&lt;key app="EN" db-id="za0te5d9e0z0d4e2xwo5saw3xawsd09astfz" timestamp="1688815731" guid="ce5c1e45-c3cc-48fd-8b05-523386d88abd"&gt;2042&lt;/key&gt;&lt;/foreign-keys&gt;&lt;ref-type name="Journal Article"&gt;17&lt;/ref-type&gt;&lt;contributors&gt;&lt;authors&gt;&lt;author&gt;Li, Qing&lt;/author&gt;&lt;author&gt;Xian, Jia-Wei&lt;/author&gt;&lt;author&gt;Zhang, Yigang&lt;/author&gt;&lt;author&gt;Sun, Tao&lt;/author&gt;&lt;author&gt;Vočadlo, Lidunka&lt;/author&gt;&lt;/authors&gt;&lt;/contributors&gt;&lt;titles&gt;&lt;title&gt;Thermal Properties of Liquid Iron at Conditions of Planetary Cores&lt;/title&gt;&lt;secondary-title&gt;Journal of Geophysical Research: Planets&lt;/secondary-title&gt;&lt;/titles&gt;&lt;periodical&gt;&lt;full-title&gt;Journal of Geophysical Research: Planets&lt;/full-title&gt;&lt;/periodical&gt;&lt;pages&gt;e2021JE007015&lt;/pages&gt;&lt;volume&gt;127&lt;/volume&gt;&lt;number&gt;4&lt;/number&gt;&lt;dates&gt;&lt;year&gt;2022&lt;/year&gt;&lt;/dates&gt;&lt;isbn&gt;2169-9097&lt;/isbn&gt;&lt;urls&gt;&lt;related-urls&gt;&lt;url&gt;https://agupubs.onlinelibrary.wiley.com/doi/abs/10.1029/2021JE007015&lt;/url&gt;&lt;/related-urls&gt;&lt;/urls&gt;&lt;electronic-resource-num&gt;https://doi.org/10.1029/2021JE007015&lt;/electronic-resource-num&gt;&lt;/record&gt;&lt;/Cite&gt;&lt;/EndNote&gt;</w:instrText>
      </w:r>
      <w:r w:rsidRPr="006413AF">
        <w:rPr>
          <w:sz w:val="22"/>
          <w:szCs w:val="22"/>
        </w:rPr>
        <w:fldChar w:fldCharType="separate"/>
      </w:r>
      <w:r w:rsidRPr="00042E55">
        <w:rPr>
          <w:noProof/>
          <w:sz w:val="22"/>
          <w:szCs w:val="22"/>
          <w:vertAlign w:val="superscript"/>
        </w:rPr>
        <w:t>76</w:t>
      </w:r>
      <w:r w:rsidRPr="006413AF">
        <w:rPr>
          <w:sz w:val="22"/>
          <w:szCs w:val="22"/>
        </w:rPr>
        <w:fldChar w:fldCharType="end"/>
      </w:r>
      <w:r w:rsidRPr="006413AF">
        <w:rPr>
          <w:sz w:val="22"/>
          <w:szCs w:val="22"/>
        </w:rPr>
        <w:t xml:space="preserve"> of the outer core fluid, respectively; </w:t>
      </w:r>
      <w:r w:rsidRPr="006413AF">
        <w:rPr>
          <w:i/>
          <w:iCs/>
          <w:sz w:val="22"/>
          <w:szCs w:val="22"/>
        </w:rPr>
        <w:t>F</w:t>
      </w:r>
      <w:r w:rsidRPr="006413AF">
        <w:rPr>
          <w:sz w:val="22"/>
          <w:szCs w:val="22"/>
        </w:rPr>
        <w:t xml:space="preserve"> (25 TW) the heat flux across the CMB </w:t>
      </w:r>
      <w:r w:rsidRPr="006413AF">
        <w:rPr>
          <w:sz w:val="22"/>
          <w:szCs w:val="22"/>
        </w:rPr>
        <w:fldChar w:fldCharType="begin"/>
      </w:r>
      <w:r>
        <w:rPr>
          <w:sz w:val="22"/>
          <w:szCs w:val="22"/>
        </w:rPr>
        <w:instrText xml:space="preserve"> ADDIN EN.CITE &lt;EndNote&gt;&lt;Cite&gt;&lt;Author&gt;Labrosse&lt;/Author&gt;&lt;Year&gt;2007&lt;/Year&gt;&lt;RecNum&gt;1768&lt;/RecNum&gt;&lt;DisplayText&gt;&lt;style face="superscript"&gt;13&lt;/style&gt;&lt;/DisplayText&gt;&lt;record&gt;&lt;rec-number&gt;1768&lt;/rec-number&gt;&lt;foreign-keys&gt;&lt;key app="EN" db-id="za0te5d9e0z0d4e2xwo5saw3xawsd09astfz" timestamp="1665100784" guid="97e8cb0e-bdf1-4c69-85a3-f6cfda149ae0"&gt;1768&lt;/key&gt;&lt;/foreign-keys&gt;&lt;ref-type name="Journal Article"&gt;17&lt;/ref-type&gt;&lt;contributors&gt;&lt;authors&gt;&lt;author&gt;Labrosse, S.&lt;/author&gt;&lt;author&gt;Hernlund, J. W.&lt;/author&gt;&lt;author&gt;Coltice, N.&lt;/author&gt;&lt;/authors&gt;&lt;/contributors&gt;&lt;titles&gt;&lt;title&gt;A crystallizing dense magma ocean at the base of the Earth’s mantle&lt;/title&gt;&lt;secondary-title&gt;Nature&lt;/secondary-title&gt;&lt;/titles&gt;&lt;periodical&gt;&lt;full-title&gt;Nature&lt;/full-title&gt;&lt;abbr-1&gt;Nature&lt;/abbr-1&gt;&lt;/periodical&gt;&lt;pages&gt;866-869&lt;/pages&gt;&lt;volume&gt;450&lt;/volume&gt;&lt;number&gt;7171&lt;/number&gt;&lt;dates&gt;&lt;year&gt;2007&lt;/year&gt;&lt;pub-dates&gt;&lt;date&gt;2007/12/01&lt;/date&gt;&lt;/pub-dates&gt;&lt;/dates&gt;&lt;isbn&gt;1476-4687&lt;/isbn&gt;&lt;urls&gt;&lt;related-urls&gt;&lt;url&gt;https://doi.org/10.1038/nature06355&lt;/url&gt;&lt;/related-urls&gt;&lt;/urls&gt;&lt;electronic-resource-num&gt;10.1038/nature06355&lt;/electronic-resource-num&gt;&lt;/record&gt;&lt;/Cite&gt;&lt;/EndNote&gt;</w:instrText>
      </w:r>
      <w:r w:rsidRPr="006413AF">
        <w:rPr>
          <w:sz w:val="22"/>
          <w:szCs w:val="22"/>
        </w:rPr>
        <w:fldChar w:fldCharType="separate"/>
      </w:r>
      <w:r w:rsidRPr="00042E55">
        <w:rPr>
          <w:noProof/>
          <w:sz w:val="22"/>
          <w:szCs w:val="22"/>
          <w:vertAlign w:val="superscript"/>
        </w:rPr>
        <w:t>13</w:t>
      </w:r>
      <w:r w:rsidRPr="006413AF">
        <w:rPr>
          <w:sz w:val="22"/>
          <w:szCs w:val="22"/>
        </w:rPr>
        <w:fldChar w:fldCharType="end"/>
      </w:r>
      <w:r w:rsidRPr="006413AF">
        <w:rPr>
          <w:sz w:val="22"/>
          <w:szCs w:val="22"/>
        </w:rPr>
        <w:t>; g (10 m s</w:t>
      </w:r>
      <w:r w:rsidRPr="006413AF">
        <w:rPr>
          <w:sz w:val="22"/>
          <w:szCs w:val="22"/>
          <w:vertAlign w:val="superscript"/>
        </w:rPr>
        <w:t>–2</w:t>
      </w:r>
      <w:r w:rsidRPr="006413AF">
        <w:rPr>
          <w:sz w:val="22"/>
          <w:szCs w:val="22"/>
        </w:rPr>
        <w:t xml:space="preserve">) the gravitational acceleration; </w:t>
      </w:r>
      <m:oMath>
        <m:r>
          <w:rPr>
            <w:rFonts w:ascii="Cambria Math" w:hAnsi="Cambria Math"/>
            <w:sz w:val="22"/>
            <w:szCs w:val="22"/>
          </w:rPr>
          <m:t>∆ρ</m:t>
        </m:r>
      </m:oMath>
      <w:r w:rsidRPr="006413AF">
        <w:rPr>
          <w:sz w:val="22"/>
          <w:szCs w:val="22"/>
        </w:rPr>
        <w:t xml:space="preserve"> (~5 g/cm</w:t>
      </w:r>
      <w:r w:rsidRPr="006413AF">
        <w:rPr>
          <w:sz w:val="22"/>
          <w:szCs w:val="22"/>
          <w:vertAlign w:val="superscript"/>
        </w:rPr>
        <w:t>3</w:t>
      </w:r>
      <w:r w:rsidRPr="006413AF">
        <w:rPr>
          <w:sz w:val="22"/>
          <w:szCs w:val="22"/>
        </w:rPr>
        <w:t>) is the density difference between the core fluid and exsolutions</w:t>
      </w:r>
      <w:r w:rsidRPr="006413AF">
        <w:rPr>
          <w:sz w:val="22"/>
          <w:szCs w:val="22"/>
        </w:rPr>
        <w:fldChar w:fldCharType="begin">
          <w:fldData xml:space="preserve">PEVuZE5vdGU+PENpdGU+PEF1dGhvcj5EZW5nPC9BdXRob3I+PFllYXI+MjAyMzwvWWVhcj48UmVj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</w:fldData>
        </w:fldChar>
      </w:r>
      <w:r>
        <w:rPr>
          <w:sz w:val="22"/>
          <w:szCs w:val="22"/>
        </w:rPr>
        <w:instrText xml:space="preserve"> ADDIN EN.CITE </w:instrText>
      </w:r>
      <w:r>
        <w:rPr>
          <w:sz w:val="22"/>
          <w:szCs w:val="22"/>
        </w:rPr>
        <w:fldChar w:fldCharType="begin">
          <w:fldData xml:space="preserve">PEVuZE5vdGU+PENpdGU+PEF1dGhvcj5EZW5nPC9BdXRob3I+PFllYXI+MjAyMzwvWWVhcj48UmVj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</w:fldData>
        </w:fldChar>
      </w:r>
      <w:r>
        <w:rPr>
          <w:sz w:val="22"/>
          <w:szCs w:val="22"/>
        </w:rPr>
        <w:instrText xml:space="preserve"> ADDIN EN.CITE.DATA </w:instrText>
      </w:r>
      <w:r>
        <w:rPr>
          <w:sz w:val="22"/>
          <w:szCs w:val="22"/>
        </w:rPr>
      </w:r>
      <w:r>
        <w:rPr>
          <w:sz w:val="22"/>
          <w:szCs w:val="22"/>
        </w:rPr>
        <w:fldChar w:fldCharType="end"/>
      </w:r>
      <w:r w:rsidRPr="006413AF">
        <w:rPr>
          <w:sz w:val="22"/>
          <w:szCs w:val="22"/>
        </w:rPr>
      </w:r>
      <w:r w:rsidRPr="006413AF">
        <w:rPr>
          <w:sz w:val="22"/>
          <w:szCs w:val="22"/>
        </w:rPr>
        <w:fldChar w:fldCharType="separate"/>
      </w:r>
      <w:r w:rsidRPr="00042E55">
        <w:rPr>
          <w:noProof/>
          <w:sz w:val="22"/>
          <w:szCs w:val="22"/>
          <w:vertAlign w:val="superscript"/>
        </w:rPr>
        <w:t>26,27</w:t>
      </w:r>
      <w:r w:rsidRPr="006413AF">
        <w:rPr>
          <w:sz w:val="22"/>
          <w:szCs w:val="22"/>
        </w:rPr>
        <w:fldChar w:fldCharType="end"/>
      </w:r>
      <w:r w:rsidRPr="006413AF">
        <w:rPr>
          <w:sz w:val="22"/>
          <w:szCs w:val="22"/>
        </w:rPr>
        <w:t xml:space="preserve">. </w:t>
      </w:r>
      <w:r w:rsidRPr="006413AF">
        <w:rPr>
          <w:i/>
          <w:iCs/>
          <w:sz w:val="22"/>
          <w:szCs w:val="22"/>
        </w:rPr>
        <w:t>Sh</w:t>
      </w:r>
      <w:r w:rsidRPr="006413AF">
        <w:rPr>
          <w:sz w:val="22"/>
          <w:szCs w:val="22"/>
        </w:rPr>
        <w:t xml:space="preserve"> is the non-dimensional Shields number, defined as the ratio of the tangential stress from convective flow over the buoyancy stress relative to the density difference between the crystals and the melt. When </w:t>
      </w:r>
      <w:r w:rsidRPr="006413AF">
        <w:rPr>
          <w:i/>
          <w:iCs/>
          <w:sz w:val="22"/>
          <w:szCs w:val="22"/>
        </w:rPr>
        <w:t>Sh</w:t>
      </w:r>
      <w:r w:rsidRPr="006413AF">
        <w:rPr>
          <w:sz w:val="22"/>
          <w:szCs w:val="22"/>
        </w:rPr>
        <w:t xml:space="preserve"> is below 0.1-0.2, sedimentation occurs</w:t>
      </w:r>
      <w:r w:rsidRPr="006413AF">
        <w:rPr>
          <w:sz w:val="22"/>
          <w:szCs w:val="22"/>
        </w:rPr>
        <w:fldChar w:fldCharType="begin"/>
      </w:r>
      <w:r>
        <w:rPr>
          <w:sz w:val="22"/>
          <w:szCs w:val="22"/>
        </w:rPr>
        <w:instrText xml:space="preserve"> ADDIN EN.CITE &lt;EndNote&gt;&lt;Cite&gt;&lt;Author&gt;Monteux&lt;/Author&gt;&lt;Year&gt;2023&lt;/Year&gt;&lt;RecNum&gt;1877&lt;/RecNum&gt;&lt;DisplayText&gt;&lt;style face="superscript"&gt;78&lt;/style&gt;&lt;/DisplayText&gt;&lt;record&gt;&lt;rec-number&gt;1877&lt;/rec-number&gt;&lt;foreign-keys&gt;&lt;key app="EN" db-id="za0te5d9e0z0d4e2xwo5saw3xawsd09astfz" timestamp="1683725572" guid="ee1498fe-fc61-42bb-b1d2-7b675dac7041"&gt;1877&lt;/key&gt;&lt;/foreign-keys&gt;&lt;ref-type name="Journal Article"&gt;17&lt;/ref-type&gt;&lt;contributors&gt;&lt;authors&gt;&lt;author&gt;Monteux, J.&lt;/author&gt;&lt;author&gt;Qaddah, B.&lt;/author&gt;&lt;author&gt;Andrault, D.&lt;/author&gt;&lt;/authors&gt;&lt;/contributors&gt;&lt;titles&gt;&lt;title&gt;Conditions for segregation of a crystal-rich layer within a convective magma ocean&lt;/title&gt;&lt;secondary-title&gt;Journal of Geophysical Research: Planets&lt;/secondary-title&gt;&lt;/titles&gt;&lt;periodical&gt;&lt;full-title&gt;Journal of Geophysical Research: Planets&lt;/full-title&gt;&lt;/periodical&gt;&lt;volume&gt;128&lt;/volume&gt;&lt;number&gt;n/a&lt;/number&gt;&lt;section&gt;e2023JE007805&lt;/section&gt;&lt;dates&gt;&lt;year&gt;2023&lt;/year&gt;&lt;/dates&gt;&lt;isbn&gt;2169-9097&lt;/isbn&gt;&lt;urls&gt;&lt;related-urls&gt;&lt;url&gt;https://agupubs.onlinelibrary.wiley.com/doi/abs/10.1029/2023JE007805&lt;/url&gt;&lt;/related-urls&gt;&lt;/urls&gt;&lt;electronic-resource-num&gt;https://doi.org/10.1029/2023JE007805&lt;/electronic-resource-num&gt;&lt;/record&gt;&lt;/Cite&gt;&lt;/EndNote&gt;</w:instrText>
      </w:r>
      <w:r w:rsidRPr="006413AF">
        <w:rPr>
          <w:sz w:val="22"/>
          <w:szCs w:val="22"/>
        </w:rPr>
        <w:fldChar w:fldCharType="separate"/>
      </w:r>
      <w:r w:rsidRPr="00042E55">
        <w:rPr>
          <w:noProof/>
          <w:sz w:val="22"/>
          <w:szCs w:val="22"/>
          <w:vertAlign w:val="superscript"/>
        </w:rPr>
        <w:t>78</w:t>
      </w:r>
      <w:r w:rsidRPr="006413AF">
        <w:rPr>
          <w:sz w:val="22"/>
          <w:szCs w:val="22"/>
        </w:rPr>
        <w:fldChar w:fldCharType="end"/>
      </w:r>
      <w:r w:rsidRPr="006413AF">
        <w:rPr>
          <w:sz w:val="22"/>
          <w:szCs w:val="22"/>
        </w:rPr>
        <w:t xml:space="preserve">. The critical radius separating sedimentation and entrainment is around 2 nm. In other words, MgO will sediment immediately after exsolution, and </w:t>
      </w:r>
      <w:r w:rsidRPr="006413AF">
        <w:rPr>
          <w:color w:val="211E1E"/>
          <w:sz w:val="22"/>
          <w:szCs w:val="22"/>
        </w:rPr>
        <w:t>SiO</w:t>
      </w:r>
      <w:r w:rsidRPr="006413AF">
        <w:rPr>
          <w:color w:val="211E1E"/>
          <w:sz w:val="22"/>
          <w:szCs w:val="22"/>
          <w:vertAlign w:val="subscript"/>
        </w:rPr>
        <w:t>2</w:t>
      </w:r>
      <w:r w:rsidRPr="006413AF">
        <w:rPr>
          <w:sz w:val="22"/>
          <w:szCs w:val="22"/>
        </w:rPr>
        <w:t xml:space="preserve"> will grow to around 2 nm until sedimentation. </w:t>
      </w:r>
    </w:p>
    <w:p w14:paraId="2BCA4D77" w14:textId="77777777" w:rsidR="00C9447F" w:rsidRPr="006413AF" w:rsidRDefault="00C9447F" w:rsidP="00C9447F">
      <w:pPr>
        <w:pStyle w:val="NormalWeb"/>
        <w:jc w:val="both"/>
        <w:rPr>
          <w:sz w:val="22"/>
          <w:szCs w:val="22"/>
        </w:rPr>
      </w:pPr>
      <w:r w:rsidRPr="006413AF">
        <w:rPr>
          <w:sz w:val="22"/>
          <w:szCs w:val="22"/>
        </w:rPr>
        <w:t>In summary, the critical nucleus sizes (</w:t>
      </w:r>
      <m:oMath>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nuc</m:t>
            </m:r>
          </m:sub>
        </m:sSub>
      </m:oMath>
      <w:r w:rsidRPr="006413AF">
        <w:rPr>
          <w:sz w:val="22"/>
          <w:szCs w:val="22"/>
        </w:rPr>
        <w:t>) are of the same order of magnitude as the critical sizes that separate entrainment and sedimentation (</w:t>
      </w:r>
      <m:oMath>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sed</m:t>
            </m:r>
          </m:sub>
        </m:sSub>
      </m:oMath>
      <w:r w:rsidRPr="006413AF">
        <w:rPr>
          <w:sz w:val="22"/>
          <w:szCs w:val="22"/>
        </w:rPr>
        <w:t xml:space="preserve">). Therefore, the MgO and </w:t>
      </w:r>
      <w:r w:rsidRPr="006413AF">
        <w:rPr>
          <w:color w:val="211E1E"/>
          <w:sz w:val="22"/>
          <w:szCs w:val="22"/>
        </w:rPr>
        <w:t>SiO</w:t>
      </w:r>
      <w:r w:rsidRPr="006413AF">
        <w:rPr>
          <w:color w:val="211E1E"/>
          <w:sz w:val="22"/>
          <w:szCs w:val="22"/>
          <w:vertAlign w:val="subscript"/>
        </w:rPr>
        <w:t>2</w:t>
      </w:r>
      <w:r w:rsidRPr="006413AF">
        <w:rPr>
          <w:sz w:val="22"/>
          <w:szCs w:val="22"/>
        </w:rPr>
        <w:t xml:space="preserve"> exsolution, upon nucleation to form nanoparticles, will rapidly sediment and ascend into the overlying magma ocean.</w:t>
      </w:r>
    </w:p>
    <w:p w14:paraId="0B0A872E" w14:textId="77777777" w:rsidR="00C9447F" w:rsidRPr="006413AF" w:rsidRDefault="00C9447F" w:rsidP="00C9447F">
      <w:pPr>
        <w:jc w:val="both"/>
        <w:rPr>
          <w:rFonts w:ascii="Times New Roman" w:hAnsi="Times New Roman" w:cs="Times New Roman"/>
          <w:b/>
          <w:bCs/>
          <w:sz w:val="22"/>
          <w:szCs w:val="22"/>
        </w:rPr>
      </w:pPr>
    </w:p>
    <w:p w14:paraId="2DF0A4FD" w14:textId="77777777" w:rsidR="00C9447F" w:rsidRPr="006413AF" w:rsidRDefault="00C9447F" w:rsidP="00C9447F">
      <w:pPr>
        <w:jc w:val="center"/>
        <w:rPr>
          <w:rFonts w:ascii="Times New Roman" w:hAnsi="Times New Roman" w:cs="Times New Roman"/>
          <w:b/>
          <w:bCs/>
          <w:sz w:val="22"/>
          <w:szCs w:val="22"/>
        </w:rPr>
      </w:pPr>
      <w:r w:rsidRPr="006413AF">
        <w:rPr>
          <w:rFonts w:ascii="Times New Roman" w:hAnsi="Times New Roman" w:cs="Times New Roman"/>
          <w:b/>
          <w:bCs/>
          <w:noProof/>
          <w:sz w:val="22"/>
          <w:szCs w:val="22"/>
        </w:rPr>
        <w:lastRenderedPageBreak/>
        <w:drawing>
          <wp:inline distT="0" distB="0" distL="0" distR="0" wp14:anchorId="70863B07" wp14:editId="689371DA">
            <wp:extent cx="3083266" cy="2282221"/>
            <wp:effectExtent l="0" t="0" r="3175" b="3810"/>
            <wp:docPr id="59918830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188305" name="Picture 599188305"/>
                    <pic:cNvPicPr/>
                  </pic:nvPicPr>
                  <pic:blipFill>
                    <a:blip r:embed="rId5">
                      <a:extLst>
                        <a:ext uri="{28A0092B-C50C-407E-A947-70E740481C1C}">
                          <a14:useLocalDpi xmlns:a14="http://schemas.microsoft.com/office/drawing/2010/main" val="0"/>
                        </a:ext>
                      </a:extLst>
                    </a:blip>
                    <a:stretch>
                      <a:fillRect/>
                    </a:stretch>
                  </pic:blipFill>
                  <pic:spPr>
                    <a:xfrm>
                      <a:off x="0" y="0"/>
                      <a:ext cx="3095265" cy="2291103"/>
                    </a:xfrm>
                    <a:prstGeom prst="rect">
                      <a:avLst/>
                    </a:prstGeom>
                  </pic:spPr>
                </pic:pic>
              </a:graphicData>
            </a:graphic>
          </wp:inline>
        </w:drawing>
      </w:r>
    </w:p>
    <w:p w14:paraId="03F63702" w14:textId="77777777" w:rsidR="00C9447F" w:rsidRPr="006413AF" w:rsidRDefault="00C9447F" w:rsidP="00C9447F">
      <w:pPr>
        <w:jc w:val="both"/>
        <w:rPr>
          <w:rFonts w:ascii="Times New Roman" w:hAnsi="Times New Roman" w:cs="Times New Roman"/>
          <w:sz w:val="22"/>
          <w:szCs w:val="22"/>
        </w:rPr>
      </w:pPr>
      <w:r w:rsidRPr="006413AF">
        <w:rPr>
          <w:rFonts w:ascii="Times New Roman" w:hAnsi="Times New Roman" w:cs="Times New Roman"/>
          <w:b/>
          <w:bCs/>
          <w:sz w:val="22"/>
          <w:szCs w:val="22"/>
        </w:rPr>
        <w:t>Fig. S1 |</w:t>
      </w:r>
      <w:r w:rsidRPr="006413AF">
        <w:rPr>
          <w:rFonts w:ascii="Times New Roman" w:hAnsi="Times New Roman" w:cs="Times New Roman"/>
          <w:sz w:val="22"/>
          <w:szCs w:val="22"/>
        </w:rPr>
        <w:t xml:space="preserve"> Density difference between exsolution and the PREM with </w:t>
      </w:r>
      <m:oMath>
        <m:r>
          <w:rPr>
            <w:rFonts w:ascii="Cambria Math" w:hAnsi="Cambria Math" w:cs="Times New Roman"/>
            <w:sz w:val="22"/>
            <w:szCs w:val="22"/>
          </w:rPr>
          <m:t>∆ρ=</m:t>
        </m:r>
        <m:sSub>
          <m:sSubPr>
            <m:ctrlPr>
              <w:rPr>
                <w:rFonts w:ascii="Cambria Math" w:hAnsi="Cambria Math" w:cs="Times New Roman"/>
                <w:i/>
                <w:sz w:val="22"/>
                <w:szCs w:val="22"/>
              </w:rPr>
            </m:ctrlPr>
          </m:sSubPr>
          <m:e>
            <m:r>
              <w:rPr>
                <w:rFonts w:ascii="Cambria Math" w:hAnsi="Cambria Math" w:cs="Times New Roman"/>
                <w:sz w:val="22"/>
                <w:szCs w:val="22"/>
              </w:rPr>
              <m:t>ρ</m:t>
            </m:r>
          </m:e>
          <m:sub>
            <m:r>
              <m:rPr>
                <m:sty m:val="p"/>
              </m:rPr>
              <w:rPr>
                <w:rFonts w:ascii="Cambria Math" w:hAnsi="Cambria Math" w:cs="Times New Roman"/>
                <w:sz w:val="22"/>
                <w:szCs w:val="22"/>
              </w:rPr>
              <m:t>exsolution</m:t>
            </m:r>
          </m:sub>
        </m:sSub>
        <m:r>
          <w:rPr>
            <w:rFonts w:ascii="Cambria Math" w:hAnsi="Cambria Math" w:cs="Times New Roman"/>
            <w:sz w:val="22"/>
            <w:szCs w:val="22"/>
          </w:rPr>
          <m:t>-</m:t>
        </m:r>
        <m:sSub>
          <m:sSubPr>
            <m:ctrlPr>
              <w:rPr>
                <w:rFonts w:ascii="Cambria Math" w:hAnsi="Cambria Math" w:cs="Times New Roman"/>
                <w:i/>
                <w:sz w:val="22"/>
                <w:szCs w:val="22"/>
              </w:rPr>
            </m:ctrlPr>
          </m:sSubPr>
          <m:e>
            <m:r>
              <w:rPr>
                <w:rFonts w:ascii="Cambria Math" w:hAnsi="Cambria Math" w:cs="Times New Roman"/>
                <w:sz w:val="22"/>
                <w:szCs w:val="22"/>
              </w:rPr>
              <m:t>ρ</m:t>
            </m:r>
          </m:e>
          <m:sub>
            <m:r>
              <m:rPr>
                <m:sty m:val="p"/>
              </m:rPr>
              <w:rPr>
                <w:rFonts w:ascii="Cambria Math" w:hAnsi="Cambria Math" w:cs="Times New Roman"/>
                <w:sz w:val="22"/>
                <w:szCs w:val="22"/>
              </w:rPr>
              <m:t>PREM</m:t>
            </m:r>
          </m:sub>
        </m:sSub>
      </m:oMath>
      <w:r w:rsidRPr="006413AF">
        <w:rPr>
          <w:rFonts w:ascii="Times New Roman" w:hAnsi="Times New Roman" w:cs="Times New Roman"/>
          <w:sz w:val="22"/>
          <w:szCs w:val="22"/>
        </w:rPr>
        <w:t xml:space="preserve"> . The results for </w:t>
      </w:r>
      <w:r w:rsidRPr="006413AF">
        <w:rPr>
          <w:rFonts w:ascii="Times New Roman" w:hAnsi="Times New Roman" w:cs="Times New Roman"/>
          <w:color w:val="211E1E"/>
          <w:sz w:val="22"/>
          <w:szCs w:val="22"/>
        </w:rPr>
        <w:t>SiO</w:t>
      </w:r>
      <w:r w:rsidRPr="006413AF">
        <w:rPr>
          <w:rFonts w:ascii="Times New Roman" w:hAnsi="Times New Roman" w:cs="Times New Roman"/>
          <w:color w:val="211E1E"/>
          <w:sz w:val="22"/>
          <w:szCs w:val="22"/>
          <w:vertAlign w:val="subscript"/>
        </w:rPr>
        <w:t>2</w:t>
      </w:r>
      <w:r w:rsidRPr="006413AF">
        <w:rPr>
          <w:rFonts w:ascii="Times New Roman" w:hAnsi="Times New Roman" w:cs="Times New Roman"/>
          <w:kern w:val="0"/>
          <w:sz w:val="22"/>
          <w:szCs w:val="22"/>
          <w14:ligatures w14:val="none"/>
        </w:rPr>
        <w:t xml:space="preserve"> is taken from </w:t>
      </w:r>
      <w:r>
        <w:rPr>
          <w:rFonts w:ascii="Times New Roman" w:hAnsi="Times New Roman" w:cs="Times New Roman"/>
          <w:kern w:val="0"/>
          <w:sz w:val="22"/>
          <w:szCs w:val="22"/>
          <w14:ligatures w14:val="none"/>
        </w:rPr>
        <w:t>ref.</w:t>
      </w:r>
      <w:r w:rsidRPr="006413AF">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&lt;EndNote&gt;&lt;Cite&gt;&lt;Author&gt;Helffrich&lt;/Author&gt;&lt;Year&gt;2018&lt;/Year&gt;&lt;RecNum&gt;2028&lt;/RecNum&gt;&lt;DisplayText&gt;&lt;style face="superscript"&gt;37&lt;/style&gt;&lt;/DisplayText&gt;&lt;record&gt;&lt;rec-number&gt;2028&lt;/rec-number&gt;&lt;foreign-keys&gt;&lt;key app="EN" db-id="za0te5d9e0z0d4e2xwo5saw3xawsd09astfz" timestamp="1688735512" guid="a15cd019-9959-4bef-8223-97e1e4403183"&gt;2028&lt;/key&gt;&lt;/foreign-keys&gt;&lt;ref-type name="Journal Article"&gt;17&lt;/ref-type&gt;&lt;contributors&gt;&lt;authors&gt;&lt;author&gt;Helffrich, George&lt;/author&gt;&lt;author&gt;Ballmer, Maxim D.&lt;/author&gt;&lt;author&gt;Hirose, Kei&lt;/author&gt;&lt;/authors&gt;&lt;/contributors&gt;&lt;titles&gt;&lt;title&gt;Core-Exsolved SiO2 Dispersal in the Earth&amp;apos;s Mantle&lt;/title&gt;&lt;secondary-title&gt;Journal of Geophysical Research: Solid Earth&lt;/secondary-title&gt;&lt;/titles&gt;&lt;periodical&gt;&lt;full-title&gt;Journal of Geophysical Research: Solid Earth&lt;/full-title&gt;&lt;/periodical&gt;&lt;pages&gt;176-188&lt;/pages&gt;&lt;volume&gt;123&lt;/volume&gt;&lt;number&gt;1&lt;/number&gt;&lt;dates&gt;&lt;year&gt;2018&lt;/year&gt;&lt;/dates&gt;&lt;isbn&gt;2169-9313&lt;/isbn&gt;&lt;urls&gt;&lt;related-urls&gt;&lt;url&gt;https://agupubs.onlinelibrary.wiley.com/doi/abs/10.1002/2017JB014865&lt;/url&gt;&lt;/related-urls&gt;&lt;/urls&gt;&lt;electronic-resource-num&gt;https://doi.org/10.1002/2017JB014865&lt;/electronic-resource-num&gt;&lt;/record&gt;&lt;/Cite&gt;&lt;/EndNote&gt;</w:instrText>
      </w:r>
      <w:r w:rsidRPr="006413AF">
        <w:rPr>
          <w:rFonts w:ascii="Times New Roman" w:hAnsi="Times New Roman" w:cs="Times New Roman"/>
          <w:sz w:val="22"/>
          <w:szCs w:val="22"/>
        </w:rPr>
        <w:fldChar w:fldCharType="separate"/>
      </w:r>
      <w:r w:rsidRPr="00042E55">
        <w:rPr>
          <w:rFonts w:ascii="Times New Roman" w:hAnsi="Times New Roman" w:cs="Times New Roman"/>
          <w:noProof/>
          <w:sz w:val="22"/>
          <w:szCs w:val="22"/>
          <w:vertAlign w:val="superscript"/>
        </w:rPr>
        <w:t>37</w:t>
      </w:r>
      <w:r w:rsidRPr="006413AF">
        <w:rPr>
          <w:rFonts w:ascii="Times New Roman" w:hAnsi="Times New Roman" w:cs="Times New Roman"/>
          <w:sz w:val="22"/>
          <w:szCs w:val="22"/>
        </w:rPr>
        <w:fldChar w:fldCharType="end"/>
      </w:r>
      <w:r w:rsidRPr="006413AF">
        <w:rPr>
          <w:rFonts w:ascii="Times New Roman" w:hAnsi="Times New Roman" w:cs="Times New Roman"/>
          <w:sz w:val="22"/>
          <w:szCs w:val="22"/>
        </w:rPr>
        <w:t>. Densities of MgO periclase and (Mg</w:t>
      </w:r>
      <w:r w:rsidRPr="006413AF">
        <w:rPr>
          <w:rFonts w:ascii="Times New Roman" w:hAnsi="Times New Roman" w:cs="Times New Roman"/>
          <w:sz w:val="22"/>
          <w:szCs w:val="22"/>
          <w:vertAlign w:val="subscript"/>
        </w:rPr>
        <w:t>0.9</w:t>
      </w:r>
      <w:r w:rsidRPr="006413AF">
        <w:rPr>
          <w:rFonts w:ascii="Times New Roman" w:hAnsi="Times New Roman" w:cs="Times New Roman"/>
          <w:sz w:val="22"/>
          <w:szCs w:val="22"/>
        </w:rPr>
        <w:t>Fe</w:t>
      </w:r>
      <w:r w:rsidRPr="006413AF">
        <w:rPr>
          <w:rFonts w:ascii="Times New Roman" w:hAnsi="Times New Roman" w:cs="Times New Roman"/>
          <w:sz w:val="22"/>
          <w:szCs w:val="22"/>
          <w:vertAlign w:val="subscript"/>
        </w:rPr>
        <w:t>0.1</w:t>
      </w:r>
      <w:r w:rsidRPr="006413AF">
        <w:rPr>
          <w:rFonts w:ascii="Times New Roman" w:hAnsi="Times New Roman" w:cs="Times New Roman"/>
          <w:sz w:val="22"/>
          <w:szCs w:val="22"/>
        </w:rPr>
        <w:t xml:space="preserve">)O are calculated using the thermodynamic parameters in </w:t>
      </w:r>
      <w:r>
        <w:rPr>
          <w:rFonts w:ascii="Times New Roman" w:hAnsi="Times New Roman" w:cs="Times New Roman"/>
          <w:sz w:val="22"/>
          <w:szCs w:val="22"/>
        </w:rPr>
        <w:t>ref.</w:t>
      </w:r>
      <w:r w:rsidRPr="006413AF">
        <w:rPr>
          <w:rFonts w:ascii="Times New Roman" w:hAnsi="Times New Roman" w:cs="Times New Roman"/>
          <w:sz w:val="22"/>
          <w:szCs w:val="22"/>
        </w:rPr>
        <w:fldChar w:fldCharType="begin">
          <w:fldData xml:space="preserve">PEVuZE5vdGU+PENpdGU+PEF1dGhvcj5TdGl4cnVkZTwvQXV0aG9yPjxZZWFyPjIwMTE8L1llYXI+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</w:fldData>
        </w:fldChar>
      </w:r>
      <w:r>
        <w:rPr>
          <w:rFonts w:ascii="Times New Roman" w:hAnsi="Times New Roman" w:cs="Times New Roman"/>
          <w:sz w:val="22"/>
          <w:szCs w:val="22"/>
        </w:rPr>
        <w:instrText xml:space="preserve"> ADDIN EN.CITE </w:instrText>
      </w:r>
      <w:r>
        <w:rPr>
          <w:rFonts w:ascii="Times New Roman" w:hAnsi="Times New Roman" w:cs="Times New Roman"/>
          <w:sz w:val="22"/>
          <w:szCs w:val="22"/>
        </w:rPr>
        <w:fldChar w:fldCharType="begin">
          <w:fldData xml:space="preserve">PEVuZE5vdGU+PENpdGU+PEF1dGhvcj5TdGl4cnVkZTwvQXV0aG9yPjxZZWFyPjIwMTE8L1llYXI+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</w:fldData>
        </w:fldChar>
      </w:r>
      <w:r>
        <w:rPr>
          <w:rFonts w:ascii="Times New Roman" w:hAnsi="Times New Roman" w:cs="Times New Roman"/>
          <w:sz w:val="22"/>
          <w:szCs w:val="22"/>
        </w:rPr>
        <w:instrText xml:space="preserve"> ADDIN EN.CITE.DATA </w:instrText>
      </w:r>
      <w:r>
        <w:rPr>
          <w:rFonts w:ascii="Times New Roman" w:hAnsi="Times New Roman" w:cs="Times New Roman"/>
          <w:sz w:val="22"/>
          <w:szCs w:val="22"/>
        </w:rPr>
      </w:r>
      <w:r>
        <w:rPr>
          <w:rFonts w:ascii="Times New Roman" w:hAnsi="Times New Roman" w:cs="Times New Roman"/>
          <w:sz w:val="22"/>
          <w:szCs w:val="22"/>
        </w:rPr>
        <w:fldChar w:fldCharType="end"/>
      </w:r>
      <w:r w:rsidRPr="006413AF">
        <w:rPr>
          <w:rFonts w:ascii="Times New Roman" w:hAnsi="Times New Roman" w:cs="Times New Roman"/>
          <w:sz w:val="22"/>
          <w:szCs w:val="22"/>
        </w:rPr>
      </w:r>
      <w:r w:rsidRPr="006413AF">
        <w:rPr>
          <w:rFonts w:ascii="Times New Roman" w:hAnsi="Times New Roman" w:cs="Times New Roman"/>
          <w:sz w:val="22"/>
          <w:szCs w:val="22"/>
        </w:rPr>
        <w:fldChar w:fldCharType="separate"/>
      </w:r>
      <w:r w:rsidRPr="00042E55">
        <w:rPr>
          <w:rFonts w:ascii="Times New Roman" w:hAnsi="Times New Roman" w:cs="Times New Roman"/>
          <w:noProof/>
          <w:sz w:val="22"/>
          <w:szCs w:val="22"/>
          <w:vertAlign w:val="superscript"/>
        </w:rPr>
        <w:t>79</w:t>
      </w:r>
      <w:r w:rsidRPr="006413AF">
        <w:rPr>
          <w:rFonts w:ascii="Times New Roman" w:hAnsi="Times New Roman" w:cs="Times New Roman"/>
          <w:sz w:val="22"/>
          <w:szCs w:val="22"/>
        </w:rPr>
        <w:fldChar w:fldCharType="end"/>
      </w:r>
      <w:r w:rsidRPr="006413AF">
        <w:rPr>
          <w:rFonts w:ascii="Times New Roman" w:hAnsi="Times New Roman" w:cs="Times New Roman"/>
          <w:sz w:val="22"/>
          <w:szCs w:val="22"/>
        </w:rPr>
        <w:t xml:space="preserve"> along the mantle geotherm</w:t>
      </w:r>
      <w:r w:rsidRPr="006413AF">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&lt;EndNote&gt;&lt;Cite&gt;&lt;Author&gt;Anderson&lt;/Author&gt;&lt;Year&gt;2002&lt;/Year&gt;&lt;RecNum&gt;298&lt;/RecNum&gt;&lt;DisplayText&gt;&lt;style face="superscript"&gt;80&lt;/style&gt;&lt;/DisplayText&gt;&lt;record&gt;&lt;rec-number&gt;298&lt;/rec-number&gt;&lt;foreign-keys&gt;&lt;key app="EN" db-id="za0te5d9e0z0d4e2xwo5saw3xawsd09astfz" timestamp="1661199081" guid="3b4194b0-e1e2-44af-a229-caf0c20d643d"&gt;298&lt;/key&gt;&lt;/foreign-keys&gt;&lt;ref-type name="Journal Article"&gt;17&lt;/ref-type&gt;&lt;contributors&gt;&lt;authors&gt;&lt;author&gt;Anderson, O.&lt;/author&gt;&lt;/authors&gt;&lt;/contributors&gt;&lt;titles&gt;&lt;title&gt;The power balance at the core–mantle boundary&lt;/title&gt;&lt;secondary-title&gt;Physics of the Earth and Planetary Interiors&lt;/secondary-title&gt;&lt;/titles&gt;&lt;periodical&gt;&lt;full-title&gt;Physics of the Earth and Planetary Interiors&lt;/full-title&gt;&lt;/periodical&gt;&lt;pages&gt;1-17&lt;/pages&gt;&lt;volume&gt;131&lt;/volume&gt;&lt;number&gt;1&lt;/number&gt;&lt;keywords&gt;&lt;keyword&gt;Plumes&lt;/keyword&gt;&lt;keyword&gt;Core conduction&lt;/keyword&gt;&lt;keyword&gt;Core convection&lt;/keyword&gt;&lt;keyword&gt;Mantle advection&lt;/keyword&gt;&lt;keyword&gt;Mantle heat flux&lt;/keyword&gt;&lt;keyword&gt;Grüneisen parameter&lt;/keyword&gt;&lt;/keywords&gt;&lt;dates&gt;&lt;year&gt;2002&lt;/year&gt;&lt;pub-dates&gt;&lt;date&gt;6/30/&lt;/date&gt;&lt;/pub-dates&gt;&lt;/dates&gt;&lt;isbn&gt;0031-9201&lt;/isbn&gt;&lt;urls&gt;&lt;related-urls&gt;&lt;url&gt;http://www.sciencedirect.com/science/article/pii/S0031920102000092&lt;/url&gt;&lt;/related-urls&gt;&lt;/urls&gt;&lt;electronic-resource-num&gt;10.1016/S0031-9201(02)00009-2&lt;/electronic-resource-num&gt;&lt;/record&gt;&lt;/Cite&gt;&lt;/EndNote&gt;</w:instrText>
      </w:r>
      <w:r w:rsidRPr="006413AF">
        <w:rPr>
          <w:rFonts w:ascii="Times New Roman" w:hAnsi="Times New Roman" w:cs="Times New Roman"/>
          <w:sz w:val="22"/>
          <w:szCs w:val="22"/>
        </w:rPr>
        <w:fldChar w:fldCharType="separate"/>
      </w:r>
      <w:r w:rsidRPr="00042E55">
        <w:rPr>
          <w:rFonts w:ascii="Times New Roman" w:hAnsi="Times New Roman" w:cs="Times New Roman"/>
          <w:noProof/>
          <w:sz w:val="22"/>
          <w:szCs w:val="22"/>
          <w:vertAlign w:val="superscript"/>
        </w:rPr>
        <w:t>80</w:t>
      </w:r>
      <w:r w:rsidRPr="006413AF">
        <w:rPr>
          <w:rFonts w:ascii="Times New Roman" w:hAnsi="Times New Roman" w:cs="Times New Roman"/>
          <w:sz w:val="22"/>
          <w:szCs w:val="22"/>
        </w:rPr>
        <w:fldChar w:fldCharType="end"/>
      </w:r>
      <w:r w:rsidRPr="006413AF">
        <w:rPr>
          <w:rFonts w:ascii="Times New Roman" w:hAnsi="Times New Roman" w:cs="Times New Roman"/>
          <w:sz w:val="22"/>
          <w:szCs w:val="22"/>
        </w:rPr>
        <w:t xml:space="preserve">. </w:t>
      </w:r>
      <m:oMath>
        <m:r>
          <w:rPr>
            <w:rFonts w:ascii="Cambria Math" w:hAnsi="Cambria Math" w:cs="Times New Roman"/>
            <w:sz w:val="22"/>
            <w:szCs w:val="22"/>
          </w:rPr>
          <m:t>∆ρ=0</m:t>
        </m:r>
      </m:oMath>
      <w:r w:rsidRPr="006413AF">
        <w:rPr>
          <w:rFonts w:ascii="Times New Roman" w:hAnsi="Times New Roman" w:cs="Times New Roman"/>
          <w:sz w:val="22"/>
          <w:szCs w:val="22"/>
        </w:rPr>
        <w:t xml:space="preserve"> is also shown as a reference (black dashed line).</w:t>
      </w:r>
    </w:p>
    <w:p w14:paraId="17A90AF1" w14:textId="77777777" w:rsidR="00C9447F" w:rsidRPr="006413AF" w:rsidRDefault="00C9447F" w:rsidP="00C9447F">
      <w:pPr>
        <w:jc w:val="both"/>
        <w:rPr>
          <w:rFonts w:ascii="Times New Roman" w:eastAsia="Times New Roman" w:hAnsi="Times New Roman" w:cs="Times New Roman"/>
          <w:kern w:val="0"/>
          <w:sz w:val="22"/>
          <w:szCs w:val="22"/>
          <w14:ligatures w14:val="none"/>
        </w:rPr>
      </w:pPr>
      <w:r w:rsidRPr="006413AF">
        <w:rPr>
          <w:rFonts w:ascii="Times New Roman" w:hAnsi="Times New Roman" w:cs="Times New Roman"/>
          <w:sz w:val="22"/>
          <w:szCs w:val="22"/>
        </w:rPr>
        <w:br w:type="page"/>
      </w:r>
    </w:p>
    <w:p w14:paraId="4B157067" w14:textId="77777777" w:rsidR="00C9447F" w:rsidRPr="006413AF" w:rsidRDefault="00C9447F" w:rsidP="00C9447F">
      <w:pPr>
        <w:pStyle w:val="NormalWeb"/>
        <w:jc w:val="both"/>
        <w:rPr>
          <w:sz w:val="22"/>
          <w:szCs w:val="22"/>
        </w:rPr>
      </w:pPr>
      <w:r w:rsidRPr="006413AF">
        <w:rPr>
          <w:b/>
          <w:bCs/>
          <w:i/>
          <w:iCs/>
          <w:sz w:val="22"/>
          <w:szCs w:val="22"/>
        </w:rPr>
        <w:lastRenderedPageBreak/>
        <w:t>Dissolution rate</w:t>
      </w:r>
    </w:p>
    <w:p w14:paraId="108609BF" w14:textId="77777777" w:rsidR="00C9447F" w:rsidRPr="006413AF" w:rsidRDefault="00C9447F" w:rsidP="00C9447F">
      <w:pPr>
        <w:jc w:val="both"/>
        <w:rPr>
          <w:rFonts w:ascii="Times New Roman" w:hAnsi="Times New Roman" w:cs="Times New Roman"/>
          <w:sz w:val="22"/>
          <w:szCs w:val="22"/>
        </w:rPr>
      </w:pPr>
      <w:r w:rsidRPr="006413AF">
        <w:rPr>
          <w:rFonts w:ascii="Times New Roman" w:hAnsi="Times New Roman" w:cs="Times New Roman"/>
          <w:sz w:val="22"/>
          <w:szCs w:val="22"/>
        </w:rPr>
        <w:t xml:space="preserve">Crystal dissolution in silicate melts is a critical igneous process that has been well studied both experimentally and theoretically. Here, we focus on the case of convective dissolution where a single spherical oxide exsolution crystal of diameter </w:t>
      </w:r>
      <w:r w:rsidRPr="006413AF">
        <w:rPr>
          <w:rFonts w:ascii="Times New Roman" w:hAnsi="Times New Roman" w:cs="Times New Roman"/>
          <w:i/>
          <w:iCs/>
          <w:sz w:val="22"/>
          <w:szCs w:val="22"/>
        </w:rPr>
        <w:t>d</w:t>
      </w:r>
      <w:r w:rsidRPr="006413AF">
        <w:rPr>
          <w:rFonts w:ascii="Times New Roman" w:hAnsi="Times New Roman" w:cs="Times New Roman"/>
          <w:sz w:val="22"/>
          <w:szCs w:val="22"/>
        </w:rPr>
        <w:t xml:space="preserve"> rise in an infinite reservoir of melt driven by buoyancy</w:t>
      </w:r>
      <w:r w:rsidRPr="006413AF">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&lt;EndNote&gt;&lt;Cite&gt;&lt;Author&gt;Chen&lt;/Author&gt;&lt;Year&gt;2008&lt;/Year&gt;&lt;RecNum&gt;1980&lt;/RecNum&gt;&lt;DisplayText&gt;&lt;style face="superscript"&gt;81&lt;/style&gt;&lt;/DisplayText&gt;&lt;record&gt;&lt;rec-number&gt;1980&lt;/rec-number&gt;&lt;foreign-keys&gt;&lt;key app="EN" db-id="za0te5d9e0z0d4e2xwo5saw3xawsd09astfz" timestamp="1688035932" guid="e6e043c2-9a3b-45db-b9e2-d8812a6d79c8"&gt;1980&lt;/key&gt;&lt;/foreign-keys&gt;&lt;ref-type name="Journal Article"&gt;17&lt;/ref-type&gt;&lt;contributors&gt;&lt;authors&gt;&lt;author&gt;Chen, Yang&lt;/author&gt;&lt;author&gt;Zhang, Youxue&lt;/author&gt;&lt;/authors&gt;&lt;/contributors&gt;&lt;titles&gt;&lt;title&gt;Olivine dissolution in basaltic melt&lt;/title&gt;&lt;secondary-title&gt;Geochimica et Cosmochimica Acta&lt;/secondary-title&gt;&lt;/titles&gt;&lt;periodical&gt;&lt;full-title&gt;Geochimica et Cosmochimica Acta&lt;/full-title&gt;&lt;/periodical&gt;&lt;pages&gt;4756-4777&lt;/pages&gt;&lt;volume&gt;72&lt;/volume&gt;&lt;number&gt;19&lt;/number&gt;&lt;dates&gt;&lt;year&gt;2008&lt;/year&gt;&lt;pub-dates&gt;&lt;date&gt;2008/10/01/&lt;/date&gt;&lt;/pub-dates&gt;&lt;/dates&gt;&lt;isbn&gt;0016-7037&lt;/isbn&gt;&lt;urls&gt;&lt;related-urls&gt;&lt;url&gt;https://www.sciencedirect.com/science/article/pii/S0016703708004493&lt;/url&gt;&lt;/related-urls&gt;&lt;/urls&gt;&lt;electronic-resource-num&gt;https://doi.org/10.1016/j.gca.2008.07.014&lt;/electronic-resource-num&gt;&lt;/record&gt;&lt;/Cite&gt;&lt;/EndNote&gt;</w:instrText>
      </w:r>
      <w:r w:rsidRPr="006413AF">
        <w:rPr>
          <w:rFonts w:ascii="Times New Roman" w:hAnsi="Times New Roman" w:cs="Times New Roman"/>
          <w:sz w:val="22"/>
          <w:szCs w:val="22"/>
        </w:rPr>
        <w:fldChar w:fldCharType="separate"/>
      </w:r>
      <w:r w:rsidRPr="00042E55">
        <w:rPr>
          <w:rFonts w:ascii="Times New Roman" w:hAnsi="Times New Roman" w:cs="Times New Roman"/>
          <w:noProof/>
          <w:sz w:val="22"/>
          <w:szCs w:val="22"/>
          <w:vertAlign w:val="superscript"/>
        </w:rPr>
        <w:t>81</w:t>
      </w:r>
      <w:r w:rsidRPr="006413AF">
        <w:rPr>
          <w:rFonts w:ascii="Times New Roman" w:hAnsi="Times New Roman" w:cs="Times New Roman"/>
          <w:sz w:val="22"/>
          <w:szCs w:val="22"/>
        </w:rPr>
        <w:fldChar w:fldCharType="end"/>
      </w:r>
      <w:r w:rsidRPr="006413AF">
        <w:rPr>
          <w:rFonts w:ascii="Times New Roman" w:hAnsi="Times New Roman" w:cs="Times New Roman"/>
          <w:sz w:val="22"/>
          <w:szCs w:val="22"/>
        </w:rPr>
        <w:t xml:space="preserve">. The crystal dissolution rate is, </w:t>
      </w:r>
    </w:p>
    <w:p w14:paraId="01308E33" w14:textId="77777777" w:rsidR="00C9447F" w:rsidRPr="006413AF" w:rsidRDefault="00C9447F" w:rsidP="00C9447F">
      <w:pPr>
        <w:jc w:val="both"/>
        <w:rPr>
          <w:rFonts w:ascii="Times New Roman" w:hAnsi="Times New Roman" w:cs="Times New Roman"/>
          <w:sz w:val="22"/>
          <w:szCs w:val="22"/>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7830"/>
        <w:gridCol w:w="710"/>
      </w:tblGrid>
      <w:tr w:rsidR="00C9447F" w:rsidRPr="006413AF" w14:paraId="72E57ABC" w14:textId="77777777" w:rsidTr="00E65589">
        <w:tc>
          <w:tcPr>
            <w:tcW w:w="810" w:type="dxa"/>
          </w:tcPr>
          <w:p w14:paraId="3ECBFBA4" w14:textId="77777777" w:rsidR="00C9447F" w:rsidRPr="006413AF" w:rsidRDefault="00C9447F" w:rsidP="00E65589">
            <w:pPr>
              <w:jc w:val="both"/>
              <w:rPr>
                <w:rFonts w:ascii="Times New Roman" w:hAnsi="Times New Roman" w:cs="Times New Roman"/>
                <w:sz w:val="22"/>
                <w:szCs w:val="22"/>
              </w:rPr>
            </w:pPr>
          </w:p>
        </w:tc>
        <w:tc>
          <w:tcPr>
            <w:tcW w:w="7830" w:type="dxa"/>
          </w:tcPr>
          <w:p w14:paraId="32819680" w14:textId="77777777" w:rsidR="00C9447F" w:rsidRPr="006413AF" w:rsidRDefault="00C9447F" w:rsidP="00E65589">
            <w:pPr>
              <w:pStyle w:val="NormalWeb"/>
              <w:jc w:val="both"/>
              <w:rPr>
                <w:sz w:val="22"/>
                <w:szCs w:val="22"/>
              </w:rPr>
            </w:pPr>
            <m:oMathPara>
              <m:oMath>
                <m:r>
                  <w:rPr>
                    <w:rFonts w:ascii="Cambria Math" w:hAnsi="Cambria Math"/>
                    <w:sz w:val="22"/>
                    <w:szCs w:val="22"/>
                  </w:rPr>
                  <m:t>u=βD/δ</m:t>
                </m:r>
              </m:oMath>
            </m:oMathPara>
          </w:p>
        </w:tc>
        <w:tc>
          <w:tcPr>
            <w:tcW w:w="710" w:type="dxa"/>
            <w:vAlign w:val="center"/>
          </w:tcPr>
          <w:p w14:paraId="30777C3A" w14:textId="77777777" w:rsidR="00C9447F" w:rsidRPr="006413AF" w:rsidRDefault="00C9447F" w:rsidP="00E65589">
            <w:pPr>
              <w:jc w:val="both"/>
              <w:rPr>
                <w:rFonts w:ascii="Times New Roman" w:hAnsi="Times New Roman" w:cs="Times New Roman"/>
                <w:sz w:val="22"/>
                <w:szCs w:val="22"/>
              </w:rPr>
            </w:pPr>
            <w:r w:rsidRPr="006413AF">
              <w:rPr>
                <w:rFonts w:ascii="Times New Roman" w:hAnsi="Times New Roman" w:cs="Times New Roman"/>
                <w:sz w:val="22"/>
                <w:szCs w:val="22"/>
              </w:rPr>
              <w:t>(S3)</w:t>
            </w:r>
          </w:p>
        </w:tc>
      </w:tr>
    </w:tbl>
    <w:p w14:paraId="68A26AF1" w14:textId="77777777" w:rsidR="00C9447F" w:rsidRPr="006413AF" w:rsidRDefault="00C9447F" w:rsidP="00C9447F">
      <w:pPr>
        <w:jc w:val="both"/>
        <w:rPr>
          <w:rFonts w:ascii="Times New Roman" w:hAnsi="Times New Roman" w:cs="Times New Roman"/>
          <w:sz w:val="22"/>
          <w:szCs w:val="22"/>
        </w:rPr>
      </w:pPr>
    </w:p>
    <w:p w14:paraId="39ED8814" w14:textId="77777777" w:rsidR="00C9447F" w:rsidRPr="006413AF" w:rsidRDefault="00C9447F" w:rsidP="00C9447F">
      <w:pPr>
        <w:jc w:val="both"/>
        <w:rPr>
          <w:rFonts w:ascii="Times New Roman" w:hAnsi="Times New Roman" w:cs="Times New Roman"/>
          <w:sz w:val="22"/>
          <w:szCs w:val="22"/>
        </w:rPr>
      </w:pPr>
      <w:r w:rsidRPr="006413AF">
        <w:rPr>
          <w:rFonts w:ascii="Times New Roman" w:hAnsi="Times New Roman" w:cs="Times New Roman"/>
          <w:sz w:val="22"/>
          <w:szCs w:val="22"/>
        </w:rPr>
        <w:t xml:space="preserve">, where </w:t>
      </w:r>
      <w:r w:rsidRPr="006413AF">
        <w:rPr>
          <w:rFonts w:ascii="Times New Roman" w:hAnsi="Times New Roman" w:cs="Times New Roman"/>
          <w:i/>
          <w:iCs/>
          <w:sz w:val="22"/>
          <w:szCs w:val="22"/>
        </w:rPr>
        <w:t xml:space="preserve">D </w:t>
      </w:r>
      <w:r w:rsidRPr="006413AF">
        <w:rPr>
          <w:rFonts w:ascii="Times New Roman" w:hAnsi="Times New Roman" w:cs="Times New Roman"/>
          <w:sz w:val="22"/>
          <w:szCs w:val="22"/>
        </w:rPr>
        <w:t>(~10</w:t>
      </w:r>
      <w:r w:rsidRPr="006413AF">
        <w:rPr>
          <w:rFonts w:ascii="Times New Roman" w:hAnsi="Times New Roman" w:cs="Times New Roman"/>
          <w:sz w:val="22"/>
          <w:szCs w:val="22"/>
          <w:vertAlign w:val="superscript"/>
        </w:rPr>
        <w:t xml:space="preserve">–9 </w:t>
      </w:r>
      <w:r w:rsidRPr="006413AF">
        <w:rPr>
          <w:rFonts w:ascii="Times New Roman" w:hAnsi="Times New Roman" w:cs="Times New Roman"/>
          <w:sz w:val="22"/>
          <w:szCs w:val="22"/>
        </w:rPr>
        <w:t>m</w:t>
      </w:r>
      <w:r w:rsidRPr="006413AF">
        <w:rPr>
          <w:rFonts w:ascii="Times New Roman" w:hAnsi="Times New Roman" w:cs="Times New Roman"/>
          <w:sz w:val="22"/>
          <w:szCs w:val="22"/>
          <w:vertAlign w:val="superscript"/>
        </w:rPr>
        <w:t>2</w:t>
      </w:r>
      <w:r w:rsidRPr="006413AF">
        <w:rPr>
          <w:rFonts w:ascii="Times New Roman" w:hAnsi="Times New Roman" w:cs="Times New Roman"/>
          <w:sz w:val="22"/>
          <w:szCs w:val="22"/>
        </w:rPr>
        <w:t xml:space="preserve"> s</w:t>
      </w:r>
      <w:r w:rsidRPr="006413AF">
        <w:rPr>
          <w:rFonts w:ascii="Times New Roman" w:hAnsi="Times New Roman" w:cs="Times New Roman"/>
          <w:sz w:val="22"/>
          <w:szCs w:val="22"/>
          <w:vertAlign w:val="superscript"/>
        </w:rPr>
        <w:t>–1</w:t>
      </w:r>
      <w:r w:rsidRPr="006413AF">
        <w:rPr>
          <w:rFonts w:ascii="Times New Roman" w:hAnsi="Times New Roman" w:cs="Times New Roman"/>
          <w:sz w:val="22"/>
          <w:szCs w:val="22"/>
        </w:rPr>
        <w:t>)</w:t>
      </w:r>
      <w:r w:rsidRPr="006413AF">
        <w:rPr>
          <w:rFonts w:ascii="Times New Roman" w:hAnsi="Times New Roman" w:cs="Times New Roman"/>
          <w:i/>
          <w:iCs/>
          <w:sz w:val="22"/>
          <w:szCs w:val="22"/>
        </w:rPr>
        <w:t xml:space="preserve"> </w:t>
      </w:r>
      <w:r w:rsidRPr="006413AF">
        <w:rPr>
          <w:rFonts w:ascii="Times New Roman" w:hAnsi="Times New Roman" w:cs="Times New Roman"/>
          <w:sz w:val="22"/>
          <w:szCs w:val="22"/>
        </w:rPr>
        <w:t>is the diffusivity of components of interest in the melt</w:t>
      </w:r>
      <w:r w:rsidRPr="006413AF">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&lt;EndNote&gt;&lt;Cite&gt;&lt;Author&gt;Ghosh&lt;/Author&gt;&lt;Year&gt;2017&lt;/Year&gt;&lt;RecNum&gt;631&lt;/RecNum&gt;&lt;DisplayText&gt;&lt;style face="superscript"&gt;82&lt;/style&gt;&lt;/DisplayText&gt;&lt;record&gt;&lt;rec-number&gt;631&lt;/rec-number&gt;&lt;foreign-keys&gt;&lt;key app="EN" db-id="za0te5d9e0z0d4e2xwo5saw3xawsd09astfz" timestamp="1661199083" guid="97ab7555-aaf5-4b3a-a86e-599f1bf50e49"&gt;631&lt;/key&gt;&lt;/foreign-keys&gt;&lt;ref-type name="Journal Article"&gt;17&lt;/ref-type&gt;&lt;contributors&gt;&lt;authors&gt;&lt;author&gt;Ghosh, Dipta B.&lt;/author&gt;&lt;author&gt;Karki, Bijaya B.&lt;/author&gt;&lt;/authors&gt;&lt;/contributors&gt;&lt;titles&gt;&lt;title&gt;Transport properties of carbonated silicate melt at high pressure&lt;/title&gt;&lt;secondary-title&gt;Science Advances&lt;/secondary-title&gt;&lt;/titles&gt;&lt;periodical&gt;&lt;full-title&gt;Science Advances&lt;/full-title&gt;&lt;/periodical&gt;&lt;volume&gt;3&lt;/volume&gt;&lt;number&gt;12&lt;/number&gt;&lt;dates&gt;&lt;year&gt;2017&lt;/year&gt;&lt;/dates&gt;&lt;urls&gt;&lt;related-urls&gt;&lt;url&gt;http://advances.sciencemag.org/content/advances/3/12/e1701840.full.pdf&lt;/url&gt;&lt;/related-urls&gt;&lt;/urls&gt;&lt;electronic-resource-num&gt;10.1126/sciadv.1701840&lt;/electronic-resource-num&gt;&lt;/record&gt;&lt;/Cite&gt;&lt;/EndNote&gt;</w:instrText>
      </w:r>
      <w:r w:rsidRPr="006413AF">
        <w:rPr>
          <w:rFonts w:ascii="Times New Roman" w:hAnsi="Times New Roman" w:cs="Times New Roman"/>
          <w:sz w:val="22"/>
          <w:szCs w:val="22"/>
        </w:rPr>
        <w:fldChar w:fldCharType="separate"/>
      </w:r>
      <w:r w:rsidRPr="00042E55">
        <w:rPr>
          <w:rFonts w:ascii="Times New Roman" w:hAnsi="Times New Roman" w:cs="Times New Roman"/>
          <w:noProof/>
          <w:sz w:val="22"/>
          <w:szCs w:val="22"/>
          <w:vertAlign w:val="superscript"/>
        </w:rPr>
        <w:t>82</w:t>
      </w:r>
      <w:r w:rsidRPr="006413AF">
        <w:rPr>
          <w:rFonts w:ascii="Times New Roman" w:hAnsi="Times New Roman" w:cs="Times New Roman"/>
          <w:sz w:val="22"/>
          <w:szCs w:val="22"/>
        </w:rPr>
        <w:fldChar w:fldCharType="end"/>
      </w:r>
      <w:r w:rsidRPr="006413AF">
        <w:rPr>
          <w:rFonts w:ascii="Times New Roman" w:hAnsi="Times New Roman" w:cs="Times New Roman"/>
          <w:sz w:val="22"/>
          <w:szCs w:val="22"/>
        </w:rPr>
        <w:t xml:space="preserve">; </w:t>
      </w:r>
      <m:oMath>
        <m:r>
          <w:rPr>
            <w:rFonts w:ascii="Cambria Math" w:hAnsi="Cambria Math" w:cs="Times New Roman"/>
            <w:sz w:val="22"/>
            <w:szCs w:val="22"/>
          </w:rPr>
          <m:t>β</m:t>
        </m:r>
      </m:oMath>
      <w:r w:rsidRPr="006413AF">
        <w:rPr>
          <w:rFonts w:ascii="Times New Roman" w:hAnsi="Times New Roman" w:cs="Times New Roman"/>
          <w:sz w:val="22"/>
          <w:szCs w:val="22"/>
        </w:rPr>
        <w:t xml:space="preserve"> a dimensionless parameter defined as</w:t>
      </w:r>
    </w:p>
    <w:p w14:paraId="688A29A6" w14:textId="77777777" w:rsidR="00C9447F" w:rsidRPr="006413AF" w:rsidRDefault="00C9447F" w:rsidP="00C9447F">
      <w:pPr>
        <w:jc w:val="both"/>
        <w:rPr>
          <w:rFonts w:ascii="Times New Roman" w:hAnsi="Times New Roman" w:cs="Times New Roman"/>
          <w:sz w:val="22"/>
          <w:szCs w:val="22"/>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7830"/>
        <w:gridCol w:w="710"/>
      </w:tblGrid>
      <w:tr w:rsidR="00C9447F" w:rsidRPr="006413AF" w14:paraId="379E003F" w14:textId="77777777" w:rsidTr="00E65589">
        <w:tc>
          <w:tcPr>
            <w:tcW w:w="810" w:type="dxa"/>
          </w:tcPr>
          <w:p w14:paraId="176CC2F6" w14:textId="77777777" w:rsidR="00C9447F" w:rsidRPr="006413AF" w:rsidRDefault="00C9447F" w:rsidP="00E65589">
            <w:pPr>
              <w:jc w:val="both"/>
              <w:rPr>
                <w:rFonts w:ascii="Times New Roman" w:hAnsi="Times New Roman" w:cs="Times New Roman"/>
                <w:sz w:val="22"/>
                <w:szCs w:val="22"/>
              </w:rPr>
            </w:pPr>
          </w:p>
        </w:tc>
        <w:tc>
          <w:tcPr>
            <w:tcW w:w="7830" w:type="dxa"/>
          </w:tcPr>
          <w:p w14:paraId="4280224C" w14:textId="77777777" w:rsidR="00C9447F" w:rsidRPr="006413AF" w:rsidRDefault="00C9447F" w:rsidP="00E65589">
            <w:pPr>
              <w:pStyle w:val="NormalWeb"/>
              <w:jc w:val="both"/>
              <w:rPr>
                <w:sz w:val="22"/>
                <w:szCs w:val="22"/>
              </w:rPr>
            </w:pPr>
            <m:oMathPara>
              <m:oMath>
                <m:r>
                  <w:rPr>
                    <w:rFonts w:ascii="Cambria Math" w:hAnsi="Cambria Math"/>
                    <w:sz w:val="22"/>
                    <w:szCs w:val="22"/>
                  </w:rPr>
                  <m:t>β=</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ρ</m:t>
                        </m:r>
                      </m:e>
                      <m:sub>
                        <m:r>
                          <w:rPr>
                            <w:rFonts w:ascii="Cambria Math" w:hAnsi="Cambria Math"/>
                            <w:sz w:val="22"/>
                            <w:szCs w:val="22"/>
                          </w:rPr>
                          <m:t>m</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C</m:t>
                        </m:r>
                      </m:e>
                      <m:sub>
                        <m:r>
                          <w:rPr>
                            <w:rFonts w:ascii="Cambria Math" w:hAnsi="Cambria Math"/>
                            <w:sz w:val="22"/>
                            <w:szCs w:val="22"/>
                          </w:rPr>
                          <m:t>0</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C</m:t>
                        </m:r>
                      </m:e>
                      <m:sub>
                        <m:r>
                          <w:rPr>
                            <w:rFonts w:ascii="Cambria Math" w:hAnsi="Cambria Math"/>
                            <w:sz w:val="22"/>
                            <w:szCs w:val="22"/>
                          </w:rPr>
                          <m:t>∞</m:t>
                        </m:r>
                      </m:sub>
                    </m:sSub>
                    <m:r>
                      <w:rPr>
                        <w:rFonts w:ascii="Cambria Math" w:hAnsi="Cambria Math"/>
                        <w:sz w:val="22"/>
                        <w:szCs w:val="22"/>
                      </w:rPr>
                      <m:t>)</m:t>
                    </m:r>
                  </m:num>
                  <m:den>
                    <m:sSub>
                      <m:sSubPr>
                        <m:ctrlPr>
                          <w:rPr>
                            <w:rFonts w:ascii="Cambria Math" w:hAnsi="Cambria Math"/>
                            <w:i/>
                            <w:sz w:val="22"/>
                            <w:szCs w:val="22"/>
                          </w:rPr>
                        </m:ctrlPr>
                      </m:sSubPr>
                      <m:e>
                        <m:r>
                          <w:rPr>
                            <w:rFonts w:ascii="Cambria Math" w:hAnsi="Cambria Math"/>
                            <w:sz w:val="22"/>
                            <w:szCs w:val="22"/>
                          </w:rPr>
                          <m:t>ρ</m:t>
                        </m:r>
                      </m:e>
                      <m:sub>
                        <m:r>
                          <m:rPr>
                            <m:sty m:val="p"/>
                          </m:rPr>
                          <w:rPr>
                            <w:rFonts w:ascii="Cambria Math" w:hAnsi="Cambria Math"/>
                            <w:sz w:val="22"/>
                            <w:szCs w:val="22"/>
                          </w:rPr>
                          <m:t>ex</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C</m:t>
                        </m:r>
                      </m:e>
                      <m:sub>
                        <m:r>
                          <m:rPr>
                            <m:sty m:val="p"/>
                          </m:rPr>
                          <w:rPr>
                            <w:rFonts w:ascii="Cambria Math" w:hAnsi="Cambria Math"/>
                            <w:sz w:val="22"/>
                            <w:szCs w:val="22"/>
                          </w:rPr>
                          <m:t>ex</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C</m:t>
                        </m:r>
                      </m:e>
                      <m:sub>
                        <m:r>
                          <w:rPr>
                            <w:rFonts w:ascii="Cambria Math" w:hAnsi="Cambria Math"/>
                            <w:sz w:val="22"/>
                            <w:szCs w:val="22"/>
                          </w:rPr>
                          <m:t>0</m:t>
                        </m:r>
                      </m:sub>
                    </m:sSub>
                    <m:r>
                      <w:rPr>
                        <w:rFonts w:ascii="Cambria Math" w:hAnsi="Cambria Math"/>
                        <w:sz w:val="22"/>
                        <w:szCs w:val="22"/>
                      </w:rPr>
                      <m:t>)</m:t>
                    </m:r>
                  </m:den>
                </m:f>
                <m:r>
                  <m:rPr>
                    <m:sty m:val="p"/>
                  </m:rPr>
                  <w:rPr>
                    <w:rFonts w:ascii="Cambria Math" w:hAnsi="Cambria Math"/>
                    <w:sz w:val="22"/>
                    <w:szCs w:val="22"/>
                  </w:rPr>
                  <m:t xml:space="preserve"> </m:t>
                </m:r>
              </m:oMath>
            </m:oMathPara>
          </w:p>
        </w:tc>
        <w:tc>
          <w:tcPr>
            <w:tcW w:w="710" w:type="dxa"/>
            <w:vAlign w:val="center"/>
          </w:tcPr>
          <w:p w14:paraId="48B089A9" w14:textId="77777777" w:rsidR="00C9447F" w:rsidRPr="006413AF" w:rsidRDefault="00C9447F" w:rsidP="00E65589">
            <w:pPr>
              <w:jc w:val="both"/>
              <w:rPr>
                <w:rFonts w:ascii="Times New Roman" w:hAnsi="Times New Roman" w:cs="Times New Roman"/>
                <w:sz w:val="22"/>
                <w:szCs w:val="22"/>
              </w:rPr>
            </w:pPr>
            <w:r w:rsidRPr="006413AF">
              <w:rPr>
                <w:rFonts w:ascii="Times New Roman" w:hAnsi="Times New Roman" w:cs="Times New Roman"/>
                <w:sz w:val="22"/>
                <w:szCs w:val="22"/>
              </w:rPr>
              <w:t>(S5)</w:t>
            </w:r>
          </w:p>
        </w:tc>
      </w:tr>
    </w:tbl>
    <w:p w14:paraId="437C4149" w14:textId="77777777" w:rsidR="00C9447F" w:rsidRPr="006413AF" w:rsidRDefault="00C9447F" w:rsidP="00C9447F">
      <w:pPr>
        <w:jc w:val="both"/>
        <w:rPr>
          <w:rFonts w:ascii="Times New Roman" w:hAnsi="Times New Roman" w:cs="Times New Roman"/>
          <w:sz w:val="22"/>
          <w:szCs w:val="22"/>
        </w:rPr>
      </w:pPr>
    </w:p>
    <w:p w14:paraId="10E1638A" w14:textId="77777777" w:rsidR="00C9447F" w:rsidRPr="006413AF" w:rsidRDefault="00C9447F" w:rsidP="00C9447F">
      <w:pPr>
        <w:jc w:val="both"/>
        <w:rPr>
          <w:rFonts w:ascii="Times New Roman" w:hAnsi="Times New Roman" w:cs="Times New Roman"/>
          <w:sz w:val="22"/>
          <w:szCs w:val="22"/>
        </w:rPr>
      </w:pPr>
      <w:r w:rsidRPr="006413AF">
        <w:rPr>
          <w:rFonts w:ascii="Times New Roman" w:hAnsi="Times New Roman" w:cs="Times New Roman"/>
          <w:sz w:val="22"/>
          <w:szCs w:val="22"/>
        </w:rPr>
        <w:t xml:space="preserve">, and </w:t>
      </w:r>
      <m:oMath>
        <m:r>
          <w:rPr>
            <w:rFonts w:ascii="Cambria Math" w:hAnsi="Cambria Math" w:cs="Times New Roman"/>
            <w:sz w:val="22"/>
            <w:szCs w:val="22"/>
          </w:rPr>
          <m:t>δ</m:t>
        </m:r>
      </m:oMath>
      <w:r w:rsidRPr="006413AF">
        <w:rPr>
          <w:rFonts w:ascii="Times New Roman" w:hAnsi="Times New Roman" w:cs="Times New Roman"/>
          <w:sz w:val="22"/>
          <w:szCs w:val="22"/>
        </w:rPr>
        <w:t xml:space="preserve"> the effective boundary layer thickness by</w:t>
      </w:r>
    </w:p>
    <w:p w14:paraId="31B46CB1" w14:textId="77777777" w:rsidR="00C9447F" w:rsidRPr="006413AF" w:rsidRDefault="00C9447F" w:rsidP="00C9447F">
      <w:pPr>
        <w:jc w:val="both"/>
        <w:rPr>
          <w:rFonts w:ascii="Times New Roman" w:hAnsi="Times New Roman" w:cs="Times New Roman"/>
          <w:sz w:val="22"/>
          <w:szCs w:val="22"/>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7830"/>
        <w:gridCol w:w="710"/>
      </w:tblGrid>
      <w:tr w:rsidR="00C9447F" w:rsidRPr="006413AF" w14:paraId="361BC0D2" w14:textId="77777777" w:rsidTr="00E65589">
        <w:tc>
          <w:tcPr>
            <w:tcW w:w="810" w:type="dxa"/>
          </w:tcPr>
          <w:p w14:paraId="71BA87AF" w14:textId="77777777" w:rsidR="00C9447F" w:rsidRPr="006413AF" w:rsidRDefault="00C9447F" w:rsidP="00E65589">
            <w:pPr>
              <w:jc w:val="both"/>
              <w:rPr>
                <w:rFonts w:ascii="Times New Roman" w:hAnsi="Times New Roman" w:cs="Times New Roman"/>
                <w:sz w:val="22"/>
                <w:szCs w:val="22"/>
              </w:rPr>
            </w:pPr>
          </w:p>
        </w:tc>
        <w:tc>
          <w:tcPr>
            <w:tcW w:w="7830" w:type="dxa"/>
          </w:tcPr>
          <w:p w14:paraId="1BF4260F" w14:textId="77777777" w:rsidR="00C9447F" w:rsidRPr="006413AF" w:rsidRDefault="00C9447F" w:rsidP="00E65589">
            <w:pPr>
              <w:pStyle w:val="NormalWeb"/>
              <w:jc w:val="both"/>
              <w:rPr>
                <w:sz w:val="22"/>
                <w:szCs w:val="22"/>
              </w:rPr>
            </w:pPr>
            <m:oMathPara>
              <m:oMath>
                <m:r>
                  <w:rPr>
                    <w:rFonts w:ascii="Cambria Math" w:hAnsi="Cambria Math"/>
                    <w:sz w:val="22"/>
                    <w:szCs w:val="22"/>
                  </w:rPr>
                  <m:t>δ=</m:t>
                </m:r>
                <m:f>
                  <m:fPr>
                    <m:ctrlPr>
                      <w:rPr>
                        <w:rFonts w:ascii="Cambria Math" w:hAnsi="Cambria Math"/>
                        <w:i/>
                        <w:sz w:val="22"/>
                        <w:szCs w:val="22"/>
                      </w:rPr>
                    </m:ctrlPr>
                  </m:fPr>
                  <m:num>
                    <m:r>
                      <w:rPr>
                        <w:rFonts w:ascii="Cambria Math" w:hAnsi="Cambria Math"/>
                        <w:sz w:val="22"/>
                        <w:szCs w:val="22"/>
                      </w:rPr>
                      <m:t>d</m:t>
                    </m:r>
                  </m:num>
                  <m:den>
                    <m:r>
                      <w:rPr>
                        <w:rFonts w:ascii="Cambria Math" w:hAnsi="Cambria Math"/>
                        <w:sz w:val="22"/>
                        <w:szCs w:val="22"/>
                      </w:rPr>
                      <m:t>2+0</m:t>
                    </m:r>
                    <m:sSup>
                      <m:sSupPr>
                        <m:ctrlPr>
                          <w:rPr>
                            <w:rFonts w:ascii="Cambria Math" w:hAnsi="Cambria Math"/>
                            <w:i/>
                            <w:sz w:val="22"/>
                            <w:szCs w:val="22"/>
                          </w:rPr>
                        </m:ctrlPr>
                      </m:sSupPr>
                      <m:e>
                        <m:r>
                          <w:rPr>
                            <w:rFonts w:ascii="Cambria Math" w:hAnsi="Cambria Math"/>
                            <w:sz w:val="22"/>
                            <w:szCs w:val="22"/>
                          </w:rPr>
                          <m:t>.6Ra</m:t>
                        </m:r>
                      </m:e>
                      <m:sup>
                        <m:r>
                          <w:rPr>
                            <w:rFonts w:ascii="Cambria Math" w:hAnsi="Cambria Math"/>
                            <w:sz w:val="22"/>
                            <w:szCs w:val="22"/>
                          </w:rPr>
                          <m:t>1/4</m:t>
                        </m:r>
                      </m:sup>
                    </m:sSup>
                  </m:den>
                </m:f>
                <m:r>
                  <m:rPr>
                    <m:sty m:val="p"/>
                  </m:rPr>
                  <w:rPr>
                    <w:rFonts w:ascii="Cambria Math" w:hAnsi="Cambria Math"/>
                    <w:sz w:val="22"/>
                    <w:szCs w:val="22"/>
                  </w:rPr>
                  <m:t xml:space="preserve"> </m:t>
                </m:r>
              </m:oMath>
            </m:oMathPara>
          </w:p>
        </w:tc>
        <w:tc>
          <w:tcPr>
            <w:tcW w:w="710" w:type="dxa"/>
            <w:vAlign w:val="center"/>
          </w:tcPr>
          <w:p w14:paraId="0064CD11" w14:textId="77777777" w:rsidR="00C9447F" w:rsidRPr="006413AF" w:rsidRDefault="00C9447F" w:rsidP="00E65589">
            <w:pPr>
              <w:jc w:val="both"/>
              <w:rPr>
                <w:rFonts w:ascii="Times New Roman" w:hAnsi="Times New Roman" w:cs="Times New Roman"/>
                <w:sz w:val="22"/>
                <w:szCs w:val="22"/>
              </w:rPr>
            </w:pPr>
            <w:r w:rsidRPr="006413AF">
              <w:rPr>
                <w:rFonts w:ascii="Times New Roman" w:hAnsi="Times New Roman" w:cs="Times New Roman"/>
                <w:sz w:val="22"/>
                <w:szCs w:val="22"/>
              </w:rPr>
              <w:t>(S4)</w:t>
            </w:r>
          </w:p>
        </w:tc>
      </w:tr>
    </w:tbl>
    <w:p w14:paraId="61C1023E" w14:textId="77777777" w:rsidR="00C9447F" w:rsidRPr="006413AF" w:rsidRDefault="00C9447F" w:rsidP="00C9447F">
      <w:pPr>
        <w:jc w:val="both"/>
        <w:rPr>
          <w:rFonts w:ascii="Times New Roman" w:hAnsi="Times New Roman" w:cs="Times New Roman"/>
          <w:sz w:val="22"/>
          <w:szCs w:val="22"/>
        </w:rPr>
      </w:pPr>
    </w:p>
    <w:p w14:paraId="447FF777" w14:textId="77777777" w:rsidR="00C9447F" w:rsidRPr="006413AF" w:rsidRDefault="00C9447F" w:rsidP="00C9447F">
      <w:pPr>
        <w:jc w:val="both"/>
        <w:rPr>
          <w:rFonts w:ascii="Times New Roman" w:hAnsi="Times New Roman" w:cs="Times New Roman"/>
          <w:sz w:val="22"/>
          <w:szCs w:val="22"/>
        </w:rPr>
      </w:pPr>
      <w:r w:rsidRPr="006413AF">
        <w:rPr>
          <w:rFonts w:ascii="Times New Roman" w:hAnsi="Times New Roman" w:cs="Times New Roman"/>
          <w:sz w:val="22"/>
          <w:szCs w:val="22"/>
        </w:rPr>
        <w:t xml:space="preserve">, where </w:t>
      </w:r>
      <m:oMath>
        <m:sSub>
          <m:sSubPr>
            <m:ctrlPr>
              <w:rPr>
                <w:rFonts w:ascii="Cambria Math" w:eastAsia="Times New Roman" w:hAnsi="Cambria Math" w:cs="Times New Roman"/>
                <w:i/>
                <w:kern w:val="0"/>
                <w:sz w:val="22"/>
                <w:szCs w:val="22"/>
                <w14:ligatures w14:val="none"/>
              </w:rPr>
            </m:ctrlPr>
          </m:sSubPr>
          <m:e>
            <m:r>
              <w:rPr>
                <w:rFonts w:ascii="Cambria Math" w:hAnsi="Cambria Math" w:cs="Times New Roman"/>
                <w:sz w:val="22"/>
                <w:szCs w:val="22"/>
              </w:rPr>
              <m:t>ρ</m:t>
            </m:r>
          </m:e>
          <m:sub>
            <m:r>
              <w:rPr>
                <w:rFonts w:ascii="Cambria Math" w:hAnsi="Cambria Math" w:cs="Times New Roman"/>
                <w:sz w:val="22"/>
                <w:szCs w:val="22"/>
              </w:rPr>
              <m:t>m</m:t>
            </m:r>
          </m:sub>
        </m:sSub>
      </m:oMath>
      <w:r w:rsidRPr="006413AF">
        <w:rPr>
          <w:rFonts w:ascii="Times New Roman" w:hAnsi="Times New Roman" w:cs="Times New Roman"/>
          <w:kern w:val="0"/>
          <w:sz w:val="22"/>
          <w:szCs w:val="22"/>
          <w14:ligatures w14:val="none"/>
        </w:rPr>
        <w:t>/</w:t>
      </w:r>
      <m:oMath>
        <m:sSub>
          <m:sSubPr>
            <m:ctrlPr>
              <w:rPr>
                <w:rFonts w:ascii="Cambria Math" w:eastAsia="Times New Roman" w:hAnsi="Cambria Math" w:cs="Times New Roman"/>
                <w:i/>
                <w:kern w:val="0"/>
                <w:sz w:val="22"/>
                <w:szCs w:val="22"/>
                <w14:ligatures w14:val="none"/>
              </w:rPr>
            </m:ctrlPr>
          </m:sSubPr>
          <m:e>
            <m:r>
              <w:rPr>
                <w:rFonts w:ascii="Cambria Math" w:hAnsi="Cambria Math" w:cs="Times New Roman"/>
                <w:sz w:val="22"/>
                <w:szCs w:val="22"/>
              </w:rPr>
              <m:t>ρ</m:t>
            </m:r>
          </m:e>
          <m:sub>
            <m:r>
              <m:rPr>
                <m:sty m:val="p"/>
              </m:rPr>
              <w:rPr>
                <w:rFonts w:ascii="Cambria Math" w:hAnsi="Cambria Math" w:cs="Times New Roman"/>
                <w:sz w:val="22"/>
                <w:szCs w:val="22"/>
              </w:rPr>
              <m:t>ex</m:t>
            </m:r>
          </m:sub>
        </m:sSub>
      </m:oMath>
      <w:r w:rsidRPr="006413AF">
        <w:rPr>
          <w:rFonts w:ascii="Times New Roman" w:hAnsi="Times New Roman" w:cs="Times New Roman"/>
          <w:kern w:val="0"/>
          <w:sz w:val="22"/>
          <w:szCs w:val="22"/>
          <w14:ligatures w14:val="none"/>
        </w:rPr>
        <w:t xml:space="preserve"> is the density of melt/exsolution in the magma ocean. </w:t>
      </w:r>
      <m:oMath>
        <m:sSub>
          <m:sSubPr>
            <m:ctrlPr>
              <w:rPr>
                <w:rFonts w:ascii="Cambria Math" w:eastAsia="Times New Roman" w:hAnsi="Cambria Math" w:cs="Times New Roman"/>
                <w:i/>
                <w:kern w:val="0"/>
                <w:sz w:val="22"/>
                <w:szCs w:val="22"/>
                <w14:ligatures w14:val="none"/>
              </w:rPr>
            </m:ctrlPr>
          </m:sSubPr>
          <m:e>
            <m:r>
              <w:rPr>
                <w:rFonts w:ascii="Cambria Math" w:hAnsi="Cambria Math" w:cs="Times New Roman"/>
                <w:sz w:val="22"/>
                <w:szCs w:val="22"/>
              </w:rPr>
              <m:t>C</m:t>
            </m:r>
          </m:e>
          <m:sub>
            <m:r>
              <m:rPr>
                <m:sty m:val="p"/>
              </m:rPr>
              <w:rPr>
                <w:rFonts w:ascii="Cambria Math" w:hAnsi="Cambria Math" w:cs="Times New Roman"/>
                <w:sz w:val="22"/>
                <w:szCs w:val="22"/>
              </w:rPr>
              <m:t>ex</m:t>
            </m:r>
          </m:sub>
        </m:sSub>
      </m:oMath>
      <w:r w:rsidRPr="006413AF">
        <w:rPr>
          <w:rFonts w:ascii="Times New Roman" w:hAnsi="Times New Roman" w:cs="Times New Roman"/>
          <w:kern w:val="0"/>
          <w:sz w:val="22"/>
          <w:szCs w:val="22"/>
          <w14:ligatures w14:val="none"/>
        </w:rPr>
        <w:t xml:space="preserve"> is the concentration of component of interest in the exsolution. We set </w:t>
      </w:r>
      <m:oMath>
        <m:sSub>
          <m:sSubPr>
            <m:ctrlPr>
              <w:rPr>
                <w:rFonts w:ascii="Cambria Math" w:eastAsia="Times New Roman" w:hAnsi="Cambria Math" w:cs="Times New Roman"/>
                <w:i/>
                <w:kern w:val="0"/>
                <w:sz w:val="22"/>
                <w:szCs w:val="22"/>
                <w14:ligatures w14:val="none"/>
              </w:rPr>
            </m:ctrlPr>
          </m:sSubPr>
          <m:e>
            <m:r>
              <w:rPr>
                <w:rFonts w:ascii="Cambria Math" w:hAnsi="Cambria Math" w:cs="Times New Roman"/>
                <w:sz w:val="22"/>
                <w:szCs w:val="22"/>
              </w:rPr>
              <m:t>C</m:t>
            </m:r>
          </m:e>
          <m:sub>
            <m:r>
              <m:rPr>
                <m:sty m:val="p"/>
              </m:rPr>
              <w:rPr>
                <w:rFonts w:ascii="Cambria Math" w:hAnsi="Cambria Math" w:cs="Times New Roman"/>
                <w:sz w:val="22"/>
                <w:szCs w:val="22"/>
              </w:rPr>
              <m:t>ex</m:t>
            </m:r>
          </m:sub>
        </m:sSub>
      </m:oMath>
      <w:r w:rsidRPr="006413AF">
        <w:rPr>
          <w:rFonts w:ascii="Times New Roman" w:hAnsi="Times New Roman" w:cs="Times New Roman"/>
          <w:kern w:val="0"/>
          <w:sz w:val="22"/>
          <w:szCs w:val="22"/>
          <w14:ligatures w14:val="none"/>
        </w:rPr>
        <w:t xml:space="preserve"> = 0.9 as exsolutions are relatively pure </w:t>
      </w:r>
      <w:r w:rsidRPr="006413AF">
        <w:rPr>
          <w:rFonts w:ascii="Times New Roman" w:hAnsi="Times New Roman" w:cs="Times New Roman"/>
          <w:color w:val="211E1E"/>
          <w:sz w:val="22"/>
          <w:szCs w:val="22"/>
        </w:rPr>
        <w:t>SiO</w:t>
      </w:r>
      <w:r w:rsidRPr="006413AF">
        <w:rPr>
          <w:rFonts w:ascii="Times New Roman" w:hAnsi="Times New Roman" w:cs="Times New Roman"/>
          <w:color w:val="211E1E"/>
          <w:sz w:val="22"/>
          <w:szCs w:val="22"/>
          <w:vertAlign w:val="subscript"/>
        </w:rPr>
        <w:t>2</w:t>
      </w:r>
      <w:r w:rsidRPr="006413AF">
        <w:rPr>
          <w:rFonts w:ascii="Times New Roman" w:hAnsi="Times New Roman" w:cs="Times New Roman"/>
          <w:kern w:val="0"/>
          <w:sz w:val="22"/>
          <w:szCs w:val="22"/>
          <w14:ligatures w14:val="none"/>
        </w:rPr>
        <w:t xml:space="preserve"> seifertite and (Mg,Fe)O ferropericlase</w:t>
      </w:r>
      <w:r w:rsidRPr="006413AF">
        <w:rPr>
          <w:rFonts w:ascii="Times New Roman" w:hAnsi="Times New Roman" w:cs="Times New Roman"/>
          <w:kern w:val="0"/>
          <w:sz w:val="22"/>
          <w:szCs w:val="22"/>
          <w14:ligatures w14:val="none"/>
        </w:rPr>
        <w:fldChar w:fldCharType="begin">
          <w:fldData xml:space="preserve">PEVuZE5vdGU+PENpdGU+PEF1dGhvcj5IaXJvc2U8L0F1dGhvcj48WWVhcj4yMDE3PC9ZZWFyPjxS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</w:fldData>
        </w:fldChar>
      </w:r>
      <w:r>
        <w:rPr>
          <w:rFonts w:ascii="Times New Roman" w:hAnsi="Times New Roman" w:cs="Times New Roman"/>
          <w:kern w:val="0"/>
          <w:sz w:val="22"/>
          <w:szCs w:val="22"/>
          <w14:ligatures w14:val="none"/>
        </w:rPr>
        <w:instrText xml:space="preserve"> ADDIN EN.CITE </w:instrText>
      </w:r>
      <w:r>
        <w:rPr>
          <w:rFonts w:ascii="Times New Roman" w:hAnsi="Times New Roman" w:cs="Times New Roman"/>
          <w:kern w:val="0"/>
          <w:sz w:val="22"/>
          <w:szCs w:val="22"/>
          <w14:ligatures w14:val="none"/>
        </w:rPr>
        <w:fldChar w:fldCharType="begin">
          <w:fldData xml:space="preserve">PEVuZE5vdGU+PENpdGU+PEF1dGhvcj5IaXJvc2U8L0F1dGhvcj48WWVhcj4yMDE3PC9ZZWFyPjxS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</w:fldData>
        </w:fldChar>
      </w:r>
      <w:r>
        <w:rPr>
          <w:rFonts w:ascii="Times New Roman" w:hAnsi="Times New Roman" w:cs="Times New Roman"/>
          <w:kern w:val="0"/>
          <w:sz w:val="22"/>
          <w:szCs w:val="22"/>
          <w14:ligatures w14:val="none"/>
        </w:rPr>
        <w:instrText xml:space="preserve"> ADDIN EN.CITE.DATA </w:instrText>
      </w:r>
      <w:r>
        <w:rPr>
          <w:rFonts w:ascii="Times New Roman" w:hAnsi="Times New Roman" w:cs="Times New Roman"/>
          <w:kern w:val="0"/>
          <w:sz w:val="22"/>
          <w:szCs w:val="22"/>
          <w14:ligatures w14:val="none"/>
        </w:rPr>
      </w:r>
      <w:r>
        <w:rPr>
          <w:rFonts w:ascii="Times New Roman" w:hAnsi="Times New Roman" w:cs="Times New Roman"/>
          <w:kern w:val="0"/>
          <w:sz w:val="22"/>
          <w:szCs w:val="22"/>
          <w14:ligatures w14:val="none"/>
        </w:rPr>
        <w:fldChar w:fldCharType="end"/>
      </w:r>
      <w:r w:rsidRPr="006413AF">
        <w:rPr>
          <w:rFonts w:ascii="Times New Roman" w:hAnsi="Times New Roman" w:cs="Times New Roman"/>
          <w:kern w:val="0"/>
          <w:sz w:val="22"/>
          <w:szCs w:val="22"/>
          <w14:ligatures w14:val="none"/>
        </w:rPr>
      </w:r>
      <w:r w:rsidRPr="006413AF">
        <w:rPr>
          <w:rFonts w:ascii="Times New Roman" w:hAnsi="Times New Roman" w:cs="Times New Roman"/>
          <w:kern w:val="0"/>
          <w:sz w:val="22"/>
          <w:szCs w:val="22"/>
          <w14:ligatures w14:val="none"/>
        </w:rPr>
        <w:fldChar w:fldCharType="separate"/>
      </w:r>
      <w:r w:rsidRPr="00042E55">
        <w:rPr>
          <w:rFonts w:ascii="Times New Roman" w:hAnsi="Times New Roman" w:cs="Times New Roman"/>
          <w:noProof/>
          <w:kern w:val="0"/>
          <w:sz w:val="22"/>
          <w:szCs w:val="22"/>
          <w:vertAlign w:val="superscript"/>
          <w14:ligatures w14:val="none"/>
        </w:rPr>
        <w:t>23,26</w:t>
      </w:r>
      <w:r w:rsidRPr="006413AF">
        <w:rPr>
          <w:rFonts w:ascii="Times New Roman" w:hAnsi="Times New Roman" w:cs="Times New Roman"/>
          <w:kern w:val="0"/>
          <w:sz w:val="22"/>
          <w:szCs w:val="22"/>
          <w14:ligatures w14:val="none"/>
        </w:rPr>
        <w:fldChar w:fldCharType="end"/>
      </w:r>
      <w:r w:rsidRPr="006413AF">
        <w:rPr>
          <w:rFonts w:ascii="Times New Roman" w:hAnsi="Times New Roman" w:cs="Times New Roman"/>
          <w:kern w:val="0"/>
          <w:sz w:val="22"/>
          <w:szCs w:val="22"/>
          <w14:ligatures w14:val="none"/>
        </w:rPr>
        <w:t xml:space="preserve">.  </w:t>
      </w:r>
      <m:oMath>
        <m:sSub>
          <m:sSubPr>
            <m:ctrlPr>
              <w:rPr>
                <w:rFonts w:ascii="Cambria Math" w:eastAsia="Times New Roman" w:hAnsi="Cambria Math" w:cs="Times New Roman"/>
                <w:i/>
                <w:kern w:val="0"/>
                <w:sz w:val="22"/>
                <w:szCs w:val="22"/>
                <w14:ligatures w14:val="none"/>
              </w:rPr>
            </m:ctrlPr>
          </m:sSubPr>
          <m:e>
            <m:r>
              <w:rPr>
                <w:rFonts w:ascii="Cambria Math" w:hAnsi="Cambria Math" w:cs="Times New Roman"/>
                <w:sz w:val="22"/>
                <w:szCs w:val="22"/>
              </w:rPr>
              <m:t>C</m:t>
            </m:r>
          </m:e>
          <m:sub>
            <m:r>
              <m:rPr>
                <m:sty m:val="p"/>
              </m:rPr>
              <w:rPr>
                <w:rFonts w:ascii="Cambria Math" w:hAnsi="Cambria Math" w:cs="Times New Roman"/>
                <w:sz w:val="22"/>
                <w:szCs w:val="22"/>
              </w:rPr>
              <m:t>0</m:t>
            </m:r>
          </m:sub>
        </m:sSub>
      </m:oMath>
      <w:r w:rsidRPr="006413AF">
        <w:rPr>
          <w:rFonts w:ascii="Times New Roman" w:hAnsi="Times New Roman" w:cs="Times New Roman"/>
          <w:kern w:val="0"/>
          <w:sz w:val="22"/>
          <w:szCs w:val="22"/>
          <w14:ligatures w14:val="none"/>
        </w:rPr>
        <w:t xml:space="preserve"> corresponds to the equilibrium-determining component at the interface and is assumed to be 0.7</w:t>
      </w:r>
      <w:r w:rsidRPr="006413AF">
        <w:rPr>
          <w:rFonts w:ascii="Times New Roman" w:hAnsi="Times New Roman" w:cs="Times New Roman"/>
          <w:kern w:val="0"/>
          <w:sz w:val="22"/>
          <w:szCs w:val="22"/>
          <w14:ligatures w14:val="none"/>
        </w:rPr>
        <w:fldChar w:fldCharType="begin">
          <w:fldData xml:space="preserve">PEVuZE5vdGU+PENpdGU+PEF1dGhvcj5Cb3VrYXLDqTwvQXV0aG9yPjxZZWFyPjIwMTU8L1llYXI+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</w:fldData>
        </w:fldChar>
      </w:r>
      <w:r>
        <w:rPr>
          <w:rFonts w:ascii="Times New Roman" w:hAnsi="Times New Roman" w:cs="Times New Roman"/>
          <w:kern w:val="0"/>
          <w:sz w:val="22"/>
          <w:szCs w:val="22"/>
          <w14:ligatures w14:val="none"/>
        </w:rPr>
        <w:instrText xml:space="preserve"> ADDIN EN.CITE </w:instrText>
      </w:r>
      <w:r>
        <w:rPr>
          <w:rFonts w:ascii="Times New Roman" w:hAnsi="Times New Roman" w:cs="Times New Roman"/>
          <w:kern w:val="0"/>
          <w:sz w:val="22"/>
          <w:szCs w:val="22"/>
          <w14:ligatures w14:val="none"/>
        </w:rPr>
        <w:fldChar w:fldCharType="begin">
          <w:fldData xml:space="preserve">PEVuZE5vdGU+PENpdGU+PEF1dGhvcj5Cb3VrYXLDqTwvQXV0aG9yPjxZZWFyPjIwMTU8L1llYXI+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</w:fldData>
        </w:fldChar>
      </w:r>
      <w:r>
        <w:rPr>
          <w:rFonts w:ascii="Times New Roman" w:hAnsi="Times New Roman" w:cs="Times New Roman"/>
          <w:kern w:val="0"/>
          <w:sz w:val="22"/>
          <w:szCs w:val="22"/>
          <w14:ligatures w14:val="none"/>
        </w:rPr>
        <w:instrText xml:space="preserve"> ADDIN EN.CITE.DATA </w:instrText>
      </w:r>
      <w:r>
        <w:rPr>
          <w:rFonts w:ascii="Times New Roman" w:hAnsi="Times New Roman" w:cs="Times New Roman"/>
          <w:kern w:val="0"/>
          <w:sz w:val="22"/>
          <w:szCs w:val="22"/>
          <w14:ligatures w14:val="none"/>
        </w:rPr>
      </w:r>
      <w:r>
        <w:rPr>
          <w:rFonts w:ascii="Times New Roman" w:hAnsi="Times New Roman" w:cs="Times New Roman"/>
          <w:kern w:val="0"/>
          <w:sz w:val="22"/>
          <w:szCs w:val="22"/>
          <w14:ligatures w14:val="none"/>
        </w:rPr>
        <w:fldChar w:fldCharType="end"/>
      </w:r>
      <w:r w:rsidRPr="006413AF">
        <w:rPr>
          <w:rFonts w:ascii="Times New Roman" w:hAnsi="Times New Roman" w:cs="Times New Roman"/>
          <w:kern w:val="0"/>
          <w:sz w:val="22"/>
          <w:szCs w:val="22"/>
          <w14:ligatures w14:val="none"/>
        </w:rPr>
      </w:r>
      <w:r w:rsidRPr="006413AF">
        <w:rPr>
          <w:rFonts w:ascii="Times New Roman" w:hAnsi="Times New Roman" w:cs="Times New Roman"/>
          <w:kern w:val="0"/>
          <w:sz w:val="22"/>
          <w:szCs w:val="22"/>
          <w14:ligatures w14:val="none"/>
        </w:rPr>
        <w:fldChar w:fldCharType="separate"/>
      </w:r>
      <w:r w:rsidRPr="00042E55">
        <w:rPr>
          <w:rFonts w:ascii="Times New Roman" w:hAnsi="Times New Roman" w:cs="Times New Roman"/>
          <w:noProof/>
          <w:kern w:val="0"/>
          <w:sz w:val="22"/>
          <w:szCs w:val="22"/>
          <w:vertAlign w:val="superscript"/>
          <w14:ligatures w14:val="none"/>
        </w:rPr>
        <w:t>20,40</w:t>
      </w:r>
      <w:r w:rsidRPr="006413AF">
        <w:rPr>
          <w:rFonts w:ascii="Times New Roman" w:hAnsi="Times New Roman" w:cs="Times New Roman"/>
          <w:kern w:val="0"/>
          <w:sz w:val="22"/>
          <w:szCs w:val="22"/>
          <w14:ligatures w14:val="none"/>
        </w:rPr>
        <w:fldChar w:fldCharType="end"/>
      </w:r>
      <w:r w:rsidRPr="006413AF">
        <w:rPr>
          <w:rFonts w:ascii="Times New Roman" w:hAnsi="Times New Roman" w:cs="Times New Roman"/>
          <w:kern w:val="0"/>
          <w:sz w:val="22"/>
          <w:szCs w:val="22"/>
          <w14:ligatures w14:val="none"/>
        </w:rPr>
        <w:t xml:space="preserve">. </w:t>
      </w:r>
      <m:oMath>
        <m:sSub>
          <m:sSubPr>
            <m:ctrlPr>
              <w:rPr>
                <w:rFonts w:ascii="Cambria Math" w:eastAsia="Times New Roman" w:hAnsi="Cambria Math" w:cs="Times New Roman"/>
                <w:i/>
                <w:kern w:val="0"/>
                <w:sz w:val="22"/>
                <w:szCs w:val="22"/>
                <w14:ligatures w14:val="none"/>
              </w:rPr>
            </m:ctrlPr>
          </m:sSubPr>
          <m:e>
            <m:r>
              <w:rPr>
                <w:rFonts w:ascii="Cambria Math" w:hAnsi="Cambria Math" w:cs="Times New Roman"/>
                <w:sz w:val="22"/>
                <w:szCs w:val="22"/>
              </w:rPr>
              <m:t>C</m:t>
            </m:r>
          </m:e>
          <m:sub>
            <m:r>
              <w:rPr>
                <w:rFonts w:ascii="Cambria Math" w:hAnsi="Cambria Math" w:cs="Times New Roman"/>
                <w:sz w:val="22"/>
                <w:szCs w:val="22"/>
              </w:rPr>
              <m:t>∞</m:t>
            </m:r>
          </m:sub>
        </m:sSub>
      </m:oMath>
      <w:r w:rsidRPr="006413AF">
        <w:rPr>
          <w:rFonts w:ascii="Times New Roman" w:hAnsi="Times New Roman" w:cs="Times New Roman"/>
          <w:kern w:val="0"/>
          <w:sz w:val="22"/>
          <w:szCs w:val="22"/>
          <w14:ligatures w14:val="none"/>
        </w:rPr>
        <w:t xml:space="preserve"> represents the concentration of component far away from the exsolution and evolves moderately with solidification (Fig. 2). For simplicity, we set </w:t>
      </w:r>
      <m:oMath>
        <m:sSub>
          <m:sSubPr>
            <m:ctrlPr>
              <w:rPr>
                <w:rFonts w:ascii="Cambria Math" w:eastAsia="Times New Roman" w:hAnsi="Cambria Math" w:cs="Times New Roman"/>
                <w:i/>
                <w:kern w:val="0"/>
                <w:sz w:val="22"/>
                <w:szCs w:val="22"/>
                <w14:ligatures w14:val="none"/>
              </w:rPr>
            </m:ctrlPr>
          </m:sSubPr>
          <m:e>
            <m:r>
              <w:rPr>
                <w:rFonts w:ascii="Cambria Math" w:hAnsi="Cambria Math" w:cs="Times New Roman"/>
                <w:sz w:val="22"/>
                <w:szCs w:val="22"/>
              </w:rPr>
              <m:t>C</m:t>
            </m:r>
          </m:e>
          <m:sub>
            <m:r>
              <w:rPr>
                <w:rFonts w:ascii="Cambria Math" w:hAnsi="Cambria Math" w:cs="Times New Roman"/>
                <w:sz w:val="22"/>
                <w:szCs w:val="22"/>
              </w:rPr>
              <m:t>∞</m:t>
            </m:r>
          </m:sub>
        </m:sSub>
      </m:oMath>
      <w:r w:rsidRPr="006413AF">
        <w:rPr>
          <w:rFonts w:ascii="Times New Roman" w:hAnsi="Times New Roman" w:cs="Times New Roman"/>
          <w:kern w:val="0"/>
          <w:sz w:val="22"/>
          <w:szCs w:val="22"/>
          <w14:ligatures w14:val="none"/>
        </w:rPr>
        <w:t xml:space="preserve"> to 0.5 in our analysis. </w:t>
      </w:r>
      <w:r w:rsidRPr="006413AF">
        <w:rPr>
          <w:rFonts w:ascii="Times New Roman" w:hAnsi="Times New Roman" w:cs="Times New Roman"/>
          <w:i/>
          <w:iCs/>
          <w:sz w:val="22"/>
          <w:szCs w:val="22"/>
        </w:rPr>
        <w:t xml:space="preserve">Ra </w:t>
      </w:r>
      <w:r w:rsidRPr="006413AF">
        <w:rPr>
          <w:rFonts w:ascii="Times New Roman" w:hAnsi="Times New Roman" w:cs="Times New Roman"/>
          <w:sz w:val="22"/>
          <w:szCs w:val="22"/>
        </w:rPr>
        <w:t>is the Rayleigh number, defined as</w:t>
      </w:r>
    </w:p>
    <w:p w14:paraId="7C455C21" w14:textId="77777777" w:rsidR="00C9447F" w:rsidRPr="006413AF" w:rsidRDefault="00C9447F" w:rsidP="00C9447F">
      <w:pPr>
        <w:jc w:val="both"/>
        <w:rPr>
          <w:rFonts w:ascii="Times New Roman" w:hAnsi="Times New Roman" w:cs="Times New Roman"/>
          <w:sz w:val="22"/>
          <w:szCs w:val="22"/>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7830"/>
        <w:gridCol w:w="710"/>
      </w:tblGrid>
      <w:tr w:rsidR="00C9447F" w:rsidRPr="006413AF" w14:paraId="2D10AAC3" w14:textId="77777777" w:rsidTr="00E65589">
        <w:tc>
          <w:tcPr>
            <w:tcW w:w="810" w:type="dxa"/>
          </w:tcPr>
          <w:p w14:paraId="0BEC5E45" w14:textId="77777777" w:rsidR="00C9447F" w:rsidRPr="006413AF" w:rsidRDefault="00C9447F" w:rsidP="00E65589">
            <w:pPr>
              <w:jc w:val="both"/>
              <w:rPr>
                <w:rFonts w:ascii="Times New Roman" w:hAnsi="Times New Roman" w:cs="Times New Roman"/>
                <w:sz w:val="22"/>
                <w:szCs w:val="22"/>
              </w:rPr>
            </w:pPr>
          </w:p>
        </w:tc>
        <w:tc>
          <w:tcPr>
            <w:tcW w:w="7830" w:type="dxa"/>
          </w:tcPr>
          <w:p w14:paraId="05E92F59" w14:textId="77777777" w:rsidR="00C9447F" w:rsidRPr="006413AF" w:rsidRDefault="00C9447F" w:rsidP="00E65589">
            <w:pPr>
              <w:pStyle w:val="NormalWeb"/>
              <w:jc w:val="both"/>
              <w:rPr>
                <w:sz w:val="22"/>
                <w:szCs w:val="22"/>
              </w:rPr>
            </w:pPr>
            <m:oMathPara>
              <m:oMath>
                <m:r>
                  <w:rPr>
                    <w:rFonts w:ascii="Cambria Math" w:hAnsi="Cambria Math"/>
                    <w:sz w:val="22"/>
                    <w:szCs w:val="22"/>
                  </w:rPr>
                  <m:t>Ra=</m:t>
                </m:r>
                <m:f>
                  <m:fPr>
                    <m:ctrlPr>
                      <w:rPr>
                        <w:rFonts w:ascii="Cambria Math" w:hAnsi="Cambria Math"/>
                        <w:i/>
                        <w:sz w:val="22"/>
                        <w:szCs w:val="22"/>
                      </w:rPr>
                    </m:ctrlPr>
                  </m:fPr>
                  <m:num>
                    <m:r>
                      <w:rPr>
                        <w:rFonts w:ascii="Cambria Math" w:hAnsi="Cambria Math"/>
                        <w:sz w:val="22"/>
                        <w:szCs w:val="22"/>
                      </w:rPr>
                      <m:t>g</m:t>
                    </m:r>
                    <m:sSup>
                      <m:sSupPr>
                        <m:ctrlPr>
                          <w:rPr>
                            <w:rFonts w:ascii="Cambria Math" w:hAnsi="Cambria Math"/>
                            <w:i/>
                            <w:sz w:val="22"/>
                            <w:szCs w:val="22"/>
                          </w:rPr>
                        </m:ctrlPr>
                      </m:sSupPr>
                      <m:e>
                        <m:r>
                          <w:rPr>
                            <w:rFonts w:ascii="Cambria Math" w:hAnsi="Cambria Math"/>
                            <w:sz w:val="22"/>
                            <w:szCs w:val="22"/>
                          </w:rPr>
                          <m:t>d</m:t>
                        </m:r>
                      </m:e>
                      <m:sup>
                        <m:r>
                          <w:rPr>
                            <w:rFonts w:ascii="Cambria Math" w:hAnsi="Cambria Math"/>
                            <w:sz w:val="22"/>
                            <w:szCs w:val="22"/>
                          </w:rPr>
                          <m:t>3</m:t>
                        </m:r>
                      </m:sup>
                    </m:sSup>
                    <m:sSub>
                      <m:sSubPr>
                        <m:ctrlPr>
                          <w:rPr>
                            <w:rFonts w:ascii="Cambria Math" w:hAnsi="Cambria Math"/>
                            <w:i/>
                            <w:sz w:val="22"/>
                            <w:szCs w:val="22"/>
                          </w:rPr>
                        </m:ctrlPr>
                      </m:sSubPr>
                      <m:e>
                        <m:r>
                          <w:rPr>
                            <w:rFonts w:ascii="Cambria Math" w:hAnsi="Cambria Math"/>
                            <w:sz w:val="22"/>
                            <w:szCs w:val="22"/>
                          </w:rPr>
                          <m:t>∆ρ</m:t>
                        </m:r>
                      </m:e>
                      <m:sub>
                        <m:r>
                          <w:rPr>
                            <w:rFonts w:ascii="Cambria Math" w:hAnsi="Cambria Math"/>
                            <w:sz w:val="22"/>
                            <w:szCs w:val="22"/>
                          </w:rPr>
                          <m:t>m</m:t>
                        </m:r>
                      </m:sub>
                    </m:sSub>
                  </m:num>
                  <m:den>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m</m:t>
                        </m:r>
                      </m:sub>
                    </m:sSub>
                    <m:r>
                      <w:rPr>
                        <w:rFonts w:ascii="Cambria Math" w:hAnsi="Cambria Math"/>
                        <w:sz w:val="22"/>
                        <w:szCs w:val="22"/>
                      </w:rPr>
                      <m:t>D</m:t>
                    </m:r>
                  </m:den>
                </m:f>
                <m:r>
                  <m:rPr>
                    <m:sty m:val="p"/>
                  </m:rPr>
                  <w:rPr>
                    <w:rFonts w:ascii="Cambria Math" w:hAnsi="Cambria Math"/>
                    <w:sz w:val="22"/>
                    <w:szCs w:val="22"/>
                  </w:rPr>
                  <m:t xml:space="preserve">  </m:t>
                </m:r>
              </m:oMath>
            </m:oMathPara>
          </w:p>
        </w:tc>
        <w:tc>
          <w:tcPr>
            <w:tcW w:w="710" w:type="dxa"/>
            <w:vAlign w:val="center"/>
          </w:tcPr>
          <w:p w14:paraId="5DCA183C" w14:textId="77777777" w:rsidR="00C9447F" w:rsidRPr="006413AF" w:rsidRDefault="00C9447F" w:rsidP="00E65589">
            <w:pPr>
              <w:jc w:val="both"/>
              <w:rPr>
                <w:rFonts w:ascii="Times New Roman" w:hAnsi="Times New Roman" w:cs="Times New Roman"/>
                <w:sz w:val="22"/>
                <w:szCs w:val="22"/>
              </w:rPr>
            </w:pPr>
            <w:r w:rsidRPr="006413AF">
              <w:rPr>
                <w:rFonts w:ascii="Times New Roman" w:hAnsi="Times New Roman" w:cs="Times New Roman"/>
                <w:sz w:val="22"/>
                <w:szCs w:val="22"/>
              </w:rPr>
              <w:t>(S6)</w:t>
            </w:r>
          </w:p>
        </w:tc>
      </w:tr>
    </w:tbl>
    <w:p w14:paraId="7373C311" w14:textId="77777777" w:rsidR="00C9447F" w:rsidRPr="006413AF" w:rsidRDefault="00C9447F" w:rsidP="00C9447F">
      <w:pPr>
        <w:jc w:val="both"/>
        <w:rPr>
          <w:rFonts w:ascii="Times New Roman" w:hAnsi="Times New Roman" w:cs="Times New Roman"/>
          <w:sz w:val="22"/>
          <w:szCs w:val="22"/>
        </w:rPr>
      </w:pPr>
    </w:p>
    <w:p w14:paraId="3B0F6746" w14:textId="77777777" w:rsidR="00C9447F" w:rsidRPr="006413AF" w:rsidRDefault="00C9447F" w:rsidP="00C9447F">
      <w:pPr>
        <w:jc w:val="both"/>
        <w:rPr>
          <w:rFonts w:ascii="Times New Roman" w:hAnsi="Times New Roman" w:cs="Times New Roman"/>
          <w:sz w:val="22"/>
          <w:szCs w:val="22"/>
        </w:rPr>
      </w:pPr>
      <w:r w:rsidRPr="006413AF">
        <w:rPr>
          <w:rFonts w:ascii="Times New Roman" w:hAnsi="Times New Roman" w:cs="Times New Roman"/>
          <w:sz w:val="22"/>
          <w:szCs w:val="22"/>
        </w:rPr>
        <w:t xml:space="preserve">, where </w:t>
      </w:r>
      <m:oMath>
        <m:sSub>
          <m:sSubPr>
            <m:ctrlPr>
              <w:rPr>
                <w:rFonts w:ascii="Cambria Math" w:hAnsi="Cambria Math" w:cs="Times New Roman"/>
                <w:i/>
                <w:sz w:val="22"/>
                <w:szCs w:val="22"/>
              </w:rPr>
            </m:ctrlPr>
          </m:sSubPr>
          <m:e>
            <m:r>
              <w:rPr>
                <w:rFonts w:ascii="Cambria Math" w:hAnsi="Cambria Math" w:cs="Times New Roman"/>
                <w:sz w:val="22"/>
                <w:szCs w:val="22"/>
              </w:rPr>
              <m:t>∆ρ</m:t>
            </m:r>
          </m:e>
          <m:sub>
            <m:r>
              <w:rPr>
                <w:rFonts w:ascii="Cambria Math" w:hAnsi="Cambria Math" w:cs="Times New Roman"/>
                <w:sz w:val="22"/>
                <w:szCs w:val="22"/>
              </w:rPr>
              <m:t>m</m:t>
            </m:r>
          </m:sub>
        </m:sSub>
      </m:oMath>
      <w:r w:rsidRPr="006413AF">
        <w:rPr>
          <w:rFonts w:ascii="Times New Roman" w:hAnsi="Times New Roman" w:cs="Times New Roman"/>
          <w:sz w:val="22"/>
          <w:szCs w:val="22"/>
        </w:rPr>
        <w:t xml:space="preserve"> is the density difference between the silicate melts and exsolutions (Fig. S1). </w:t>
      </w:r>
      <m:oMath>
        <m:sSub>
          <m:sSubPr>
            <m:ctrlPr>
              <w:rPr>
                <w:rFonts w:ascii="Cambria Math" w:eastAsia="Times New Roman" w:hAnsi="Cambria Math" w:cs="Times New Roman"/>
                <w:i/>
                <w:kern w:val="0"/>
                <w:sz w:val="22"/>
                <w:szCs w:val="22"/>
                <w14:ligatures w14:val="none"/>
              </w:rPr>
            </m:ctrlPr>
          </m:sSubPr>
          <m:e>
            <m:r>
              <w:rPr>
                <w:rFonts w:ascii="Cambria Math" w:hAnsi="Cambria Math" w:cs="Times New Roman"/>
                <w:sz w:val="22"/>
                <w:szCs w:val="22"/>
              </w:rPr>
              <m:t>η</m:t>
            </m:r>
          </m:e>
          <m:sub>
            <m:r>
              <w:rPr>
                <w:rFonts w:ascii="Cambria Math" w:hAnsi="Cambria Math" w:cs="Times New Roman"/>
                <w:sz w:val="22"/>
                <w:szCs w:val="22"/>
              </w:rPr>
              <m:t>m</m:t>
            </m:r>
          </m:sub>
        </m:sSub>
      </m:oMath>
      <w:r w:rsidRPr="006413AF">
        <w:rPr>
          <w:rFonts w:ascii="Times New Roman" w:hAnsi="Times New Roman" w:cs="Times New Roman"/>
          <w:kern w:val="0"/>
          <w:sz w:val="22"/>
          <w:szCs w:val="22"/>
          <w14:ligatures w14:val="none"/>
        </w:rPr>
        <w:t xml:space="preserve"> (0.1 Pa s) is the viscosity of silicate melts</w:t>
      </w:r>
      <w:r w:rsidRPr="006413AF">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&lt;EndNote&gt;&lt;Cite&gt;&lt;Author&gt;Ghosh&lt;/Author&gt;&lt;Year&gt;2017&lt;/Year&gt;&lt;RecNum&gt;631&lt;/RecNum&gt;&lt;DisplayText&gt;&lt;style face="superscript"&gt;82&lt;/style&gt;&lt;/DisplayText&gt;&lt;record&gt;&lt;rec-number&gt;631&lt;/rec-number&gt;&lt;foreign-keys&gt;&lt;key app="EN" db-id="za0te5d9e0z0d4e2xwo5saw3xawsd09astfz" timestamp="1661199083" guid="97ab7555-aaf5-4b3a-a86e-599f1bf50e49"&gt;631&lt;/key&gt;&lt;/foreign-keys&gt;&lt;ref-type name="Journal Article"&gt;17&lt;/ref-type&gt;&lt;contributors&gt;&lt;authors&gt;&lt;author&gt;Ghosh, Dipta B.&lt;/author&gt;&lt;author&gt;Karki, Bijaya B.&lt;/author&gt;&lt;/authors&gt;&lt;/contributors&gt;&lt;titles&gt;&lt;title&gt;Transport properties of carbonated silicate melt at high pressure&lt;/title&gt;&lt;secondary-title&gt;Science Advances&lt;/secondary-title&gt;&lt;/titles&gt;&lt;periodical&gt;&lt;full-title&gt;Science Advances&lt;/full-title&gt;&lt;/periodical&gt;&lt;volume&gt;3&lt;/volume&gt;&lt;number&gt;12&lt;/number&gt;&lt;dates&gt;&lt;year&gt;2017&lt;/year&gt;&lt;/dates&gt;&lt;urls&gt;&lt;related-urls&gt;&lt;url&gt;http://advances.sciencemag.org/content/advances/3/12/e1701840.full.pdf&lt;/url&gt;&lt;/related-urls&gt;&lt;/urls&gt;&lt;electronic-resource-num&gt;10.1126/sciadv.1701840&lt;/electronic-resource-num&gt;&lt;/record&gt;&lt;/Cite&gt;&lt;/EndNote&gt;</w:instrText>
      </w:r>
      <w:r w:rsidRPr="006413AF">
        <w:rPr>
          <w:rFonts w:ascii="Times New Roman" w:hAnsi="Times New Roman" w:cs="Times New Roman"/>
          <w:sz w:val="22"/>
          <w:szCs w:val="22"/>
        </w:rPr>
        <w:fldChar w:fldCharType="separate"/>
      </w:r>
      <w:r w:rsidRPr="00042E55">
        <w:rPr>
          <w:rFonts w:ascii="Times New Roman" w:hAnsi="Times New Roman" w:cs="Times New Roman"/>
          <w:noProof/>
          <w:sz w:val="22"/>
          <w:szCs w:val="22"/>
          <w:vertAlign w:val="superscript"/>
        </w:rPr>
        <w:t>82</w:t>
      </w:r>
      <w:r w:rsidRPr="006413AF">
        <w:rPr>
          <w:rFonts w:ascii="Times New Roman" w:hAnsi="Times New Roman" w:cs="Times New Roman"/>
          <w:sz w:val="22"/>
          <w:szCs w:val="22"/>
        </w:rPr>
        <w:fldChar w:fldCharType="end"/>
      </w:r>
      <w:r w:rsidRPr="006413AF">
        <w:rPr>
          <w:rFonts w:ascii="Times New Roman" w:hAnsi="Times New Roman" w:cs="Times New Roman"/>
          <w:kern w:val="0"/>
          <w:sz w:val="22"/>
          <w:szCs w:val="22"/>
          <w14:ligatures w14:val="none"/>
        </w:rPr>
        <w:t xml:space="preserve">.  The resulting dissolution rate is shown in Fig. S2. </w:t>
      </w:r>
    </w:p>
    <w:p w14:paraId="58F9CB42" w14:textId="77777777" w:rsidR="00C9447F" w:rsidRPr="006413AF" w:rsidRDefault="00C9447F" w:rsidP="00C9447F">
      <w:pPr>
        <w:jc w:val="both"/>
        <w:rPr>
          <w:rFonts w:ascii="Times New Roman" w:hAnsi="Times New Roman" w:cs="Times New Roman"/>
          <w:sz w:val="22"/>
          <w:szCs w:val="22"/>
        </w:rPr>
      </w:pPr>
    </w:p>
    <w:p w14:paraId="01F79339" w14:textId="77777777" w:rsidR="00C9447F" w:rsidRPr="006413AF" w:rsidRDefault="00C9447F" w:rsidP="00C9447F">
      <w:pPr>
        <w:jc w:val="center"/>
        <w:rPr>
          <w:rFonts w:ascii="Times New Roman" w:hAnsi="Times New Roman" w:cs="Times New Roman"/>
          <w:sz w:val="22"/>
          <w:szCs w:val="22"/>
        </w:rPr>
      </w:pPr>
      <w:r w:rsidRPr="006413AF">
        <w:rPr>
          <w:rFonts w:ascii="Times New Roman" w:hAnsi="Times New Roman" w:cs="Times New Roman"/>
          <w:noProof/>
          <w:sz w:val="22"/>
          <w:szCs w:val="22"/>
        </w:rPr>
        <w:drawing>
          <wp:inline distT="0" distB="0" distL="0" distR="0" wp14:anchorId="7B83B134" wp14:editId="0631FF25">
            <wp:extent cx="4949701" cy="2050742"/>
            <wp:effectExtent l="0" t="0" r="3810" b="0"/>
            <wp:docPr id="2895403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540355" name="Picture 289540355"/>
                    <pic:cNvPicPr/>
                  </pic:nvPicPr>
                  <pic:blipFill>
                    <a:blip r:embed="rId6">
                      <a:extLst>
                        <a:ext uri="{28A0092B-C50C-407E-A947-70E740481C1C}">
                          <a14:useLocalDpi xmlns:a14="http://schemas.microsoft.com/office/drawing/2010/main" val="0"/>
                        </a:ext>
                      </a:extLst>
                    </a:blip>
                    <a:stretch>
                      <a:fillRect/>
                    </a:stretch>
                  </pic:blipFill>
                  <pic:spPr>
                    <a:xfrm>
                      <a:off x="0" y="0"/>
                      <a:ext cx="4967007" cy="2057912"/>
                    </a:xfrm>
                    <a:prstGeom prst="rect">
                      <a:avLst/>
                    </a:prstGeom>
                  </pic:spPr>
                </pic:pic>
              </a:graphicData>
            </a:graphic>
          </wp:inline>
        </w:drawing>
      </w:r>
    </w:p>
    <w:p w14:paraId="11D7A8EF" w14:textId="77777777" w:rsidR="00C9447F" w:rsidRPr="006413AF" w:rsidRDefault="00C9447F" w:rsidP="00C9447F">
      <w:pPr>
        <w:jc w:val="both"/>
        <w:rPr>
          <w:rFonts w:ascii="Times New Roman" w:hAnsi="Times New Roman" w:cs="Times New Roman"/>
          <w:sz w:val="22"/>
          <w:szCs w:val="22"/>
        </w:rPr>
      </w:pPr>
      <w:r w:rsidRPr="006413AF">
        <w:rPr>
          <w:rFonts w:ascii="Times New Roman" w:hAnsi="Times New Roman" w:cs="Times New Roman"/>
          <w:b/>
          <w:bCs/>
          <w:sz w:val="22"/>
          <w:szCs w:val="22"/>
        </w:rPr>
        <w:t xml:space="preserve">Fig. S2 | </w:t>
      </w:r>
      <w:r w:rsidRPr="006413AF">
        <w:rPr>
          <w:rFonts w:ascii="Times New Roman" w:hAnsi="Times New Roman" w:cs="Times New Roman"/>
          <w:sz w:val="22"/>
          <w:szCs w:val="22"/>
        </w:rPr>
        <w:t xml:space="preserve">Dissolution of exsolution in a convective BECMO. (A) dissolution rate and (B) survival timescale as a function of the grain size of exsolution. The shaded vertical lines indicate the size of MgO (red) and </w:t>
      </w:r>
      <w:r w:rsidRPr="006413AF">
        <w:rPr>
          <w:rFonts w:ascii="Times New Roman" w:hAnsi="Times New Roman" w:cs="Times New Roman"/>
          <w:color w:val="211E1E"/>
          <w:sz w:val="22"/>
          <w:szCs w:val="22"/>
        </w:rPr>
        <w:t>SiO</w:t>
      </w:r>
      <w:r w:rsidRPr="006413AF">
        <w:rPr>
          <w:rFonts w:ascii="Times New Roman" w:hAnsi="Times New Roman" w:cs="Times New Roman"/>
          <w:color w:val="211E1E"/>
          <w:sz w:val="22"/>
          <w:szCs w:val="22"/>
          <w:vertAlign w:val="subscript"/>
        </w:rPr>
        <w:t>2</w:t>
      </w:r>
      <w:r w:rsidRPr="006413AF">
        <w:rPr>
          <w:rFonts w:ascii="Times New Roman" w:hAnsi="Times New Roman" w:cs="Times New Roman"/>
          <w:sz w:val="22"/>
          <w:szCs w:val="22"/>
        </w:rPr>
        <w:t xml:space="preserve"> (green) exsolution.</w:t>
      </w:r>
    </w:p>
    <w:p w14:paraId="19788749" w14:textId="77777777" w:rsidR="00C9447F" w:rsidRPr="006413AF" w:rsidRDefault="00C9447F" w:rsidP="00C9447F">
      <w:pPr>
        <w:jc w:val="both"/>
        <w:rPr>
          <w:rFonts w:ascii="Times New Roman" w:hAnsi="Times New Roman" w:cs="Times New Roman"/>
          <w:sz w:val="22"/>
          <w:szCs w:val="22"/>
        </w:rPr>
      </w:pPr>
    </w:p>
    <w:p w14:paraId="3FEAB750" w14:textId="77777777" w:rsidR="00C9447F" w:rsidRPr="006413AF" w:rsidRDefault="00C9447F" w:rsidP="00C9447F">
      <w:pPr>
        <w:jc w:val="both"/>
        <w:rPr>
          <w:rFonts w:ascii="Times New Roman" w:hAnsi="Times New Roman" w:cs="Times New Roman"/>
          <w:b/>
          <w:bCs/>
          <w:i/>
          <w:iCs/>
          <w:sz w:val="22"/>
          <w:szCs w:val="22"/>
        </w:rPr>
      </w:pPr>
      <w:r w:rsidRPr="006413AF">
        <w:rPr>
          <w:rFonts w:ascii="Times New Roman" w:hAnsi="Times New Roman" w:cs="Times New Roman"/>
          <w:b/>
          <w:bCs/>
          <w:i/>
          <w:iCs/>
          <w:sz w:val="22"/>
          <w:szCs w:val="22"/>
        </w:rPr>
        <w:lastRenderedPageBreak/>
        <w:t>Detailed description of crystallization model</w:t>
      </w:r>
    </w:p>
    <w:p w14:paraId="2A874FF4" w14:textId="77777777" w:rsidR="00C9447F" w:rsidRPr="006413AF" w:rsidRDefault="00C9447F" w:rsidP="00C9447F">
      <w:pPr>
        <w:jc w:val="both"/>
        <w:rPr>
          <w:rFonts w:ascii="Times New Roman" w:hAnsi="Times New Roman" w:cs="Times New Roman"/>
          <w:sz w:val="22"/>
          <w:szCs w:val="22"/>
        </w:rPr>
      </w:pPr>
    </w:p>
    <w:p w14:paraId="24131FF4" w14:textId="77777777" w:rsidR="00C9447F" w:rsidRPr="006413AF" w:rsidRDefault="00C9447F" w:rsidP="00C9447F">
      <w:pPr>
        <w:jc w:val="both"/>
        <w:rPr>
          <w:rFonts w:ascii="Times New Roman" w:eastAsia="Times New Roman" w:hAnsi="Times New Roman" w:cs="Times New Roman"/>
          <w:kern w:val="0"/>
          <w:sz w:val="22"/>
          <w:szCs w:val="22"/>
          <w:shd w:val="clear" w:color="auto" w:fill="FFFFFF"/>
          <w14:ligatures w14:val="none"/>
        </w:rPr>
      </w:pPr>
      <w:r w:rsidRPr="006413AF">
        <w:rPr>
          <w:rFonts w:ascii="Times New Roman" w:eastAsia="Times New Roman" w:hAnsi="Times New Roman" w:cs="Times New Roman"/>
          <w:kern w:val="0"/>
          <w:sz w:val="22"/>
          <w:szCs w:val="22"/>
          <w:shd w:val="clear" w:color="auto" w:fill="FFFFFF"/>
          <w14:ligatures w14:val="none"/>
        </w:rPr>
        <w:t>Several formation mechanisms have been proposed for a basal magma ocean (BMO). The BMO</w:t>
      </w:r>
      <w:r w:rsidRPr="006413AF" w:rsidDel="009972B6">
        <w:rPr>
          <w:rFonts w:ascii="Times New Roman" w:eastAsia="Times New Roman" w:hAnsi="Times New Roman" w:cs="Times New Roman"/>
          <w:kern w:val="0"/>
          <w:sz w:val="22"/>
          <w:szCs w:val="22"/>
          <w:shd w:val="clear" w:color="auto" w:fill="FFFFFF"/>
          <w14:ligatures w14:val="none"/>
        </w:rPr>
        <w:t xml:space="preserve"> </w:t>
      </w:r>
      <w:r w:rsidRPr="006413AF">
        <w:rPr>
          <w:rFonts w:ascii="Times New Roman" w:eastAsia="Times New Roman" w:hAnsi="Times New Roman" w:cs="Times New Roman"/>
          <w:kern w:val="0"/>
          <w:sz w:val="22"/>
          <w:szCs w:val="22"/>
          <w:shd w:val="clear" w:color="auto" w:fill="FFFFFF"/>
          <w14:ligatures w14:val="none"/>
        </w:rPr>
        <w:t>considered in this study is created as a result of the downward percolation of partial melt</w:t>
      </w:r>
      <w:r w:rsidRPr="006413AF">
        <w:rPr>
          <w:rFonts w:ascii="Times New Roman" w:eastAsia="Times New Roman" w:hAnsi="Times New Roman" w:cs="Times New Roman"/>
          <w:kern w:val="0"/>
          <w:sz w:val="22"/>
          <w:szCs w:val="22"/>
          <w:shd w:val="clear" w:color="auto" w:fill="FFFFFF"/>
          <w14:ligatures w14:val="none"/>
        </w:rPr>
        <w:fldChar w:fldCharType="begin">
          <w:fldData xml:space="preserve">PEVuZE5vdGU+PENpdGU+PEF1dGhvcj5Ob211cmE8L0F1dGhvcj48WWVhcj4yMDExPC9ZZWFyPjxS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</w:fldData>
        </w:fldChar>
      </w:r>
      <w:r>
        <w:rPr>
          <w:rFonts w:ascii="Times New Roman" w:eastAsia="Times New Roman" w:hAnsi="Times New Roman" w:cs="Times New Roman"/>
          <w:kern w:val="0"/>
          <w:sz w:val="22"/>
          <w:szCs w:val="22"/>
          <w:shd w:val="clear" w:color="auto" w:fill="FFFFFF"/>
          <w14:ligatures w14:val="none"/>
        </w:rPr>
        <w:instrText xml:space="preserve"> ADDIN EN.CITE </w:instrText>
      </w:r>
      <w:r>
        <w:rPr>
          <w:rFonts w:ascii="Times New Roman" w:eastAsia="Times New Roman" w:hAnsi="Times New Roman" w:cs="Times New Roman"/>
          <w:kern w:val="0"/>
          <w:sz w:val="22"/>
          <w:szCs w:val="22"/>
          <w:shd w:val="clear" w:color="auto" w:fill="FFFFFF"/>
          <w14:ligatures w14:val="none"/>
        </w:rPr>
        <w:fldChar w:fldCharType="begin">
          <w:fldData xml:space="preserve">PEVuZE5vdGU+PENpdGU+PEF1dGhvcj5Ob211cmE8L0F1dGhvcj48WWVhcj4yMDExPC9ZZWFyPjxS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</w:fldData>
        </w:fldChar>
      </w:r>
      <w:r>
        <w:rPr>
          <w:rFonts w:ascii="Times New Roman" w:eastAsia="Times New Roman" w:hAnsi="Times New Roman" w:cs="Times New Roman"/>
          <w:kern w:val="0"/>
          <w:sz w:val="22"/>
          <w:szCs w:val="22"/>
          <w:shd w:val="clear" w:color="auto" w:fill="FFFFFF"/>
          <w14:ligatures w14:val="none"/>
        </w:rPr>
        <w:instrText xml:space="preserve"> ADDIN EN.CITE.DATA </w:instrText>
      </w:r>
      <w:r>
        <w:rPr>
          <w:rFonts w:ascii="Times New Roman" w:eastAsia="Times New Roman" w:hAnsi="Times New Roman" w:cs="Times New Roman"/>
          <w:kern w:val="0"/>
          <w:sz w:val="22"/>
          <w:szCs w:val="22"/>
          <w:shd w:val="clear" w:color="auto" w:fill="FFFFFF"/>
          <w14:ligatures w14:val="none"/>
        </w:rPr>
      </w:r>
      <w:r>
        <w:rPr>
          <w:rFonts w:ascii="Times New Roman" w:eastAsia="Times New Roman" w:hAnsi="Times New Roman" w:cs="Times New Roman"/>
          <w:kern w:val="0"/>
          <w:sz w:val="22"/>
          <w:szCs w:val="22"/>
          <w:shd w:val="clear" w:color="auto" w:fill="FFFFFF"/>
          <w14:ligatures w14:val="none"/>
        </w:rPr>
        <w:fldChar w:fldCharType="end"/>
      </w:r>
      <w:r w:rsidRPr="006413AF">
        <w:rPr>
          <w:rFonts w:ascii="Times New Roman" w:eastAsia="Times New Roman" w:hAnsi="Times New Roman" w:cs="Times New Roman"/>
          <w:kern w:val="0"/>
          <w:sz w:val="22"/>
          <w:szCs w:val="22"/>
          <w:shd w:val="clear" w:color="auto" w:fill="FFFFFF"/>
          <w14:ligatures w14:val="none"/>
        </w:rPr>
      </w:r>
      <w:r w:rsidRPr="006413AF">
        <w:rPr>
          <w:rFonts w:ascii="Times New Roman" w:eastAsia="Times New Roman" w:hAnsi="Times New Roman" w:cs="Times New Roman"/>
          <w:kern w:val="0"/>
          <w:sz w:val="22"/>
          <w:szCs w:val="22"/>
          <w:shd w:val="clear" w:color="auto" w:fill="FFFFFF"/>
          <w14:ligatures w14:val="none"/>
        </w:rPr>
        <w:fldChar w:fldCharType="separate"/>
      </w:r>
      <w:r w:rsidRPr="00042E55">
        <w:rPr>
          <w:rFonts w:ascii="Times New Roman" w:eastAsia="Times New Roman" w:hAnsi="Times New Roman" w:cs="Times New Roman"/>
          <w:noProof/>
          <w:kern w:val="0"/>
          <w:sz w:val="22"/>
          <w:szCs w:val="22"/>
          <w:shd w:val="clear" w:color="auto" w:fill="FFFFFF"/>
          <w:vertAlign w:val="superscript"/>
          <w14:ligatures w14:val="none"/>
        </w:rPr>
        <w:t>15,17</w:t>
      </w:r>
      <w:r w:rsidRPr="006413AF">
        <w:rPr>
          <w:rFonts w:ascii="Times New Roman" w:eastAsia="Times New Roman" w:hAnsi="Times New Roman" w:cs="Times New Roman"/>
          <w:kern w:val="0"/>
          <w:sz w:val="22"/>
          <w:szCs w:val="22"/>
          <w:shd w:val="clear" w:color="auto" w:fill="FFFFFF"/>
          <w14:ligatures w14:val="none"/>
        </w:rPr>
        <w:fldChar w:fldCharType="end"/>
      </w:r>
      <w:r w:rsidRPr="006413AF">
        <w:rPr>
          <w:rFonts w:ascii="Times New Roman" w:eastAsia="Times New Roman" w:hAnsi="Times New Roman" w:cs="Times New Roman"/>
          <w:kern w:val="0"/>
          <w:sz w:val="22"/>
          <w:szCs w:val="22"/>
          <w:shd w:val="clear" w:color="auto" w:fill="FFFFFF"/>
          <w14:ligatures w14:val="none"/>
        </w:rPr>
        <w:t xml:space="preserve">, but regardless of the formation </w:t>
      </w:r>
      <w:r w:rsidRPr="006413AF">
        <w:rPr>
          <w:rFonts w:ascii="Times New Roman" w:hAnsi="Times New Roman" w:cs="Times New Roman"/>
          <w:sz w:val="22"/>
          <w:szCs w:val="22"/>
          <w:shd w:val="clear" w:color="auto" w:fill="FFFFFF"/>
        </w:rPr>
        <w:t>mechanisms</w:t>
      </w:r>
      <w:r w:rsidRPr="006413AF">
        <w:rPr>
          <w:rFonts w:ascii="Times New Roman" w:hAnsi="Times New Roman" w:cs="Times New Roman"/>
          <w:sz w:val="22"/>
          <w:szCs w:val="22"/>
          <w:shd w:val="clear" w:color="auto" w:fill="FFFFFF"/>
        </w:rPr>
        <w:fldChar w:fldCharType="begin">
          <w:fldData xml:space="preserve">PEVuZE5vdGU+PENpdGU+PEF1dGhvcj5MYWJyb3NzZTwvQXV0aG9yPjxZZWFyPjIwMDc8L1llYXI+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</w:fldData>
        </w:fldChar>
      </w:r>
      <w:r>
        <w:rPr>
          <w:rFonts w:ascii="Times New Roman" w:hAnsi="Times New Roman" w:cs="Times New Roman"/>
          <w:sz w:val="22"/>
          <w:szCs w:val="22"/>
          <w:shd w:val="clear" w:color="auto" w:fill="FFFFFF"/>
        </w:rPr>
        <w:instrText xml:space="preserve"> ADDIN EN.CITE </w:instrText>
      </w:r>
      <w:r>
        <w:rPr>
          <w:rFonts w:ascii="Times New Roman" w:hAnsi="Times New Roman" w:cs="Times New Roman"/>
          <w:sz w:val="22"/>
          <w:szCs w:val="22"/>
          <w:shd w:val="clear" w:color="auto" w:fill="FFFFFF"/>
        </w:rPr>
        <w:fldChar w:fldCharType="begin">
          <w:fldData xml:space="preserve">PEVuZE5vdGU+PENpdGU+PEF1dGhvcj5MYWJyb3NzZTwvQXV0aG9yPjxZZWFyPjIwMDc8L1llYXI+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</w:fldData>
        </w:fldChar>
      </w:r>
      <w:r>
        <w:rPr>
          <w:rFonts w:ascii="Times New Roman" w:hAnsi="Times New Roman" w:cs="Times New Roman"/>
          <w:sz w:val="22"/>
          <w:szCs w:val="22"/>
          <w:shd w:val="clear" w:color="auto" w:fill="FFFFFF"/>
        </w:rPr>
        <w:instrText xml:space="preserve"> ADDIN EN.CITE.DATA </w:instrText>
      </w:r>
      <w:r>
        <w:rPr>
          <w:rFonts w:ascii="Times New Roman" w:hAnsi="Times New Roman" w:cs="Times New Roman"/>
          <w:sz w:val="22"/>
          <w:szCs w:val="22"/>
          <w:shd w:val="clear" w:color="auto" w:fill="FFFFFF"/>
        </w:rPr>
      </w:r>
      <w:r>
        <w:rPr>
          <w:rFonts w:ascii="Times New Roman" w:hAnsi="Times New Roman" w:cs="Times New Roman"/>
          <w:sz w:val="22"/>
          <w:szCs w:val="22"/>
          <w:shd w:val="clear" w:color="auto" w:fill="FFFFFF"/>
        </w:rPr>
        <w:fldChar w:fldCharType="end"/>
      </w:r>
      <w:r w:rsidRPr="006413AF">
        <w:rPr>
          <w:rFonts w:ascii="Times New Roman" w:hAnsi="Times New Roman" w:cs="Times New Roman"/>
          <w:sz w:val="22"/>
          <w:szCs w:val="22"/>
          <w:shd w:val="clear" w:color="auto" w:fill="FFFFFF"/>
        </w:rPr>
      </w:r>
      <w:r w:rsidRPr="006413AF">
        <w:rPr>
          <w:rFonts w:ascii="Times New Roman" w:hAnsi="Times New Roman" w:cs="Times New Roman"/>
          <w:sz w:val="22"/>
          <w:szCs w:val="22"/>
          <w:shd w:val="clear" w:color="auto" w:fill="FFFFFF"/>
        </w:rPr>
        <w:fldChar w:fldCharType="separate"/>
      </w:r>
      <w:r w:rsidRPr="00042E55">
        <w:rPr>
          <w:rFonts w:ascii="Times New Roman" w:hAnsi="Times New Roman" w:cs="Times New Roman"/>
          <w:noProof/>
          <w:sz w:val="22"/>
          <w:szCs w:val="22"/>
          <w:shd w:val="clear" w:color="auto" w:fill="FFFFFF"/>
          <w:vertAlign w:val="superscript"/>
        </w:rPr>
        <w:t>13,83</w:t>
      </w:r>
      <w:r w:rsidRPr="006413AF">
        <w:rPr>
          <w:rFonts w:ascii="Times New Roman" w:hAnsi="Times New Roman" w:cs="Times New Roman"/>
          <w:sz w:val="22"/>
          <w:szCs w:val="22"/>
          <w:shd w:val="clear" w:color="auto" w:fill="FFFFFF"/>
        </w:rPr>
        <w:fldChar w:fldCharType="end"/>
      </w:r>
      <w:r w:rsidRPr="006413AF">
        <w:rPr>
          <w:rFonts w:ascii="Times New Roman" w:hAnsi="Times New Roman" w:cs="Times New Roman"/>
          <w:sz w:val="22"/>
          <w:szCs w:val="22"/>
          <w:shd w:val="clear" w:color="auto" w:fill="FFFFFF"/>
        </w:rPr>
        <w:t xml:space="preserve">, Fe-rich and Si-depleted basal magma ocean is expected to emerge </w:t>
      </w:r>
      <w:r w:rsidRPr="006413AF">
        <w:rPr>
          <w:rFonts w:ascii="Times New Roman" w:eastAsia="Times New Roman" w:hAnsi="Times New Roman" w:cs="Times New Roman"/>
          <w:kern w:val="0"/>
          <w:sz w:val="22"/>
          <w:szCs w:val="22"/>
          <w:shd w:val="clear" w:color="auto" w:fill="FFFFFF"/>
          <w14:ligatures w14:val="none"/>
        </w:rPr>
        <w:t>after the giant impact. In our scenario, a whole-mantle-scale magma ocean gradually becomes mushy (rheologically solid) from the bottom of the mantle as the magma ocean cools and the melt fraction reaches a critical value</w:t>
      </w:r>
      <w:r w:rsidRPr="006413AF">
        <w:rPr>
          <w:rFonts w:ascii="Times New Roman" w:eastAsia="Times New Roman" w:hAnsi="Times New Roman" w:cs="Times New Roman"/>
          <w:kern w:val="0"/>
          <w:sz w:val="22"/>
          <w:szCs w:val="22"/>
          <w:shd w:val="clear" w:color="auto" w:fill="FFFFFF"/>
          <w14:ligatures w14:val="none"/>
        </w:rPr>
        <w:fldChar w:fldCharType="begin"/>
      </w:r>
      <w:r>
        <w:rPr>
          <w:rFonts w:ascii="Times New Roman" w:eastAsia="Times New Roman" w:hAnsi="Times New Roman" w:cs="Times New Roman"/>
          <w:kern w:val="0"/>
          <w:sz w:val="22"/>
          <w:szCs w:val="22"/>
          <w:shd w:val="clear" w:color="auto" w:fill="FFFFFF"/>
          <w14:ligatures w14:val="none"/>
        </w:rPr>
        <w:instrText xml:space="preserve"> ADDIN EN.CITE &lt;EndNote&gt;&lt;Cite&gt;&lt;Author&gt;Abe&lt;/Author&gt;&lt;Year&gt;1993&lt;/Year&gt;&lt;RecNum&gt;2059&lt;/RecNum&gt;&lt;DisplayText&gt;&lt;style face="superscript"&gt;84,85&lt;/style&gt;&lt;/DisplayText&gt;&lt;record&gt;&lt;rec-number&gt;2059&lt;/rec-number&gt;&lt;foreign-keys&gt;&lt;key app="EN" db-id="za0te5d9e0z0d4e2xwo5saw3xawsd09astfz" timestamp="1689107166" guid="8afc4e91-a435-412a-9ede-d445613da470"&gt;2059&lt;/key&gt;&lt;/foreign-keys&gt;&lt;ref-type name="Book Section"&gt;5&lt;/ref-type&gt;&lt;contributors&gt;&lt;authors&gt;&lt;author&gt;Abe, Yutaka&lt;/author&gt;&lt;/authors&gt;&lt;/contributors&gt;&lt;titles&gt;&lt;title&gt;Thermal Evolution and Chemical Differentiation of the Terrestrial Magma Ocean&lt;/title&gt;&lt;secondary-title&gt;Evolution of the Earth and Planets&lt;/secondary-title&gt;&lt;/titles&gt;&lt;pages&gt;41-54&lt;/pages&gt;&lt;dates&gt;&lt;year&gt;1993&lt;/year&gt;&lt;/dates&gt;&lt;urls&gt;&lt;related-urls&gt;&lt;url&gt;https://agupubs.onlinelibrary.wiley.com/doi/abs/10.1029/GM074p0041&lt;/url&gt;&lt;/related-urls&gt;&lt;/urls&gt;&lt;electronic-resource-num&gt;https://doi.org/10.1029/GM074p0041&lt;/electronic-resource-num&gt;&lt;/record&gt;&lt;/Cite&gt;&lt;Cite&gt;&lt;Author&gt;Solomatov&lt;/Author&gt;&lt;Year&gt;1993&lt;/Year&gt;&lt;RecNum&gt;1882&lt;/RecNum&gt;&lt;record&gt;&lt;rec-number&gt;1882&lt;/rec-number&gt;&lt;foreign-keys&gt;&lt;key app="EN" db-id="za0te5d9e0z0d4e2xwo5saw3xawsd09astfz" timestamp="1683726188" guid="c211dd07-d989-42c4-b605-7cc0df8f21dd"&gt;1882&lt;/key&gt;&lt;/foreign-keys&gt;&lt;ref-type name="Journal Article"&gt;17&lt;/ref-type&gt;&lt;contributors&gt;&lt;authors&gt;&lt;author&gt;Solomatov, Viatcheslav S.&lt;/author&gt;&lt;author&gt;Olson, Peter&lt;/author&gt;&lt;author&gt;Stevenson, David J.&lt;/author&gt;&lt;/authors&gt;&lt;/contributors&gt;&lt;titles&gt;&lt;title&gt;Entrainment from a bed of particles by thermal convection&lt;/title&gt;&lt;secondary-title&gt;Earth and Planetary Science Letters&lt;/secondary-title&gt;&lt;/titles&gt;&lt;periodical&gt;&lt;full-title&gt;Earth and Planetary Science Letters&lt;/full-title&gt;&lt;/periodical&gt;&lt;pages&gt;387-393&lt;/pages&gt;&lt;volume&gt;120&lt;/volume&gt;&lt;number&gt;3&lt;/number&gt;&lt;dates&gt;&lt;year&gt;1993&lt;/year&gt;&lt;pub-dates&gt;&lt;date&gt;1993/12/01/&lt;/date&gt;&lt;/pub-dates&gt;&lt;/dates&gt;&lt;isbn&gt;0012-821X&lt;/isbn&gt;&lt;urls&gt;&lt;related-urls&gt;&lt;url&gt;https://www.sciencedirect.com/science/article/pii/0012821X93902525&lt;/url&gt;&lt;/related-urls&gt;&lt;/urls&gt;&lt;electronic-resource-num&gt;https://doi.org/10.1016/0012-821X(93)90252-5&lt;/electronic-resource-num&gt;&lt;/record&gt;&lt;/Cite&gt;&lt;/EndNote&gt;</w:instrText>
      </w:r>
      <w:r w:rsidRPr="006413AF">
        <w:rPr>
          <w:rFonts w:ascii="Times New Roman" w:eastAsia="Times New Roman" w:hAnsi="Times New Roman" w:cs="Times New Roman"/>
          <w:kern w:val="0"/>
          <w:sz w:val="22"/>
          <w:szCs w:val="22"/>
          <w:shd w:val="clear" w:color="auto" w:fill="FFFFFF"/>
          <w14:ligatures w14:val="none"/>
        </w:rPr>
        <w:fldChar w:fldCharType="separate"/>
      </w:r>
      <w:r w:rsidRPr="00042E55">
        <w:rPr>
          <w:rFonts w:ascii="Times New Roman" w:eastAsia="Times New Roman" w:hAnsi="Times New Roman" w:cs="Times New Roman"/>
          <w:noProof/>
          <w:kern w:val="0"/>
          <w:sz w:val="22"/>
          <w:szCs w:val="22"/>
          <w:shd w:val="clear" w:color="auto" w:fill="FFFFFF"/>
          <w:vertAlign w:val="superscript"/>
          <w14:ligatures w14:val="none"/>
        </w:rPr>
        <w:t>84,85</w:t>
      </w:r>
      <w:r w:rsidRPr="006413AF">
        <w:rPr>
          <w:rFonts w:ascii="Times New Roman" w:eastAsia="Times New Roman" w:hAnsi="Times New Roman" w:cs="Times New Roman"/>
          <w:kern w:val="0"/>
          <w:sz w:val="22"/>
          <w:szCs w:val="22"/>
          <w:shd w:val="clear" w:color="auto" w:fill="FFFFFF"/>
          <w14:ligatures w14:val="none"/>
        </w:rPr>
        <w:fldChar w:fldCharType="end"/>
      </w:r>
      <w:r w:rsidRPr="006413AF">
        <w:rPr>
          <w:rFonts w:ascii="Times New Roman" w:eastAsia="Times New Roman" w:hAnsi="Times New Roman" w:cs="Times New Roman"/>
          <w:kern w:val="0"/>
          <w:sz w:val="22"/>
          <w:szCs w:val="22"/>
          <w:shd w:val="clear" w:color="auto" w:fill="FFFFFF"/>
          <w14:ligatures w14:val="none"/>
        </w:rPr>
        <w:t xml:space="preserve">. Such a mushy layer separates into two phases through melt percolation (Fig. 1), and the downward melt percolation of melt would extract the Fe-rich melt out of the mushy </w:t>
      </w:r>
      <w:r w:rsidRPr="006413AF">
        <w:rPr>
          <w:rFonts w:ascii="Times New Roman" w:hAnsi="Times New Roman" w:cs="Times New Roman"/>
          <w:sz w:val="22"/>
          <w:szCs w:val="22"/>
          <w:shd w:val="clear" w:color="auto" w:fill="FFFFFF"/>
        </w:rPr>
        <w:t>layer. This would transport the iron-rich melt toward the core-mantle boundary, forming a BMO</w:t>
      </w:r>
      <w:r w:rsidRPr="006413AF">
        <w:rPr>
          <w:rFonts w:ascii="Times New Roman" w:hAnsi="Times New Roman" w:cs="Times New Roman"/>
          <w:sz w:val="22"/>
          <w:szCs w:val="22"/>
          <w:shd w:val="clear" w:color="auto" w:fill="FFFFFF"/>
        </w:rPr>
        <w:fldChar w:fldCharType="begin"/>
      </w:r>
      <w:r>
        <w:rPr>
          <w:rFonts w:ascii="Times New Roman" w:hAnsi="Times New Roman" w:cs="Times New Roman"/>
          <w:sz w:val="22"/>
          <w:szCs w:val="22"/>
          <w:shd w:val="clear" w:color="auto" w:fill="FFFFFF"/>
        </w:rPr>
        <w:instrText xml:space="preserve"> ADDIN EN.CITE &lt;EndNote&gt;&lt;Cite&gt;&lt;Author&gt;Nomura&lt;/Author&gt;&lt;Year&gt;2011&lt;/Year&gt;&lt;RecNum&gt;1717&lt;/RecNum&gt;&lt;DisplayText&gt;&lt;style face="superscript"&gt;15&lt;/style&gt;&lt;/DisplayText&gt;&lt;record&gt;&lt;rec-number&gt;1717&lt;/rec-number&gt;&lt;foreign-keys&gt;&lt;key app="EN" db-id="za0te5d9e0z0d4e2xwo5saw3xawsd09astfz" timestamp="1661199166" guid="f0f343f5-6a5f-429d-8b89-db1a6e4a0fe8"&gt;1717&lt;/key&gt;&lt;/foreign-keys&gt;&lt;ref-type name="Journal Article"&gt;17&lt;/ref-type&gt;&lt;contributors&gt;&lt;authors&gt;&lt;author&gt;Nomura, Ryuichi&lt;/author&gt;&lt;author&gt;Ozawa, Haruka&lt;/author&gt;&lt;author&gt;Tateno, Shigehiko&lt;/author&gt;&lt;author&gt;Hirose, Kei&lt;/author&gt;&lt;author&gt;Hernlund, John&lt;/author&gt;&lt;author&gt;Muto, Shunsuke&lt;/author&gt;&lt;author&gt;Ishii, Hirofumi&lt;/author&gt;&lt;author&gt;Hiraoka, Nozomu&lt;/author&gt;&lt;/authors&gt;&lt;/contributors&gt;&lt;titles&gt;&lt;title&gt;Spin crossover and iron-rich silicate melt in the Earth’s deep mantle&lt;/title&gt;&lt;secondary-title&gt;Nature&lt;/secondary-title&gt;&lt;/titles&gt;&lt;periodical&gt;&lt;full-title&gt;Nature&lt;/full-title&gt;&lt;abbr-1&gt;Nature&lt;/abbr-1&gt;&lt;/periodical&gt;&lt;pages&gt;199-202&lt;/pages&gt;&lt;volume&gt;473&lt;/volume&gt;&lt;number&gt;7346&lt;/number&gt;&lt;dates&gt;&lt;year&gt;2011&lt;/year&gt;&lt;pub-dates&gt;&lt;date&gt;2011/05/01&lt;/date&gt;&lt;/pub-dates&gt;&lt;/dates&gt;&lt;isbn&gt;1476-4687&lt;/isbn&gt;&lt;urls&gt;&lt;related-urls&gt;&lt;url&gt;https://doi.org/10.1038/nature09940&lt;/url&gt;&lt;/related-urls&gt;&lt;/urls&gt;&lt;electronic-resource-num&gt;10.1038/nature09940&lt;/electronic-resource-num&gt;&lt;/record&gt;&lt;/Cite&gt;&lt;/EndNote&gt;</w:instrText>
      </w:r>
      <w:r w:rsidRPr="006413AF">
        <w:rPr>
          <w:rFonts w:ascii="Times New Roman" w:hAnsi="Times New Roman" w:cs="Times New Roman"/>
          <w:sz w:val="22"/>
          <w:szCs w:val="22"/>
          <w:shd w:val="clear" w:color="auto" w:fill="FFFFFF"/>
        </w:rPr>
        <w:fldChar w:fldCharType="separate"/>
      </w:r>
      <w:r w:rsidRPr="00042E55">
        <w:rPr>
          <w:rFonts w:ascii="Times New Roman" w:hAnsi="Times New Roman" w:cs="Times New Roman"/>
          <w:noProof/>
          <w:sz w:val="22"/>
          <w:szCs w:val="22"/>
          <w:shd w:val="clear" w:color="auto" w:fill="FFFFFF"/>
          <w:vertAlign w:val="superscript"/>
        </w:rPr>
        <w:t>15</w:t>
      </w:r>
      <w:r w:rsidRPr="006413AF">
        <w:rPr>
          <w:rFonts w:ascii="Times New Roman" w:hAnsi="Times New Roman" w:cs="Times New Roman"/>
          <w:sz w:val="22"/>
          <w:szCs w:val="22"/>
          <w:shd w:val="clear" w:color="auto" w:fill="FFFFFF"/>
        </w:rPr>
        <w:fldChar w:fldCharType="end"/>
      </w:r>
      <w:r w:rsidRPr="006413AF">
        <w:rPr>
          <w:rFonts w:ascii="Times New Roman" w:hAnsi="Times New Roman" w:cs="Times New Roman"/>
          <w:sz w:val="22"/>
          <w:szCs w:val="22"/>
          <w:shd w:val="clear" w:color="auto" w:fill="FFFFFF"/>
        </w:rPr>
        <w:t xml:space="preserve">. Our thermodynamic modeling suggests that a </w:t>
      </w:r>
      <w:r w:rsidRPr="006413AF">
        <w:rPr>
          <w:rFonts w:ascii="Cambria Math" w:hAnsi="Cambria Math" w:cs="Cambria Math"/>
          <w:sz w:val="22"/>
          <w:szCs w:val="22"/>
          <w:shd w:val="clear" w:color="auto" w:fill="FFFFFF"/>
        </w:rPr>
        <w:t>∼</w:t>
      </w:r>
      <w:r w:rsidRPr="006413AF">
        <w:rPr>
          <w:rFonts w:ascii="Times New Roman" w:hAnsi="Times New Roman" w:cs="Times New Roman"/>
          <w:sz w:val="22"/>
          <w:szCs w:val="22"/>
          <w:shd w:val="clear" w:color="auto" w:fill="FFFFFF"/>
        </w:rPr>
        <w:t xml:space="preserve">500 km thick basal magma ocean can form as a result of melt extraction. </w:t>
      </w:r>
    </w:p>
    <w:p w14:paraId="0CBDA517" w14:textId="77777777" w:rsidR="00C9447F" w:rsidRPr="006413AF" w:rsidRDefault="00C9447F" w:rsidP="00C9447F">
      <w:pPr>
        <w:jc w:val="both"/>
        <w:rPr>
          <w:rFonts w:ascii="Times New Roman" w:eastAsia="Times New Roman" w:hAnsi="Times New Roman" w:cs="Times New Roman"/>
          <w:kern w:val="0"/>
          <w:sz w:val="22"/>
          <w:szCs w:val="22"/>
          <w:shd w:val="clear" w:color="auto" w:fill="FFFFFF"/>
          <w14:ligatures w14:val="none"/>
        </w:rPr>
      </w:pPr>
    </w:p>
    <w:p w14:paraId="627327D7" w14:textId="77777777" w:rsidR="00C9447F" w:rsidRPr="006413AF" w:rsidRDefault="00C9447F" w:rsidP="00C9447F">
      <w:pPr>
        <w:jc w:val="both"/>
        <w:rPr>
          <w:rFonts w:ascii="Times New Roman" w:eastAsia="Times New Roman" w:hAnsi="Times New Roman" w:cs="Times New Roman"/>
          <w:kern w:val="0"/>
          <w:sz w:val="22"/>
          <w:szCs w:val="22"/>
          <w:shd w:val="clear" w:color="auto" w:fill="FFFFFF"/>
          <w14:ligatures w14:val="none"/>
        </w:rPr>
      </w:pPr>
      <w:r w:rsidRPr="006413AF">
        <w:rPr>
          <w:rFonts w:ascii="Times New Roman" w:eastAsia="Times New Roman" w:hAnsi="Times New Roman" w:cs="Times New Roman"/>
          <w:kern w:val="0"/>
          <w:sz w:val="22"/>
          <w:szCs w:val="22"/>
          <w:shd w:val="clear" w:color="auto" w:fill="FFFFFF"/>
          <w14:ligatures w14:val="none"/>
        </w:rPr>
        <w:t xml:space="preserve">The evolution of a BMO or </w:t>
      </w:r>
      <w:r>
        <w:rPr>
          <w:rFonts w:ascii="Times New Roman" w:eastAsia="Times New Roman" w:hAnsi="Times New Roman" w:cs="Times New Roman"/>
          <w:kern w:val="0"/>
          <w:sz w:val="22"/>
          <w:szCs w:val="22"/>
          <w:shd w:val="clear" w:color="auto" w:fill="FFFFFF"/>
          <w14:ligatures w14:val="none"/>
        </w:rPr>
        <w:t xml:space="preserve">a </w:t>
      </w:r>
      <w:r w:rsidRPr="006413AF">
        <w:rPr>
          <w:rFonts w:ascii="Times New Roman" w:eastAsia="Times New Roman" w:hAnsi="Times New Roman" w:cs="Times New Roman"/>
          <w:kern w:val="0"/>
          <w:sz w:val="22"/>
          <w:szCs w:val="22"/>
          <w:shd w:val="clear" w:color="auto" w:fill="FFFFFF"/>
          <w14:ligatures w14:val="none"/>
        </w:rPr>
        <w:t>BECMO would be characterized by slow cooling</w:t>
      </w:r>
      <w:r w:rsidRPr="006413AF">
        <w:rPr>
          <w:rFonts w:ascii="Times New Roman" w:eastAsia="Times New Roman" w:hAnsi="Times New Roman" w:cs="Times New Roman"/>
          <w:kern w:val="0"/>
          <w:sz w:val="22"/>
          <w:szCs w:val="22"/>
          <w:shd w:val="clear" w:color="auto" w:fill="FFFFFF"/>
          <w14:ligatures w14:val="none"/>
        </w:rPr>
        <w:fldChar w:fldCharType="begin"/>
      </w:r>
      <w:r>
        <w:rPr>
          <w:rFonts w:ascii="Times New Roman" w:eastAsia="Times New Roman" w:hAnsi="Times New Roman" w:cs="Times New Roman"/>
          <w:kern w:val="0"/>
          <w:sz w:val="22"/>
          <w:szCs w:val="22"/>
          <w:shd w:val="clear" w:color="auto" w:fill="FFFFFF"/>
          <w14:ligatures w14:val="none"/>
        </w:rPr>
        <w:instrText xml:space="preserve"> ADDIN EN.CITE &lt;EndNote&gt;&lt;Cite&gt;&lt;Author&gt;Labrosse&lt;/Author&gt;&lt;Year&gt;2007&lt;/Year&gt;&lt;RecNum&gt;1768&lt;/RecNum&gt;&lt;DisplayText&gt;&lt;style face="superscript"&gt;13&lt;/style&gt;&lt;/DisplayText&gt;&lt;record&gt;&lt;rec-number&gt;1768&lt;/rec-number&gt;&lt;foreign-keys&gt;&lt;key app="EN" db-id="za0te5d9e0z0d4e2xwo5saw3xawsd09astfz" timestamp="1665100784" guid="97e8cb0e-bdf1-4c69-85a3-f6cfda149ae0"&gt;1768&lt;/key&gt;&lt;/foreign-keys&gt;&lt;ref-type name="Journal Article"&gt;17&lt;/ref-type&gt;&lt;contributors&gt;&lt;authors&gt;&lt;author&gt;Labrosse, S.&lt;/author&gt;&lt;author&gt;Hernlund, J. W.&lt;/author&gt;&lt;author&gt;Coltice, N.&lt;/author&gt;&lt;/authors&gt;&lt;/contributors&gt;&lt;titles&gt;&lt;title&gt;A crystallizing dense magma ocean at the base of the Earth’s mantle&lt;/title&gt;&lt;secondary-title&gt;Nature&lt;/secondary-title&gt;&lt;/titles&gt;&lt;periodical&gt;&lt;full-title&gt;Nature&lt;/full-title&gt;&lt;abbr-1&gt;Nature&lt;/abbr-1&gt;&lt;/periodical&gt;&lt;pages&gt;866-869&lt;/pages&gt;&lt;volume&gt;450&lt;/volume&gt;&lt;number&gt;7171&lt;/number&gt;&lt;dates&gt;&lt;year&gt;2007&lt;/year&gt;&lt;pub-dates&gt;&lt;date&gt;2007/12/01&lt;/date&gt;&lt;/pub-dates&gt;&lt;/dates&gt;&lt;isbn&gt;1476-4687&lt;/isbn&gt;&lt;urls&gt;&lt;related-urls&gt;&lt;url&gt;https://doi.org/10.1038/nature06355&lt;/url&gt;&lt;/related-urls&gt;&lt;/urls&gt;&lt;electronic-resource-num&gt;10.1038/nature06355&lt;/electronic-resource-num&gt;&lt;/record&gt;&lt;/Cite&gt;&lt;/EndNote&gt;</w:instrText>
      </w:r>
      <w:r w:rsidRPr="006413AF">
        <w:rPr>
          <w:rFonts w:ascii="Times New Roman" w:eastAsia="Times New Roman" w:hAnsi="Times New Roman" w:cs="Times New Roman"/>
          <w:kern w:val="0"/>
          <w:sz w:val="22"/>
          <w:szCs w:val="22"/>
          <w:shd w:val="clear" w:color="auto" w:fill="FFFFFF"/>
          <w14:ligatures w14:val="none"/>
        </w:rPr>
        <w:fldChar w:fldCharType="separate"/>
      </w:r>
      <w:r w:rsidRPr="00042E55">
        <w:rPr>
          <w:rFonts w:ascii="Times New Roman" w:eastAsia="Times New Roman" w:hAnsi="Times New Roman" w:cs="Times New Roman"/>
          <w:noProof/>
          <w:kern w:val="0"/>
          <w:sz w:val="22"/>
          <w:szCs w:val="22"/>
          <w:shd w:val="clear" w:color="auto" w:fill="FFFFFF"/>
          <w:vertAlign w:val="superscript"/>
          <w14:ligatures w14:val="none"/>
        </w:rPr>
        <w:t>13</w:t>
      </w:r>
      <w:r w:rsidRPr="006413AF">
        <w:rPr>
          <w:rFonts w:ascii="Times New Roman" w:eastAsia="Times New Roman" w:hAnsi="Times New Roman" w:cs="Times New Roman"/>
          <w:kern w:val="0"/>
          <w:sz w:val="22"/>
          <w:szCs w:val="22"/>
          <w:shd w:val="clear" w:color="auto" w:fill="FFFFFF"/>
          <w14:ligatures w14:val="none"/>
        </w:rPr>
        <w:fldChar w:fldCharType="end"/>
      </w:r>
      <w:r w:rsidRPr="006413AF">
        <w:rPr>
          <w:rFonts w:ascii="Times New Roman" w:eastAsia="Times New Roman" w:hAnsi="Times New Roman" w:cs="Times New Roman"/>
          <w:kern w:val="0"/>
          <w:sz w:val="22"/>
          <w:szCs w:val="22"/>
          <w:shd w:val="clear" w:color="auto" w:fill="FFFFFF"/>
          <w14:ligatures w14:val="none"/>
        </w:rPr>
        <w:t xml:space="preserve">, and compositional differentiation is expected to proceed with the fractionation of the first liquidus </w:t>
      </w:r>
      <w:r w:rsidRPr="006413AF">
        <w:rPr>
          <w:rFonts w:ascii="Times New Roman" w:hAnsi="Times New Roman" w:cs="Times New Roman"/>
          <w:sz w:val="22"/>
          <w:szCs w:val="22"/>
          <w:shd w:val="clear" w:color="auto" w:fill="FFFFFF"/>
        </w:rPr>
        <w:t>phase, i.e., bridgmanite</w:t>
      </w:r>
      <w:r w:rsidRPr="006413AF">
        <w:rPr>
          <w:rFonts w:ascii="Times New Roman" w:hAnsi="Times New Roman" w:cs="Times New Roman"/>
          <w:sz w:val="22"/>
          <w:szCs w:val="22"/>
          <w:shd w:val="clear" w:color="auto" w:fill="FFFFFF"/>
        </w:rPr>
        <w:fldChar w:fldCharType="begin">
          <w:fldData xml:space="preserve">PEVuZE5vdGU+PENpdGU+PEF1dGhvcj5Cb3VrYXLDqTwvQXV0aG9yPjxZZWFyPjIwMTU8L1llYXI+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</w:fldData>
        </w:fldChar>
      </w:r>
      <w:r>
        <w:rPr>
          <w:rFonts w:ascii="Times New Roman" w:hAnsi="Times New Roman" w:cs="Times New Roman"/>
          <w:sz w:val="22"/>
          <w:szCs w:val="22"/>
          <w:shd w:val="clear" w:color="auto" w:fill="FFFFFF"/>
        </w:rPr>
        <w:instrText xml:space="preserve"> ADDIN EN.CITE </w:instrText>
      </w:r>
      <w:r>
        <w:rPr>
          <w:rFonts w:ascii="Times New Roman" w:hAnsi="Times New Roman" w:cs="Times New Roman"/>
          <w:sz w:val="22"/>
          <w:szCs w:val="22"/>
          <w:shd w:val="clear" w:color="auto" w:fill="FFFFFF"/>
        </w:rPr>
        <w:fldChar w:fldCharType="begin">
          <w:fldData xml:space="preserve">PEVuZE5vdGU+PENpdGU+PEF1dGhvcj5Cb3VrYXLDqTwvQXV0aG9yPjxZZWFyPjIwMTU8L1llYXI+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</w:fldData>
        </w:fldChar>
      </w:r>
      <w:r>
        <w:rPr>
          <w:rFonts w:ascii="Times New Roman" w:hAnsi="Times New Roman" w:cs="Times New Roman"/>
          <w:sz w:val="22"/>
          <w:szCs w:val="22"/>
          <w:shd w:val="clear" w:color="auto" w:fill="FFFFFF"/>
        </w:rPr>
        <w:instrText xml:space="preserve"> ADDIN EN.CITE.DATA </w:instrText>
      </w:r>
      <w:r>
        <w:rPr>
          <w:rFonts w:ascii="Times New Roman" w:hAnsi="Times New Roman" w:cs="Times New Roman"/>
          <w:sz w:val="22"/>
          <w:szCs w:val="22"/>
          <w:shd w:val="clear" w:color="auto" w:fill="FFFFFF"/>
        </w:rPr>
      </w:r>
      <w:r>
        <w:rPr>
          <w:rFonts w:ascii="Times New Roman" w:hAnsi="Times New Roman" w:cs="Times New Roman"/>
          <w:sz w:val="22"/>
          <w:szCs w:val="22"/>
          <w:shd w:val="clear" w:color="auto" w:fill="FFFFFF"/>
        </w:rPr>
        <w:fldChar w:fldCharType="end"/>
      </w:r>
      <w:r w:rsidRPr="006413AF">
        <w:rPr>
          <w:rFonts w:ascii="Times New Roman" w:hAnsi="Times New Roman" w:cs="Times New Roman"/>
          <w:sz w:val="22"/>
          <w:szCs w:val="22"/>
          <w:shd w:val="clear" w:color="auto" w:fill="FFFFFF"/>
        </w:rPr>
      </w:r>
      <w:r w:rsidRPr="006413AF">
        <w:rPr>
          <w:rFonts w:ascii="Times New Roman" w:hAnsi="Times New Roman" w:cs="Times New Roman"/>
          <w:sz w:val="22"/>
          <w:szCs w:val="22"/>
          <w:shd w:val="clear" w:color="auto" w:fill="FFFFFF"/>
        </w:rPr>
        <w:fldChar w:fldCharType="separate"/>
      </w:r>
      <w:r w:rsidRPr="00042E55">
        <w:rPr>
          <w:rFonts w:ascii="Times New Roman" w:hAnsi="Times New Roman" w:cs="Times New Roman"/>
          <w:noProof/>
          <w:sz w:val="22"/>
          <w:szCs w:val="22"/>
          <w:shd w:val="clear" w:color="auto" w:fill="FFFFFF"/>
          <w:vertAlign w:val="superscript"/>
        </w:rPr>
        <w:t>20,86</w:t>
      </w:r>
      <w:r w:rsidRPr="006413AF">
        <w:rPr>
          <w:rFonts w:ascii="Times New Roman" w:hAnsi="Times New Roman" w:cs="Times New Roman"/>
          <w:sz w:val="22"/>
          <w:szCs w:val="22"/>
          <w:shd w:val="clear" w:color="auto" w:fill="FFFFFF"/>
        </w:rPr>
        <w:fldChar w:fldCharType="end"/>
      </w:r>
      <w:r w:rsidRPr="006413AF">
        <w:rPr>
          <w:rFonts w:ascii="Times New Roman" w:hAnsi="Times New Roman" w:cs="Times New Roman"/>
          <w:sz w:val="22"/>
          <w:szCs w:val="22"/>
          <w:shd w:val="clear" w:color="auto" w:fill="FFFFFF"/>
        </w:rPr>
        <w:t xml:space="preserve">. Mg-rich bridgmanite is lighter </w:t>
      </w:r>
      <w:r w:rsidRPr="006413AF">
        <w:rPr>
          <w:rFonts w:ascii="Times New Roman" w:eastAsia="Times New Roman" w:hAnsi="Times New Roman" w:cs="Times New Roman"/>
          <w:kern w:val="0"/>
          <w:sz w:val="22"/>
          <w:szCs w:val="22"/>
          <w:shd w:val="clear" w:color="auto" w:fill="FFFFFF"/>
          <w14:ligatures w14:val="none"/>
        </w:rPr>
        <w:t>than the remaining melt layer, thus forming a fractionated layer at the top of the BMO/BECMO. This fractionated layer is likely to trap some partial melts because percolation and compaction are slow in general. As the BMO/BECMO is hotter than the overlying solidified mantle, such a newly formed fractionated layer is expected to be buoyant and be mixed with the upper layer. The downward percolation timescale,</w:t>
      </w:r>
    </w:p>
    <w:p w14:paraId="76CC3DB1" w14:textId="77777777" w:rsidR="00C9447F" w:rsidRPr="006413AF" w:rsidRDefault="00C9447F" w:rsidP="00C9447F">
      <w:pPr>
        <w:jc w:val="both"/>
        <w:rPr>
          <w:rFonts w:ascii="Times New Roman" w:eastAsia="Times New Roman" w:hAnsi="Times New Roman" w:cs="Times New Roman"/>
          <w:kern w:val="0"/>
          <w:sz w:val="22"/>
          <w:szCs w:val="22"/>
          <w:shd w:val="clear" w:color="auto" w:fill="FFFFFF"/>
          <w14:ligatures w14:val="none"/>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7830"/>
        <w:gridCol w:w="710"/>
      </w:tblGrid>
      <w:tr w:rsidR="00C9447F" w:rsidRPr="006413AF" w14:paraId="531FD7F5" w14:textId="77777777" w:rsidTr="00E65589">
        <w:tc>
          <w:tcPr>
            <w:tcW w:w="810" w:type="dxa"/>
          </w:tcPr>
          <w:p w14:paraId="1467A04C" w14:textId="77777777" w:rsidR="00C9447F" w:rsidRPr="006413AF" w:rsidRDefault="00C9447F" w:rsidP="00E65589">
            <w:pPr>
              <w:jc w:val="both"/>
              <w:rPr>
                <w:rFonts w:ascii="Times New Roman" w:hAnsi="Times New Roman" w:cs="Times New Roman"/>
                <w:sz w:val="22"/>
                <w:szCs w:val="22"/>
              </w:rPr>
            </w:pPr>
          </w:p>
        </w:tc>
        <w:tc>
          <w:tcPr>
            <w:tcW w:w="7830" w:type="dxa"/>
          </w:tcPr>
          <w:p w14:paraId="667D33C9" w14:textId="77777777" w:rsidR="00C9447F" w:rsidRPr="006413AF" w:rsidRDefault="00C9447F" w:rsidP="00E65589">
            <w:pPr>
              <w:pStyle w:val="NormalWeb"/>
              <w:jc w:val="both"/>
              <w:rPr>
                <w:sz w:val="22"/>
                <w:szCs w:val="22"/>
              </w:rPr>
            </w:pPr>
            <m:oMathPara>
              <m:oMath>
                <m:sSub>
                  <m:sSubPr>
                    <m:ctrlPr>
                      <w:rPr>
                        <w:rFonts w:ascii="Cambria Math" w:hAnsi="Cambria Math"/>
                        <w:i/>
                        <w:sz w:val="22"/>
                        <w:szCs w:val="22"/>
                      </w:rPr>
                    </m:ctrlPr>
                  </m:sSubPr>
                  <m:e>
                    <m:r>
                      <w:rPr>
                        <w:rFonts w:ascii="Cambria Math" w:hAnsi="Cambria Math"/>
                        <w:sz w:val="22"/>
                        <w:szCs w:val="22"/>
                      </w:rPr>
                      <m:t>τ</m:t>
                    </m:r>
                  </m:e>
                  <m:sub>
                    <m:r>
                      <w:rPr>
                        <w:rFonts w:ascii="Cambria Math" w:hAnsi="Cambria Math"/>
                        <w:sz w:val="22"/>
                        <w:szCs w:val="22"/>
                      </w:rPr>
                      <m:t>perc</m:t>
                    </m:r>
                  </m:sub>
                </m:sSub>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h</m:t>
                    </m:r>
                  </m:num>
                  <m:den>
                    <m:sSub>
                      <m:sSubPr>
                        <m:ctrlPr>
                          <w:rPr>
                            <w:rFonts w:ascii="Cambria Math" w:hAnsi="Cambria Math"/>
                            <w:i/>
                            <w:sz w:val="22"/>
                            <w:szCs w:val="22"/>
                          </w:rPr>
                        </m:ctrlPr>
                      </m:sSubPr>
                      <m:e>
                        <m:r>
                          <w:rPr>
                            <w:rFonts w:ascii="Cambria Math" w:hAnsi="Cambria Math"/>
                            <w:sz w:val="22"/>
                            <w:szCs w:val="22"/>
                          </w:rPr>
                          <m:t>u</m:t>
                        </m:r>
                      </m:e>
                      <m:sub>
                        <m:r>
                          <w:rPr>
                            <w:rFonts w:ascii="Cambria Math" w:hAnsi="Cambria Math"/>
                            <w:sz w:val="22"/>
                            <w:szCs w:val="22"/>
                          </w:rPr>
                          <m:t>per</m:t>
                        </m:r>
                      </m:sub>
                    </m:sSub>
                  </m:den>
                </m:f>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h</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m</m:t>
                        </m:r>
                      </m:sub>
                    </m:sSub>
                  </m:num>
                  <m:den>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0</m:t>
                        </m:r>
                      </m:sub>
                    </m:sSub>
                    <m:sSub>
                      <m:sSubPr>
                        <m:ctrlPr>
                          <w:rPr>
                            <w:rFonts w:ascii="Cambria Math" w:hAnsi="Cambria Math"/>
                            <w:i/>
                            <w:sz w:val="22"/>
                            <w:szCs w:val="22"/>
                          </w:rPr>
                        </m:ctrlPr>
                      </m:sSubPr>
                      <m:e>
                        <m:r>
                          <w:rPr>
                            <w:rFonts w:ascii="Cambria Math" w:hAnsi="Cambria Math"/>
                            <w:sz w:val="22"/>
                            <w:szCs w:val="22"/>
                          </w:rPr>
                          <m:t>∆ρ</m:t>
                        </m:r>
                      </m:e>
                      <m:sub>
                        <m:r>
                          <w:rPr>
                            <w:rFonts w:ascii="Cambria Math" w:hAnsi="Cambria Math"/>
                            <w:sz w:val="22"/>
                            <w:szCs w:val="22"/>
                          </w:rPr>
                          <m:t>m</m:t>
                        </m:r>
                      </m:sub>
                    </m:sSub>
                    <m:r>
                      <w:rPr>
                        <w:rFonts w:ascii="Cambria Math" w:hAnsi="Cambria Math"/>
                        <w:sz w:val="22"/>
                        <w:szCs w:val="22"/>
                      </w:rPr>
                      <m:t>g</m:t>
                    </m:r>
                  </m:den>
                </m:f>
                <m:r>
                  <w:rPr>
                    <w:rFonts w:ascii="Cambria Math" w:hAnsi="Cambria Math"/>
                    <w:sz w:val="22"/>
                    <w:szCs w:val="22"/>
                  </w:rPr>
                  <m:t>~20000 yr</m:t>
                </m:r>
                <m:d>
                  <m:dPr>
                    <m:ctrlPr>
                      <w:rPr>
                        <w:rFonts w:ascii="Cambria Math" w:hAnsi="Cambria Math"/>
                        <w:i/>
                        <w:sz w:val="22"/>
                        <w:szCs w:val="22"/>
                      </w:rPr>
                    </m:ctrlPr>
                  </m:dPr>
                  <m:e>
                    <m:f>
                      <m:fPr>
                        <m:ctrlPr>
                          <w:rPr>
                            <w:rFonts w:ascii="Cambria Math" w:hAnsi="Cambria Math"/>
                            <w:i/>
                            <w:sz w:val="22"/>
                            <w:szCs w:val="22"/>
                          </w:rPr>
                        </m:ctrlPr>
                      </m:fPr>
                      <m:num>
                        <m:r>
                          <w:rPr>
                            <w:rFonts w:ascii="Cambria Math" w:hAnsi="Cambria Math"/>
                            <w:sz w:val="22"/>
                            <w:szCs w:val="22"/>
                          </w:rPr>
                          <m:t>h</m:t>
                        </m:r>
                      </m:num>
                      <m:den>
                        <m:r>
                          <w:rPr>
                            <w:rFonts w:ascii="Cambria Math" w:hAnsi="Cambria Math"/>
                            <w:sz w:val="22"/>
                            <w:szCs w:val="22"/>
                          </w:rPr>
                          <m:t>10 km</m:t>
                        </m:r>
                      </m:den>
                    </m:f>
                  </m:e>
                </m:d>
                <m:sSup>
                  <m:sSupPr>
                    <m:ctrlPr>
                      <w:rPr>
                        <w:rFonts w:ascii="Cambria Math" w:hAnsi="Cambria Math"/>
                        <w:i/>
                        <w:sz w:val="22"/>
                        <w:szCs w:val="22"/>
                      </w:rPr>
                    </m:ctrlPr>
                  </m:sSupPr>
                  <m:e>
                    <m:d>
                      <m:dPr>
                        <m:ctrlPr>
                          <w:rPr>
                            <w:rFonts w:ascii="Cambria Math" w:hAnsi="Cambria Math"/>
                            <w:i/>
                            <w:sz w:val="22"/>
                            <w:szCs w:val="22"/>
                          </w:rPr>
                        </m:ctrlPr>
                      </m:dPr>
                      <m:e>
                        <m:f>
                          <m:fPr>
                            <m:ctrlPr>
                              <w:rPr>
                                <w:rFonts w:ascii="Cambria Math" w:hAnsi="Cambria Math"/>
                                <w:i/>
                                <w:sz w:val="22"/>
                                <w:szCs w:val="22"/>
                              </w:rPr>
                            </m:ctrlPr>
                          </m:fPr>
                          <m:num>
                            <m:r>
                              <w:rPr>
                                <w:rFonts w:ascii="Cambria Math" w:hAnsi="Cambria Math"/>
                                <w:sz w:val="22"/>
                                <w:szCs w:val="22"/>
                              </w:rPr>
                              <m:t>d</m:t>
                            </m:r>
                          </m:num>
                          <m:den>
                            <m:r>
                              <w:rPr>
                                <w:rFonts w:ascii="Cambria Math" w:hAnsi="Cambria Math"/>
                                <w:sz w:val="22"/>
                                <w:szCs w:val="22"/>
                              </w:rPr>
                              <m:t>1 mm</m:t>
                            </m:r>
                          </m:den>
                        </m:f>
                      </m:e>
                    </m:d>
                  </m:e>
                  <m:sup>
                    <m:r>
                      <w:rPr>
                        <w:rFonts w:ascii="Cambria Math" w:hAnsi="Cambria Math"/>
                        <w:sz w:val="22"/>
                        <w:szCs w:val="22"/>
                      </w:rPr>
                      <m:t>-2</m:t>
                    </m:r>
                  </m:sup>
                </m:sSup>
                <m:sSup>
                  <m:sSupPr>
                    <m:ctrlPr>
                      <w:rPr>
                        <w:rFonts w:ascii="Cambria Math" w:hAnsi="Cambria Math"/>
                        <w:i/>
                        <w:sz w:val="22"/>
                        <w:szCs w:val="22"/>
                      </w:rPr>
                    </m:ctrlPr>
                  </m:sSupPr>
                  <m:e>
                    <m:d>
                      <m:dPr>
                        <m:ctrlPr>
                          <w:rPr>
                            <w:rFonts w:ascii="Cambria Math" w:hAnsi="Cambria Math"/>
                            <w:i/>
                            <w:sz w:val="22"/>
                            <w:szCs w:val="22"/>
                          </w:rPr>
                        </m:ctrlPr>
                      </m:dPr>
                      <m:e>
                        <m:f>
                          <m:fPr>
                            <m:ctrlPr>
                              <w:rPr>
                                <w:rFonts w:ascii="Cambria Math" w:hAnsi="Cambria Math"/>
                                <w:i/>
                                <w:sz w:val="22"/>
                                <w:szCs w:val="22"/>
                              </w:rPr>
                            </m:ctrlPr>
                          </m:fPr>
                          <m:num>
                            <m:r>
                              <w:rPr>
                                <w:rFonts w:ascii="Cambria Math" w:hAnsi="Cambria Math"/>
                                <w:sz w:val="22"/>
                                <w:szCs w:val="22"/>
                              </w:rPr>
                              <m:t>ϕ</m:t>
                            </m:r>
                          </m:num>
                          <m:den>
                            <m:r>
                              <w:rPr>
                                <w:rFonts w:ascii="Cambria Math" w:hAnsi="Cambria Math"/>
                                <w:sz w:val="22"/>
                                <w:szCs w:val="22"/>
                              </w:rPr>
                              <m:t>0.1</m:t>
                            </m:r>
                          </m:den>
                        </m:f>
                      </m:e>
                    </m:d>
                  </m:e>
                  <m:sup>
                    <m:r>
                      <w:rPr>
                        <w:rFonts w:ascii="Cambria Math" w:hAnsi="Cambria Math"/>
                        <w:sz w:val="22"/>
                        <w:szCs w:val="22"/>
                      </w:rPr>
                      <m:t>-2</m:t>
                    </m:r>
                  </m:sup>
                </m:sSup>
              </m:oMath>
            </m:oMathPara>
          </w:p>
        </w:tc>
        <w:tc>
          <w:tcPr>
            <w:tcW w:w="710" w:type="dxa"/>
            <w:vAlign w:val="center"/>
          </w:tcPr>
          <w:p w14:paraId="6C389E5A" w14:textId="77777777" w:rsidR="00C9447F" w:rsidRPr="006413AF" w:rsidRDefault="00C9447F" w:rsidP="00E65589">
            <w:pPr>
              <w:jc w:val="both"/>
              <w:rPr>
                <w:rFonts w:ascii="Times New Roman" w:hAnsi="Times New Roman" w:cs="Times New Roman"/>
                <w:sz w:val="22"/>
                <w:szCs w:val="22"/>
              </w:rPr>
            </w:pPr>
            <w:r w:rsidRPr="006413AF">
              <w:rPr>
                <w:rFonts w:ascii="Times New Roman" w:hAnsi="Times New Roman" w:cs="Times New Roman"/>
                <w:sz w:val="22"/>
                <w:szCs w:val="22"/>
              </w:rPr>
              <w:t>(S7)</w:t>
            </w:r>
          </w:p>
        </w:tc>
      </w:tr>
    </w:tbl>
    <w:p w14:paraId="07ACB630" w14:textId="77777777" w:rsidR="00C9447F" w:rsidRPr="006413AF" w:rsidRDefault="00C9447F" w:rsidP="00C9447F">
      <w:pPr>
        <w:jc w:val="both"/>
        <w:rPr>
          <w:rFonts w:ascii="Times New Roman" w:eastAsia="Times New Roman" w:hAnsi="Times New Roman" w:cs="Times New Roman"/>
          <w:kern w:val="0"/>
          <w:sz w:val="22"/>
          <w:szCs w:val="22"/>
          <w14:ligatures w14:val="none"/>
        </w:rPr>
      </w:pPr>
    </w:p>
    <w:p w14:paraId="07D5FD4C" w14:textId="77777777" w:rsidR="00C9447F" w:rsidRPr="006413AF" w:rsidRDefault="00C9447F" w:rsidP="00C9447F">
      <w:pPr>
        <w:jc w:val="both"/>
        <w:rPr>
          <w:rFonts w:ascii="Times New Roman" w:eastAsia="Times New Roman" w:hAnsi="Times New Roman" w:cs="Times New Roman"/>
          <w:kern w:val="0"/>
          <w:sz w:val="22"/>
          <w:szCs w:val="22"/>
          <w:shd w:val="clear" w:color="auto" w:fill="FFFFFF"/>
          <w14:ligatures w14:val="none"/>
        </w:rPr>
      </w:pPr>
      <w:r w:rsidRPr="006413AF">
        <w:rPr>
          <w:rFonts w:ascii="Times New Roman" w:eastAsia="Times New Roman" w:hAnsi="Times New Roman" w:cs="Times New Roman"/>
          <w:kern w:val="0"/>
          <w:sz w:val="22"/>
          <w:szCs w:val="22"/>
          <w:shd w:val="clear" w:color="auto" w:fill="FFFFFF"/>
          <w14:ligatures w14:val="none"/>
        </w:rPr>
        <w:t>is comparable to the Rayleigh-Taylor upwelling timescale to the overlying mantle layer,</w:t>
      </w:r>
    </w:p>
    <w:p w14:paraId="37630661" w14:textId="77777777" w:rsidR="00C9447F" w:rsidRPr="006413AF" w:rsidRDefault="00C9447F" w:rsidP="00C9447F">
      <w:pPr>
        <w:jc w:val="both"/>
        <w:rPr>
          <w:rFonts w:ascii="Times New Roman" w:eastAsia="Times New Roman" w:hAnsi="Times New Roman" w:cs="Times New Roman"/>
          <w:kern w:val="0"/>
          <w:sz w:val="22"/>
          <w:szCs w:val="22"/>
          <w:shd w:val="clear" w:color="auto" w:fill="FFFFFF"/>
          <w14:ligatures w14:val="none"/>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7830"/>
        <w:gridCol w:w="710"/>
      </w:tblGrid>
      <w:tr w:rsidR="00C9447F" w:rsidRPr="006413AF" w14:paraId="77B9C586" w14:textId="77777777" w:rsidTr="00E65589">
        <w:tc>
          <w:tcPr>
            <w:tcW w:w="810" w:type="dxa"/>
          </w:tcPr>
          <w:p w14:paraId="6CF892CC" w14:textId="77777777" w:rsidR="00C9447F" w:rsidRPr="006413AF" w:rsidRDefault="00C9447F" w:rsidP="00E65589">
            <w:pPr>
              <w:jc w:val="both"/>
              <w:rPr>
                <w:rFonts w:ascii="Times New Roman" w:hAnsi="Times New Roman" w:cs="Times New Roman"/>
                <w:sz w:val="22"/>
                <w:szCs w:val="22"/>
              </w:rPr>
            </w:pPr>
          </w:p>
        </w:tc>
        <w:tc>
          <w:tcPr>
            <w:tcW w:w="7830" w:type="dxa"/>
          </w:tcPr>
          <w:p w14:paraId="17249AF7" w14:textId="77777777" w:rsidR="00C9447F" w:rsidRPr="006413AF" w:rsidRDefault="00C9447F" w:rsidP="00E65589">
            <w:pPr>
              <w:pStyle w:val="NormalWeb"/>
              <w:jc w:val="both"/>
              <w:rPr>
                <w:sz w:val="22"/>
                <w:szCs w:val="22"/>
              </w:rPr>
            </w:pPr>
            <m:oMathPara>
              <m:oMath>
                <m:sSub>
                  <m:sSubPr>
                    <m:ctrlPr>
                      <w:rPr>
                        <w:rFonts w:ascii="Cambria Math" w:hAnsi="Cambria Math"/>
                        <w:i/>
                        <w:sz w:val="22"/>
                        <w:szCs w:val="22"/>
                      </w:rPr>
                    </m:ctrlPr>
                  </m:sSubPr>
                  <m:e>
                    <m:r>
                      <w:rPr>
                        <w:rFonts w:ascii="Cambria Math" w:hAnsi="Cambria Math"/>
                        <w:sz w:val="22"/>
                        <w:szCs w:val="22"/>
                      </w:rPr>
                      <m:t>τ</m:t>
                    </m:r>
                  </m:e>
                  <m:sub>
                    <m:r>
                      <w:rPr>
                        <w:rFonts w:ascii="Cambria Math" w:hAnsi="Cambria Math"/>
                        <w:sz w:val="22"/>
                        <w:szCs w:val="22"/>
                      </w:rPr>
                      <m:t>RT</m:t>
                    </m:r>
                  </m:sub>
                </m:sSub>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26</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s</m:t>
                        </m:r>
                      </m:sub>
                    </m:sSub>
                  </m:num>
                  <m:den>
                    <m:sSub>
                      <m:sSubPr>
                        <m:ctrlPr>
                          <w:rPr>
                            <w:rFonts w:ascii="Cambria Math" w:hAnsi="Cambria Math"/>
                            <w:i/>
                            <w:sz w:val="22"/>
                            <w:szCs w:val="22"/>
                          </w:rPr>
                        </m:ctrlPr>
                      </m:sSubPr>
                      <m:e>
                        <m:r>
                          <w:rPr>
                            <w:rFonts w:ascii="Cambria Math" w:hAnsi="Cambria Math"/>
                            <w:sz w:val="22"/>
                            <w:szCs w:val="22"/>
                          </w:rPr>
                          <m:t>∆</m:t>
                        </m:r>
                      </m:e>
                      <m:sub>
                        <m:r>
                          <w:rPr>
                            <w:rFonts w:ascii="Cambria Math" w:hAnsi="Cambria Math"/>
                            <w:sz w:val="22"/>
                            <w:szCs w:val="22"/>
                          </w:rPr>
                          <m:t>RT</m:t>
                        </m:r>
                      </m:sub>
                    </m:sSub>
                    <m:r>
                      <w:rPr>
                        <w:rFonts w:ascii="Cambria Math" w:hAnsi="Cambria Math"/>
                        <w:sz w:val="22"/>
                        <w:szCs w:val="22"/>
                      </w:rPr>
                      <m:t>ρgh</m:t>
                    </m:r>
                  </m:den>
                </m:f>
                <m:r>
                  <w:rPr>
                    <w:rFonts w:ascii="Cambria Math" w:hAnsi="Cambria Math"/>
                    <w:sz w:val="22"/>
                    <w:szCs w:val="22"/>
                  </w:rPr>
                  <m:t>~20000 yr</m:t>
                </m:r>
                <m:sSup>
                  <m:sSupPr>
                    <m:ctrlPr>
                      <w:rPr>
                        <w:rFonts w:ascii="Cambria Math" w:hAnsi="Cambria Math"/>
                        <w:i/>
                        <w:sz w:val="22"/>
                        <w:szCs w:val="22"/>
                      </w:rPr>
                    </m:ctrlPr>
                  </m:sSupPr>
                  <m:e>
                    <m:d>
                      <m:dPr>
                        <m:ctrlPr>
                          <w:rPr>
                            <w:rFonts w:ascii="Cambria Math" w:hAnsi="Cambria Math"/>
                            <w:i/>
                            <w:sz w:val="22"/>
                            <w:szCs w:val="22"/>
                          </w:rPr>
                        </m:ctrlPr>
                      </m:dPr>
                      <m:e>
                        <m:f>
                          <m:fPr>
                            <m:ctrlPr>
                              <w:rPr>
                                <w:rFonts w:ascii="Cambria Math" w:hAnsi="Cambria Math"/>
                                <w:i/>
                                <w:sz w:val="22"/>
                                <w:szCs w:val="22"/>
                              </w:rPr>
                            </m:ctrlPr>
                          </m:fPr>
                          <m:num>
                            <m:r>
                              <w:rPr>
                                <w:rFonts w:ascii="Cambria Math" w:hAnsi="Cambria Math"/>
                                <w:sz w:val="22"/>
                                <w:szCs w:val="22"/>
                              </w:rPr>
                              <m:t>h</m:t>
                            </m:r>
                          </m:num>
                          <m:den>
                            <m:r>
                              <w:rPr>
                                <w:rFonts w:ascii="Cambria Math" w:hAnsi="Cambria Math"/>
                                <w:sz w:val="22"/>
                                <w:szCs w:val="22"/>
                              </w:rPr>
                              <m:t>10 km</m:t>
                            </m:r>
                          </m:den>
                        </m:f>
                      </m:e>
                    </m:d>
                  </m:e>
                  <m:sup>
                    <m:r>
                      <w:rPr>
                        <w:rFonts w:ascii="Cambria Math" w:hAnsi="Cambria Math"/>
                        <w:sz w:val="22"/>
                        <w:szCs w:val="22"/>
                      </w:rPr>
                      <m:t>-1</m:t>
                    </m:r>
                  </m:sup>
                </m:sSup>
                <m:sSup>
                  <m:sSupPr>
                    <m:ctrlPr>
                      <w:rPr>
                        <w:rFonts w:ascii="Cambria Math" w:hAnsi="Cambria Math"/>
                        <w:i/>
                        <w:sz w:val="22"/>
                        <w:szCs w:val="22"/>
                      </w:rPr>
                    </m:ctrlPr>
                  </m:sSupPr>
                  <m:e>
                    <m:d>
                      <m:dPr>
                        <m:ctrlPr>
                          <w:rPr>
                            <w:rFonts w:ascii="Cambria Math" w:hAnsi="Cambria Math"/>
                            <w:i/>
                            <w:sz w:val="22"/>
                            <w:szCs w:val="22"/>
                          </w:rPr>
                        </m:ctrlPr>
                      </m:dPr>
                      <m:e>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m:t>
                                </m:r>
                              </m:e>
                              <m:sub>
                                <m:r>
                                  <w:rPr>
                                    <w:rFonts w:ascii="Cambria Math" w:hAnsi="Cambria Math"/>
                                    <w:sz w:val="22"/>
                                    <w:szCs w:val="22"/>
                                  </w:rPr>
                                  <m:t>RT</m:t>
                                </m:r>
                              </m:sub>
                            </m:sSub>
                            <m:r>
                              <w:rPr>
                                <w:rFonts w:ascii="Cambria Math" w:hAnsi="Cambria Math"/>
                                <w:sz w:val="22"/>
                                <w:szCs w:val="22"/>
                              </w:rPr>
                              <m:t>ρ</m:t>
                            </m:r>
                          </m:num>
                          <m:den>
                            <m:r>
                              <w:rPr>
                                <w:rFonts w:ascii="Cambria Math" w:hAnsi="Cambria Math"/>
                                <w:sz w:val="22"/>
                                <w:szCs w:val="22"/>
                              </w:rPr>
                              <m:t>150 kg</m:t>
                            </m:r>
                            <m:sSup>
                              <m:sSupPr>
                                <m:ctrlPr>
                                  <w:rPr>
                                    <w:rFonts w:ascii="Cambria Math" w:hAnsi="Cambria Math"/>
                                    <w:i/>
                                    <w:sz w:val="22"/>
                                    <w:szCs w:val="22"/>
                                  </w:rPr>
                                </m:ctrlPr>
                              </m:sSupPr>
                              <m:e>
                                <m:r>
                                  <w:rPr>
                                    <w:rFonts w:ascii="Cambria Math" w:hAnsi="Cambria Math"/>
                                    <w:sz w:val="22"/>
                                    <w:szCs w:val="22"/>
                                  </w:rPr>
                                  <m:t xml:space="preserve"> m</m:t>
                                </m:r>
                              </m:e>
                              <m:sup>
                                <m:r>
                                  <w:rPr>
                                    <w:rFonts w:ascii="Cambria Math" w:hAnsi="Cambria Math"/>
                                    <w:sz w:val="22"/>
                                    <w:szCs w:val="22"/>
                                  </w:rPr>
                                  <m:t>-3</m:t>
                                </m:r>
                              </m:sup>
                            </m:sSup>
                          </m:den>
                        </m:f>
                      </m:e>
                    </m:d>
                  </m:e>
                  <m:sup>
                    <m:r>
                      <w:rPr>
                        <w:rFonts w:ascii="Cambria Math" w:hAnsi="Cambria Math"/>
                        <w:sz w:val="22"/>
                        <w:szCs w:val="22"/>
                      </w:rPr>
                      <m:t>-2</m:t>
                    </m:r>
                  </m:sup>
                </m:sSup>
                <m:r>
                  <m:rPr>
                    <m:sty m:val="p"/>
                  </m:rPr>
                  <w:rPr>
                    <w:rFonts w:ascii="Cambria Math" w:hAnsi="Cambria Math"/>
                    <w:sz w:val="22"/>
                    <w:szCs w:val="22"/>
                  </w:rPr>
                  <m:t>exp⁡</m:t>
                </m:r>
                <m:r>
                  <w:rPr>
                    <w:rFonts w:ascii="Cambria Math" w:hAnsi="Cambria Math"/>
                    <w:sz w:val="22"/>
                    <w:szCs w:val="22"/>
                  </w:rPr>
                  <m:t>(-26(ϕ-</m:t>
                </m:r>
                <m:sSub>
                  <m:sSubPr>
                    <m:ctrlPr>
                      <w:rPr>
                        <w:rFonts w:ascii="Cambria Math" w:eastAsia="MS Mincho" w:hAnsi="Cambria Math"/>
                        <w:i/>
                        <w:sz w:val="22"/>
                        <w:szCs w:val="22"/>
                        <w:lang w:eastAsia="ja-JP"/>
                      </w:rPr>
                    </m:ctrlPr>
                  </m:sSubPr>
                  <m:e>
                    <m:r>
                      <w:rPr>
                        <w:rFonts w:ascii="Cambria Math" w:eastAsia="MS Mincho" w:hAnsi="Cambria Math"/>
                        <w:sz w:val="22"/>
                        <w:szCs w:val="22"/>
                        <w:lang w:eastAsia="ja-JP"/>
                      </w:rPr>
                      <m:t>ϕ</m:t>
                    </m:r>
                    <m:ctrlPr>
                      <w:rPr>
                        <w:rFonts w:ascii="Cambria Math" w:hAnsi="Cambria Math"/>
                        <w:i/>
                        <w:sz w:val="22"/>
                        <w:szCs w:val="22"/>
                      </w:rPr>
                    </m:ctrlPr>
                  </m:e>
                  <m:sub>
                    <m:r>
                      <w:rPr>
                        <w:rFonts w:ascii="Cambria Math" w:eastAsia="MS Mincho" w:hAnsi="Cambria Math"/>
                        <w:sz w:val="22"/>
                        <w:szCs w:val="22"/>
                        <w:lang w:eastAsia="ja-JP"/>
                      </w:rPr>
                      <m:t>c</m:t>
                    </m:r>
                  </m:sub>
                </m:sSub>
                <m:r>
                  <w:rPr>
                    <w:rFonts w:ascii="Cambria Math" w:hAnsi="Cambria Math"/>
                    <w:sz w:val="22"/>
                    <w:szCs w:val="22"/>
                  </w:rPr>
                  <m:t>))</m:t>
                </m:r>
              </m:oMath>
            </m:oMathPara>
          </w:p>
        </w:tc>
        <w:tc>
          <w:tcPr>
            <w:tcW w:w="710" w:type="dxa"/>
            <w:vAlign w:val="center"/>
          </w:tcPr>
          <w:p w14:paraId="7259BD22" w14:textId="77777777" w:rsidR="00C9447F" w:rsidRPr="006413AF" w:rsidRDefault="00C9447F" w:rsidP="00E65589">
            <w:pPr>
              <w:jc w:val="both"/>
              <w:rPr>
                <w:rFonts w:ascii="Times New Roman" w:hAnsi="Times New Roman" w:cs="Times New Roman"/>
                <w:sz w:val="22"/>
                <w:szCs w:val="22"/>
              </w:rPr>
            </w:pPr>
            <w:r w:rsidRPr="006413AF">
              <w:rPr>
                <w:rFonts w:ascii="Times New Roman" w:hAnsi="Times New Roman" w:cs="Times New Roman"/>
                <w:sz w:val="22"/>
                <w:szCs w:val="22"/>
              </w:rPr>
              <w:t>(S8)</w:t>
            </w:r>
          </w:p>
        </w:tc>
      </w:tr>
    </w:tbl>
    <w:p w14:paraId="2CDB8F68" w14:textId="77777777" w:rsidR="00C9447F" w:rsidRPr="006413AF" w:rsidRDefault="00C9447F" w:rsidP="00C9447F">
      <w:pPr>
        <w:jc w:val="both"/>
        <w:rPr>
          <w:rFonts w:ascii="Times New Roman" w:eastAsia="Times New Roman" w:hAnsi="Times New Roman" w:cs="Times New Roman"/>
          <w:kern w:val="0"/>
          <w:sz w:val="22"/>
          <w:szCs w:val="22"/>
          <w14:ligatures w14:val="none"/>
        </w:rPr>
      </w:pPr>
    </w:p>
    <w:p w14:paraId="7E1947A5" w14:textId="77777777" w:rsidR="00C9447F" w:rsidRPr="006413AF" w:rsidRDefault="00C9447F" w:rsidP="00C9447F">
      <w:pPr>
        <w:shd w:val="clear" w:color="auto" w:fill="FFFFFF"/>
        <w:jc w:val="both"/>
        <w:rPr>
          <w:rFonts w:ascii="Times New Roman" w:eastAsia="Times New Roman" w:hAnsi="Times New Roman" w:cs="Times New Roman"/>
          <w:kern w:val="0"/>
          <w:sz w:val="22"/>
          <w:szCs w:val="22"/>
          <w14:ligatures w14:val="none"/>
        </w:rPr>
      </w:pPr>
      <w:r w:rsidRPr="006413AF">
        <w:rPr>
          <w:rFonts w:ascii="Times New Roman" w:eastAsia="Times New Roman" w:hAnsi="Times New Roman" w:cs="Times New Roman"/>
          <w:kern w:val="0"/>
          <w:sz w:val="22"/>
          <w:szCs w:val="22"/>
          <w14:ligatures w14:val="none"/>
        </w:rPr>
        <w:t>. Therefore, the newly formed fractionated layer can be efficiently incorporated into the overlying mantle. Parameters shown above are the thickness of the newly formed fractionated layer (</w:t>
      </w:r>
      <m:oMath>
        <m:r>
          <w:rPr>
            <w:rFonts w:ascii="Cambria Math" w:hAnsi="Cambria Math" w:cs="Times New Roman"/>
            <w:sz w:val="22"/>
            <w:szCs w:val="22"/>
          </w:rPr>
          <m:t>h</m:t>
        </m:r>
      </m:oMath>
      <w:r w:rsidRPr="006413AF">
        <w:rPr>
          <w:rFonts w:ascii="Times New Roman" w:eastAsia="Times New Roman" w:hAnsi="Times New Roman" w:cs="Times New Roman"/>
          <w:kern w:val="0"/>
          <w:sz w:val="22"/>
          <w:szCs w:val="22"/>
          <w14:ligatures w14:val="none"/>
        </w:rPr>
        <w:t>), percolation velocity (</w:t>
      </w:r>
      <m:oMath>
        <m:sSub>
          <m:sSubPr>
            <m:ctrlPr>
              <w:rPr>
                <w:rFonts w:ascii="Cambria Math" w:hAnsi="Cambria Math" w:cs="Times New Roman"/>
                <w:i/>
                <w:sz w:val="22"/>
                <w:szCs w:val="22"/>
              </w:rPr>
            </m:ctrlPr>
          </m:sSubPr>
          <m:e>
            <m:r>
              <w:rPr>
                <w:rFonts w:ascii="Cambria Math" w:hAnsi="Cambria Math" w:cs="Times New Roman"/>
                <w:sz w:val="22"/>
                <w:szCs w:val="22"/>
              </w:rPr>
              <m:t>u</m:t>
            </m:r>
          </m:e>
          <m:sub>
            <m:r>
              <w:rPr>
                <w:rFonts w:ascii="Cambria Math" w:hAnsi="Cambria Math" w:cs="Times New Roman"/>
                <w:sz w:val="22"/>
                <w:szCs w:val="22"/>
              </w:rPr>
              <m:t>per</m:t>
            </m:r>
          </m:sub>
        </m:sSub>
      </m:oMath>
      <w:r w:rsidRPr="006413AF">
        <w:rPr>
          <w:rFonts w:ascii="Times New Roman" w:eastAsia="Times New Roman" w:hAnsi="Times New Roman" w:cs="Times New Roman"/>
          <w:kern w:val="0"/>
          <w:sz w:val="22"/>
          <w:szCs w:val="22"/>
          <w14:ligatures w14:val="none"/>
        </w:rPr>
        <w:t>), melt (</w:t>
      </w:r>
      <m:oMath>
        <m:sSub>
          <m:sSubPr>
            <m:ctrlPr>
              <w:rPr>
                <w:rFonts w:ascii="Cambria Math" w:hAnsi="Cambria Math" w:cs="Times New Roman"/>
                <w:i/>
                <w:sz w:val="22"/>
                <w:szCs w:val="22"/>
              </w:rPr>
            </m:ctrlPr>
          </m:sSubPr>
          <m:e>
            <m:r>
              <w:rPr>
                <w:rFonts w:ascii="Cambria Math" w:hAnsi="Cambria Math" w:cs="Times New Roman"/>
                <w:sz w:val="22"/>
                <w:szCs w:val="22"/>
              </w:rPr>
              <m:t>η</m:t>
            </m:r>
          </m:e>
          <m:sub>
            <m:r>
              <w:rPr>
                <w:rFonts w:ascii="Cambria Math" w:hAnsi="Cambria Math" w:cs="Times New Roman"/>
                <w:sz w:val="22"/>
                <w:szCs w:val="22"/>
              </w:rPr>
              <m:t>m</m:t>
            </m:r>
          </m:sub>
        </m:sSub>
      </m:oMath>
      <w:r w:rsidRPr="006413AF">
        <w:rPr>
          <w:rFonts w:ascii="Times New Roman" w:eastAsia="Times New Roman" w:hAnsi="Times New Roman" w:cs="Times New Roman"/>
          <w:kern w:val="0"/>
          <w:sz w:val="22"/>
          <w:szCs w:val="22"/>
          <w14:ligatures w14:val="none"/>
        </w:rPr>
        <w:t>) and solid viscosities (</w:t>
      </w:r>
      <m:oMath>
        <m:sSub>
          <m:sSubPr>
            <m:ctrlPr>
              <w:rPr>
                <w:rFonts w:ascii="Cambria Math" w:hAnsi="Cambria Math" w:cs="Times New Roman"/>
                <w:i/>
                <w:sz w:val="22"/>
                <w:szCs w:val="22"/>
              </w:rPr>
            </m:ctrlPr>
          </m:sSubPr>
          <m:e>
            <m:r>
              <w:rPr>
                <w:rFonts w:ascii="Cambria Math" w:hAnsi="Cambria Math" w:cs="Times New Roman"/>
                <w:sz w:val="22"/>
                <w:szCs w:val="22"/>
              </w:rPr>
              <m:t>η</m:t>
            </m:r>
          </m:e>
          <m:sub>
            <m:r>
              <w:rPr>
                <w:rFonts w:ascii="Cambria Math" w:hAnsi="Cambria Math" w:cs="Times New Roman"/>
                <w:sz w:val="22"/>
                <w:szCs w:val="22"/>
              </w:rPr>
              <m:t>s</m:t>
            </m:r>
          </m:sub>
        </m:sSub>
      </m:oMath>
      <w:r w:rsidRPr="006413AF">
        <w:rPr>
          <w:rFonts w:ascii="Times New Roman" w:eastAsia="Times New Roman" w:hAnsi="Times New Roman" w:cs="Times New Roman"/>
          <w:kern w:val="0"/>
          <w:sz w:val="22"/>
          <w:szCs w:val="22"/>
          <w14:ligatures w14:val="none"/>
        </w:rPr>
        <w:t>), permeability (</w:t>
      </w:r>
      <m:oMath>
        <m:sSub>
          <m:sSubPr>
            <m:ctrlPr>
              <w:rPr>
                <w:rFonts w:ascii="Cambria Math" w:eastAsia="Times New Roman" w:hAnsi="Cambria Math" w:cs="Times New Roman"/>
                <w:i/>
                <w:kern w:val="0"/>
                <w:sz w:val="22"/>
                <w:szCs w:val="22"/>
                <w14:ligatures w14:val="none"/>
              </w:rPr>
            </m:ctrlPr>
          </m:sSubPr>
          <m:e>
            <m:r>
              <w:rPr>
                <w:rFonts w:ascii="Cambria Math" w:hAnsi="Cambria Math" w:cs="Times New Roman"/>
                <w:sz w:val="22"/>
                <w:szCs w:val="22"/>
              </w:rPr>
              <m:t>k</m:t>
            </m:r>
          </m:e>
          <m:sub>
            <m:r>
              <w:rPr>
                <w:rFonts w:ascii="Cambria Math" w:hAnsi="Cambria Math" w:cs="Times New Roman"/>
                <w:sz w:val="22"/>
                <w:szCs w:val="22"/>
              </w:rPr>
              <m:t>0</m:t>
            </m:r>
          </m:sub>
        </m:sSub>
      </m:oMath>
      <w:r w:rsidRPr="006413AF">
        <w:rPr>
          <w:rFonts w:ascii="Times New Roman" w:eastAsia="Times New Roman" w:hAnsi="Times New Roman" w:cs="Times New Roman"/>
          <w:kern w:val="0"/>
          <w:sz w:val="22"/>
          <w:szCs w:val="22"/>
          <w14:ligatures w14:val="none"/>
        </w:rPr>
        <w:t>), melt-solid (e.g., bridgmanite) density difference (∆ρ</w:t>
      </w:r>
      <w:r w:rsidRPr="006413AF">
        <w:rPr>
          <w:rFonts w:ascii="Times New Roman" w:eastAsia="Times New Roman" w:hAnsi="Times New Roman" w:cs="Times New Roman"/>
          <w:kern w:val="0"/>
          <w:sz w:val="22"/>
          <w:szCs w:val="22"/>
          <w:vertAlign w:val="subscript"/>
          <w14:ligatures w14:val="none"/>
        </w:rPr>
        <w:t>m</w:t>
      </w:r>
      <w:r w:rsidRPr="006413AF">
        <w:rPr>
          <w:rFonts w:ascii="Times New Roman" w:eastAsia="Times New Roman" w:hAnsi="Times New Roman" w:cs="Times New Roman"/>
          <w:kern w:val="0"/>
          <w:sz w:val="22"/>
          <w:szCs w:val="22"/>
          <w14:ligatures w14:val="none"/>
        </w:rPr>
        <w:t>), gravitational acceleration (g), and grain size (</w:t>
      </w:r>
      <w:r w:rsidRPr="006413AF">
        <w:rPr>
          <w:rFonts w:ascii="Times New Roman" w:eastAsia="Times New Roman" w:hAnsi="Times New Roman" w:cs="Times New Roman"/>
          <w:i/>
          <w:iCs/>
          <w:kern w:val="0"/>
          <w:sz w:val="22"/>
          <w:szCs w:val="22"/>
          <w14:ligatures w14:val="none"/>
        </w:rPr>
        <w:t>d</w:t>
      </w:r>
      <w:r w:rsidRPr="006413AF">
        <w:rPr>
          <w:rFonts w:ascii="Times New Roman" w:eastAsia="Times New Roman" w:hAnsi="Times New Roman" w:cs="Times New Roman"/>
          <w:kern w:val="0"/>
          <w:sz w:val="22"/>
          <w:szCs w:val="22"/>
          <w14:ligatures w14:val="none"/>
        </w:rPr>
        <w:t>) and porosity (</w:t>
      </w:r>
      <m:oMath>
        <m:r>
          <w:rPr>
            <w:rFonts w:ascii="Cambria Math" w:eastAsia="Times New Roman" w:hAnsi="Cambria Math" w:cs="Times New Roman"/>
            <w:kern w:val="0"/>
            <w:sz w:val="22"/>
            <w:szCs w:val="22"/>
            <w14:ligatures w14:val="none"/>
          </w:rPr>
          <m:t>ϕ</m:t>
        </m:r>
      </m:oMath>
      <w:r w:rsidRPr="006413AF">
        <w:rPr>
          <w:rFonts w:ascii="Times New Roman" w:eastAsia="Times New Roman" w:hAnsi="Times New Roman" w:cs="Times New Roman"/>
          <w:kern w:val="0"/>
          <w:sz w:val="22"/>
          <w:szCs w:val="22"/>
          <w:lang w:eastAsia="ja-JP"/>
          <w14:ligatures w14:val="none"/>
        </w:rPr>
        <w:t>)</w:t>
      </w:r>
      <w:r w:rsidRPr="006413AF">
        <w:rPr>
          <w:rFonts w:ascii="Times New Roman" w:eastAsia="Times New Roman" w:hAnsi="Times New Roman" w:cs="Times New Roman"/>
          <w:kern w:val="0"/>
          <w:sz w:val="22"/>
          <w:szCs w:val="22"/>
          <w14:ligatures w14:val="none"/>
        </w:rPr>
        <w:t xml:space="preserve"> of the mostly solidified but partially molten mantle. The potential density difference between the overlying mantle and the newly fractionated layer is denoted by </w:t>
      </w:r>
      <m:oMath>
        <m:sSub>
          <m:sSubPr>
            <m:ctrlPr>
              <w:rPr>
                <w:rFonts w:ascii="Cambria Math" w:hAnsi="Cambria Math" w:cs="Times New Roman"/>
                <w:i/>
                <w:sz w:val="22"/>
                <w:szCs w:val="22"/>
              </w:rPr>
            </m:ctrlPr>
          </m:sSubPr>
          <m:e>
            <m:r>
              <w:rPr>
                <w:rFonts w:ascii="Cambria Math" w:hAnsi="Cambria Math" w:cs="Times New Roman"/>
                <w:sz w:val="22"/>
                <w:szCs w:val="22"/>
              </w:rPr>
              <m:t>∆</m:t>
            </m:r>
          </m:e>
          <m:sub>
            <m:r>
              <w:rPr>
                <w:rFonts w:ascii="Cambria Math" w:hAnsi="Cambria Math" w:cs="Times New Roman"/>
                <w:sz w:val="22"/>
                <w:szCs w:val="22"/>
              </w:rPr>
              <m:t>RT</m:t>
            </m:r>
          </m:sub>
        </m:sSub>
        <m:r>
          <w:rPr>
            <w:rFonts w:ascii="Cambria Math" w:hAnsi="Cambria Math" w:cs="Times New Roman"/>
            <w:sz w:val="22"/>
            <w:szCs w:val="22"/>
          </w:rPr>
          <m:t>ρ</m:t>
        </m:r>
      </m:oMath>
      <w:r w:rsidRPr="006413AF">
        <w:rPr>
          <w:rFonts w:ascii="Times New Roman" w:eastAsia="Times New Roman" w:hAnsi="Times New Roman" w:cs="Times New Roman"/>
          <w:sz w:val="22"/>
          <w:szCs w:val="22"/>
        </w:rPr>
        <w:t>.</w:t>
      </w:r>
    </w:p>
    <w:p w14:paraId="2ADE6DFE" w14:textId="77777777" w:rsidR="00C9447F" w:rsidRPr="006413AF" w:rsidRDefault="00C9447F" w:rsidP="00C9447F">
      <w:pPr>
        <w:shd w:val="clear" w:color="auto" w:fill="FFFFFF"/>
        <w:jc w:val="both"/>
        <w:rPr>
          <w:rFonts w:ascii="Times New Roman" w:eastAsia="Times New Roman" w:hAnsi="Times New Roman" w:cs="Times New Roman"/>
          <w:kern w:val="0"/>
          <w:sz w:val="22"/>
          <w:szCs w:val="22"/>
          <w14:ligatures w14:val="none"/>
        </w:rPr>
      </w:pPr>
    </w:p>
    <w:p w14:paraId="322E763A" w14:textId="77777777" w:rsidR="00C9447F" w:rsidRPr="006413AF" w:rsidRDefault="00C9447F" w:rsidP="00C9447F">
      <w:pPr>
        <w:shd w:val="clear" w:color="auto" w:fill="FFFFFF"/>
        <w:jc w:val="both"/>
        <w:rPr>
          <w:rFonts w:ascii="Times New Roman" w:eastAsia="Times New Roman" w:hAnsi="Times New Roman" w:cs="Times New Roman"/>
          <w:kern w:val="0"/>
          <w:sz w:val="22"/>
          <w:szCs w:val="22"/>
          <w:lang w:eastAsia="ja-JP"/>
          <w14:ligatures w14:val="none"/>
        </w:rPr>
      </w:pPr>
      <w:r w:rsidRPr="006413AF">
        <w:rPr>
          <w:rFonts w:ascii="Times New Roman" w:eastAsia="Times New Roman" w:hAnsi="Times New Roman" w:cs="Times New Roman"/>
          <w:kern w:val="0"/>
          <w:sz w:val="22"/>
          <w:szCs w:val="22"/>
          <w14:ligatures w14:val="none"/>
        </w:rPr>
        <w:t xml:space="preserve">Instead of varying all these variables, we simplify the model and consider the effect of melt trapping by considering a fixed amount of melt being trapped within the newly fractionated layer (~17% in Figs. 2 and 3). A smaller fraction of melt trapping would result in a stronger fractionation and thus a higher amount of iron remaining within the </w:t>
      </w:r>
      <w:r w:rsidRPr="006413AF">
        <w:rPr>
          <w:rFonts w:ascii="Times New Roman" w:eastAsia="Times New Roman" w:hAnsi="Times New Roman" w:cs="Times New Roman"/>
          <w:kern w:val="0"/>
          <w:sz w:val="22"/>
          <w:szCs w:val="22"/>
          <w:shd w:val="clear" w:color="auto" w:fill="FFFFFF"/>
          <w14:ligatures w14:val="none"/>
        </w:rPr>
        <w:t>BMO/BECMO</w:t>
      </w:r>
      <w:r w:rsidRPr="006413AF" w:rsidDel="000B3688">
        <w:rPr>
          <w:rFonts w:ascii="Times New Roman" w:eastAsia="Times New Roman" w:hAnsi="Times New Roman" w:cs="Times New Roman"/>
          <w:kern w:val="0"/>
          <w:sz w:val="22"/>
          <w:szCs w:val="22"/>
          <w14:ligatures w14:val="none"/>
        </w:rPr>
        <w:t xml:space="preserve"> </w:t>
      </w:r>
      <w:r w:rsidRPr="006413AF">
        <w:rPr>
          <w:rFonts w:ascii="Times New Roman" w:eastAsia="Times New Roman" w:hAnsi="Times New Roman" w:cs="Times New Roman"/>
          <w:kern w:val="0"/>
          <w:sz w:val="22"/>
          <w:szCs w:val="22"/>
          <w14:ligatures w14:val="none"/>
        </w:rPr>
        <w:t xml:space="preserve">(Fig. S3). We note that, if percolation was extremely efficient and a strong fractionation occurred within the </w:t>
      </w:r>
      <w:r w:rsidRPr="006413AF">
        <w:rPr>
          <w:rFonts w:ascii="Times New Roman" w:eastAsia="Times New Roman" w:hAnsi="Times New Roman" w:cs="Times New Roman"/>
          <w:kern w:val="0"/>
          <w:sz w:val="22"/>
          <w:szCs w:val="22"/>
          <w:shd w:val="clear" w:color="auto" w:fill="FFFFFF"/>
          <w14:ligatures w14:val="none"/>
        </w:rPr>
        <w:t>BMO/BECMO</w:t>
      </w:r>
      <w:r w:rsidRPr="006413AF" w:rsidDel="000B3688">
        <w:rPr>
          <w:rFonts w:ascii="Times New Roman" w:eastAsia="Times New Roman" w:hAnsi="Times New Roman" w:cs="Times New Roman"/>
          <w:kern w:val="0"/>
          <w:sz w:val="22"/>
          <w:szCs w:val="22"/>
          <w14:ligatures w14:val="none"/>
        </w:rPr>
        <w:t xml:space="preserve"> </w:t>
      </w:r>
      <w:r w:rsidRPr="006413AF">
        <w:rPr>
          <w:rFonts w:ascii="Times New Roman" w:eastAsia="Times New Roman" w:hAnsi="Times New Roman" w:cs="Times New Roman"/>
          <w:kern w:val="0"/>
          <w:sz w:val="22"/>
          <w:szCs w:val="22"/>
          <w14:ligatures w14:val="none"/>
        </w:rPr>
        <w:t>(&lt;5% melt trapping), the lowermost mantle would contain a high degree of Fe, with the Mg# of the mid-mantle approaching nearly 97</w:t>
      </w:r>
      <w:r w:rsidRPr="006413AF">
        <w:rPr>
          <w:rFonts w:ascii="Times New Roman" w:hAnsi="Times New Roman" w:cs="Times New Roman"/>
          <w:sz w:val="22"/>
          <w:szCs w:val="22"/>
        </w:rPr>
        <w:fldChar w:fldCharType="begin">
          <w:fldData xml:space="preserve">PEVuZE5vdGU+PENpdGU+PEF1dGhvcj5Cb3VrYXLDqTwvQXV0aG9yPjxZZWFyPjIwMTU8L1llYXI+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</w:fldData>
        </w:fldChar>
      </w:r>
      <w:r>
        <w:rPr>
          <w:rFonts w:ascii="Times New Roman" w:hAnsi="Times New Roman" w:cs="Times New Roman"/>
          <w:sz w:val="22"/>
          <w:szCs w:val="22"/>
        </w:rPr>
        <w:instrText xml:space="preserve"> ADDIN EN.CITE </w:instrText>
      </w:r>
      <w:r>
        <w:rPr>
          <w:rFonts w:ascii="Times New Roman" w:hAnsi="Times New Roman" w:cs="Times New Roman"/>
          <w:sz w:val="22"/>
          <w:szCs w:val="22"/>
        </w:rPr>
        <w:fldChar w:fldCharType="begin">
          <w:fldData xml:space="preserve">PEVuZE5vdGU+PENpdGU+PEF1dGhvcj5Cb3VrYXLDqTwvQXV0aG9yPjxZZWFyPjIwMTU8L1llYXI+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</w:fldData>
        </w:fldChar>
      </w:r>
      <w:r>
        <w:rPr>
          <w:rFonts w:ascii="Times New Roman" w:hAnsi="Times New Roman" w:cs="Times New Roman"/>
          <w:sz w:val="22"/>
          <w:szCs w:val="22"/>
        </w:rPr>
        <w:instrText xml:space="preserve"> ADDIN EN.CITE.DATA </w:instrText>
      </w:r>
      <w:r>
        <w:rPr>
          <w:rFonts w:ascii="Times New Roman" w:hAnsi="Times New Roman" w:cs="Times New Roman"/>
          <w:sz w:val="22"/>
          <w:szCs w:val="22"/>
        </w:rPr>
      </w:r>
      <w:r>
        <w:rPr>
          <w:rFonts w:ascii="Times New Roman" w:hAnsi="Times New Roman" w:cs="Times New Roman"/>
          <w:sz w:val="22"/>
          <w:szCs w:val="22"/>
        </w:rPr>
        <w:fldChar w:fldCharType="end"/>
      </w:r>
      <w:r w:rsidRPr="006413AF">
        <w:rPr>
          <w:rFonts w:ascii="Times New Roman" w:hAnsi="Times New Roman" w:cs="Times New Roman"/>
          <w:sz w:val="22"/>
          <w:szCs w:val="22"/>
        </w:rPr>
      </w:r>
      <w:r w:rsidRPr="006413AF">
        <w:rPr>
          <w:rFonts w:ascii="Times New Roman" w:hAnsi="Times New Roman" w:cs="Times New Roman"/>
          <w:sz w:val="22"/>
          <w:szCs w:val="22"/>
        </w:rPr>
        <w:fldChar w:fldCharType="separate"/>
      </w:r>
      <w:r w:rsidRPr="00042E55">
        <w:rPr>
          <w:rFonts w:ascii="Times New Roman" w:hAnsi="Times New Roman" w:cs="Times New Roman"/>
          <w:noProof/>
          <w:sz w:val="22"/>
          <w:szCs w:val="22"/>
          <w:vertAlign w:val="superscript"/>
        </w:rPr>
        <w:t>16,20</w:t>
      </w:r>
      <w:r w:rsidRPr="006413AF">
        <w:rPr>
          <w:rFonts w:ascii="Times New Roman" w:hAnsi="Times New Roman" w:cs="Times New Roman"/>
          <w:sz w:val="22"/>
          <w:szCs w:val="22"/>
        </w:rPr>
        <w:fldChar w:fldCharType="end"/>
      </w:r>
      <w:r w:rsidRPr="006413AF">
        <w:rPr>
          <w:rFonts w:ascii="Times New Roman" w:eastAsia="Times New Roman" w:hAnsi="Times New Roman" w:cs="Times New Roman"/>
          <w:kern w:val="0"/>
          <w:sz w:val="22"/>
          <w:szCs w:val="22"/>
          <w14:ligatures w14:val="none"/>
        </w:rPr>
        <w:t xml:space="preserve">. Such strong fractionation, however, would be hard to eliminate by the subsequent mantle convection. The Mg# of fractionated layer that consists of solely bridgmanite thus contradicts that of the present-day mantle, indicating that some amount of melt trapping is expected to occur during the </w:t>
      </w:r>
      <w:r w:rsidRPr="006413AF">
        <w:rPr>
          <w:rFonts w:ascii="Times New Roman" w:eastAsia="Times New Roman" w:hAnsi="Times New Roman" w:cs="Times New Roman"/>
          <w:kern w:val="0"/>
          <w:sz w:val="22"/>
          <w:szCs w:val="22"/>
          <w:shd w:val="clear" w:color="auto" w:fill="FFFFFF"/>
          <w14:ligatures w14:val="none"/>
        </w:rPr>
        <w:t xml:space="preserve">BMO/BECMO </w:t>
      </w:r>
      <w:r w:rsidRPr="006413AF">
        <w:rPr>
          <w:rFonts w:ascii="Times New Roman" w:eastAsia="Times New Roman" w:hAnsi="Times New Roman" w:cs="Times New Roman"/>
          <w:kern w:val="0"/>
          <w:sz w:val="22"/>
          <w:szCs w:val="22"/>
          <w14:ligatures w14:val="none"/>
        </w:rPr>
        <w:t xml:space="preserve">solidification. The mixing between the mantle and solidified </w:t>
      </w:r>
      <w:r w:rsidRPr="006413AF">
        <w:rPr>
          <w:rFonts w:ascii="Times New Roman" w:eastAsia="Times New Roman" w:hAnsi="Times New Roman" w:cs="Times New Roman"/>
          <w:kern w:val="0"/>
          <w:sz w:val="22"/>
          <w:szCs w:val="22"/>
          <w:shd w:val="clear" w:color="auto" w:fill="FFFFFF"/>
          <w14:ligatures w14:val="none"/>
        </w:rPr>
        <w:t xml:space="preserve">BMO/BECMO </w:t>
      </w:r>
      <w:r w:rsidRPr="006413AF">
        <w:rPr>
          <w:rFonts w:ascii="Times New Roman" w:eastAsia="Times New Roman" w:hAnsi="Times New Roman" w:cs="Times New Roman"/>
          <w:kern w:val="0"/>
          <w:sz w:val="22"/>
          <w:szCs w:val="22"/>
          <w14:ligatures w14:val="none"/>
        </w:rPr>
        <w:t>would also have the same effect as melt trapping</w:t>
      </w:r>
      <w:r w:rsidRPr="006413AF">
        <w:rPr>
          <w:rFonts w:ascii="Times New Roman" w:eastAsia="Times New Roman" w:hAnsi="Times New Roman" w:cs="Times New Roman"/>
          <w:kern w:val="0"/>
          <w:sz w:val="22"/>
          <w:szCs w:val="22"/>
          <w14:ligatures w14:val="none"/>
        </w:rPr>
        <w:fldChar w:fldCharType="begin"/>
      </w:r>
      <w:r>
        <w:rPr>
          <w:rFonts w:ascii="Times New Roman" w:eastAsia="Times New Roman" w:hAnsi="Times New Roman" w:cs="Times New Roman"/>
          <w:kern w:val="0"/>
          <w:sz w:val="22"/>
          <w:szCs w:val="22"/>
          <w14:ligatures w14:val="none"/>
        </w:rPr>
        <w:instrText xml:space="preserve"> ADDIN EN.CITE &lt;EndNote&gt;&lt;Cite&gt;&lt;Author&gt;Ballmer&lt;/Author&gt;&lt;Year&gt;2017&lt;/Year&gt;&lt;RecNum&gt;2114&lt;/RecNum&gt;&lt;DisplayText&gt;&lt;style face="superscript"&gt;44&lt;/style&gt;&lt;/DisplayText&gt;&lt;record&gt;&lt;rec-number&gt;2114&lt;/rec-number&gt;&lt;foreign-keys&gt;&lt;key app="EN" db-id="za0te5d9e0z0d4e2xwo5saw3xawsd09astfz" timestamp="1690853843" guid="13b482b2-a8de-4531-83e0-16a9573b822e"&gt;2114&lt;/key&gt;&lt;/foreign-keys&gt;&lt;ref-type name="Journal Article"&gt;17&lt;/ref-type&gt;&lt;contributors&gt;&lt;authors&gt;&lt;author&gt;Ballmer, Maxim D.&lt;/author&gt;&lt;author&gt;Lourenço, Diogo L.&lt;/author&gt;&lt;author&gt;Hirose, Kei&lt;/author&gt;&lt;author&gt;Caracas, Razvan&lt;/author&gt;&lt;author&gt;Nomura, Ryuichi&lt;/author&gt;&lt;/authors&gt;&lt;/contributors&gt;&lt;titles&gt;&lt;title&gt;Reconciling magma-ocean crystallization models with the present-day structure of the Earth&amp;apos;s mantle&lt;/title&gt;&lt;secondary-title&gt;Geochemistry, Geophysics, Geosystems&lt;/secondary-title&gt;&lt;/titles&gt;&lt;periodical&gt;&lt;full-title&gt;Geochemistry, Geophysics, Geosystems&lt;/full-title&gt;&lt;/periodical&gt;&lt;pages&gt;2785-2806&lt;/pages&gt;&lt;volume&gt;18&lt;/volume&gt;&lt;number&gt;7&lt;/number&gt;&lt;dates&gt;&lt;year&gt;2017&lt;/year&gt;&lt;/dates&gt;&lt;isbn&gt;1525-2027&lt;/isbn&gt;&lt;urls&gt;&lt;related-urls&gt;&lt;url&gt;https://agupubs.onlinelibrary.wiley.com/doi/abs/10.1002/2017GC006917&lt;/url&gt;&lt;/related-urls&gt;&lt;/urls&gt;&lt;electronic-resource-num&gt;https://doi.org/10.1002/2017GC006917&lt;/electronic-resource-num&gt;&lt;/record&gt;&lt;/Cite&gt;&lt;/EndNote&gt;</w:instrText>
      </w:r>
      <w:r w:rsidRPr="006413AF">
        <w:rPr>
          <w:rFonts w:ascii="Times New Roman" w:eastAsia="Times New Roman" w:hAnsi="Times New Roman" w:cs="Times New Roman"/>
          <w:kern w:val="0"/>
          <w:sz w:val="22"/>
          <w:szCs w:val="22"/>
          <w14:ligatures w14:val="none"/>
        </w:rPr>
        <w:fldChar w:fldCharType="separate"/>
      </w:r>
      <w:r w:rsidRPr="00042E55">
        <w:rPr>
          <w:rFonts w:ascii="Times New Roman" w:eastAsia="Times New Roman" w:hAnsi="Times New Roman" w:cs="Times New Roman"/>
          <w:noProof/>
          <w:kern w:val="0"/>
          <w:sz w:val="22"/>
          <w:szCs w:val="22"/>
          <w:vertAlign w:val="superscript"/>
          <w14:ligatures w14:val="none"/>
        </w:rPr>
        <w:t>44</w:t>
      </w:r>
      <w:r w:rsidRPr="006413AF">
        <w:rPr>
          <w:rFonts w:ascii="Times New Roman" w:eastAsia="Times New Roman" w:hAnsi="Times New Roman" w:cs="Times New Roman"/>
          <w:kern w:val="0"/>
          <w:sz w:val="22"/>
          <w:szCs w:val="22"/>
          <w14:ligatures w14:val="none"/>
        </w:rPr>
        <w:fldChar w:fldCharType="end"/>
      </w:r>
      <w:r w:rsidRPr="006413AF">
        <w:rPr>
          <w:rFonts w:ascii="Times New Roman" w:eastAsia="Times New Roman" w:hAnsi="Times New Roman" w:cs="Times New Roman"/>
          <w:kern w:val="0"/>
          <w:sz w:val="22"/>
          <w:szCs w:val="22"/>
          <w14:ligatures w14:val="none"/>
        </w:rPr>
        <w:t>. As such, the trapping ratio above should effectively be regarded as the combined effects</w:t>
      </w:r>
      <w:r>
        <w:rPr>
          <w:rFonts w:ascii="Times New Roman" w:eastAsia="Times New Roman" w:hAnsi="Times New Roman" w:cs="Times New Roman"/>
          <w:kern w:val="0"/>
          <w:sz w:val="22"/>
          <w:szCs w:val="22"/>
          <w14:ligatures w14:val="none"/>
        </w:rPr>
        <w:t xml:space="preserve"> </w:t>
      </w:r>
      <w:r w:rsidRPr="006413AF">
        <w:rPr>
          <w:rFonts w:ascii="Times New Roman" w:eastAsia="Times New Roman" w:hAnsi="Times New Roman" w:cs="Times New Roman"/>
          <w:kern w:val="0"/>
          <w:sz w:val="22"/>
          <w:szCs w:val="22"/>
          <w14:ligatures w14:val="none"/>
        </w:rPr>
        <w:t>of melt trapping and the subsequent mantle mixing.</w:t>
      </w:r>
    </w:p>
    <w:p w14:paraId="3B7A5774" w14:textId="77777777" w:rsidR="00C9447F" w:rsidRPr="006413AF" w:rsidRDefault="00C9447F" w:rsidP="00C9447F">
      <w:pPr>
        <w:shd w:val="clear" w:color="auto" w:fill="FFFFFF"/>
        <w:jc w:val="both"/>
        <w:rPr>
          <w:rFonts w:ascii="Times New Roman" w:eastAsia="Times New Roman" w:hAnsi="Times New Roman" w:cs="Times New Roman"/>
          <w:color w:val="5D6879"/>
          <w:kern w:val="0"/>
          <w:sz w:val="22"/>
          <w:szCs w:val="22"/>
          <w14:ligatures w14:val="none"/>
        </w:rPr>
      </w:pPr>
      <w:r w:rsidRPr="006413AF">
        <w:rPr>
          <w:rFonts w:ascii="Times New Roman" w:eastAsia="Times New Roman" w:hAnsi="Times New Roman" w:cs="Times New Roman"/>
          <w:color w:val="5D6879"/>
          <w:kern w:val="0"/>
          <w:sz w:val="22"/>
          <w:szCs w:val="22"/>
          <w14:ligatures w14:val="none"/>
        </w:rPr>
        <w:br/>
      </w:r>
    </w:p>
    <w:p w14:paraId="5F79C273" w14:textId="77777777" w:rsidR="00C9447F" w:rsidRPr="006413AF" w:rsidRDefault="00C9447F" w:rsidP="00C9447F">
      <w:pPr>
        <w:jc w:val="both"/>
        <w:rPr>
          <w:rFonts w:ascii="Times New Roman" w:eastAsia="Times New Roman" w:hAnsi="Times New Roman" w:cs="Times New Roman"/>
          <w:kern w:val="0"/>
          <w:sz w:val="22"/>
          <w:szCs w:val="22"/>
          <w14:ligatures w14:val="none"/>
        </w:rPr>
      </w:pPr>
    </w:p>
    <w:p w14:paraId="5D25904A" w14:textId="77777777" w:rsidR="00C9447F" w:rsidRPr="006413AF" w:rsidRDefault="00C9447F" w:rsidP="00C9447F">
      <w:pPr>
        <w:jc w:val="both"/>
        <w:rPr>
          <w:rFonts w:ascii="Times New Roman" w:eastAsia="Times New Roman" w:hAnsi="Times New Roman" w:cs="Times New Roman"/>
          <w:kern w:val="0"/>
          <w:sz w:val="22"/>
          <w:szCs w:val="22"/>
          <w14:ligatures w14:val="none"/>
        </w:rPr>
      </w:pPr>
    </w:p>
    <w:p w14:paraId="051D50E9" w14:textId="77777777" w:rsidR="00C9447F" w:rsidRPr="006413AF" w:rsidRDefault="00C9447F" w:rsidP="00C9447F">
      <w:pPr>
        <w:jc w:val="both"/>
        <w:rPr>
          <w:rFonts w:ascii="Times New Roman" w:eastAsia="Times New Roman" w:hAnsi="Times New Roman" w:cs="Times New Roman"/>
          <w:kern w:val="0"/>
          <w:sz w:val="22"/>
          <w:szCs w:val="22"/>
          <w14:ligatures w14:val="none"/>
        </w:rPr>
      </w:pPr>
    </w:p>
    <w:p w14:paraId="50B5AEF2" w14:textId="77777777" w:rsidR="00C9447F" w:rsidRPr="006413AF" w:rsidRDefault="00C9447F" w:rsidP="00C9447F">
      <w:pPr>
        <w:jc w:val="center"/>
        <w:rPr>
          <w:rFonts w:ascii="Times New Roman" w:eastAsia="Times New Roman" w:hAnsi="Times New Roman" w:cs="Times New Roman"/>
          <w:kern w:val="0"/>
          <w:sz w:val="22"/>
          <w:szCs w:val="22"/>
          <w14:ligatures w14:val="none"/>
        </w:rPr>
      </w:pPr>
      <w:r w:rsidRPr="006413AF">
        <w:rPr>
          <w:rFonts w:ascii="Times New Roman" w:eastAsia="Times New Roman" w:hAnsi="Times New Roman" w:cs="Times New Roman"/>
          <w:noProof/>
          <w:kern w:val="0"/>
          <w:sz w:val="22"/>
          <w:szCs w:val="22"/>
        </w:rPr>
        <w:drawing>
          <wp:inline distT="0" distB="0" distL="0" distR="0" wp14:anchorId="4715ED9B" wp14:editId="2F4931DF">
            <wp:extent cx="3673611" cy="2599509"/>
            <wp:effectExtent l="0" t="0" r="0" b="4445"/>
            <wp:docPr id="1561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700" name="Picture 1561700"/>
                    <pic:cNvPicPr/>
                  </pic:nvPicPr>
                  <pic:blipFill>
                    <a:blip r:embed="rId7">
                      <a:extLst>
                        <a:ext uri="{28A0092B-C50C-407E-A947-70E740481C1C}">
                          <a14:useLocalDpi xmlns:a14="http://schemas.microsoft.com/office/drawing/2010/main" val="0"/>
                        </a:ext>
                      </a:extLst>
                    </a:blip>
                    <a:stretch>
                      <a:fillRect/>
                    </a:stretch>
                  </pic:blipFill>
                  <pic:spPr>
                    <a:xfrm>
                      <a:off x="0" y="0"/>
                      <a:ext cx="3687597" cy="2609406"/>
                    </a:xfrm>
                    <a:prstGeom prst="rect">
                      <a:avLst/>
                    </a:prstGeom>
                  </pic:spPr>
                </pic:pic>
              </a:graphicData>
            </a:graphic>
          </wp:inline>
        </w:drawing>
      </w:r>
    </w:p>
    <w:p w14:paraId="65054B82" w14:textId="77777777" w:rsidR="00C9447F" w:rsidRPr="006413AF" w:rsidRDefault="00C9447F" w:rsidP="00C9447F">
      <w:pPr>
        <w:jc w:val="both"/>
        <w:rPr>
          <w:rFonts w:ascii="Times New Roman" w:hAnsi="Times New Roman" w:cs="Times New Roman"/>
          <w:sz w:val="22"/>
          <w:szCs w:val="22"/>
        </w:rPr>
      </w:pPr>
    </w:p>
    <w:p w14:paraId="172EB304" w14:textId="77777777" w:rsidR="00C9447F" w:rsidRPr="006413AF" w:rsidRDefault="00C9447F" w:rsidP="00C9447F">
      <w:pPr>
        <w:jc w:val="both"/>
        <w:rPr>
          <w:rFonts w:ascii="Times New Roman" w:hAnsi="Times New Roman" w:cs="Times New Roman"/>
          <w:sz w:val="22"/>
          <w:szCs w:val="22"/>
          <w:lang w:eastAsia="ja-JP"/>
        </w:rPr>
      </w:pPr>
      <w:r w:rsidRPr="006413AF">
        <w:rPr>
          <w:rFonts w:ascii="Times New Roman" w:hAnsi="Times New Roman" w:cs="Times New Roman"/>
          <w:b/>
          <w:bCs/>
          <w:sz w:val="22"/>
          <w:szCs w:val="22"/>
        </w:rPr>
        <w:t>Fig. S3</w:t>
      </w:r>
      <w:r w:rsidRPr="006413AF">
        <w:rPr>
          <w:rFonts w:ascii="Times New Roman" w:hAnsi="Times New Roman" w:cs="Times New Roman"/>
          <w:sz w:val="22"/>
          <w:szCs w:val="22"/>
        </w:rPr>
        <w:t xml:space="preserve"> | The average FeO content within the lowermost solidified mantle (3 GPa-thick layer) at the end of the BMO/BECMO solidification as </w:t>
      </w:r>
      <w:r>
        <w:rPr>
          <w:rFonts w:ascii="Times New Roman" w:hAnsi="Times New Roman" w:cs="Times New Roman"/>
          <w:sz w:val="22"/>
          <w:szCs w:val="22"/>
        </w:rPr>
        <w:t xml:space="preserve">a function of </w:t>
      </w:r>
      <w:r w:rsidRPr="006413AF">
        <w:rPr>
          <w:rFonts w:ascii="Times New Roman" w:hAnsi="Times New Roman" w:cs="Times New Roman"/>
          <w:sz w:val="22"/>
          <w:szCs w:val="22"/>
        </w:rPr>
        <w:t xml:space="preserve">the volume fraction of the melt trapped within the fractionated layer. </w:t>
      </w:r>
    </w:p>
    <w:p w14:paraId="75964C6F" w14:textId="77777777" w:rsidR="00C9447F" w:rsidRPr="006413AF" w:rsidRDefault="00C9447F" w:rsidP="00C9447F">
      <w:pPr>
        <w:jc w:val="both"/>
        <w:rPr>
          <w:rFonts w:ascii="Times New Roman" w:hAnsi="Times New Roman" w:cs="Times New Roman"/>
          <w:sz w:val="22"/>
          <w:szCs w:val="22"/>
        </w:rPr>
      </w:pPr>
    </w:p>
    <w:p w14:paraId="21FF3011" w14:textId="77777777" w:rsidR="00C9447F" w:rsidRPr="006413AF" w:rsidRDefault="00C9447F" w:rsidP="00C9447F">
      <w:pPr>
        <w:jc w:val="center"/>
        <w:rPr>
          <w:rFonts w:ascii="Times New Roman" w:hAnsi="Times New Roman" w:cs="Times New Roman"/>
          <w:sz w:val="22"/>
          <w:szCs w:val="22"/>
        </w:rPr>
      </w:pPr>
      <w:r w:rsidRPr="006413AF">
        <w:rPr>
          <w:rFonts w:ascii="Times New Roman" w:hAnsi="Times New Roman" w:cs="Times New Roman"/>
          <w:noProof/>
          <w:sz w:val="22"/>
          <w:szCs w:val="22"/>
        </w:rPr>
        <w:lastRenderedPageBreak/>
        <w:drawing>
          <wp:inline distT="0" distB="0" distL="0" distR="0" wp14:anchorId="260AF455" wp14:editId="0D4C1CD3">
            <wp:extent cx="3687455" cy="5218611"/>
            <wp:effectExtent l="0" t="0" r="0" b="1270"/>
            <wp:docPr id="990856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85613" name="Picture 99085613"/>
                    <pic:cNvPicPr/>
                  </pic:nvPicPr>
                  <pic:blipFill>
                    <a:blip r:embed="rId8">
                      <a:extLst>
                        <a:ext uri="{28A0092B-C50C-407E-A947-70E740481C1C}">
                          <a14:useLocalDpi xmlns:a14="http://schemas.microsoft.com/office/drawing/2010/main" val="0"/>
                        </a:ext>
                      </a:extLst>
                    </a:blip>
                    <a:stretch>
                      <a:fillRect/>
                    </a:stretch>
                  </pic:blipFill>
                  <pic:spPr>
                    <a:xfrm>
                      <a:off x="0" y="0"/>
                      <a:ext cx="3698630" cy="5234426"/>
                    </a:xfrm>
                    <a:prstGeom prst="rect">
                      <a:avLst/>
                    </a:prstGeom>
                  </pic:spPr>
                </pic:pic>
              </a:graphicData>
            </a:graphic>
          </wp:inline>
        </w:drawing>
      </w:r>
    </w:p>
    <w:p w14:paraId="55E3CBD3" w14:textId="77777777" w:rsidR="00C9447F" w:rsidRPr="006413AF" w:rsidRDefault="00C9447F" w:rsidP="00C9447F">
      <w:pPr>
        <w:jc w:val="both"/>
        <w:rPr>
          <w:rFonts w:ascii="Times New Roman" w:hAnsi="Times New Roman" w:cs="Times New Roman"/>
          <w:sz w:val="22"/>
          <w:szCs w:val="22"/>
        </w:rPr>
      </w:pPr>
    </w:p>
    <w:p w14:paraId="1F0F3AB7" w14:textId="77777777" w:rsidR="00C9447F" w:rsidRPr="006413AF" w:rsidRDefault="00C9447F" w:rsidP="00C9447F">
      <w:pPr>
        <w:jc w:val="both"/>
        <w:rPr>
          <w:rFonts w:ascii="Times New Roman" w:hAnsi="Times New Roman" w:cs="Times New Roman"/>
          <w:sz w:val="22"/>
          <w:szCs w:val="22"/>
        </w:rPr>
      </w:pPr>
      <w:r w:rsidRPr="006413AF">
        <w:rPr>
          <w:rFonts w:ascii="Times New Roman" w:hAnsi="Times New Roman" w:cs="Times New Roman"/>
          <w:b/>
          <w:bCs/>
          <w:sz w:val="22"/>
          <w:szCs w:val="22"/>
        </w:rPr>
        <w:t xml:space="preserve">Fig. S4 | </w:t>
      </w:r>
      <w:r w:rsidRPr="006413AF">
        <w:rPr>
          <w:rFonts w:ascii="Times New Roman" w:hAnsi="Times New Roman" w:cs="Times New Roman"/>
          <w:sz w:val="22"/>
          <w:szCs w:val="22"/>
        </w:rPr>
        <w:t>Evolution of the compositions of (A) BMO and (B) BECMO as a function of the core-mantle boundary temperature, where fractions of components in wt% are shown in white (MgO), gray (FeO), and black (</w:t>
      </w:r>
      <w:r w:rsidRPr="006413AF">
        <w:rPr>
          <w:rFonts w:ascii="Times New Roman" w:hAnsi="Times New Roman" w:cs="Times New Roman"/>
          <w:color w:val="211E1E"/>
          <w:sz w:val="22"/>
          <w:szCs w:val="22"/>
        </w:rPr>
        <w:t>SiO</w:t>
      </w:r>
      <w:r w:rsidRPr="006413AF">
        <w:rPr>
          <w:rFonts w:ascii="Times New Roman" w:hAnsi="Times New Roman" w:cs="Times New Roman"/>
          <w:color w:val="211E1E"/>
          <w:sz w:val="22"/>
          <w:szCs w:val="22"/>
          <w:vertAlign w:val="subscript"/>
        </w:rPr>
        <w:t>2</w:t>
      </w:r>
      <w:r w:rsidRPr="006413AF">
        <w:rPr>
          <w:rFonts w:ascii="Times New Roman" w:hAnsi="Times New Roman" w:cs="Times New Roman"/>
          <w:sz w:val="22"/>
          <w:szCs w:val="22"/>
        </w:rPr>
        <w:t>).  A recent estimate for the present-day CMB temperature is shown in red</w:t>
      </w:r>
      <w:r w:rsidRPr="006413AF">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&lt;EndNote&gt;&lt;Cite&gt;&lt;Author&gt;Deschamps&lt;/Author&gt;&lt;Year&gt;2022&lt;/Year&gt;&lt;RecNum&gt;2110&lt;/RecNum&gt;&lt;DisplayText&gt;&lt;style face="superscript"&gt;87&lt;/style&gt;&lt;/DisplayText&gt;&lt;record&gt;&lt;rec-number&gt;2110&lt;/rec-number&gt;&lt;foreign-keys&gt;&lt;key app="EN" db-id="za0te5d9e0z0d4e2xwo5saw3xawsd09astfz" timestamp="1690751294" guid="07ed6c20-76bb-4b52-912b-79d74971d947"&gt;2110&lt;/key&gt;&lt;/foreign-keys&gt;&lt;ref-type name="Journal Article"&gt;17&lt;/ref-type&gt;&lt;contributors&gt;&lt;authors&gt;&lt;author&gt;Deschamps,Frédéric&lt;/author&gt;&lt;author&gt;Cobden,Laura&lt;/author&gt;&lt;/authors&gt;&lt;/contributors&gt;&lt;titles&gt;&lt;title&gt;Estimating core-mantle boundary temperature from seismic shear velocity and attenuation&lt;/title&gt;&lt;secondary-title&gt;Frontiers in Earth Science&lt;/secondary-title&gt;&lt;short-title&gt;CMB temperature from VS and Q&lt;/short-title&gt;&lt;/titles&gt;&lt;periodical&gt;&lt;full-title&gt;Frontiers in Earth Science&lt;/full-title&gt;&lt;/periodical&gt;&lt;volume&gt;10&lt;/volume&gt;&lt;keywords&gt;&lt;keyword&gt;core-mantle boundary,Seismic attenuation,Shear velocity,Mantle temperature,post-perovskite&lt;/keyword&gt;&lt;/keywords&gt;&lt;dates&gt;&lt;year&gt;2022&lt;/year&gt;&lt;pub-dates&gt;&lt;date&gt;2022-December-15&lt;/date&gt;&lt;/pub-dates&gt;&lt;/dates&gt;&lt;isbn&gt;2296-6463&lt;/isbn&gt;&lt;work-type&gt;Original Research&lt;/work-type&gt;&lt;urls&gt;&lt;related-urls&gt;&lt;url&gt;https://www.frontiersin.org/articles/10.3389/feart.2022.1031507&lt;/url&gt;&lt;/related-urls&gt;&lt;/urls&gt;&lt;electronic-resource-num&gt;10.3389/feart.2022.1031507&lt;/electronic-resource-num&gt;&lt;language&gt;English&lt;/language&gt;&lt;/record&gt;&lt;/Cite&gt;&lt;/EndNote&gt;</w:instrText>
      </w:r>
      <w:r w:rsidRPr="006413AF">
        <w:rPr>
          <w:rFonts w:ascii="Times New Roman" w:hAnsi="Times New Roman" w:cs="Times New Roman"/>
          <w:sz w:val="22"/>
          <w:szCs w:val="22"/>
        </w:rPr>
        <w:fldChar w:fldCharType="separate"/>
      </w:r>
      <w:r w:rsidRPr="00042E55">
        <w:rPr>
          <w:rFonts w:ascii="Times New Roman" w:hAnsi="Times New Roman" w:cs="Times New Roman"/>
          <w:noProof/>
          <w:sz w:val="22"/>
          <w:szCs w:val="22"/>
          <w:vertAlign w:val="superscript"/>
        </w:rPr>
        <w:t>87</w:t>
      </w:r>
      <w:r w:rsidRPr="006413AF">
        <w:rPr>
          <w:rFonts w:ascii="Times New Roman" w:hAnsi="Times New Roman" w:cs="Times New Roman"/>
          <w:sz w:val="22"/>
          <w:szCs w:val="22"/>
        </w:rPr>
        <w:fldChar w:fldCharType="end"/>
      </w:r>
      <w:r w:rsidRPr="006413AF">
        <w:rPr>
          <w:rFonts w:ascii="Times New Roman" w:hAnsi="Times New Roman" w:cs="Times New Roman"/>
          <w:sz w:val="22"/>
          <w:szCs w:val="22"/>
        </w:rPr>
        <w:t>. As FeO enriches in the BMO/BECMO, the cotectic point along the (Mg,Fe)O-</w:t>
      </w:r>
      <w:r w:rsidRPr="006413AF">
        <w:rPr>
          <w:rFonts w:ascii="Times New Roman" w:hAnsi="Times New Roman" w:cs="Times New Roman"/>
          <w:color w:val="211E1E"/>
          <w:sz w:val="22"/>
          <w:szCs w:val="22"/>
        </w:rPr>
        <w:t>SiO</w:t>
      </w:r>
      <w:r w:rsidRPr="006413AF">
        <w:rPr>
          <w:rFonts w:ascii="Times New Roman" w:hAnsi="Times New Roman" w:cs="Times New Roman"/>
          <w:color w:val="211E1E"/>
          <w:sz w:val="22"/>
          <w:szCs w:val="22"/>
          <w:vertAlign w:val="subscript"/>
        </w:rPr>
        <w:t>2</w:t>
      </w:r>
      <w:r w:rsidRPr="006413AF">
        <w:rPr>
          <w:rFonts w:ascii="Times New Roman" w:hAnsi="Times New Roman" w:cs="Times New Roman"/>
          <w:sz w:val="22"/>
          <w:szCs w:val="22"/>
        </w:rPr>
        <w:t xml:space="preserve"> system shifts towards a composition of lower </w:t>
      </w:r>
      <w:r w:rsidRPr="006413AF">
        <w:rPr>
          <w:rFonts w:ascii="Times New Roman" w:hAnsi="Times New Roman" w:cs="Times New Roman"/>
          <w:color w:val="211E1E"/>
          <w:sz w:val="22"/>
          <w:szCs w:val="22"/>
        </w:rPr>
        <w:t>SiO</w:t>
      </w:r>
      <w:r w:rsidRPr="006413AF">
        <w:rPr>
          <w:rFonts w:ascii="Times New Roman" w:hAnsi="Times New Roman" w:cs="Times New Roman"/>
          <w:color w:val="211E1E"/>
          <w:sz w:val="22"/>
          <w:szCs w:val="22"/>
          <w:vertAlign w:val="subscript"/>
        </w:rPr>
        <w:t>2</w:t>
      </w:r>
      <w:r w:rsidRPr="006413AF">
        <w:rPr>
          <w:rFonts w:ascii="Times New Roman" w:hAnsi="Times New Roman" w:cs="Times New Roman"/>
          <w:sz w:val="22"/>
          <w:szCs w:val="22"/>
        </w:rPr>
        <w:t xml:space="preserve"> contents</w:t>
      </w:r>
      <w:r w:rsidRPr="006413AF">
        <w:rPr>
          <w:rFonts w:ascii="Times New Roman" w:hAnsi="Times New Roman" w:cs="Times New Roman"/>
          <w:kern w:val="0"/>
          <w:sz w:val="22"/>
          <w:szCs w:val="22"/>
          <w14:ligatures w14:val="none"/>
        </w:rPr>
        <w:fldChar w:fldCharType="begin">
          <w:fldData xml:space="preserve">PEVuZE5vdGU+PENpdGU+PEF1dGhvcj5Cb3VrYXLDqTwvQXV0aG9yPjxZZWFyPjIwMTU8L1llYXI+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</w:fldData>
        </w:fldChar>
      </w:r>
      <w:r>
        <w:rPr>
          <w:rFonts w:ascii="Times New Roman" w:hAnsi="Times New Roman" w:cs="Times New Roman"/>
          <w:kern w:val="0"/>
          <w:sz w:val="22"/>
          <w:szCs w:val="22"/>
          <w14:ligatures w14:val="none"/>
        </w:rPr>
        <w:instrText xml:space="preserve"> ADDIN EN.CITE </w:instrText>
      </w:r>
      <w:r>
        <w:rPr>
          <w:rFonts w:ascii="Times New Roman" w:hAnsi="Times New Roman" w:cs="Times New Roman"/>
          <w:kern w:val="0"/>
          <w:sz w:val="22"/>
          <w:szCs w:val="22"/>
          <w14:ligatures w14:val="none"/>
        </w:rPr>
        <w:fldChar w:fldCharType="begin">
          <w:fldData xml:space="preserve">PEVuZE5vdGU+PENpdGU+PEF1dGhvcj5Cb3VrYXLDqTwvQXV0aG9yPjxZZWFyPjIwMTU8L1llYXI+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</w:fldData>
        </w:fldChar>
      </w:r>
      <w:r>
        <w:rPr>
          <w:rFonts w:ascii="Times New Roman" w:hAnsi="Times New Roman" w:cs="Times New Roman"/>
          <w:kern w:val="0"/>
          <w:sz w:val="22"/>
          <w:szCs w:val="22"/>
          <w14:ligatures w14:val="none"/>
        </w:rPr>
        <w:instrText xml:space="preserve"> ADDIN EN.CITE.DATA </w:instrText>
      </w:r>
      <w:r>
        <w:rPr>
          <w:rFonts w:ascii="Times New Roman" w:hAnsi="Times New Roman" w:cs="Times New Roman"/>
          <w:kern w:val="0"/>
          <w:sz w:val="22"/>
          <w:szCs w:val="22"/>
          <w14:ligatures w14:val="none"/>
        </w:rPr>
      </w:r>
      <w:r>
        <w:rPr>
          <w:rFonts w:ascii="Times New Roman" w:hAnsi="Times New Roman" w:cs="Times New Roman"/>
          <w:kern w:val="0"/>
          <w:sz w:val="22"/>
          <w:szCs w:val="22"/>
          <w14:ligatures w14:val="none"/>
        </w:rPr>
        <w:fldChar w:fldCharType="end"/>
      </w:r>
      <w:r w:rsidRPr="006413AF">
        <w:rPr>
          <w:rFonts w:ascii="Times New Roman" w:hAnsi="Times New Roman" w:cs="Times New Roman"/>
          <w:kern w:val="0"/>
          <w:sz w:val="22"/>
          <w:szCs w:val="22"/>
          <w14:ligatures w14:val="none"/>
        </w:rPr>
      </w:r>
      <w:r w:rsidRPr="006413AF">
        <w:rPr>
          <w:rFonts w:ascii="Times New Roman" w:hAnsi="Times New Roman" w:cs="Times New Roman"/>
          <w:kern w:val="0"/>
          <w:sz w:val="22"/>
          <w:szCs w:val="22"/>
          <w14:ligatures w14:val="none"/>
        </w:rPr>
        <w:fldChar w:fldCharType="separate"/>
      </w:r>
      <w:r w:rsidRPr="00042E55">
        <w:rPr>
          <w:rFonts w:ascii="Times New Roman" w:hAnsi="Times New Roman" w:cs="Times New Roman"/>
          <w:noProof/>
          <w:kern w:val="0"/>
          <w:sz w:val="22"/>
          <w:szCs w:val="22"/>
          <w:vertAlign w:val="superscript"/>
          <w14:ligatures w14:val="none"/>
        </w:rPr>
        <w:t>20,40</w:t>
      </w:r>
      <w:r w:rsidRPr="006413AF">
        <w:rPr>
          <w:rFonts w:ascii="Times New Roman" w:hAnsi="Times New Roman" w:cs="Times New Roman"/>
          <w:kern w:val="0"/>
          <w:sz w:val="22"/>
          <w:szCs w:val="22"/>
          <w14:ligatures w14:val="none"/>
        </w:rPr>
        <w:fldChar w:fldCharType="end"/>
      </w:r>
      <w:r w:rsidRPr="006413AF">
        <w:rPr>
          <w:rFonts w:ascii="Times New Roman" w:hAnsi="Times New Roman" w:cs="Times New Roman"/>
          <w:sz w:val="22"/>
          <w:szCs w:val="22"/>
        </w:rPr>
        <w:t xml:space="preserve">, allowing for the continuous fractionation of bridgmanite even as </w:t>
      </w:r>
      <w:r w:rsidRPr="006413AF">
        <w:rPr>
          <w:rFonts w:ascii="Times New Roman" w:hAnsi="Times New Roman" w:cs="Times New Roman"/>
          <w:color w:val="211E1E"/>
          <w:sz w:val="22"/>
          <w:szCs w:val="22"/>
        </w:rPr>
        <w:t>SiO</w:t>
      </w:r>
      <w:r w:rsidRPr="006413AF">
        <w:rPr>
          <w:rFonts w:ascii="Times New Roman" w:hAnsi="Times New Roman" w:cs="Times New Roman"/>
          <w:color w:val="211E1E"/>
          <w:sz w:val="22"/>
          <w:szCs w:val="22"/>
          <w:vertAlign w:val="subscript"/>
        </w:rPr>
        <w:t>2</w:t>
      </w:r>
      <w:r w:rsidRPr="006413AF">
        <w:rPr>
          <w:rFonts w:ascii="Times New Roman" w:hAnsi="Times New Roman" w:cs="Times New Roman"/>
          <w:sz w:val="22"/>
          <w:szCs w:val="22"/>
        </w:rPr>
        <w:t xml:space="preserve"> becomes increasingly depleted in the basal magma ocean. The addition of </w:t>
      </w:r>
      <w:r w:rsidRPr="006413AF">
        <w:rPr>
          <w:rFonts w:ascii="Times New Roman" w:hAnsi="Times New Roman" w:cs="Times New Roman"/>
          <w:color w:val="211E1E"/>
          <w:sz w:val="22"/>
          <w:szCs w:val="22"/>
        </w:rPr>
        <w:t>SiO</w:t>
      </w:r>
      <w:r w:rsidRPr="006413AF">
        <w:rPr>
          <w:rFonts w:ascii="Times New Roman" w:hAnsi="Times New Roman" w:cs="Times New Roman"/>
          <w:color w:val="211E1E"/>
          <w:sz w:val="22"/>
          <w:szCs w:val="22"/>
          <w:vertAlign w:val="subscript"/>
        </w:rPr>
        <w:t>2</w:t>
      </w:r>
      <w:r w:rsidRPr="006413AF">
        <w:rPr>
          <w:rFonts w:ascii="Times New Roman" w:hAnsi="Times New Roman" w:cs="Times New Roman"/>
          <w:sz w:val="22"/>
          <w:szCs w:val="22"/>
        </w:rPr>
        <w:t xml:space="preserve"> deviates the bulk composition of magma ocean away from the cotectic point, and thus prolong the production of bridgmanite in BECMO.</w:t>
      </w:r>
    </w:p>
    <w:p w14:paraId="264C48E3" w14:textId="77777777" w:rsidR="00C9447F" w:rsidRPr="006413AF" w:rsidRDefault="00C9447F" w:rsidP="00C9447F">
      <w:pPr>
        <w:jc w:val="both"/>
        <w:rPr>
          <w:rFonts w:ascii="Times New Roman" w:eastAsia="Times New Roman" w:hAnsi="Times New Roman" w:cs="Times New Roman"/>
          <w:kern w:val="0"/>
          <w:sz w:val="22"/>
          <w:szCs w:val="22"/>
          <w14:ligatures w14:val="none"/>
        </w:rPr>
      </w:pPr>
    </w:p>
    <w:p w14:paraId="5794EE1A" w14:textId="77777777" w:rsidR="00C9447F" w:rsidRPr="006413AF" w:rsidRDefault="00C9447F" w:rsidP="00C9447F">
      <w:pPr>
        <w:jc w:val="both"/>
        <w:rPr>
          <w:rFonts w:ascii="Times New Roman" w:eastAsia="Times New Roman" w:hAnsi="Times New Roman" w:cs="Times New Roman"/>
          <w:kern w:val="0"/>
          <w:sz w:val="22"/>
          <w:szCs w:val="22"/>
          <w14:ligatures w14:val="none"/>
        </w:rPr>
      </w:pPr>
    </w:p>
    <w:p w14:paraId="077F39C9" w14:textId="77777777" w:rsidR="00C9447F" w:rsidRPr="006413AF" w:rsidRDefault="00C9447F" w:rsidP="00C9447F">
      <w:pPr>
        <w:jc w:val="both"/>
        <w:rPr>
          <w:rFonts w:ascii="Times New Roman" w:eastAsia="Times New Roman" w:hAnsi="Times New Roman" w:cs="Times New Roman"/>
          <w:kern w:val="0"/>
          <w:sz w:val="22"/>
          <w:szCs w:val="22"/>
          <w14:ligatures w14:val="none"/>
        </w:rPr>
      </w:pPr>
    </w:p>
    <w:p w14:paraId="36D87B6F" w14:textId="77777777" w:rsidR="00C9447F" w:rsidRPr="006413AF" w:rsidRDefault="00C9447F" w:rsidP="00C9447F">
      <w:pPr>
        <w:jc w:val="both"/>
        <w:rPr>
          <w:rFonts w:ascii="Times New Roman" w:eastAsia="Times New Roman" w:hAnsi="Times New Roman" w:cs="Times New Roman"/>
          <w:kern w:val="0"/>
          <w:sz w:val="22"/>
          <w:szCs w:val="22"/>
          <w14:ligatures w14:val="none"/>
        </w:rPr>
      </w:pPr>
    </w:p>
    <w:p w14:paraId="2A0419A2" w14:textId="77777777" w:rsidR="00C9447F" w:rsidRPr="006413AF" w:rsidRDefault="00C9447F" w:rsidP="00C9447F">
      <w:pPr>
        <w:rPr>
          <w:rFonts w:ascii="Times New Roman" w:eastAsia="Times New Roman" w:hAnsi="Times New Roman" w:cs="Times New Roman"/>
          <w:kern w:val="0"/>
          <w:sz w:val="22"/>
          <w:szCs w:val="22"/>
          <w14:ligatures w14:val="none"/>
        </w:rPr>
      </w:pPr>
      <w:r w:rsidRPr="006413AF">
        <w:rPr>
          <w:rFonts w:ascii="Times New Roman" w:eastAsia="Times New Roman" w:hAnsi="Times New Roman" w:cs="Times New Roman"/>
          <w:kern w:val="0"/>
          <w:sz w:val="22"/>
          <w:szCs w:val="22"/>
          <w14:ligatures w14:val="none"/>
        </w:rPr>
        <w:br w:type="page"/>
      </w:r>
    </w:p>
    <w:p w14:paraId="7A581A30" w14:textId="77777777" w:rsidR="00C9447F" w:rsidRPr="006413AF" w:rsidRDefault="00C9447F" w:rsidP="00C9447F">
      <w:pPr>
        <w:jc w:val="both"/>
        <w:rPr>
          <w:rFonts w:ascii="Times New Roman" w:hAnsi="Times New Roman" w:cs="Times New Roman"/>
          <w:sz w:val="22"/>
          <w:szCs w:val="22"/>
        </w:rPr>
      </w:pPr>
    </w:p>
    <w:p w14:paraId="20F1A870" w14:textId="77777777" w:rsidR="00C9447F" w:rsidRPr="006413AF" w:rsidRDefault="00C9447F" w:rsidP="00C9447F">
      <w:pPr>
        <w:jc w:val="both"/>
        <w:rPr>
          <w:rFonts w:ascii="Times New Roman" w:hAnsi="Times New Roman" w:cs="Times New Roman"/>
          <w:sz w:val="22"/>
          <w:szCs w:val="22"/>
        </w:rPr>
      </w:pPr>
    </w:p>
    <w:p w14:paraId="71D7940C" w14:textId="77777777" w:rsidR="00C9447F" w:rsidRPr="006413AF" w:rsidRDefault="00C9447F" w:rsidP="00C9447F">
      <w:pPr>
        <w:jc w:val="both"/>
        <w:rPr>
          <w:rFonts w:ascii="Times New Roman" w:hAnsi="Times New Roman" w:cs="Times New Roman"/>
          <w:sz w:val="22"/>
          <w:szCs w:val="22"/>
        </w:rPr>
      </w:pPr>
      <w:r w:rsidRPr="006413AF">
        <w:rPr>
          <w:rFonts w:ascii="Times New Roman" w:hAnsi="Times New Roman" w:cs="Times New Roman"/>
          <w:noProof/>
          <w:sz w:val="22"/>
          <w:szCs w:val="22"/>
        </w:rPr>
        <w:drawing>
          <wp:inline distT="0" distB="0" distL="0" distR="0" wp14:anchorId="3BFA8A1E" wp14:editId="159174F9">
            <wp:extent cx="5943600" cy="2419350"/>
            <wp:effectExtent l="0" t="0" r="0" b="6350"/>
            <wp:docPr id="58806587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065876" name="Picture 588065876"/>
                    <pic:cNvPicPr/>
                  </pic:nvPicPr>
                  <pic:blipFill>
                    <a:blip r:embed="rId9">
                      <a:extLst>
                        <a:ext uri="{28A0092B-C50C-407E-A947-70E740481C1C}">
                          <a14:useLocalDpi xmlns:a14="http://schemas.microsoft.com/office/drawing/2010/main" val="0"/>
                        </a:ext>
                      </a:extLst>
                    </a:blip>
                    <a:stretch>
                      <a:fillRect/>
                    </a:stretch>
                  </pic:blipFill>
                  <pic:spPr>
                    <a:xfrm>
                      <a:off x="0" y="0"/>
                      <a:ext cx="5943600" cy="2419350"/>
                    </a:xfrm>
                    <a:prstGeom prst="rect">
                      <a:avLst/>
                    </a:prstGeom>
                  </pic:spPr>
                </pic:pic>
              </a:graphicData>
            </a:graphic>
          </wp:inline>
        </w:drawing>
      </w:r>
    </w:p>
    <w:p w14:paraId="76577582" w14:textId="77777777" w:rsidR="00C9447F" w:rsidRPr="006413AF" w:rsidRDefault="00C9447F" w:rsidP="00C9447F">
      <w:pPr>
        <w:jc w:val="both"/>
        <w:rPr>
          <w:rFonts w:ascii="Times New Roman" w:hAnsi="Times New Roman" w:cs="Times New Roman"/>
          <w:sz w:val="22"/>
          <w:szCs w:val="22"/>
        </w:rPr>
      </w:pPr>
      <w:r w:rsidRPr="006413AF">
        <w:rPr>
          <w:rFonts w:ascii="Times New Roman" w:hAnsi="Times New Roman" w:cs="Times New Roman"/>
          <w:b/>
          <w:bCs/>
          <w:sz w:val="22"/>
          <w:szCs w:val="22"/>
        </w:rPr>
        <w:t>Fig. S5</w:t>
      </w:r>
      <w:r w:rsidRPr="006413AF">
        <w:rPr>
          <w:rFonts w:ascii="Times New Roman" w:hAnsi="Times New Roman" w:cs="Times New Roman"/>
          <w:sz w:val="22"/>
          <w:szCs w:val="22"/>
        </w:rPr>
        <w:t xml:space="preserve"> | Density profiles of the solidified mantle along a geotherm</w:t>
      </w:r>
      <w:r w:rsidRPr="006413AF">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&lt;EndNote&gt;&lt;Cite&gt;&lt;Author&gt;Anderson&lt;/Author&gt;&lt;Year&gt;2002&lt;/Year&gt;&lt;RecNum&gt;298&lt;/RecNum&gt;&lt;DisplayText&gt;&lt;style face="superscript"&gt;80&lt;/style&gt;&lt;/DisplayText&gt;&lt;record&gt;&lt;rec-number&gt;298&lt;/rec-number&gt;&lt;foreign-keys&gt;&lt;key app="EN" db-id="za0te5d9e0z0d4e2xwo5saw3xawsd09astfz" timestamp="1661199081" guid="3b4194b0-e1e2-44af-a229-caf0c20d643d"&gt;298&lt;/key&gt;&lt;/foreign-keys&gt;&lt;ref-type name="Journal Article"&gt;17&lt;/ref-type&gt;&lt;contributors&gt;&lt;authors&gt;&lt;author&gt;Anderson, O.&lt;/author&gt;&lt;/authors&gt;&lt;/contributors&gt;&lt;titles&gt;&lt;title&gt;The power balance at the core–mantle boundary&lt;/title&gt;&lt;secondary-title&gt;Physics of the Earth and Planetary Interiors&lt;/secondary-title&gt;&lt;/titles&gt;&lt;periodical&gt;&lt;full-title&gt;Physics of the Earth and Planetary Interiors&lt;/full-title&gt;&lt;/periodical&gt;&lt;pages&gt;1-17&lt;/pages&gt;&lt;volume&gt;131&lt;/volume&gt;&lt;number&gt;1&lt;/number&gt;&lt;keywords&gt;&lt;keyword&gt;Plumes&lt;/keyword&gt;&lt;keyword&gt;Core conduction&lt;/keyword&gt;&lt;keyword&gt;Core convection&lt;/keyword&gt;&lt;keyword&gt;Mantle advection&lt;/keyword&gt;&lt;keyword&gt;Mantle heat flux&lt;/keyword&gt;&lt;keyword&gt;Grüneisen parameter&lt;/keyword&gt;&lt;/keywords&gt;&lt;dates&gt;&lt;year&gt;2002&lt;/year&gt;&lt;pub-dates&gt;&lt;date&gt;6/30/&lt;/date&gt;&lt;/pub-dates&gt;&lt;/dates&gt;&lt;isbn&gt;0031-9201&lt;/isbn&gt;&lt;urls&gt;&lt;related-urls&gt;&lt;url&gt;http://www.sciencedirect.com/science/article/pii/S0031920102000092&lt;/url&gt;&lt;/related-urls&gt;&lt;/urls&gt;&lt;electronic-resource-num&gt;10.1016/S0031-9201(02)00009-2&lt;/electronic-resource-num&gt;&lt;/record&gt;&lt;/Cite&gt;&lt;/EndNote&gt;</w:instrText>
      </w:r>
      <w:r w:rsidRPr="006413AF">
        <w:rPr>
          <w:rFonts w:ascii="Times New Roman" w:hAnsi="Times New Roman" w:cs="Times New Roman"/>
          <w:sz w:val="22"/>
          <w:szCs w:val="22"/>
        </w:rPr>
        <w:fldChar w:fldCharType="separate"/>
      </w:r>
      <w:r w:rsidRPr="00042E55">
        <w:rPr>
          <w:rFonts w:ascii="Times New Roman" w:hAnsi="Times New Roman" w:cs="Times New Roman"/>
          <w:noProof/>
          <w:sz w:val="22"/>
          <w:szCs w:val="22"/>
          <w:vertAlign w:val="superscript"/>
        </w:rPr>
        <w:t>80</w:t>
      </w:r>
      <w:r w:rsidRPr="006413AF">
        <w:rPr>
          <w:rFonts w:ascii="Times New Roman" w:hAnsi="Times New Roman" w:cs="Times New Roman"/>
          <w:sz w:val="22"/>
          <w:szCs w:val="22"/>
        </w:rPr>
        <w:fldChar w:fldCharType="end"/>
      </w:r>
      <w:r w:rsidRPr="006413AF">
        <w:rPr>
          <w:rFonts w:ascii="Times New Roman" w:hAnsi="Times New Roman" w:cs="Times New Roman"/>
          <w:sz w:val="22"/>
          <w:szCs w:val="22"/>
        </w:rPr>
        <w:t>. (A) Density profiles of solidified BMO (blue) and BECMO (red). The densities of the unfractionated model with no chemical differentiation and PREM</w:t>
      </w:r>
      <w:r w:rsidRPr="006413AF">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&lt;EndNote&gt;&lt;Cite&gt;&lt;Author&gt;Dziewonski&lt;/Author&gt;&lt;Year&gt;1981&lt;/Year&gt;&lt;RecNum&gt;553&lt;/RecNum&gt;&lt;DisplayText&gt;&lt;style face="superscript"&gt;42&lt;/style&gt;&lt;/DisplayText&gt;&lt;record&gt;&lt;rec-number&gt;553&lt;/rec-number&gt;&lt;foreign-keys&gt;&lt;key app="EN" db-id="za0te5d9e0z0d4e2xwo5saw3xawsd09astfz" timestamp="1661199082" guid="e1d1bd42-2d7c-44e7-bc12-73ec10e19cd8"&gt;553&lt;/key&gt;&lt;/foreign-keys&gt;&lt;ref-type name="Journal Article"&gt;17&lt;/ref-type&gt;&lt;contributors&gt;&lt;authors&gt;&lt;author&gt;Dziewonski, Adam M.&lt;/author&gt;&lt;author&gt;Anderson, Don L.&lt;/author&gt;&lt;/authors&gt;&lt;/contributors&gt;&lt;titles&gt;&lt;title&gt;Preliminary reference Earth model&lt;/title&gt;&lt;secondary-title&gt;Physics of the Earth and Planetary Interiors&lt;/secondary-title&gt;&lt;/titles&gt;&lt;periodical&gt;&lt;full-title&gt;Physics of the Earth and Planetary Interiors&lt;/full-title&gt;&lt;/periodical&gt;&lt;pages&gt;297-356&lt;/pages&gt;&lt;volume&gt;25&lt;/volume&gt;&lt;number&gt;4&lt;/number&gt;&lt;dates&gt;&lt;year&gt;1981&lt;/year&gt;&lt;pub-dates&gt;&lt;date&gt;1981/06/01/&lt;/date&gt;&lt;/pub-dates&gt;&lt;/dates&gt;&lt;isbn&gt;0031-9201&lt;/isbn&gt;&lt;urls&gt;&lt;related-urls&gt;&lt;url&gt;http://www.sciencedirect.com/science/article/pii/0031920181900467&lt;/url&gt;&lt;/related-urls&gt;&lt;/urls&gt;&lt;electronic-resource-num&gt;10.1016/0031-9201(81)90046-7&lt;/electronic-resource-num&gt;&lt;/record&gt;&lt;/Cite&gt;&lt;/EndNote&gt;</w:instrText>
      </w:r>
      <w:r w:rsidRPr="006413AF">
        <w:rPr>
          <w:rFonts w:ascii="Times New Roman" w:hAnsi="Times New Roman" w:cs="Times New Roman"/>
          <w:sz w:val="22"/>
          <w:szCs w:val="22"/>
        </w:rPr>
        <w:fldChar w:fldCharType="separate"/>
      </w:r>
      <w:r w:rsidRPr="00042E55">
        <w:rPr>
          <w:rFonts w:ascii="Times New Roman" w:hAnsi="Times New Roman" w:cs="Times New Roman"/>
          <w:noProof/>
          <w:sz w:val="22"/>
          <w:szCs w:val="22"/>
          <w:vertAlign w:val="superscript"/>
        </w:rPr>
        <w:t>42</w:t>
      </w:r>
      <w:r w:rsidRPr="006413AF">
        <w:rPr>
          <w:rFonts w:ascii="Times New Roman" w:hAnsi="Times New Roman" w:cs="Times New Roman"/>
          <w:sz w:val="22"/>
          <w:szCs w:val="22"/>
        </w:rPr>
        <w:fldChar w:fldCharType="end"/>
      </w:r>
      <w:r w:rsidRPr="006413AF">
        <w:rPr>
          <w:rFonts w:ascii="Times New Roman" w:hAnsi="Times New Roman" w:cs="Times New Roman"/>
          <w:sz w:val="22"/>
          <w:szCs w:val="22"/>
        </w:rPr>
        <w:t xml:space="preserve"> are also shown  for comparison. (B) Density anomalies of the solidified BMO and BECMO relative to the unfractionated mantle. The black curve denotes no fractionation. Below (above) this curve the mantle is lighter (heavier) than the unfractionated mantle. </w:t>
      </w:r>
    </w:p>
    <w:p w14:paraId="144404D3" w14:textId="77777777" w:rsidR="00C9447F" w:rsidRPr="006413AF" w:rsidRDefault="00C9447F" w:rsidP="00C9447F">
      <w:pPr>
        <w:jc w:val="both"/>
        <w:rPr>
          <w:rFonts w:ascii="Times New Roman" w:hAnsi="Times New Roman" w:cs="Times New Roman"/>
          <w:sz w:val="22"/>
          <w:szCs w:val="22"/>
        </w:rPr>
      </w:pPr>
    </w:p>
    <w:p w14:paraId="1079CB3A" w14:textId="77777777" w:rsidR="00C9447F" w:rsidRPr="006413AF" w:rsidRDefault="00C9447F" w:rsidP="00C9447F">
      <w:pPr>
        <w:jc w:val="both"/>
        <w:rPr>
          <w:rFonts w:ascii="Times New Roman" w:hAnsi="Times New Roman" w:cs="Times New Roman"/>
          <w:sz w:val="22"/>
          <w:szCs w:val="22"/>
        </w:rPr>
      </w:pPr>
    </w:p>
    <w:p w14:paraId="2B7628DE" w14:textId="77777777" w:rsidR="00C9447F" w:rsidRPr="006413AF" w:rsidRDefault="00C9447F" w:rsidP="00C9447F">
      <w:pPr>
        <w:jc w:val="both"/>
        <w:rPr>
          <w:rFonts w:ascii="Times New Roman" w:hAnsi="Times New Roman" w:cs="Times New Roman"/>
          <w:sz w:val="22"/>
          <w:szCs w:val="22"/>
        </w:rPr>
      </w:pPr>
    </w:p>
    <w:p w14:paraId="6F0A9A59" w14:textId="77777777" w:rsidR="00C9447F" w:rsidRPr="006413AF" w:rsidRDefault="00C9447F" w:rsidP="00C9447F">
      <w:pPr>
        <w:jc w:val="both"/>
        <w:rPr>
          <w:rFonts w:ascii="Times New Roman" w:hAnsi="Times New Roman" w:cs="Times New Roman"/>
          <w:sz w:val="22"/>
          <w:szCs w:val="22"/>
        </w:rPr>
      </w:pPr>
    </w:p>
    <w:p w14:paraId="04D03009" w14:textId="77777777" w:rsidR="00C9447F" w:rsidRPr="006413AF" w:rsidRDefault="00C9447F" w:rsidP="00C9447F">
      <w:pPr>
        <w:rPr>
          <w:rFonts w:ascii="Times New Roman" w:hAnsi="Times New Roman" w:cs="Times New Roman"/>
          <w:sz w:val="22"/>
          <w:szCs w:val="22"/>
        </w:rPr>
      </w:pPr>
      <w:r w:rsidRPr="006413AF">
        <w:rPr>
          <w:rFonts w:ascii="Times New Roman" w:hAnsi="Times New Roman" w:cs="Times New Roman"/>
          <w:sz w:val="22"/>
          <w:szCs w:val="22"/>
        </w:rPr>
        <w:br w:type="page"/>
      </w:r>
    </w:p>
    <w:p w14:paraId="41CF8BBB" w14:textId="77777777" w:rsidR="00C9447F" w:rsidRPr="006413AF" w:rsidRDefault="00C9447F" w:rsidP="00C9447F">
      <w:pPr>
        <w:rPr>
          <w:rFonts w:ascii="Times New Roman" w:hAnsi="Times New Roman" w:cs="Times New Roman"/>
          <w:sz w:val="22"/>
          <w:szCs w:val="22"/>
        </w:rPr>
      </w:pPr>
    </w:p>
    <w:p w14:paraId="52306331" w14:textId="77777777" w:rsidR="00C9447F" w:rsidRPr="006413AF" w:rsidRDefault="00C9447F" w:rsidP="00C9447F">
      <w:pPr>
        <w:jc w:val="both"/>
        <w:rPr>
          <w:rFonts w:ascii="Times New Roman" w:hAnsi="Times New Roman" w:cs="Times New Roman"/>
          <w:sz w:val="22"/>
          <w:szCs w:val="22"/>
        </w:rPr>
      </w:pPr>
    </w:p>
    <w:p w14:paraId="255A3BF9" w14:textId="77777777" w:rsidR="00C9447F" w:rsidRPr="006413AF" w:rsidRDefault="00C9447F" w:rsidP="00C9447F">
      <w:pPr>
        <w:jc w:val="both"/>
        <w:rPr>
          <w:rFonts w:ascii="Times New Roman" w:hAnsi="Times New Roman" w:cs="Times New Roman"/>
          <w:b/>
          <w:bCs/>
          <w:i/>
          <w:iCs/>
          <w:sz w:val="22"/>
          <w:szCs w:val="22"/>
        </w:rPr>
      </w:pPr>
      <w:r w:rsidRPr="006413AF">
        <w:rPr>
          <w:rFonts w:ascii="Times New Roman" w:hAnsi="Times New Roman" w:cs="Times New Roman"/>
          <w:b/>
          <w:bCs/>
          <w:i/>
          <w:iCs/>
          <w:sz w:val="22"/>
          <w:szCs w:val="22"/>
        </w:rPr>
        <w:t xml:space="preserve">Exsolution rate of MgO and </w:t>
      </w:r>
      <w:r w:rsidRPr="006413AF">
        <w:rPr>
          <w:rFonts w:ascii="Times New Roman" w:hAnsi="Times New Roman" w:cs="Times New Roman"/>
          <w:b/>
          <w:bCs/>
          <w:i/>
          <w:iCs/>
          <w:color w:val="211E1E"/>
          <w:sz w:val="22"/>
          <w:szCs w:val="22"/>
        </w:rPr>
        <w:t>SiO</w:t>
      </w:r>
      <w:r w:rsidRPr="006413AF">
        <w:rPr>
          <w:rFonts w:ascii="Times New Roman" w:hAnsi="Times New Roman" w:cs="Times New Roman"/>
          <w:b/>
          <w:bCs/>
          <w:i/>
          <w:iCs/>
          <w:color w:val="211E1E"/>
          <w:sz w:val="22"/>
          <w:szCs w:val="22"/>
          <w:vertAlign w:val="subscript"/>
        </w:rPr>
        <w:t>2</w:t>
      </w:r>
    </w:p>
    <w:p w14:paraId="11BB8BE3" w14:textId="77777777" w:rsidR="00C9447F" w:rsidRPr="006413AF" w:rsidRDefault="00C9447F" w:rsidP="00C9447F">
      <w:pPr>
        <w:pStyle w:val="NormalWeb"/>
        <w:jc w:val="both"/>
        <w:rPr>
          <w:sz w:val="22"/>
          <w:szCs w:val="22"/>
        </w:rPr>
      </w:pPr>
      <w:r w:rsidRPr="006413AF">
        <w:rPr>
          <w:sz w:val="22"/>
          <w:szCs w:val="22"/>
        </w:rPr>
        <w:t xml:space="preserve">The rate of oxide exsolution is given by </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7830"/>
        <w:gridCol w:w="710"/>
      </w:tblGrid>
      <w:tr w:rsidR="00C9447F" w:rsidRPr="006413AF" w14:paraId="623372B2" w14:textId="77777777" w:rsidTr="00E65589">
        <w:tc>
          <w:tcPr>
            <w:tcW w:w="810" w:type="dxa"/>
          </w:tcPr>
          <w:p w14:paraId="62F2416E" w14:textId="77777777" w:rsidR="00C9447F" w:rsidRPr="006413AF" w:rsidRDefault="00C9447F" w:rsidP="00E65589">
            <w:pPr>
              <w:jc w:val="both"/>
              <w:rPr>
                <w:rFonts w:ascii="Times New Roman" w:hAnsi="Times New Roman" w:cs="Times New Roman"/>
                <w:sz w:val="22"/>
                <w:szCs w:val="22"/>
              </w:rPr>
            </w:pPr>
          </w:p>
        </w:tc>
        <w:tc>
          <w:tcPr>
            <w:tcW w:w="7830" w:type="dxa"/>
          </w:tcPr>
          <w:p w14:paraId="02C4FB1F" w14:textId="77777777" w:rsidR="00C9447F" w:rsidRPr="006413AF" w:rsidRDefault="00C9447F" w:rsidP="00E65589">
            <w:pPr>
              <w:pStyle w:val="NormalWeb"/>
              <w:jc w:val="both"/>
              <w:rPr>
                <w:sz w:val="22"/>
                <w:szCs w:val="22"/>
              </w:rPr>
            </w:pPr>
            <m:oMathPara>
              <m:oMath>
                <m:sSub>
                  <m:sSubPr>
                    <m:ctrlPr>
                      <w:rPr>
                        <w:rFonts w:ascii="Cambria Math" w:hAnsi="Cambria Math"/>
                        <w:i/>
                        <w:sz w:val="22"/>
                        <w:szCs w:val="22"/>
                      </w:rPr>
                    </m:ctrlPr>
                  </m:sSubPr>
                  <m:e>
                    <m:acc>
                      <m:accPr>
                        <m:chr m:val="̇"/>
                        <m:ctrlPr>
                          <w:rPr>
                            <w:rFonts w:ascii="Cambria Math" w:hAnsi="Cambria Math"/>
                            <w:i/>
                            <w:sz w:val="22"/>
                            <w:szCs w:val="22"/>
                          </w:rPr>
                        </m:ctrlPr>
                      </m:accPr>
                      <m:e>
                        <m:r>
                          <w:rPr>
                            <w:rFonts w:ascii="Cambria Math" w:hAnsi="Cambria Math"/>
                            <w:sz w:val="22"/>
                            <w:szCs w:val="22"/>
                          </w:rPr>
                          <m:t>M</m:t>
                        </m:r>
                      </m:e>
                    </m:acc>
                  </m:e>
                  <m:sub>
                    <m:r>
                      <w:rPr>
                        <w:rFonts w:ascii="Cambria Math" w:hAnsi="Cambria Math"/>
                        <w:sz w:val="22"/>
                        <w:szCs w:val="22"/>
                      </w:rPr>
                      <m:t>ex</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M</m:t>
                    </m:r>
                  </m:e>
                  <m:sub>
                    <m:r>
                      <w:rPr>
                        <w:rFonts w:ascii="Cambria Math" w:hAnsi="Cambria Math"/>
                        <w:sz w:val="22"/>
                        <w:szCs w:val="22"/>
                      </w:rPr>
                      <m:t>c</m:t>
                    </m:r>
                  </m:sub>
                </m:sSub>
                <m:f>
                  <m:fPr>
                    <m:ctrlPr>
                      <w:rPr>
                        <w:rFonts w:ascii="Cambria Math" w:hAnsi="Cambria Math"/>
                        <w:i/>
                        <w:sz w:val="22"/>
                        <w:szCs w:val="22"/>
                      </w:rPr>
                    </m:ctrlPr>
                  </m:fPr>
                  <m:num>
                    <m:r>
                      <m:rPr>
                        <m:sty m:val="p"/>
                      </m:rPr>
                      <w:rPr>
                        <w:rFonts w:ascii="Cambria Math" w:hAnsi="Cambria Math"/>
                        <w:sz w:val="22"/>
                        <w:szCs w:val="22"/>
                      </w:rPr>
                      <m:t>d</m:t>
                    </m:r>
                    <m:r>
                      <w:rPr>
                        <w:rFonts w:ascii="Cambria Math" w:hAnsi="Cambria Math"/>
                        <w:sz w:val="22"/>
                        <w:szCs w:val="22"/>
                      </w:rPr>
                      <m:t>c</m:t>
                    </m:r>
                  </m:num>
                  <m:den>
                    <m:r>
                      <m:rPr>
                        <m:sty m:val="p"/>
                      </m:rPr>
                      <w:rPr>
                        <w:rFonts w:ascii="Cambria Math" w:hAnsi="Cambria Math"/>
                        <w:sz w:val="22"/>
                        <w:szCs w:val="22"/>
                      </w:rPr>
                      <m:t>dT</m:t>
                    </m:r>
                  </m:den>
                </m:f>
                <m:f>
                  <m:fPr>
                    <m:ctrlPr>
                      <w:rPr>
                        <w:rFonts w:ascii="Cambria Math" w:hAnsi="Cambria Math"/>
                        <w:i/>
                        <w:sz w:val="22"/>
                        <w:szCs w:val="22"/>
                      </w:rPr>
                    </m:ctrlPr>
                  </m:fPr>
                  <m:num>
                    <m:r>
                      <m:rPr>
                        <m:sty m:val="p"/>
                      </m:rPr>
                      <w:rPr>
                        <w:rFonts w:ascii="Cambria Math" w:hAnsi="Cambria Math"/>
                        <w:sz w:val="22"/>
                        <w:szCs w:val="22"/>
                      </w:rPr>
                      <m:t>d</m:t>
                    </m:r>
                    <m:r>
                      <w:rPr>
                        <w:rFonts w:ascii="Cambria Math" w:hAnsi="Cambria Math"/>
                        <w:sz w:val="22"/>
                        <w:szCs w:val="22"/>
                      </w:rPr>
                      <m:t>T</m:t>
                    </m:r>
                  </m:num>
                  <m:den>
                    <m:r>
                      <m:rPr>
                        <m:sty m:val="p"/>
                      </m:rPr>
                      <w:rPr>
                        <w:rFonts w:ascii="Cambria Math" w:hAnsi="Cambria Math"/>
                        <w:sz w:val="22"/>
                        <w:szCs w:val="22"/>
                      </w:rPr>
                      <m:t>d</m:t>
                    </m:r>
                    <m:r>
                      <w:rPr>
                        <w:rFonts w:ascii="Cambria Math" w:hAnsi="Cambria Math"/>
                        <w:sz w:val="22"/>
                        <w:szCs w:val="22"/>
                      </w:rPr>
                      <m:t>t</m:t>
                    </m:r>
                  </m:den>
                </m:f>
              </m:oMath>
            </m:oMathPara>
          </w:p>
        </w:tc>
        <w:tc>
          <w:tcPr>
            <w:tcW w:w="710" w:type="dxa"/>
            <w:vAlign w:val="center"/>
          </w:tcPr>
          <w:p w14:paraId="59E285CA" w14:textId="77777777" w:rsidR="00C9447F" w:rsidRPr="006413AF" w:rsidRDefault="00C9447F" w:rsidP="00E65589">
            <w:pPr>
              <w:jc w:val="both"/>
              <w:rPr>
                <w:rFonts w:ascii="Times New Roman" w:hAnsi="Times New Roman" w:cs="Times New Roman"/>
                <w:sz w:val="22"/>
                <w:szCs w:val="22"/>
              </w:rPr>
            </w:pPr>
            <w:r w:rsidRPr="006413AF">
              <w:rPr>
                <w:rFonts w:ascii="Times New Roman" w:hAnsi="Times New Roman" w:cs="Times New Roman"/>
                <w:sz w:val="22"/>
                <w:szCs w:val="22"/>
              </w:rPr>
              <w:t>(S9)</w:t>
            </w:r>
          </w:p>
        </w:tc>
      </w:tr>
    </w:tbl>
    <w:p w14:paraId="6AC3FF1D" w14:textId="77777777" w:rsidR="00C9447F" w:rsidRPr="006413AF" w:rsidRDefault="00C9447F" w:rsidP="00C9447F">
      <w:pPr>
        <w:pStyle w:val="NormalWeb"/>
        <w:jc w:val="both"/>
        <w:rPr>
          <w:sz w:val="22"/>
          <w:szCs w:val="22"/>
        </w:rPr>
      </w:pPr>
      <w:r w:rsidRPr="006413AF">
        <w:rPr>
          <w:sz w:val="22"/>
          <w:szCs w:val="22"/>
        </w:rPr>
        <w:t xml:space="preserve">, where </w:t>
      </w:r>
      <w:r w:rsidRPr="006413AF">
        <w:rPr>
          <w:i/>
          <w:iCs/>
          <w:sz w:val="22"/>
          <w:szCs w:val="22"/>
        </w:rPr>
        <w:t>M</w:t>
      </w:r>
      <w:r w:rsidRPr="006413AF">
        <w:rPr>
          <w:sz w:val="22"/>
          <w:szCs w:val="22"/>
          <w:vertAlign w:val="subscript"/>
        </w:rPr>
        <w:t>C</w:t>
      </w:r>
      <w:r w:rsidRPr="006413AF">
        <w:rPr>
          <w:sz w:val="22"/>
          <w:szCs w:val="22"/>
        </w:rPr>
        <w:t xml:space="preserve"> is the core’s mass; </w:t>
      </w:r>
      <w:r w:rsidRPr="006413AF">
        <w:rPr>
          <w:i/>
          <w:iCs/>
          <w:sz w:val="22"/>
          <w:szCs w:val="22"/>
        </w:rPr>
        <w:t>c</w:t>
      </w:r>
      <w:r w:rsidRPr="006413AF">
        <w:rPr>
          <w:sz w:val="22"/>
          <w:szCs w:val="22"/>
        </w:rPr>
        <w:t xml:space="preserve"> the concentration by mass of a substance in the core; </w:t>
      </w:r>
      <w:r w:rsidRPr="006413AF">
        <w:rPr>
          <w:i/>
          <w:iCs/>
          <w:sz w:val="22"/>
          <w:szCs w:val="22"/>
        </w:rPr>
        <w:t>T</w:t>
      </w:r>
      <w:r w:rsidRPr="006413AF">
        <w:rPr>
          <w:sz w:val="22"/>
          <w:szCs w:val="22"/>
        </w:rPr>
        <w:t xml:space="preserve"> temperature at the CMB; t time. The term dc/d</w:t>
      </w:r>
      <w:r w:rsidRPr="006413AF">
        <w:rPr>
          <w:i/>
          <w:iCs/>
          <w:sz w:val="22"/>
          <w:szCs w:val="22"/>
        </w:rPr>
        <w:t>T</w:t>
      </w:r>
      <w:r w:rsidRPr="006413AF">
        <w:rPr>
          <w:sz w:val="22"/>
          <w:szCs w:val="22"/>
        </w:rPr>
        <w:t xml:space="preserve"> denotes the variation of MgO and/or </w:t>
      </w:r>
      <w:r w:rsidRPr="006413AF">
        <w:rPr>
          <w:color w:val="211E1E"/>
          <w:sz w:val="22"/>
          <w:szCs w:val="22"/>
        </w:rPr>
        <w:t>SiO</w:t>
      </w:r>
      <w:r w:rsidRPr="006413AF">
        <w:rPr>
          <w:color w:val="211E1E"/>
          <w:sz w:val="22"/>
          <w:szCs w:val="22"/>
          <w:vertAlign w:val="subscript"/>
        </w:rPr>
        <w:t>2</w:t>
      </w:r>
      <w:r w:rsidRPr="006413AF">
        <w:rPr>
          <w:sz w:val="22"/>
          <w:szCs w:val="22"/>
        </w:rPr>
        <w:t xml:space="preserve"> contents in the core, namely the yield of exsolutions. dT/dt is the cooling rate of the core. </w:t>
      </w:r>
    </w:p>
    <w:p w14:paraId="7C1EDD50" w14:textId="77777777" w:rsidR="00C9447F" w:rsidRPr="006413AF" w:rsidRDefault="00C9447F" w:rsidP="00C9447F">
      <w:pPr>
        <w:pStyle w:val="NormalWeb"/>
        <w:jc w:val="both"/>
        <w:rPr>
          <w:sz w:val="22"/>
          <w:szCs w:val="22"/>
        </w:rPr>
      </w:pPr>
      <w:r w:rsidRPr="006413AF">
        <w:rPr>
          <w:sz w:val="22"/>
          <w:szCs w:val="22"/>
        </w:rPr>
        <w:t xml:space="preserve">Exsolution rate and exsolution species depend on the initial composition of the core. Here we adopt a constant </w:t>
      </w:r>
      <w:r w:rsidRPr="006413AF">
        <w:rPr>
          <w:color w:val="211E1E"/>
          <w:sz w:val="22"/>
          <w:szCs w:val="22"/>
        </w:rPr>
        <w:t>SiO</w:t>
      </w:r>
      <w:r w:rsidRPr="006413AF">
        <w:rPr>
          <w:color w:val="211E1E"/>
          <w:sz w:val="22"/>
          <w:szCs w:val="22"/>
          <w:vertAlign w:val="subscript"/>
        </w:rPr>
        <w:t>2</w:t>
      </w:r>
      <w:r w:rsidRPr="006413AF">
        <w:rPr>
          <w:sz w:val="22"/>
          <w:szCs w:val="22"/>
        </w:rPr>
        <w:t xml:space="preserve"> yield of 4.1×10</w:t>
      </w:r>
      <w:r w:rsidRPr="006413AF">
        <w:rPr>
          <w:sz w:val="22"/>
          <w:szCs w:val="22"/>
          <w:vertAlign w:val="superscript"/>
        </w:rPr>
        <w:t>–5</w:t>
      </w:r>
      <w:r w:rsidRPr="006413AF">
        <w:rPr>
          <w:sz w:val="22"/>
          <w:szCs w:val="22"/>
        </w:rPr>
        <w:t xml:space="preserve">  K</w:t>
      </w:r>
      <w:r w:rsidRPr="006413AF">
        <w:rPr>
          <w:sz w:val="22"/>
          <w:szCs w:val="22"/>
          <w:vertAlign w:val="superscript"/>
        </w:rPr>
        <w:t>–1</w:t>
      </w:r>
      <w:r w:rsidRPr="006413AF">
        <w:rPr>
          <w:sz w:val="22"/>
          <w:szCs w:val="22"/>
        </w:rPr>
        <w:t xml:space="preserve"> </w:t>
      </w:r>
      <w:r w:rsidRPr="006413AF">
        <w:rPr>
          <w:sz w:val="22"/>
          <w:szCs w:val="22"/>
        </w:rPr>
        <w:fldChar w:fldCharType="begin">
          <w:fldData xml:space="preserve">PEVuZE5vdGU+PENpdGU+PEF1dGhvcj5IaXJvc2U8L0F1dGhvcj48WWVhcj4yMDE3PC9ZZWFyPjxS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=
</w:fldData>
        </w:fldChar>
      </w:r>
      <w:r>
        <w:rPr>
          <w:sz w:val="22"/>
          <w:szCs w:val="22"/>
        </w:rPr>
        <w:instrText xml:space="preserve"> ADDIN EN.CITE </w:instrText>
      </w:r>
      <w:r>
        <w:rPr>
          <w:sz w:val="22"/>
          <w:szCs w:val="22"/>
        </w:rPr>
        <w:fldChar w:fldCharType="begin">
          <w:fldData xml:space="preserve">PEVuZE5vdGU+PENpdGU+PEF1dGhvcj5IaXJvc2U8L0F1dGhvcj48WWVhcj4yMDE3PC9ZZWFyPjxS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=
</w:fldData>
        </w:fldChar>
      </w:r>
      <w:r>
        <w:rPr>
          <w:sz w:val="22"/>
          <w:szCs w:val="22"/>
        </w:rPr>
        <w:instrText xml:space="preserve"> ADDIN EN.CITE.DATA </w:instrText>
      </w:r>
      <w:r>
        <w:rPr>
          <w:sz w:val="22"/>
          <w:szCs w:val="22"/>
        </w:rPr>
      </w:r>
      <w:r>
        <w:rPr>
          <w:sz w:val="22"/>
          <w:szCs w:val="22"/>
        </w:rPr>
        <w:fldChar w:fldCharType="end"/>
      </w:r>
      <w:r w:rsidRPr="006413AF">
        <w:rPr>
          <w:sz w:val="22"/>
          <w:szCs w:val="22"/>
        </w:rPr>
      </w:r>
      <w:r w:rsidRPr="006413AF">
        <w:rPr>
          <w:sz w:val="22"/>
          <w:szCs w:val="22"/>
        </w:rPr>
        <w:fldChar w:fldCharType="separate"/>
      </w:r>
      <w:r w:rsidRPr="00042E55">
        <w:rPr>
          <w:noProof/>
          <w:sz w:val="22"/>
          <w:szCs w:val="22"/>
          <w:vertAlign w:val="superscript"/>
        </w:rPr>
        <w:t>26,37</w:t>
      </w:r>
      <w:r w:rsidRPr="006413AF">
        <w:rPr>
          <w:sz w:val="22"/>
          <w:szCs w:val="22"/>
        </w:rPr>
        <w:fldChar w:fldCharType="end"/>
      </w:r>
      <w:r w:rsidRPr="006413AF">
        <w:rPr>
          <w:sz w:val="22"/>
          <w:szCs w:val="22"/>
        </w:rPr>
        <w:t xml:space="preserve"> and a temperature-dependent MgO yield ranging between 4×10</w:t>
      </w:r>
      <w:r w:rsidRPr="006413AF">
        <w:rPr>
          <w:sz w:val="22"/>
          <w:szCs w:val="22"/>
          <w:vertAlign w:val="superscript"/>
        </w:rPr>
        <w:t>–6</w:t>
      </w:r>
      <w:r w:rsidRPr="006413AF">
        <w:rPr>
          <w:sz w:val="22"/>
          <w:szCs w:val="22"/>
        </w:rPr>
        <w:t xml:space="preserve"> - 1×10</w:t>
      </w:r>
      <w:r w:rsidRPr="006413AF">
        <w:rPr>
          <w:sz w:val="22"/>
          <w:szCs w:val="22"/>
          <w:vertAlign w:val="superscript"/>
        </w:rPr>
        <w:t>–5</w:t>
      </w:r>
      <w:r w:rsidRPr="006413AF">
        <w:rPr>
          <w:sz w:val="22"/>
          <w:szCs w:val="22"/>
        </w:rPr>
        <w:t xml:space="preserve">  K</w:t>
      </w:r>
      <w:r w:rsidRPr="006413AF">
        <w:rPr>
          <w:sz w:val="22"/>
          <w:szCs w:val="22"/>
          <w:vertAlign w:val="superscript"/>
        </w:rPr>
        <w:t>–1</w:t>
      </w:r>
      <w:r w:rsidRPr="006413AF">
        <w:rPr>
          <w:sz w:val="22"/>
          <w:szCs w:val="22"/>
        </w:rPr>
        <w:t xml:space="preserve"> following</w:t>
      </w:r>
      <w:r>
        <w:rPr>
          <w:sz w:val="22"/>
          <w:szCs w:val="22"/>
        </w:rPr>
        <w:t xml:space="preserve"> ref.</w:t>
      </w:r>
      <w:r w:rsidRPr="006413AF">
        <w:rPr>
          <w:sz w:val="22"/>
          <w:szCs w:val="22"/>
          <w:vertAlign w:val="superscript"/>
        </w:rPr>
        <w:t xml:space="preserve"> </w:t>
      </w:r>
      <w:r w:rsidRPr="006413AF">
        <w:rPr>
          <w:sz w:val="22"/>
          <w:szCs w:val="22"/>
        </w:rPr>
        <w:fldChar w:fldCharType="begin"/>
      </w:r>
      <w:r>
        <w:rPr>
          <w:sz w:val="22"/>
          <w:szCs w:val="22"/>
        </w:rPr>
        <w:instrText xml:space="preserve"> ADDIN EN.CITE &lt;EndNote&gt;&lt;Cite&gt;&lt;Author&gt;Du&lt;/Author&gt;&lt;Year&gt;2019&lt;/Year&gt;&lt;RecNum&gt;1697&lt;/RecNum&gt;&lt;DisplayText&gt;&lt;style face="superscript"&gt;31&lt;/style&gt;&lt;/DisplayText&gt;&lt;record&gt;&lt;rec-number&gt;1697&lt;/rec-number&gt;&lt;foreign-keys&gt;&lt;key app="EN" db-id="za0te5d9e0z0d4e2xwo5saw3xawsd09astfz" timestamp="1661199091" guid="29be2aec-0e6d-4683-9e8f-c7a9c4f34973"&gt;1697&lt;/key&gt;&lt;/foreign-keys&gt;&lt;ref-type name="Journal Article"&gt;17&lt;/ref-type&gt;&lt;contributors&gt;&lt;authors&gt;&lt;author&gt;Du, Zhixue&lt;/author&gt;&lt;author&gt;Boujibar, Asmaa&lt;/author&gt;&lt;author&gt;Driscoll, Peter&lt;/author&gt;&lt;author&gt;Fei, Yingwei&lt;/author&gt;&lt;/authors&gt;&lt;/contributors&gt;&lt;titles&gt;&lt;title&gt;Experimental Constraints on an MgO Exsolution-Driven Geodynamo&lt;/title&gt;&lt;secondary-title&gt;Geophysical Research Letters&lt;/secondary-title&gt;&lt;/titles&gt;&lt;periodical&gt;&lt;full-title&gt;Geophysical Research Letters&lt;/full-title&gt;&lt;/periodical&gt;&lt;pages&gt;7379-7385&lt;/pages&gt;&lt;volume&gt;46&lt;/volume&gt;&lt;number&gt;13&lt;/number&gt;&lt;dates&gt;&lt;year&gt;2019&lt;/year&gt;&lt;/dates&gt;&lt;isbn&gt;0094-8276&lt;/isbn&gt;&lt;urls&gt;&lt;related-urls&gt;&lt;url&gt;https://agupubs.onlinelibrary.wiley.com/doi/abs/10.1029/2019GL083017&lt;/url&gt;&lt;/related-urls&gt;&lt;/urls&gt;&lt;electronic-resource-num&gt;0.1029/2019GL083017&lt;/electronic-resource-num&gt;&lt;/record&gt;&lt;/Cite&gt;&lt;/EndNote&gt;</w:instrText>
      </w:r>
      <w:r w:rsidRPr="006413AF">
        <w:rPr>
          <w:sz w:val="22"/>
          <w:szCs w:val="22"/>
        </w:rPr>
        <w:fldChar w:fldCharType="separate"/>
      </w:r>
      <w:r w:rsidRPr="00042E55">
        <w:rPr>
          <w:noProof/>
          <w:sz w:val="22"/>
          <w:szCs w:val="22"/>
          <w:vertAlign w:val="superscript"/>
        </w:rPr>
        <w:t>31</w:t>
      </w:r>
      <w:r w:rsidRPr="006413AF">
        <w:rPr>
          <w:sz w:val="22"/>
          <w:szCs w:val="22"/>
        </w:rPr>
        <w:fldChar w:fldCharType="end"/>
      </w:r>
      <w:r w:rsidRPr="006413AF">
        <w:rPr>
          <w:sz w:val="22"/>
          <w:szCs w:val="22"/>
        </w:rPr>
        <w:t>.</w:t>
      </w:r>
    </w:p>
    <w:p w14:paraId="471D47D7" w14:textId="77777777" w:rsidR="00C9447F" w:rsidRPr="006413AF" w:rsidRDefault="00C9447F" w:rsidP="00C9447F">
      <w:pPr>
        <w:jc w:val="both"/>
        <w:rPr>
          <w:rFonts w:ascii="Times New Roman" w:hAnsi="Times New Roman" w:cs="Times New Roman"/>
          <w:sz w:val="22"/>
          <w:szCs w:val="22"/>
        </w:rPr>
      </w:pPr>
      <w:r w:rsidRPr="006413AF">
        <w:rPr>
          <w:rFonts w:ascii="Times New Roman" w:hAnsi="Times New Roman" w:cs="Times New Roman"/>
          <w:sz w:val="22"/>
          <w:szCs w:val="22"/>
        </w:rPr>
        <w:br w:type="page"/>
      </w:r>
    </w:p>
    <w:p w14:paraId="4959CDA9" w14:textId="77777777" w:rsidR="00C9447F" w:rsidRPr="006413AF" w:rsidRDefault="00C9447F" w:rsidP="00C9447F">
      <w:pPr>
        <w:jc w:val="both"/>
        <w:rPr>
          <w:rFonts w:ascii="Times New Roman" w:hAnsi="Times New Roman" w:cs="Times New Roman"/>
          <w:b/>
          <w:bCs/>
          <w:i/>
          <w:iCs/>
          <w:sz w:val="22"/>
          <w:szCs w:val="22"/>
        </w:rPr>
      </w:pPr>
      <w:r w:rsidRPr="006413AF">
        <w:rPr>
          <w:rFonts w:ascii="Times New Roman" w:hAnsi="Times New Roman" w:cs="Times New Roman"/>
          <w:b/>
          <w:bCs/>
          <w:i/>
          <w:iCs/>
          <w:sz w:val="22"/>
          <w:szCs w:val="22"/>
        </w:rPr>
        <w:lastRenderedPageBreak/>
        <w:t>Si isotope composition of the core exsolution</w:t>
      </w:r>
    </w:p>
    <w:p w14:paraId="15339BF9" w14:textId="77777777" w:rsidR="00C9447F" w:rsidRPr="006413AF" w:rsidRDefault="00C9447F" w:rsidP="00C9447F">
      <w:pPr>
        <w:pStyle w:val="NormalWeb"/>
        <w:jc w:val="both"/>
        <w:rPr>
          <w:sz w:val="22"/>
          <w:szCs w:val="22"/>
        </w:rPr>
      </w:pPr>
      <w:r w:rsidRPr="006413AF">
        <w:rPr>
          <w:sz w:val="22"/>
          <w:szCs w:val="22"/>
        </w:rPr>
        <w:t xml:space="preserve">We consider two steps of Si isotope fractionation: the first is the silicate-metal fractionation during the core formation at temperature </w:t>
      </w:r>
      <w:r w:rsidRPr="006413AF">
        <w:rPr>
          <w:i/>
          <w:iCs/>
          <w:sz w:val="22"/>
          <w:szCs w:val="22"/>
        </w:rPr>
        <w:t>T</w:t>
      </w:r>
      <w:r w:rsidRPr="006413AF">
        <w:rPr>
          <w:sz w:val="22"/>
          <w:szCs w:val="22"/>
          <w:vertAlign w:val="subscript"/>
        </w:rPr>
        <w:t>core_formation</w:t>
      </w:r>
      <w:r w:rsidRPr="006413AF">
        <w:rPr>
          <w:sz w:val="22"/>
          <w:szCs w:val="22"/>
        </w:rPr>
        <w:t xml:space="preserve">, and the second is the </w:t>
      </w:r>
      <w:r w:rsidRPr="006413AF">
        <w:rPr>
          <w:color w:val="211E1E"/>
          <w:sz w:val="22"/>
          <w:szCs w:val="22"/>
        </w:rPr>
        <w:t>SiO</w:t>
      </w:r>
      <w:r w:rsidRPr="006413AF">
        <w:rPr>
          <w:color w:val="211E1E"/>
          <w:sz w:val="22"/>
          <w:szCs w:val="22"/>
          <w:vertAlign w:val="subscript"/>
        </w:rPr>
        <w:t>2</w:t>
      </w:r>
      <w:r w:rsidRPr="006413AF">
        <w:rPr>
          <w:sz w:val="22"/>
          <w:szCs w:val="22"/>
        </w:rPr>
        <w:t xml:space="preserve">-metal fractionation during the exsolution at temperature </w:t>
      </w:r>
      <w:r w:rsidRPr="006413AF">
        <w:rPr>
          <w:i/>
          <w:iCs/>
          <w:sz w:val="22"/>
          <w:szCs w:val="22"/>
        </w:rPr>
        <w:t>T</w:t>
      </w:r>
      <w:r w:rsidRPr="006413AF">
        <w:rPr>
          <w:sz w:val="22"/>
          <w:szCs w:val="22"/>
          <w:vertAlign w:val="subscript"/>
        </w:rPr>
        <w:t>exsolution</w:t>
      </w:r>
      <w:r w:rsidRPr="006413AF">
        <w:rPr>
          <w:sz w:val="22"/>
          <w:szCs w:val="22"/>
        </w:rPr>
        <w:t xml:space="preserve">. In both cases, </w:t>
      </w:r>
      <w:r>
        <w:rPr>
          <w:sz w:val="22"/>
          <w:szCs w:val="22"/>
        </w:rPr>
        <w:t xml:space="preserve">the </w:t>
      </w:r>
      <w:r w:rsidRPr="006413AF">
        <w:rPr>
          <w:sz w:val="22"/>
          <w:szCs w:val="22"/>
        </w:rPr>
        <w:t>light Si isotope preferentially fractionate</w:t>
      </w:r>
      <w:r>
        <w:rPr>
          <w:sz w:val="22"/>
          <w:szCs w:val="22"/>
        </w:rPr>
        <w:t>s</w:t>
      </w:r>
      <w:r w:rsidRPr="006413AF">
        <w:rPr>
          <w:sz w:val="22"/>
          <w:szCs w:val="22"/>
        </w:rPr>
        <w:t xml:space="preserve"> into the metallic phase, although the degree of fractionation is still controversial</w:t>
      </w:r>
      <w:r w:rsidRPr="006413AF">
        <w:rPr>
          <w:sz w:val="22"/>
          <w:szCs w:val="22"/>
        </w:rPr>
        <w:fldChar w:fldCharType="begin">
          <w:fldData xml:space="preserve">PEVuZE5vdGU+PENpdGU+PEF1dGhvcj5TaGFoYXI8L0F1dGhvcj48WWVhcj4yMDExPC9ZZWFyPjxS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</w:fldData>
        </w:fldChar>
      </w:r>
      <w:r>
        <w:rPr>
          <w:sz w:val="22"/>
          <w:szCs w:val="22"/>
        </w:rPr>
        <w:instrText xml:space="preserve"> ADDIN EN.CITE </w:instrText>
      </w:r>
      <w:r>
        <w:rPr>
          <w:sz w:val="22"/>
          <w:szCs w:val="22"/>
        </w:rPr>
        <w:fldChar w:fldCharType="begin">
          <w:fldData xml:space="preserve">PEVuZE5vdGU+PENpdGU+PEF1dGhvcj5TaGFoYXI8L0F1dGhvcj48WWVhcj4yMDExPC9ZZWFyPjxS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</w:fldData>
        </w:fldChar>
      </w:r>
      <w:r>
        <w:rPr>
          <w:sz w:val="22"/>
          <w:szCs w:val="22"/>
        </w:rPr>
        <w:instrText xml:space="preserve"> ADDIN EN.CITE.DATA </w:instrText>
      </w:r>
      <w:r>
        <w:rPr>
          <w:sz w:val="22"/>
          <w:szCs w:val="22"/>
        </w:rPr>
      </w:r>
      <w:r>
        <w:rPr>
          <w:sz w:val="22"/>
          <w:szCs w:val="22"/>
        </w:rPr>
        <w:fldChar w:fldCharType="end"/>
      </w:r>
      <w:r w:rsidRPr="006413AF">
        <w:rPr>
          <w:sz w:val="22"/>
          <w:szCs w:val="22"/>
        </w:rPr>
      </w:r>
      <w:r w:rsidRPr="006413AF">
        <w:rPr>
          <w:sz w:val="22"/>
          <w:szCs w:val="22"/>
        </w:rPr>
        <w:fldChar w:fldCharType="separate"/>
      </w:r>
      <w:r w:rsidRPr="00042E55">
        <w:rPr>
          <w:noProof/>
          <w:sz w:val="22"/>
          <w:szCs w:val="22"/>
          <w:vertAlign w:val="superscript"/>
        </w:rPr>
        <w:t>48-51</w:t>
      </w:r>
      <w:r w:rsidRPr="006413AF">
        <w:rPr>
          <w:sz w:val="22"/>
          <w:szCs w:val="22"/>
        </w:rPr>
        <w:fldChar w:fldCharType="end"/>
      </w:r>
      <w:r w:rsidRPr="006413AF">
        <w:rPr>
          <w:sz w:val="22"/>
          <w:szCs w:val="22"/>
        </w:rPr>
        <w:t xml:space="preserve">. </w:t>
      </w:r>
    </w:p>
    <w:p w14:paraId="77F34F2F" w14:textId="77777777" w:rsidR="00C9447F" w:rsidRPr="006413AF" w:rsidRDefault="00C9447F" w:rsidP="00C9447F">
      <w:pPr>
        <w:pStyle w:val="NormalWeb"/>
        <w:jc w:val="both"/>
        <w:rPr>
          <w:sz w:val="22"/>
          <w:szCs w:val="22"/>
        </w:rPr>
      </w:pPr>
      <w:r w:rsidRPr="006413AF">
        <w:rPr>
          <w:sz w:val="22"/>
          <w:szCs w:val="22"/>
        </w:rPr>
        <w:t xml:space="preserve">The metal-silicate fractionation factor is denoted as </w:t>
      </w:r>
      <m:oMath>
        <m:r>
          <w:rPr>
            <w:rFonts w:ascii="Cambria Math" w:hAnsi="Cambria Math"/>
            <w:sz w:val="22"/>
            <w:szCs w:val="22"/>
          </w:rPr>
          <m:t>∆</m:t>
        </m:r>
        <m:sPre>
          <m:sPrePr>
            <m:ctrlPr>
              <w:rPr>
                <w:rFonts w:ascii="Cambria Math" w:hAnsi="Cambria Math"/>
                <w:iCs/>
                <w:sz w:val="22"/>
                <w:szCs w:val="22"/>
              </w:rPr>
            </m:ctrlPr>
          </m:sPrePr>
          <m:sub/>
          <m:sup>
            <m:r>
              <w:rPr>
                <w:rFonts w:ascii="Cambria Math" w:hAnsi="Cambria Math"/>
                <w:sz w:val="22"/>
                <w:szCs w:val="22"/>
              </w:rPr>
              <m:t>30</m:t>
            </m:r>
          </m:sup>
          <m:e>
            <m:r>
              <m:rPr>
                <m:sty m:val="p"/>
              </m:rPr>
              <w:rPr>
                <w:rFonts w:ascii="Cambria Math" w:hAnsi="Cambria Math"/>
                <w:sz w:val="22"/>
                <w:szCs w:val="22"/>
              </w:rPr>
              <m:t>Si</m:t>
            </m:r>
          </m:e>
        </m:sPre>
      </m:oMath>
      <w:r w:rsidRPr="006413AF">
        <w:rPr>
          <w:sz w:val="22"/>
          <w:szCs w:val="22"/>
        </w:rPr>
        <w:t xml:space="preserve"> with </w:t>
      </w:r>
      <m:oMath>
        <m:r>
          <w:rPr>
            <w:rFonts w:ascii="Cambria Math" w:hAnsi="Cambria Math"/>
            <w:sz w:val="22"/>
            <w:szCs w:val="22"/>
          </w:rPr>
          <m:t>∆</m:t>
        </m:r>
        <m:sPre>
          <m:sPrePr>
            <m:ctrlPr>
              <w:rPr>
                <w:rFonts w:ascii="Cambria Math" w:hAnsi="Cambria Math"/>
                <w:iCs/>
                <w:sz w:val="22"/>
                <w:szCs w:val="22"/>
              </w:rPr>
            </m:ctrlPr>
          </m:sPrePr>
          <m:sub/>
          <m:sup>
            <m:r>
              <w:rPr>
                <w:rFonts w:ascii="Cambria Math" w:hAnsi="Cambria Math"/>
                <w:sz w:val="22"/>
                <w:szCs w:val="22"/>
              </w:rPr>
              <m:t>30</m:t>
            </m:r>
          </m:sup>
          <m:e>
            <m:r>
              <m:rPr>
                <m:sty m:val="p"/>
              </m:rPr>
              <w:rPr>
                <w:rFonts w:ascii="Cambria Math" w:hAnsi="Cambria Math"/>
                <w:sz w:val="22"/>
                <w:szCs w:val="22"/>
              </w:rPr>
              <m:t>Si=δ</m:t>
            </m:r>
          </m:e>
        </m:sPre>
        <m:sPre>
          <m:sPrePr>
            <m:ctrlPr>
              <w:rPr>
                <w:rFonts w:ascii="Cambria Math" w:hAnsi="Cambria Math"/>
                <w:iCs/>
                <w:sz w:val="22"/>
                <w:szCs w:val="22"/>
              </w:rPr>
            </m:ctrlPr>
          </m:sPrePr>
          <m:sub/>
          <m:sup>
            <m:r>
              <w:rPr>
                <w:rFonts w:ascii="Cambria Math" w:hAnsi="Cambria Math"/>
                <w:sz w:val="22"/>
                <w:szCs w:val="22"/>
              </w:rPr>
              <m:t>30</m:t>
            </m:r>
          </m:sup>
          <m:e>
            <m:sSub>
              <m:sSubPr>
                <m:ctrlPr>
                  <w:rPr>
                    <w:rFonts w:ascii="Cambria Math" w:hAnsi="Cambria Math"/>
                    <w:iCs/>
                    <w:sz w:val="22"/>
                    <w:szCs w:val="22"/>
                  </w:rPr>
                </m:ctrlPr>
              </m:sSubPr>
              <m:e>
                <m:r>
                  <m:rPr>
                    <m:sty m:val="p"/>
                  </m:rPr>
                  <w:rPr>
                    <w:rFonts w:ascii="Cambria Math" w:hAnsi="Cambria Math"/>
                    <w:sz w:val="22"/>
                    <w:szCs w:val="22"/>
                  </w:rPr>
                  <m:t>Si</m:t>
                </m:r>
              </m:e>
              <m:sub>
                <m:r>
                  <w:rPr>
                    <w:rFonts w:ascii="Cambria Math" w:hAnsi="Cambria Math"/>
                    <w:sz w:val="22"/>
                    <w:szCs w:val="22"/>
                  </w:rPr>
                  <m:t>silicate</m:t>
                </m:r>
              </m:sub>
            </m:sSub>
            <m:r>
              <m:rPr>
                <m:sty m:val="p"/>
              </m:rPr>
              <w:rPr>
                <w:rFonts w:ascii="Cambria Math" w:hAnsi="Cambria Math"/>
                <w:sz w:val="22"/>
                <w:szCs w:val="22"/>
              </w:rPr>
              <m:t>-</m:t>
            </m:r>
          </m:e>
        </m:sPre>
        <m:r>
          <m:rPr>
            <m:sty m:val="p"/>
          </m:rPr>
          <w:rPr>
            <w:rFonts w:ascii="Cambria Math" w:hAnsi="Cambria Math"/>
            <w:sz w:val="22"/>
            <w:szCs w:val="22"/>
          </w:rPr>
          <m:t>δ</m:t>
        </m:r>
        <m:sPre>
          <m:sPrePr>
            <m:ctrlPr>
              <w:rPr>
                <w:rFonts w:ascii="Cambria Math" w:hAnsi="Cambria Math"/>
                <w:iCs/>
                <w:sz w:val="22"/>
                <w:szCs w:val="22"/>
              </w:rPr>
            </m:ctrlPr>
          </m:sPrePr>
          <m:sub/>
          <m:sup>
            <m:r>
              <w:rPr>
                <w:rFonts w:ascii="Cambria Math" w:hAnsi="Cambria Math"/>
                <w:sz w:val="22"/>
                <w:szCs w:val="22"/>
              </w:rPr>
              <m:t>30</m:t>
            </m:r>
          </m:sup>
          <m:e>
            <m:sSub>
              <m:sSubPr>
                <m:ctrlPr>
                  <w:rPr>
                    <w:rFonts w:ascii="Cambria Math" w:hAnsi="Cambria Math"/>
                    <w:iCs/>
                    <w:sz w:val="22"/>
                    <w:szCs w:val="22"/>
                  </w:rPr>
                </m:ctrlPr>
              </m:sSubPr>
              <m:e>
                <m:r>
                  <m:rPr>
                    <m:sty m:val="p"/>
                  </m:rPr>
                  <w:rPr>
                    <w:rFonts w:ascii="Cambria Math" w:hAnsi="Cambria Math"/>
                    <w:sz w:val="22"/>
                    <w:szCs w:val="22"/>
                  </w:rPr>
                  <m:t>Si</m:t>
                </m:r>
              </m:e>
              <m:sub>
                <m:r>
                  <w:rPr>
                    <w:rFonts w:ascii="Cambria Math" w:hAnsi="Cambria Math"/>
                    <w:sz w:val="22"/>
                    <w:szCs w:val="22"/>
                  </w:rPr>
                  <m:t>metal</m:t>
                </m:r>
              </m:sub>
            </m:sSub>
          </m:e>
        </m:sPre>
      </m:oMath>
      <w:r w:rsidRPr="006413AF">
        <w:rPr>
          <w:sz w:val="22"/>
          <w:szCs w:val="22"/>
        </w:rPr>
        <w:t xml:space="preserve"> and </w:t>
      </w:r>
      <m:oMath>
        <m:r>
          <m:rPr>
            <m:sty m:val="p"/>
          </m:rPr>
          <w:rPr>
            <w:rFonts w:ascii="Cambria Math" w:hAnsi="Cambria Math"/>
            <w:sz w:val="22"/>
            <w:szCs w:val="22"/>
          </w:rPr>
          <m:t>δ</m:t>
        </m:r>
        <m:sPre>
          <m:sPrePr>
            <m:ctrlPr>
              <w:rPr>
                <w:rFonts w:ascii="Cambria Math" w:hAnsi="Cambria Math"/>
                <w:iCs/>
                <w:sz w:val="22"/>
                <w:szCs w:val="22"/>
              </w:rPr>
            </m:ctrlPr>
          </m:sPrePr>
          <m:sub/>
          <m:sup>
            <m:r>
              <w:rPr>
                <w:rFonts w:ascii="Cambria Math" w:hAnsi="Cambria Math"/>
                <w:sz w:val="22"/>
                <w:szCs w:val="22"/>
              </w:rPr>
              <m:t>30</m:t>
            </m:r>
          </m:sup>
          <m:e>
            <m:r>
              <m:rPr>
                <m:sty m:val="p"/>
              </m:rPr>
              <w:rPr>
                <w:rFonts w:ascii="Cambria Math" w:hAnsi="Cambria Math"/>
                <w:sz w:val="22"/>
                <w:szCs w:val="22"/>
              </w:rPr>
              <m:t>Si=[</m:t>
            </m:r>
            <m:f>
              <m:fPr>
                <m:ctrlPr>
                  <w:rPr>
                    <w:rFonts w:ascii="Cambria Math" w:hAnsi="Cambria Math"/>
                    <w:iCs/>
                    <w:sz w:val="22"/>
                    <w:szCs w:val="22"/>
                  </w:rPr>
                </m:ctrlPr>
              </m:fPr>
              <m:num>
                <m:sSub>
                  <m:sSubPr>
                    <m:ctrlPr>
                      <w:rPr>
                        <w:rFonts w:ascii="Cambria Math" w:hAnsi="Cambria Math"/>
                        <w:iCs/>
                        <w:sz w:val="22"/>
                        <w:szCs w:val="22"/>
                      </w:rPr>
                    </m:ctrlPr>
                  </m:sSubPr>
                  <m:e>
                    <m:d>
                      <m:dPr>
                        <m:ctrlPr>
                          <w:rPr>
                            <w:rFonts w:ascii="Cambria Math" w:hAnsi="Cambria Math"/>
                            <w:iCs/>
                            <w:sz w:val="22"/>
                            <w:szCs w:val="22"/>
                          </w:rPr>
                        </m:ctrlPr>
                      </m:dPr>
                      <m:e>
                        <m:sPre>
                          <m:sPrePr>
                            <m:ctrlPr>
                              <w:rPr>
                                <w:rFonts w:ascii="Cambria Math" w:hAnsi="Cambria Math"/>
                                <w:iCs/>
                                <w:sz w:val="22"/>
                                <w:szCs w:val="22"/>
                              </w:rPr>
                            </m:ctrlPr>
                          </m:sPrePr>
                          <m:sub/>
                          <m:sup>
                            <m:r>
                              <w:rPr>
                                <w:rFonts w:ascii="Cambria Math" w:hAnsi="Cambria Math"/>
                                <w:sz w:val="22"/>
                                <w:szCs w:val="22"/>
                              </w:rPr>
                              <m:t>30</m:t>
                            </m:r>
                          </m:sup>
                          <m:e>
                            <m:r>
                              <m:rPr>
                                <m:sty m:val="p"/>
                              </m:rPr>
                              <w:rPr>
                                <w:rFonts w:ascii="Cambria Math" w:hAnsi="Cambria Math"/>
                                <w:sz w:val="22"/>
                                <w:szCs w:val="22"/>
                              </w:rPr>
                              <m:t>S</m:t>
                            </m:r>
                          </m:e>
                        </m:sPre>
                        <m:r>
                          <m:rPr>
                            <m:sty m:val="p"/>
                          </m:rPr>
                          <w:rPr>
                            <w:rFonts w:ascii="Cambria Math" w:hAnsi="Cambria Math"/>
                            <w:sz w:val="22"/>
                            <w:szCs w:val="22"/>
                          </w:rPr>
                          <m:t>i/</m:t>
                        </m:r>
                        <m:sPre>
                          <m:sPrePr>
                            <m:ctrlPr>
                              <w:rPr>
                                <w:rFonts w:ascii="Cambria Math" w:hAnsi="Cambria Math"/>
                                <w:iCs/>
                                <w:sz w:val="22"/>
                                <w:szCs w:val="22"/>
                              </w:rPr>
                            </m:ctrlPr>
                          </m:sPrePr>
                          <m:sub/>
                          <m:sup>
                            <m:r>
                              <w:rPr>
                                <w:rFonts w:ascii="Cambria Math" w:hAnsi="Cambria Math"/>
                                <w:sz w:val="22"/>
                                <w:szCs w:val="22"/>
                              </w:rPr>
                              <m:t>28</m:t>
                            </m:r>
                          </m:sup>
                          <m:e>
                            <m:r>
                              <m:rPr>
                                <m:sty m:val="p"/>
                              </m:rPr>
                              <w:rPr>
                                <w:rFonts w:ascii="Cambria Math" w:hAnsi="Cambria Math"/>
                                <w:sz w:val="22"/>
                                <w:szCs w:val="22"/>
                              </w:rPr>
                              <m:t>S</m:t>
                            </m:r>
                          </m:e>
                        </m:sPre>
                        <m:r>
                          <m:rPr>
                            <m:sty m:val="p"/>
                          </m:rPr>
                          <w:rPr>
                            <w:rFonts w:ascii="Cambria Math" w:hAnsi="Cambria Math"/>
                            <w:sz w:val="22"/>
                            <w:szCs w:val="22"/>
                          </w:rPr>
                          <m:t>i</m:t>
                        </m:r>
                      </m:e>
                    </m:d>
                  </m:e>
                  <m:sub>
                    <m:r>
                      <m:rPr>
                        <m:sty m:val="p"/>
                      </m:rPr>
                      <w:rPr>
                        <w:rFonts w:ascii="Cambria Math" w:hAnsi="Cambria Math"/>
                        <w:sz w:val="22"/>
                        <w:szCs w:val="22"/>
                      </w:rPr>
                      <m:t>sample</m:t>
                    </m:r>
                  </m:sub>
                </m:sSub>
              </m:num>
              <m:den>
                <m:sSub>
                  <m:sSubPr>
                    <m:ctrlPr>
                      <w:rPr>
                        <w:rFonts w:ascii="Cambria Math" w:hAnsi="Cambria Math"/>
                        <w:iCs/>
                        <w:sz w:val="22"/>
                        <w:szCs w:val="22"/>
                      </w:rPr>
                    </m:ctrlPr>
                  </m:sSubPr>
                  <m:e>
                    <m:d>
                      <m:dPr>
                        <m:ctrlPr>
                          <w:rPr>
                            <w:rFonts w:ascii="Cambria Math" w:hAnsi="Cambria Math"/>
                            <w:iCs/>
                            <w:sz w:val="22"/>
                            <w:szCs w:val="22"/>
                          </w:rPr>
                        </m:ctrlPr>
                      </m:dPr>
                      <m:e>
                        <m:sPre>
                          <m:sPrePr>
                            <m:ctrlPr>
                              <w:rPr>
                                <w:rFonts w:ascii="Cambria Math" w:hAnsi="Cambria Math"/>
                                <w:iCs/>
                                <w:sz w:val="22"/>
                                <w:szCs w:val="22"/>
                              </w:rPr>
                            </m:ctrlPr>
                          </m:sPrePr>
                          <m:sub/>
                          <m:sup>
                            <m:r>
                              <w:rPr>
                                <w:rFonts w:ascii="Cambria Math" w:hAnsi="Cambria Math"/>
                                <w:sz w:val="22"/>
                                <w:szCs w:val="22"/>
                              </w:rPr>
                              <m:t>30</m:t>
                            </m:r>
                          </m:sup>
                          <m:e>
                            <m:r>
                              <m:rPr>
                                <m:sty m:val="p"/>
                              </m:rPr>
                              <w:rPr>
                                <w:rFonts w:ascii="Cambria Math" w:hAnsi="Cambria Math"/>
                                <w:sz w:val="22"/>
                                <w:szCs w:val="22"/>
                              </w:rPr>
                              <m:t>S</m:t>
                            </m:r>
                          </m:e>
                        </m:sPre>
                        <m:r>
                          <m:rPr>
                            <m:sty m:val="p"/>
                          </m:rPr>
                          <w:rPr>
                            <w:rFonts w:ascii="Cambria Math" w:hAnsi="Cambria Math"/>
                            <w:sz w:val="22"/>
                            <w:szCs w:val="22"/>
                          </w:rPr>
                          <m:t>i/</m:t>
                        </m:r>
                        <m:sPre>
                          <m:sPrePr>
                            <m:ctrlPr>
                              <w:rPr>
                                <w:rFonts w:ascii="Cambria Math" w:hAnsi="Cambria Math"/>
                                <w:iCs/>
                                <w:sz w:val="22"/>
                                <w:szCs w:val="22"/>
                              </w:rPr>
                            </m:ctrlPr>
                          </m:sPrePr>
                          <m:sub/>
                          <m:sup>
                            <m:r>
                              <w:rPr>
                                <w:rFonts w:ascii="Cambria Math" w:hAnsi="Cambria Math"/>
                                <w:sz w:val="22"/>
                                <w:szCs w:val="22"/>
                              </w:rPr>
                              <m:t>28</m:t>
                            </m:r>
                          </m:sup>
                          <m:e>
                            <m:r>
                              <m:rPr>
                                <m:sty m:val="p"/>
                              </m:rPr>
                              <w:rPr>
                                <w:rFonts w:ascii="Cambria Math" w:hAnsi="Cambria Math"/>
                                <w:sz w:val="22"/>
                                <w:szCs w:val="22"/>
                              </w:rPr>
                              <m:t>S</m:t>
                            </m:r>
                          </m:e>
                        </m:sPre>
                        <m:r>
                          <m:rPr>
                            <m:sty m:val="p"/>
                          </m:rPr>
                          <w:rPr>
                            <w:rFonts w:ascii="Cambria Math" w:hAnsi="Cambria Math"/>
                            <w:sz w:val="22"/>
                            <w:szCs w:val="22"/>
                          </w:rPr>
                          <m:t>i</m:t>
                        </m:r>
                      </m:e>
                    </m:d>
                  </m:e>
                  <m:sub>
                    <m:r>
                      <m:rPr>
                        <m:sty m:val="p"/>
                      </m:rPr>
                      <w:rPr>
                        <w:rFonts w:ascii="Cambria Math" w:hAnsi="Cambria Math"/>
                        <w:sz w:val="22"/>
                        <w:szCs w:val="22"/>
                      </w:rPr>
                      <m:t>reference</m:t>
                    </m:r>
                  </m:sub>
                </m:sSub>
              </m:den>
            </m:f>
          </m:e>
        </m:sPre>
        <m:r>
          <w:rPr>
            <w:rFonts w:ascii="Cambria Math" w:hAnsi="Cambria Math"/>
            <w:sz w:val="22"/>
            <w:szCs w:val="22"/>
          </w:rPr>
          <m:t>-1]×1000</m:t>
        </m:r>
      </m:oMath>
      <w:r w:rsidRPr="006413AF">
        <w:rPr>
          <w:iCs/>
          <w:sz w:val="22"/>
          <w:szCs w:val="22"/>
        </w:rPr>
        <w:t xml:space="preserve">. We assume that the experimentally determined metal-silicate fractionation factors apply to both steps, and consider two </w:t>
      </w:r>
      <w:r w:rsidRPr="006413AF">
        <w:rPr>
          <w:sz w:val="22"/>
          <w:szCs w:val="22"/>
        </w:rPr>
        <w:t xml:space="preserve">endmember cases of </w:t>
      </w:r>
      <m:oMath>
        <m:r>
          <w:rPr>
            <w:rFonts w:ascii="Cambria Math" w:hAnsi="Cambria Math"/>
            <w:sz w:val="22"/>
            <w:szCs w:val="22"/>
          </w:rPr>
          <m:t>∆</m:t>
        </m:r>
        <m:sPre>
          <m:sPrePr>
            <m:ctrlPr>
              <w:rPr>
                <w:rFonts w:ascii="Cambria Math" w:hAnsi="Cambria Math"/>
                <w:iCs/>
                <w:sz w:val="22"/>
                <w:szCs w:val="22"/>
              </w:rPr>
            </m:ctrlPr>
          </m:sPrePr>
          <m:sub/>
          <m:sup>
            <m:r>
              <w:rPr>
                <w:rFonts w:ascii="Cambria Math" w:hAnsi="Cambria Math"/>
                <w:sz w:val="22"/>
                <w:szCs w:val="22"/>
              </w:rPr>
              <m:t>30</m:t>
            </m:r>
          </m:sup>
          <m:e>
            <m:r>
              <m:rPr>
                <m:sty m:val="p"/>
              </m:rPr>
              <w:rPr>
                <w:rFonts w:ascii="Cambria Math" w:hAnsi="Cambria Math"/>
                <w:sz w:val="22"/>
                <w:szCs w:val="22"/>
              </w:rPr>
              <m:t>Si=k/</m:t>
            </m:r>
            <m:sSup>
              <m:sSupPr>
                <m:ctrlPr>
                  <w:rPr>
                    <w:rFonts w:ascii="Cambria Math" w:hAnsi="Cambria Math"/>
                    <w:i/>
                    <w:iCs/>
                    <w:sz w:val="22"/>
                    <w:szCs w:val="22"/>
                  </w:rPr>
                </m:ctrlPr>
              </m:sSupPr>
              <m:e>
                <m:r>
                  <w:rPr>
                    <w:rFonts w:ascii="Cambria Math" w:hAnsi="Cambria Math"/>
                    <w:sz w:val="22"/>
                    <w:szCs w:val="22"/>
                  </w:rPr>
                  <m:t>T</m:t>
                </m:r>
              </m:e>
              <m:sup>
                <m:r>
                  <w:rPr>
                    <w:rFonts w:ascii="Cambria Math" w:hAnsi="Cambria Math"/>
                    <w:sz w:val="22"/>
                    <w:szCs w:val="22"/>
                  </w:rPr>
                  <m:t>2</m:t>
                </m:r>
              </m:sup>
            </m:sSup>
          </m:e>
        </m:sPre>
      </m:oMath>
      <w:r w:rsidRPr="006413AF">
        <w:rPr>
          <w:sz w:val="22"/>
          <w:szCs w:val="22"/>
        </w:rPr>
        <w:t xml:space="preserve"> , where </w:t>
      </w:r>
      <w:r w:rsidRPr="006413AF">
        <w:rPr>
          <w:i/>
          <w:iCs/>
          <w:sz w:val="22"/>
          <w:szCs w:val="22"/>
        </w:rPr>
        <w:t>T</w:t>
      </w:r>
      <w:r w:rsidRPr="006413AF">
        <w:rPr>
          <w:sz w:val="22"/>
          <w:szCs w:val="22"/>
        </w:rPr>
        <w:t xml:space="preserve"> is temperate and </w:t>
      </w:r>
      <w:r w:rsidRPr="006413AF">
        <w:rPr>
          <w:i/>
          <w:iCs/>
          <w:sz w:val="22"/>
          <w:szCs w:val="22"/>
        </w:rPr>
        <w:t>k</w:t>
      </w:r>
      <w:r w:rsidRPr="006413AF">
        <w:rPr>
          <w:sz w:val="22"/>
          <w:szCs w:val="22"/>
        </w:rPr>
        <w:t xml:space="preserve"> is the fractionation constant, i.e., 7.6×10</w:t>
      </w:r>
      <w:r w:rsidRPr="006413AF">
        <w:rPr>
          <w:sz w:val="22"/>
          <w:szCs w:val="22"/>
          <w:vertAlign w:val="superscript"/>
        </w:rPr>
        <w:t>6</w:t>
      </w:r>
      <w:r w:rsidRPr="006413AF">
        <w:rPr>
          <w:sz w:val="22"/>
          <w:szCs w:val="22"/>
        </w:rPr>
        <w:t xml:space="preserve"> </w:t>
      </w:r>
      <w:r w:rsidRPr="006413AF">
        <w:rPr>
          <w:iCs/>
          <w:sz w:val="22"/>
          <w:szCs w:val="22"/>
        </w:rPr>
        <w:fldChar w:fldCharType="begin"/>
      </w:r>
      <w:r>
        <w:rPr>
          <w:iCs/>
          <w:sz w:val="22"/>
          <w:szCs w:val="22"/>
        </w:rPr>
        <w:instrText xml:space="preserve"> ADDIN EN.CITE &lt;EndNote&gt;&lt;Cite&gt;&lt;Author&gt;Moynier&lt;/Author&gt;&lt;Year&gt;2020&lt;/Year&gt;&lt;RecNum&gt;2048&lt;/RecNum&gt;&lt;DisplayText&gt;&lt;style face="superscript"&gt;50&lt;/style&gt;&lt;/DisplayText&gt;&lt;record&gt;&lt;rec-number&gt;2048&lt;/rec-number&gt;&lt;foreign-keys&gt;&lt;key app="EN" db-id="za0te5d9e0z0d4e2xwo5saw3xawsd09astfz" timestamp="1689083828" guid="4cdcf973-aa65-4216-a860-2eb1688f81a3"&gt;2048&lt;/key&gt;&lt;/foreign-keys&gt;&lt;ref-type name="Journal Article"&gt;17&lt;/ref-type&gt;&lt;contributors&gt;&lt;authors&gt;&lt;author&gt;Moynier, Frédéric&lt;/author&gt;&lt;author&gt;Deng, Zhengbin&lt;/author&gt;&lt;author&gt;Lanteri, Ariane&lt;/author&gt;&lt;author&gt;Martins, Rayssa&lt;/author&gt;&lt;author&gt;Chaussidon, Marc&lt;/author&gt;&lt;author&gt;Savage, Paul&lt;/author&gt;&lt;author&gt;Siebert, Julien&lt;/author&gt;&lt;/authors&gt;&lt;/contributors&gt;&lt;titles&gt;&lt;title&gt;Metal-silicate silicon isotopic fractionation and the composition of the bulk Earth&lt;/title&gt;&lt;secondary-title&gt;Earth and Planetary Science Letters&lt;/secondary-title&gt;&lt;/titles&gt;&lt;periodical&gt;&lt;full-title&gt;Earth and Planetary Science Letters&lt;/full-title&gt;&lt;/periodical&gt;&lt;pages&gt;116468&lt;/pages&gt;&lt;volume&gt;549&lt;/volume&gt;&lt;keywords&gt;&lt;keyword&gt;geochemistry&lt;/keyword&gt;&lt;keyword&gt;core formation&lt;/keyword&gt;&lt;keyword&gt;accretion&lt;/keyword&gt;&lt;keyword&gt;planetary differentiation&lt;/keyword&gt;&lt;keyword&gt;meteorites&lt;/keyword&gt;&lt;keyword&gt;Itqyi&lt;/keyword&gt;&lt;/keywords&gt;&lt;dates&gt;&lt;year&gt;2020&lt;/year&gt;&lt;pub-dates&gt;&lt;date&gt;2020/11/01/&lt;/date&gt;&lt;/pub-dates&gt;&lt;/dates&gt;&lt;isbn&gt;0012-821X&lt;/isbn&gt;&lt;urls&gt;&lt;related-urls&gt;&lt;url&gt;https://www.sciencedirect.com/science/article/pii/S0012821X2030412X&lt;/url&gt;&lt;/related-urls&gt;&lt;/urls&gt;&lt;electronic-resource-num&gt;https://doi.org/10.1016/j.epsl.2020.116468&lt;/electronic-resource-num&gt;&lt;/record&gt;&lt;/Cite&gt;&lt;/EndNote&gt;</w:instrText>
      </w:r>
      <w:r w:rsidRPr="006413AF">
        <w:rPr>
          <w:iCs/>
          <w:sz w:val="22"/>
          <w:szCs w:val="22"/>
        </w:rPr>
        <w:fldChar w:fldCharType="separate"/>
      </w:r>
      <w:r w:rsidRPr="00042E55">
        <w:rPr>
          <w:iCs/>
          <w:noProof/>
          <w:sz w:val="22"/>
          <w:szCs w:val="22"/>
          <w:vertAlign w:val="superscript"/>
        </w:rPr>
        <w:t>50</w:t>
      </w:r>
      <w:r w:rsidRPr="006413AF">
        <w:rPr>
          <w:iCs/>
          <w:sz w:val="22"/>
          <w:szCs w:val="22"/>
        </w:rPr>
        <w:fldChar w:fldCharType="end"/>
      </w:r>
      <w:r w:rsidRPr="006413AF">
        <w:rPr>
          <w:iCs/>
          <w:sz w:val="22"/>
          <w:szCs w:val="22"/>
        </w:rPr>
        <w:t xml:space="preserve"> </w:t>
      </w:r>
      <w:r w:rsidRPr="006413AF">
        <w:rPr>
          <w:sz w:val="22"/>
          <w:szCs w:val="22"/>
        </w:rPr>
        <w:t>or 4.4×10</w:t>
      </w:r>
      <w:r w:rsidRPr="006413AF">
        <w:rPr>
          <w:sz w:val="22"/>
          <w:szCs w:val="22"/>
          <w:vertAlign w:val="superscript"/>
        </w:rPr>
        <w:t>6</w:t>
      </w:r>
      <w:r w:rsidRPr="006413AF">
        <w:rPr>
          <w:sz w:val="22"/>
          <w:szCs w:val="22"/>
        </w:rPr>
        <w:t xml:space="preserve"> </w:t>
      </w:r>
      <w:r w:rsidRPr="006413AF">
        <w:rPr>
          <w:iCs/>
          <w:sz w:val="22"/>
          <w:szCs w:val="22"/>
        </w:rPr>
        <w:fldChar w:fldCharType="begin"/>
      </w:r>
      <w:r>
        <w:rPr>
          <w:iCs/>
          <w:sz w:val="22"/>
          <w:szCs w:val="22"/>
        </w:rPr>
        <w:instrText xml:space="preserve"> ADDIN EN.CITE &lt;EndNote&gt;&lt;Cite&gt;&lt;Author&gt;Hin&lt;/Author&gt;&lt;Year&gt;2014&lt;/Year&gt;&lt;RecNum&gt;1986&lt;/RecNum&gt;&lt;DisplayText&gt;&lt;style face="superscript"&gt;49&lt;/style&gt;&lt;/DisplayText&gt;&lt;record&gt;&lt;rec-number&gt;1986&lt;/rec-number&gt;&lt;foreign-keys&gt;&lt;key app="EN" db-id="za0te5d9e0z0d4e2xwo5saw3xawsd09astfz" timestamp="1688314691" guid="9f47c920-00c0-49e5-a642-b4276c397d01"&gt;1986&lt;/key&gt;&lt;/foreign-keys&gt;&lt;ref-type name="Journal Article"&gt;17&lt;/ref-type&gt;&lt;contributors&gt;&lt;authors&gt;&lt;author&gt;Hin, Remco C.&lt;/author&gt;&lt;author&gt;Fitoussi, Caroline&lt;/author&gt;&lt;author&gt;Schmidt, Max W.&lt;/author&gt;&lt;author&gt;Bourdon, Bernard&lt;/author&gt;&lt;/authors&gt;&lt;/contributors&gt;&lt;titles&gt;&lt;title&gt;Experimental determination of the Si isotope fractionation factor between liquid metal and liquid silicate&lt;/title&gt;&lt;secondary-title&gt;Earth and Planetary Science Letters&lt;/secondary-title&gt;&lt;/titles&gt;&lt;periodical&gt;&lt;full-title&gt;Earth and Planetary Science Letters&lt;/full-title&gt;&lt;/periodical&gt;&lt;pages&gt;55-66&lt;/pages&gt;&lt;volume&gt;387&lt;/volume&gt;&lt;keywords&gt;&lt;keyword&gt;Si isotope fractionation&lt;/keyword&gt;&lt;keyword&gt;metal–silicate experiments&lt;/keyword&gt;&lt;keyword&gt;core formation&lt;/keyword&gt;&lt;/keywords&gt;&lt;dates&gt;&lt;year&gt;2014&lt;/year&gt;&lt;pub-dates&gt;&lt;date&gt;2014/02/01/&lt;/date&gt;&lt;/pub-dates&gt;&lt;/dates&gt;&lt;isbn&gt;0012-821X&lt;/isbn&gt;&lt;urls&gt;&lt;related-urls&gt;&lt;url&gt;https://www.sciencedirect.com/science/article/pii/S0012821X1300650X&lt;/url&gt;&lt;/related-urls&gt;&lt;/urls&gt;&lt;electronic-resource-num&gt;https://doi.org/10.1016/j.epsl.2013.11.016&lt;/electronic-resource-num&gt;&lt;/record&gt;&lt;/Cite&gt;&lt;/EndNote&gt;</w:instrText>
      </w:r>
      <w:r w:rsidRPr="006413AF">
        <w:rPr>
          <w:iCs/>
          <w:sz w:val="22"/>
          <w:szCs w:val="22"/>
        </w:rPr>
        <w:fldChar w:fldCharType="separate"/>
      </w:r>
      <w:r w:rsidRPr="00042E55">
        <w:rPr>
          <w:iCs/>
          <w:noProof/>
          <w:sz w:val="22"/>
          <w:szCs w:val="22"/>
          <w:vertAlign w:val="superscript"/>
        </w:rPr>
        <w:t>49</w:t>
      </w:r>
      <w:r w:rsidRPr="006413AF">
        <w:rPr>
          <w:iCs/>
          <w:sz w:val="22"/>
          <w:szCs w:val="22"/>
        </w:rPr>
        <w:fldChar w:fldCharType="end"/>
      </w:r>
      <w:r w:rsidRPr="006413AF">
        <w:rPr>
          <w:sz w:val="22"/>
          <w:szCs w:val="22"/>
        </w:rPr>
        <w:t>. It should be noted that in our assumptions, Si isotope fractionation is solely temperature sensitive and independent of pressure</w:t>
      </w:r>
      <w:r w:rsidRPr="006413AF">
        <w:rPr>
          <w:sz w:val="22"/>
          <w:szCs w:val="22"/>
        </w:rPr>
        <w:fldChar w:fldCharType="begin"/>
      </w:r>
      <w:r>
        <w:rPr>
          <w:sz w:val="22"/>
          <w:szCs w:val="22"/>
        </w:rPr>
        <w:instrText xml:space="preserve"> ADDIN EN.CITE &lt;EndNote&gt;&lt;Cite&gt;&lt;Author&gt;Fischer&lt;/Author&gt;&lt;Year&gt;2015&lt;/Year&gt;&lt;RecNum&gt;12&lt;/RecNum&gt;&lt;DisplayText&gt;&lt;style face="superscript"&gt;88&lt;/style&gt;&lt;/DisplayText&gt;&lt;record&gt;&lt;rec-number&gt;12&lt;/rec-number&gt;&lt;foreign-keys&gt;&lt;key app="EN" db-id="za0te5d9e0z0d4e2xwo5saw3xawsd09astfz" timestamp="1661199080" guid="d34192e6-08f8-4f21-9dfc-4e18d6c23688"&gt;12&lt;/key&gt;&lt;/foreign-keys&gt;&lt;ref-type name="Journal Article"&gt;17&lt;/ref-type&gt;&lt;contributors&gt;&lt;authors&gt;&lt;author&gt;Fischer, Rebecca A.&lt;/author&gt;&lt;author&gt;Nakajima, Yoichi&lt;/author&gt;&lt;author&gt;Campbell, Andrew J.&lt;/author&gt;&lt;author&gt;Frost, Daniel J.&lt;/author&gt;&lt;author&gt;Harries, Dennis&lt;/author&gt;&lt;author&gt;Langenhorst, Falko&lt;/author&gt;&lt;author&gt;Miyajima, Nobuyoshi&lt;/author&gt;&lt;author&gt;Pollok, Kilian&lt;/author&gt;&lt;author&gt;Rubie, David C.&lt;/author&gt;&lt;/authors&gt;&lt;/contributors&gt;&lt;titles&gt;&lt;title&gt;High pressure metal–silicate partitioning of Ni, Co, V, Cr, Si, and O&lt;/title&gt;&lt;secondary-title&gt;Geochimica et Cosmochimica Acta&lt;/secondary-title&gt;&lt;/titles&gt;&lt;periodical&gt;&lt;full-title&gt;Geochimica et Cosmochimica Acta&lt;/full-title&gt;&lt;/periodical&gt;&lt;pages&gt;177-194&lt;/pages&gt;&lt;volume&gt;167&lt;/volume&gt;&lt;dates&gt;&lt;year&gt;2015&lt;/year&gt;&lt;pub-dates&gt;&lt;date&gt;10/15/&lt;/date&gt;&lt;/pub-dates&gt;&lt;/dates&gt;&lt;isbn&gt;0016-7037&lt;/isbn&gt;&lt;urls&gt;&lt;related-urls&gt;&lt;url&gt;http://www.sciencedirect.com/science/article/pii/S0016703715004093&lt;/url&gt;&lt;url&gt;http://ac.els-cdn.com/S0016703715004093/1-s2.0-S0016703715004093-main.pdf?_tid=d6dfa5f2-cfe0-11e5-8522-00000aab0f26&amp;amp;acdnat=1455100209_91e5998bc97653e497c20d24cb342ae6&lt;/url&gt;&lt;/related-urls&gt;&lt;/urls&gt;&lt;electronic-resource-num&gt;10.1016/j.gca.2015.06.026&lt;/electronic-resource-num&gt;&lt;/record&gt;&lt;/Cite&gt;&lt;/EndNote&gt;</w:instrText>
      </w:r>
      <w:r w:rsidRPr="006413AF">
        <w:rPr>
          <w:sz w:val="22"/>
          <w:szCs w:val="22"/>
        </w:rPr>
        <w:fldChar w:fldCharType="separate"/>
      </w:r>
      <w:r w:rsidRPr="00042E55">
        <w:rPr>
          <w:noProof/>
          <w:sz w:val="22"/>
          <w:szCs w:val="22"/>
          <w:vertAlign w:val="superscript"/>
        </w:rPr>
        <w:t>88</w:t>
      </w:r>
      <w:r w:rsidRPr="006413AF">
        <w:rPr>
          <w:sz w:val="22"/>
          <w:szCs w:val="22"/>
        </w:rPr>
        <w:fldChar w:fldCharType="end"/>
      </w:r>
      <w:r w:rsidRPr="006413AF">
        <w:rPr>
          <w:sz w:val="22"/>
          <w:szCs w:val="22"/>
        </w:rPr>
        <w:t xml:space="preserve">. Assuming that the core fluids equilibrate with the bulk silicate Earth (BSE) </w:t>
      </w:r>
      <w:r w:rsidRPr="006413AF">
        <w:rPr>
          <w:rFonts w:eastAsiaTheme="minorEastAsia"/>
          <w:kern w:val="2"/>
          <w:sz w:val="22"/>
          <w:szCs w:val="22"/>
          <w14:ligatures w14:val="standardContextual"/>
        </w:rPr>
        <w:t>(</w:t>
      </w:r>
      <m:oMath>
        <m:r>
          <m:rPr>
            <m:sty m:val="p"/>
          </m:rPr>
          <w:rPr>
            <w:rFonts w:ascii="Cambria Math" w:hAnsi="Cambria Math"/>
            <w:sz w:val="22"/>
            <w:szCs w:val="22"/>
          </w:rPr>
          <m:t>δ</m:t>
        </m:r>
        <m:sPre>
          <m:sPrePr>
            <m:ctrlPr>
              <w:rPr>
                <w:rFonts w:ascii="Cambria Math" w:hAnsi="Cambria Math"/>
                <w:iCs/>
                <w:sz w:val="22"/>
                <w:szCs w:val="22"/>
              </w:rPr>
            </m:ctrlPr>
          </m:sPrePr>
          <m:sub/>
          <m:sup>
            <m:r>
              <w:rPr>
                <w:rFonts w:ascii="Cambria Math" w:hAnsi="Cambria Math"/>
                <w:sz w:val="22"/>
                <w:szCs w:val="22"/>
              </w:rPr>
              <m:t>30</m:t>
            </m:r>
          </m:sup>
          <m:e>
            <m:sSub>
              <m:sSubPr>
                <m:ctrlPr>
                  <w:rPr>
                    <w:rFonts w:ascii="Cambria Math" w:hAnsi="Cambria Math"/>
                    <w:iCs/>
                    <w:sz w:val="22"/>
                    <w:szCs w:val="22"/>
                  </w:rPr>
                </m:ctrlPr>
              </m:sSubPr>
              <m:e>
                <m:r>
                  <m:rPr>
                    <m:sty m:val="p"/>
                  </m:rPr>
                  <w:rPr>
                    <w:rFonts w:ascii="Cambria Math" w:hAnsi="Cambria Math"/>
                    <w:sz w:val="22"/>
                    <w:szCs w:val="22"/>
                  </w:rPr>
                  <m:t>Si</m:t>
                </m:r>
              </m:e>
              <m:sub>
                <m:r>
                  <w:rPr>
                    <w:rFonts w:ascii="Cambria Math" w:hAnsi="Cambria Math"/>
                    <w:sz w:val="22"/>
                    <w:szCs w:val="22"/>
                  </w:rPr>
                  <m:t>BSE</m:t>
                </m:r>
              </m:sub>
            </m:sSub>
          </m:e>
        </m:sPre>
      </m:oMath>
      <w:r w:rsidRPr="006413AF">
        <w:rPr>
          <w:rFonts w:eastAsiaTheme="minorEastAsia"/>
          <w:iCs/>
          <w:kern w:val="2"/>
          <w:sz w:val="22"/>
          <w:szCs w:val="22"/>
          <w14:ligatures w14:val="standardContextual"/>
        </w:rPr>
        <w:t>= –0.29±0.07‰</w:t>
      </w:r>
      <w:r w:rsidRPr="006413AF">
        <w:rPr>
          <w:rFonts w:eastAsiaTheme="minorEastAsia"/>
          <w:kern w:val="2"/>
          <w:sz w:val="22"/>
          <w:szCs w:val="22"/>
          <w14:ligatures w14:val="standardContextual"/>
        </w:rPr>
        <w:t>)</w:t>
      </w:r>
      <w:r w:rsidRPr="006413AF">
        <w:rPr>
          <w:rFonts w:eastAsiaTheme="minorEastAsia"/>
          <w:kern w:val="2"/>
          <w:sz w:val="22"/>
          <w:szCs w:val="22"/>
          <w14:ligatures w14:val="standardContextual"/>
        </w:rPr>
        <w:fldChar w:fldCharType="begin">
          <w:fldData xml:space="preserve">PEVuZE5vdGU+PENpdGU+PEF1dGhvcj5GaXRvdXNzaTwvQXV0aG9yPjxZZWFyPjIwMDk8L1llYXI+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</w:fldData>
        </w:fldChar>
      </w:r>
      <w:r>
        <w:rPr>
          <w:rFonts w:eastAsiaTheme="minorEastAsia"/>
          <w:kern w:val="2"/>
          <w:sz w:val="22"/>
          <w:szCs w:val="22"/>
          <w14:ligatures w14:val="standardContextual"/>
        </w:rPr>
        <w:instrText xml:space="preserve"> ADDIN EN.CITE </w:instrText>
      </w:r>
      <w:r>
        <w:rPr>
          <w:rFonts w:eastAsiaTheme="minorEastAsia"/>
          <w:kern w:val="2"/>
          <w:sz w:val="22"/>
          <w:szCs w:val="22"/>
          <w14:ligatures w14:val="standardContextual"/>
        </w:rPr>
        <w:fldChar w:fldCharType="begin">
          <w:fldData xml:space="preserve">PEVuZE5vdGU+PENpdGU+PEF1dGhvcj5GaXRvdXNzaTwvQXV0aG9yPjxZZWFyPjIwMDk8L1llYXI+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</w:fldData>
        </w:fldChar>
      </w:r>
      <w:r>
        <w:rPr>
          <w:rFonts w:eastAsiaTheme="minorEastAsia"/>
          <w:kern w:val="2"/>
          <w:sz w:val="22"/>
          <w:szCs w:val="22"/>
          <w14:ligatures w14:val="standardContextual"/>
        </w:rPr>
        <w:instrText xml:space="preserve"> ADDIN EN.CITE.DATA </w:instrText>
      </w:r>
      <w:r>
        <w:rPr>
          <w:rFonts w:eastAsiaTheme="minorEastAsia"/>
          <w:kern w:val="2"/>
          <w:sz w:val="22"/>
          <w:szCs w:val="22"/>
          <w14:ligatures w14:val="standardContextual"/>
        </w:rPr>
      </w:r>
      <w:r>
        <w:rPr>
          <w:rFonts w:eastAsiaTheme="minorEastAsia"/>
          <w:kern w:val="2"/>
          <w:sz w:val="22"/>
          <w:szCs w:val="22"/>
          <w14:ligatures w14:val="standardContextual"/>
        </w:rPr>
        <w:fldChar w:fldCharType="end"/>
      </w:r>
      <w:r w:rsidRPr="006413AF">
        <w:rPr>
          <w:rFonts w:eastAsiaTheme="minorEastAsia"/>
          <w:kern w:val="2"/>
          <w:sz w:val="22"/>
          <w:szCs w:val="22"/>
          <w14:ligatures w14:val="standardContextual"/>
        </w:rPr>
      </w:r>
      <w:r w:rsidRPr="006413AF">
        <w:rPr>
          <w:rFonts w:eastAsiaTheme="minorEastAsia"/>
          <w:kern w:val="2"/>
          <w:sz w:val="22"/>
          <w:szCs w:val="22"/>
          <w14:ligatures w14:val="standardContextual"/>
        </w:rPr>
        <w:fldChar w:fldCharType="separate"/>
      </w:r>
      <w:r w:rsidRPr="00042E55">
        <w:rPr>
          <w:rFonts w:eastAsiaTheme="minorEastAsia"/>
          <w:noProof/>
          <w:kern w:val="2"/>
          <w:sz w:val="22"/>
          <w:szCs w:val="22"/>
          <w:vertAlign w:val="superscript"/>
          <w14:ligatures w14:val="standardContextual"/>
        </w:rPr>
        <w:t>52,53</w:t>
      </w:r>
      <w:r w:rsidRPr="006413AF">
        <w:rPr>
          <w:rFonts w:eastAsiaTheme="minorEastAsia"/>
          <w:kern w:val="2"/>
          <w:sz w:val="22"/>
          <w:szCs w:val="22"/>
          <w14:ligatures w14:val="standardContextual"/>
        </w:rPr>
        <w:fldChar w:fldCharType="end"/>
      </w:r>
      <w:r w:rsidRPr="006413AF">
        <w:rPr>
          <w:sz w:val="22"/>
          <w:szCs w:val="22"/>
        </w:rPr>
        <w:t xml:space="preserve">, the final Si isotope composition of the </w:t>
      </w:r>
      <w:r w:rsidRPr="006413AF">
        <w:rPr>
          <w:color w:val="211E1E"/>
          <w:sz w:val="22"/>
          <w:szCs w:val="22"/>
        </w:rPr>
        <w:t>SiO</w:t>
      </w:r>
      <w:r w:rsidRPr="006413AF">
        <w:rPr>
          <w:color w:val="211E1E"/>
          <w:sz w:val="22"/>
          <w:szCs w:val="22"/>
          <w:vertAlign w:val="subscript"/>
        </w:rPr>
        <w:t>2</w:t>
      </w:r>
      <w:r w:rsidRPr="006413AF">
        <w:rPr>
          <w:sz w:val="22"/>
          <w:szCs w:val="22"/>
        </w:rPr>
        <w:t xml:space="preserve"> exsolution can be expressed as:</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7830"/>
        <w:gridCol w:w="710"/>
      </w:tblGrid>
      <w:tr w:rsidR="00C9447F" w:rsidRPr="006413AF" w14:paraId="664F1C5E" w14:textId="77777777" w:rsidTr="00E65589">
        <w:tc>
          <w:tcPr>
            <w:tcW w:w="810" w:type="dxa"/>
          </w:tcPr>
          <w:p w14:paraId="4C31B2F6" w14:textId="77777777" w:rsidR="00C9447F" w:rsidRPr="006413AF" w:rsidRDefault="00C9447F" w:rsidP="00E65589">
            <w:pPr>
              <w:jc w:val="both"/>
              <w:rPr>
                <w:rFonts w:ascii="Times New Roman" w:hAnsi="Times New Roman" w:cs="Times New Roman"/>
                <w:sz w:val="22"/>
                <w:szCs w:val="22"/>
              </w:rPr>
            </w:pPr>
          </w:p>
        </w:tc>
        <w:tc>
          <w:tcPr>
            <w:tcW w:w="7830" w:type="dxa"/>
          </w:tcPr>
          <w:p w14:paraId="29AB6EFF" w14:textId="77777777" w:rsidR="00C9447F" w:rsidRPr="006413AF" w:rsidRDefault="00C9447F" w:rsidP="00E65589">
            <w:pPr>
              <w:pStyle w:val="NormalWeb"/>
              <w:jc w:val="both"/>
              <w:rPr>
                <w:sz w:val="22"/>
                <w:szCs w:val="22"/>
              </w:rPr>
            </w:pPr>
            <m:oMathPara>
              <m:oMath>
                <m:r>
                  <m:rPr>
                    <m:sty m:val="p"/>
                  </m:rPr>
                  <w:rPr>
                    <w:rFonts w:ascii="Cambria Math" w:hAnsi="Cambria Math"/>
                    <w:sz w:val="22"/>
                    <w:szCs w:val="22"/>
                  </w:rPr>
                  <m:t>δ</m:t>
                </m:r>
                <m:sPre>
                  <m:sPrePr>
                    <m:ctrlPr>
                      <w:rPr>
                        <w:rFonts w:ascii="Cambria Math" w:hAnsi="Cambria Math"/>
                        <w:iCs/>
                        <w:sz w:val="22"/>
                        <w:szCs w:val="22"/>
                      </w:rPr>
                    </m:ctrlPr>
                  </m:sPrePr>
                  <m:sub/>
                  <m:sup>
                    <m:r>
                      <w:rPr>
                        <w:rFonts w:ascii="Cambria Math" w:hAnsi="Cambria Math"/>
                        <w:sz w:val="22"/>
                        <w:szCs w:val="22"/>
                      </w:rPr>
                      <m:t>30</m:t>
                    </m:r>
                  </m:sup>
                  <m:e>
                    <m:sSub>
                      <m:sSubPr>
                        <m:ctrlPr>
                          <w:rPr>
                            <w:rFonts w:ascii="Cambria Math" w:hAnsi="Cambria Math"/>
                            <w:iCs/>
                            <w:sz w:val="22"/>
                            <w:szCs w:val="22"/>
                          </w:rPr>
                        </m:ctrlPr>
                      </m:sSubPr>
                      <m:e>
                        <m:r>
                          <m:rPr>
                            <m:sty m:val="p"/>
                          </m:rPr>
                          <w:rPr>
                            <w:rFonts w:ascii="Cambria Math" w:hAnsi="Cambria Math"/>
                            <w:sz w:val="22"/>
                            <w:szCs w:val="22"/>
                          </w:rPr>
                          <m:t>Si</m:t>
                        </m:r>
                      </m:e>
                      <m:sub>
                        <m:r>
                          <w:rPr>
                            <w:rFonts w:ascii="Cambria Math" w:hAnsi="Cambria Math"/>
                            <w:sz w:val="22"/>
                            <w:szCs w:val="22"/>
                          </w:rPr>
                          <m:t>SiO2</m:t>
                        </m:r>
                      </m:sub>
                    </m:sSub>
                    <m:r>
                      <w:rPr>
                        <w:rFonts w:ascii="Cambria Math" w:hAnsi="Cambria Math"/>
                        <w:sz w:val="22"/>
                        <w:szCs w:val="22"/>
                      </w:rPr>
                      <m:t>=</m:t>
                    </m:r>
                    <m:r>
                      <m:rPr>
                        <m:sty m:val="p"/>
                      </m:rPr>
                      <w:rPr>
                        <w:rFonts w:ascii="Cambria Math" w:hAnsi="Cambria Math"/>
                        <w:sz w:val="22"/>
                        <w:szCs w:val="22"/>
                      </w:rPr>
                      <m:t>δ</m:t>
                    </m:r>
                    <m:sPre>
                      <m:sPrePr>
                        <m:ctrlPr>
                          <w:rPr>
                            <w:rFonts w:ascii="Cambria Math" w:hAnsi="Cambria Math"/>
                            <w:iCs/>
                            <w:sz w:val="22"/>
                            <w:szCs w:val="22"/>
                          </w:rPr>
                        </m:ctrlPr>
                      </m:sPrePr>
                      <m:sub/>
                      <m:sup>
                        <m:r>
                          <w:rPr>
                            <w:rFonts w:ascii="Cambria Math" w:hAnsi="Cambria Math"/>
                            <w:sz w:val="22"/>
                            <w:szCs w:val="22"/>
                          </w:rPr>
                          <m:t>30</m:t>
                        </m:r>
                      </m:sup>
                      <m:e>
                        <m:sSub>
                          <m:sSubPr>
                            <m:ctrlPr>
                              <w:rPr>
                                <w:rFonts w:ascii="Cambria Math" w:hAnsi="Cambria Math"/>
                                <w:iCs/>
                                <w:sz w:val="22"/>
                                <w:szCs w:val="22"/>
                              </w:rPr>
                            </m:ctrlPr>
                          </m:sSubPr>
                          <m:e>
                            <m:r>
                              <m:rPr>
                                <m:sty m:val="p"/>
                              </m:rPr>
                              <w:rPr>
                                <w:rFonts w:ascii="Cambria Math" w:hAnsi="Cambria Math"/>
                                <w:sz w:val="22"/>
                                <w:szCs w:val="22"/>
                              </w:rPr>
                              <m:t>Si</m:t>
                            </m:r>
                          </m:e>
                          <m:sub>
                            <m:r>
                              <w:rPr>
                                <w:rFonts w:ascii="Cambria Math" w:hAnsi="Cambria Math"/>
                                <w:sz w:val="22"/>
                                <w:szCs w:val="22"/>
                              </w:rPr>
                              <m:t>BSE</m:t>
                            </m:r>
                          </m:sub>
                        </m:sSub>
                        <m:r>
                          <m:rPr>
                            <m:sty m:val="p"/>
                          </m:rPr>
                          <w:rPr>
                            <w:rFonts w:ascii="Cambria Math" w:hAnsi="Cambria Math"/>
                            <w:sz w:val="22"/>
                            <w:szCs w:val="22"/>
                          </w:rPr>
                          <m:t>-k(</m:t>
                        </m:r>
                        <m:f>
                          <m:fPr>
                            <m:ctrlPr>
                              <w:rPr>
                                <w:rFonts w:ascii="Cambria Math" w:hAnsi="Cambria Math"/>
                                <w:iCs/>
                                <w:sz w:val="22"/>
                                <w:szCs w:val="22"/>
                              </w:rPr>
                            </m:ctrlPr>
                          </m:fPr>
                          <m:num>
                            <m:r>
                              <w:rPr>
                                <w:rFonts w:ascii="Cambria Math" w:hAnsi="Cambria Math"/>
                                <w:sz w:val="22"/>
                                <w:szCs w:val="22"/>
                              </w:rPr>
                              <m:t>1</m:t>
                            </m:r>
                          </m:num>
                          <m:den>
                            <m:sSup>
                              <m:sSupPr>
                                <m:ctrlPr>
                                  <w:rPr>
                                    <w:rFonts w:ascii="Cambria Math" w:hAnsi="Cambria Math"/>
                                    <w:i/>
                                    <w:iCs/>
                                    <w:sz w:val="22"/>
                                    <w:szCs w:val="22"/>
                                  </w:rPr>
                                </m:ctrlPr>
                              </m:sSupPr>
                              <m:e>
                                <m:sSub>
                                  <m:sSubPr>
                                    <m:ctrlPr>
                                      <w:rPr>
                                        <w:rFonts w:ascii="Cambria Math" w:hAnsi="Cambria Math"/>
                                        <w:i/>
                                        <w:iCs/>
                                        <w:sz w:val="22"/>
                                        <w:szCs w:val="22"/>
                                      </w:rPr>
                                    </m:ctrlPr>
                                  </m:sSubPr>
                                  <m:e>
                                    <m:r>
                                      <w:rPr>
                                        <w:rFonts w:ascii="Cambria Math" w:hAnsi="Cambria Math"/>
                                        <w:sz w:val="22"/>
                                        <w:szCs w:val="22"/>
                                      </w:rPr>
                                      <m:t>T</m:t>
                                    </m:r>
                                  </m:e>
                                  <m:sub>
                                    <m:r>
                                      <m:rPr>
                                        <m:sty m:val="p"/>
                                      </m:rPr>
                                      <w:rPr>
                                        <w:rFonts w:ascii="Cambria Math" w:hAnsi="Cambria Math"/>
                                        <w:sz w:val="22"/>
                                        <w:szCs w:val="22"/>
                                      </w:rPr>
                                      <m:t>core_formation</m:t>
                                    </m:r>
                                  </m:sub>
                                </m:sSub>
                              </m:e>
                              <m:sup>
                                <m:r>
                                  <w:rPr>
                                    <w:rFonts w:ascii="Cambria Math" w:hAnsi="Cambria Math"/>
                                    <w:sz w:val="22"/>
                                    <w:szCs w:val="22"/>
                                  </w:rPr>
                                  <m:t>2</m:t>
                                </m:r>
                              </m:sup>
                            </m:sSup>
                          </m:den>
                        </m:f>
                        <m:r>
                          <m:rPr>
                            <m:sty m:val="p"/>
                          </m:rPr>
                          <w:rPr>
                            <w:rFonts w:ascii="Cambria Math" w:hAnsi="Cambria Math"/>
                            <w:sz w:val="22"/>
                            <w:szCs w:val="22"/>
                          </w:rPr>
                          <m:t>-</m:t>
                        </m:r>
                        <m:f>
                          <m:fPr>
                            <m:ctrlPr>
                              <w:rPr>
                                <w:rFonts w:ascii="Cambria Math" w:hAnsi="Cambria Math"/>
                                <w:iCs/>
                                <w:sz w:val="22"/>
                                <w:szCs w:val="22"/>
                              </w:rPr>
                            </m:ctrlPr>
                          </m:fPr>
                          <m:num>
                            <m:r>
                              <w:rPr>
                                <w:rFonts w:ascii="Cambria Math" w:hAnsi="Cambria Math"/>
                                <w:sz w:val="22"/>
                                <w:szCs w:val="22"/>
                              </w:rPr>
                              <m:t>1</m:t>
                            </m:r>
                          </m:num>
                          <m:den>
                            <m:sSup>
                              <m:sSupPr>
                                <m:ctrlPr>
                                  <w:rPr>
                                    <w:rFonts w:ascii="Cambria Math" w:hAnsi="Cambria Math"/>
                                    <w:i/>
                                    <w:iCs/>
                                    <w:sz w:val="22"/>
                                    <w:szCs w:val="22"/>
                                  </w:rPr>
                                </m:ctrlPr>
                              </m:sSupPr>
                              <m:e>
                                <m:sSub>
                                  <m:sSubPr>
                                    <m:ctrlPr>
                                      <w:rPr>
                                        <w:rFonts w:ascii="Cambria Math" w:hAnsi="Cambria Math"/>
                                        <w:i/>
                                        <w:iCs/>
                                        <w:sz w:val="22"/>
                                        <w:szCs w:val="22"/>
                                      </w:rPr>
                                    </m:ctrlPr>
                                  </m:sSubPr>
                                  <m:e>
                                    <m:r>
                                      <w:rPr>
                                        <w:rFonts w:ascii="Cambria Math" w:hAnsi="Cambria Math"/>
                                        <w:sz w:val="22"/>
                                        <w:szCs w:val="22"/>
                                      </w:rPr>
                                      <m:t>T</m:t>
                                    </m:r>
                                  </m:e>
                                  <m:sub>
                                    <m:r>
                                      <m:rPr>
                                        <m:sty m:val="p"/>
                                      </m:rPr>
                                      <w:rPr>
                                        <w:rFonts w:ascii="Cambria Math" w:hAnsi="Cambria Math"/>
                                        <w:sz w:val="22"/>
                                        <w:szCs w:val="22"/>
                                      </w:rPr>
                                      <m:t>exsolution</m:t>
                                    </m:r>
                                  </m:sub>
                                </m:sSub>
                              </m:e>
                              <m:sup>
                                <m:r>
                                  <w:rPr>
                                    <w:rFonts w:ascii="Cambria Math" w:hAnsi="Cambria Math"/>
                                    <w:sz w:val="22"/>
                                    <w:szCs w:val="22"/>
                                  </w:rPr>
                                  <m:t>2</m:t>
                                </m:r>
                              </m:sup>
                            </m:sSup>
                          </m:den>
                        </m:f>
                        <m:r>
                          <m:rPr>
                            <m:sty m:val="p"/>
                          </m:rPr>
                          <w:rPr>
                            <w:rFonts w:ascii="Cambria Math" w:hAnsi="Cambria Math"/>
                            <w:sz w:val="22"/>
                            <w:szCs w:val="22"/>
                          </w:rPr>
                          <m:t>)</m:t>
                        </m:r>
                      </m:e>
                    </m:sPre>
                  </m:e>
                </m:sPre>
              </m:oMath>
            </m:oMathPara>
          </w:p>
        </w:tc>
        <w:tc>
          <w:tcPr>
            <w:tcW w:w="710" w:type="dxa"/>
            <w:vAlign w:val="center"/>
          </w:tcPr>
          <w:p w14:paraId="30CDE822" w14:textId="77777777" w:rsidR="00C9447F" w:rsidRPr="006413AF" w:rsidRDefault="00C9447F" w:rsidP="00E65589">
            <w:pPr>
              <w:jc w:val="both"/>
              <w:rPr>
                <w:rFonts w:ascii="Times New Roman" w:hAnsi="Times New Roman" w:cs="Times New Roman"/>
                <w:sz w:val="22"/>
                <w:szCs w:val="22"/>
              </w:rPr>
            </w:pPr>
            <w:r w:rsidRPr="006413AF">
              <w:rPr>
                <w:rFonts w:ascii="Times New Roman" w:hAnsi="Times New Roman" w:cs="Times New Roman"/>
                <w:sz w:val="22"/>
                <w:szCs w:val="22"/>
              </w:rPr>
              <w:t>(S10)</w:t>
            </w:r>
          </w:p>
        </w:tc>
      </w:tr>
    </w:tbl>
    <w:p w14:paraId="04002EF3" w14:textId="77777777" w:rsidR="00C9447F" w:rsidRPr="006413AF" w:rsidRDefault="00C9447F" w:rsidP="00C9447F">
      <w:pPr>
        <w:pStyle w:val="NormalWeb"/>
        <w:jc w:val="both"/>
        <w:rPr>
          <w:sz w:val="22"/>
          <w:szCs w:val="22"/>
        </w:rPr>
      </w:pPr>
      <w:r w:rsidRPr="006413AF">
        <w:rPr>
          <w:sz w:val="22"/>
          <w:szCs w:val="22"/>
        </w:rPr>
        <w:t>Here we adopt a single stage core formation temperature of 3350 K</w:t>
      </w:r>
      <w:r w:rsidRPr="006413AF">
        <w:rPr>
          <w:sz w:val="22"/>
          <w:szCs w:val="22"/>
        </w:rPr>
        <w:fldChar w:fldCharType="begin"/>
      </w:r>
      <w:r>
        <w:rPr>
          <w:sz w:val="22"/>
          <w:szCs w:val="22"/>
        </w:rPr>
        <w:instrText xml:space="preserve"> ADDIN EN.CITE &lt;EndNote&gt;&lt;Cite&gt;&lt;Author&gt;Fischer&lt;/Author&gt;&lt;Year&gt;2015&lt;/Year&gt;&lt;RecNum&gt;12&lt;/RecNum&gt;&lt;DisplayText&gt;&lt;style face="superscript"&gt;88&lt;/style&gt;&lt;/DisplayText&gt;&lt;record&gt;&lt;rec-number&gt;12&lt;/rec-number&gt;&lt;foreign-keys&gt;&lt;key app="EN" db-id="za0te5d9e0z0d4e2xwo5saw3xawsd09astfz" timestamp="1661199080" guid="d34192e6-08f8-4f21-9dfc-4e18d6c23688"&gt;12&lt;/key&gt;&lt;/foreign-keys&gt;&lt;ref-type name="Journal Article"&gt;17&lt;/ref-type&gt;&lt;contributors&gt;&lt;authors&gt;&lt;author&gt;Fischer, Rebecca A.&lt;/author&gt;&lt;author&gt;Nakajima, Yoichi&lt;/author&gt;&lt;author&gt;Campbell, Andrew J.&lt;/author&gt;&lt;author&gt;Frost, Daniel J.&lt;/author&gt;&lt;author&gt;Harries, Dennis&lt;/author&gt;&lt;author&gt;Langenhorst, Falko&lt;/author&gt;&lt;author&gt;Miyajima, Nobuyoshi&lt;/author&gt;&lt;author&gt;Pollok, Kilian&lt;/author&gt;&lt;author&gt;Rubie, David C.&lt;/author&gt;&lt;/authors&gt;&lt;/contributors&gt;&lt;titles&gt;&lt;title&gt;High pressure metal–silicate partitioning of Ni, Co, V, Cr, Si, and O&lt;/title&gt;&lt;secondary-title&gt;Geochimica et Cosmochimica Acta&lt;/secondary-title&gt;&lt;/titles&gt;&lt;periodical&gt;&lt;full-title&gt;Geochimica et Cosmochimica Acta&lt;/full-title&gt;&lt;/periodical&gt;&lt;pages&gt;177-194&lt;/pages&gt;&lt;volume&gt;167&lt;/volume&gt;&lt;dates&gt;&lt;year&gt;2015&lt;/year&gt;&lt;pub-dates&gt;&lt;date&gt;10/15/&lt;/date&gt;&lt;/pub-dates&gt;&lt;/dates&gt;&lt;isbn&gt;0016-7037&lt;/isbn&gt;&lt;urls&gt;&lt;related-urls&gt;&lt;url&gt;http://www.sciencedirect.com/science/article/pii/S0016703715004093&lt;/url&gt;&lt;url&gt;http://ac.els-cdn.com/S0016703715004093/1-s2.0-S0016703715004093-main.pdf?_tid=d6dfa5f2-cfe0-11e5-8522-00000aab0f26&amp;amp;acdnat=1455100209_91e5998bc97653e497c20d24cb342ae6&lt;/url&gt;&lt;/related-urls&gt;&lt;/urls&gt;&lt;electronic-resource-num&gt;10.1016/j.gca.2015.06.026&lt;/electronic-resource-num&gt;&lt;/record&gt;&lt;/Cite&gt;&lt;/EndNote&gt;</w:instrText>
      </w:r>
      <w:r w:rsidRPr="006413AF">
        <w:rPr>
          <w:sz w:val="22"/>
          <w:szCs w:val="22"/>
        </w:rPr>
        <w:fldChar w:fldCharType="separate"/>
      </w:r>
      <w:r w:rsidRPr="00042E55">
        <w:rPr>
          <w:noProof/>
          <w:sz w:val="22"/>
          <w:szCs w:val="22"/>
          <w:vertAlign w:val="superscript"/>
        </w:rPr>
        <w:t>88</w:t>
      </w:r>
      <w:r w:rsidRPr="006413AF">
        <w:rPr>
          <w:sz w:val="22"/>
          <w:szCs w:val="22"/>
        </w:rPr>
        <w:fldChar w:fldCharType="end"/>
      </w:r>
      <w:r w:rsidRPr="006413AF">
        <w:rPr>
          <w:sz w:val="22"/>
          <w:szCs w:val="22"/>
        </w:rPr>
        <w:t xml:space="preserve"> and set </w:t>
      </w:r>
      <w:r w:rsidRPr="006413AF">
        <w:rPr>
          <w:i/>
          <w:iCs/>
          <w:sz w:val="22"/>
          <w:szCs w:val="22"/>
        </w:rPr>
        <w:t>T</w:t>
      </w:r>
      <w:r w:rsidRPr="006413AF">
        <w:rPr>
          <w:sz w:val="22"/>
          <w:szCs w:val="22"/>
          <w:vertAlign w:val="subscript"/>
        </w:rPr>
        <w:t>exsolution</w:t>
      </w:r>
      <w:r w:rsidRPr="006413AF" w:rsidDel="00952981">
        <w:rPr>
          <w:sz w:val="22"/>
          <w:szCs w:val="22"/>
        </w:rPr>
        <w:t xml:space="preserve"> </w:t>
      </w:r>
      <w:r w:rsidRPr="006413AF">
        <w:rPr>
          <w:sz w:val="22"/>
          <w:szCs w:val="22"/>
        </w:rPr>
        <w:t>as the CMB temperature, which decreases from 5000 K to 3600 K over the past 4.5 billion years. The results are shown in Fig. S</w:t>
      </w:r>
      <w:r>
        <w:rPr>
          <w:sz w:val="22"/>
          <w:szCs w:val="22"/>
        </w:rPr>
        <w:t>6</w:t>
      </w:r>
      <w:r w:rsidRPr="006413AF">
        <w:rPr>
          <w:sz w:val="22"/>
          <w:szCs w:val="22"/>
        </w:rPr>
        <w:t xml:space="preserve">. We note that a lower core formation temperature would cause a stronger negative </w:t>
      </w:r>
      <w:r>
        <w:rPr>
          <w:sz w:val="22"/>
          <w:szCs w:val="22"/>
        </w:rPr>
        <w:t xml:space="preserve">Si </w:t>
      </w:r>
      <w:r w:rsidRPr="006413AF">
        <w:rPr>
          <w:sz w:val="22"/>
          <w:szCs w:val="22"/>
        </w:rPr>
        <w:t>isotope anomaly in exsolved SiO</w:t>
      </w:r>
      <w:r w:rsidRPr="006413AF">
        <w:rPr>
          <w:sz w:val="22"/>
          <w:szCs w:val="22"/>
          <w:vertAlign w:val="subscript"/>
        </w:rPr>
        <w:t>2</w:t>
      </w:r>
      <w:r w:rsidRPr="006413AF">
        <w:rPr>
          <w:sz w:val="22"/>
          <w:szCs w:val="22"/>
        </w:rPr>
        <w:t>.</w:t>
      </w:r>
    </w:p>
    <w:p w14:paraId="1615C9DE" w14:textId="77777777" w:rsidR="00C9447F" w:rsidRPr="006413AF" w:rsidRDefault="00C9447F" w:rsidP="00C9447F">
      <w:pPr>
        <w:jc w:val="both"/>
        <w:rPr>
          <w:rFonts w:ascii="Times New Roman" w:hAnsi="Times New Roman" w:cs="Times New Roman"/>
          <w:sz w:val="22"/>
          <w:szCs w:val="22"/>
        </w:rPr>
      </w:pPr>
    </w:p>
    <w:p w14:paraId="5CEDF5DB" w14:textId="77777777" w:rsidR="00C9447F" w:rsidRPr="006413AF" w:rsidRDefault="00C9447F" w:rsidP="00C9447F">
      <w:pPr>
        <w:jc w:val="center"/>
        <w:rPr>
          <w:rFonts w:ascii="Times New Roman" w:hAnsi="Times New Roman" w:cs="Times New Roman"/>
          <w:sz w:val="22"/>
          <w:szCs w:val="22"/>
        </w:rPr>
      </w:pPr>
      <w:r w:rsidRPr="006413AF">
        <w:rPr>
          <w:rFonts w:ascii="Times New Roman" w:hAnsi="Times New Roman" w:cs="Times New Roman"/>
          <w:noProof/>
          <w:sz w:val="22"/>
          <w:szCs w:val="22"/>
        </w:rPr>
        <w:drawing>
          <wp:inline distT="0" distB="0" distL="0" distR="0" wp14:anchorId="0841204B" wp14:editId="45809AB0">
            <wp:extent cx="3246120" cy="2150949"/>
            <wp:effectExtent l="0" t="0" r="5080" b="0"/>
            <wp:docPr id="12316248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624810" name="Picture 1231624810"/>
                    <pic:cNvPicPr/>
                  </pic:nvPicPr>
                  <pic:blipFill>
                    <a:blip r:embed="rId10">
                      <a:extLst>
                        <a:ext uri="{28A0092B-C50C-407E-A947-70E740481C1C}">
                          <a14:useLocalDpi xmlns:a14="http://schemas.microsoft.com/office/drawing/2010/main" val="0"/>
                        </a:ext>
                      </a:extLst>
                    </a:blip>
                    <a:stretch>
                      <a:fillRect/>
                    </a:stretch>
                  </pic:blipFill>
                  <pic:spPr>
                    <a:xfrm>
                      <a:off x="0" y="0"/>
                      <a:ext cx="3258380" cy="2159073"/>
                    </a:xfrm>
                    <a:prstGeom prst="rect">
                      <a:avLst/>
                    </a:prstGeom>
                  </pic:spPr>
                </pic:pic>
              </a:graphicData>
            </a:graphic>
          </wp:inline>
        </w:drawing>
      </w:r>
    </w:p>
    <w:p w14:paraId="2FFDB2D8" w14:textId="77777777" w:rsidR="00C9447F" w:rsidRPr="006413AF" w:rsidRDefault="00C9447F" w:rsidP="00C9447F">
      <w:pPr>
        <w:jc w:val="center"/>
        <w:rPr>
          <w:rFonts w:ascii="Times New Roman" w:hAnsi="Times New Roman" w:cs="Times New Roman"/>
          <w:sz w:val="22"/>
          <w:szCs w:val="22"/>
        </w:rPr>
      </w:pPr>
    </w:p>
    <w:p w14:paraId="32C2CB9B" w14:textId="77777777" w:rsidR="00C9447F" w:rsidRPr="006413AF" w:rsidRDefault="00C9447F" w:rsidP="00C9447F">
      <w:pPr>
        <w:jc w:val="both"/>
        <w:rPr>
          <w:rFonts w:ascii="Times New Roman" w:hAnsi="Times New Roman" w:cs="Times New Roman"/>
          <w:sz w:val="22"/>
          <w:szCs w:val="22"/>
        </w:rPr>
      </w:pPr>
      <w:r w:rsidRPr="006413AF">
        <w:rPr>
          <w:rFonts w:ascii="Times New Roman" w:hAnsi="Times New Roman" w:cs="Times New Roman"/>
          <w:b/>
          <w:bCs/>
          <w:sz w:val="22"/>
          <w:szCs w:val="22"/>
        </w:rPr>
        <w:t xml:space="preserve">Fig. S6 | </w:t>
      </w:r>
      <w:r w:rsidRPr="006413AF">
        <w:rPr>
          <w:rFonts w:ascii="Times New Roman" w:hAnsi="Times New Roman" w:cs="Times New Roman"/>
          <w:sz w:val="22"/>
          <w:szCs w:val="22"/>
        </w:rPr>
        <w:t xml:space="preserve">Si isotopic composition of </w:t>
      </w:r>
      <w:r w:rsidRPr="006413AF">
        <w:rPr>
          <w:rFonts w:ascii="Times New Roman" w:hAnsi="Times New Roman" w:cs="Times New Roman"/>
          <w:color w:val="211E1E"/>
          <w:sz w:val="22"/>
          <w:szCs w:val="22"/>
        </w:rPr>
        <w:t>SiO</w:t>
      </w:r>
      <w:r w:rsidRPr="006413AF">
        <w:rPr>
          <w:rFonts w:ascii="Times New Roman" w:hAnsi="Times New Roman" w:cs="Times New Roman"/>
          <w:color w:val="211E1E"/>
          <w:sz w:val="22"/>
          <w:szCs w:val="22"/>
          <w:vertAlign w:val="subscript"/>
        </w:rPr>
        <w:t>2</w:t>
      </w:r>
      <w:r w:rsidRPr="006413AF">
        <w:rPr>
          <w:rFonts w:ascii="Times New Roman" w:hAnsi="Times New Roman" w:cs="Times New Roman"/>
          <w:sz w:val="22"/>
          <w:szCs w:val="22"/>
        </w:rPr>
        <w:t xml:space="preserve"> exsolution </w:t>
      </w:r>
      <m:oMath>
        <m:r>
          <m:rPr>
            <m:sty m:val="p"/>
          </m:rPr>
          <w:rPr>
            <w:rFonts w:ascii="Cambria Math" w:hAnsi="Cambria Math" w:cs="Times New Roman"/>
            <w:sz w:val="22"/>
            <w:szCs w:val="22"/>
          </w:rPr>
          <m:t>δ</m:t>
        </m:r>
        <m:sPre>
          <m:sPrePr>
            <m:ctrlPr>
              <w:rPr>
                <w:rFonts w:ascii="Cambria Math" w:hAnsi="Cambria Math" w:cs="Times New Roman"/>
                <w:iCs/>
                <w:sz w:val="22"/>
                <w:szCs w:val="22"/>
              </w:rPr>
            </m:ctrlPr>
          </m:sPrePr>
          <m:sub/>
          <m:sup>
            <m:r>
              <w:rPr>
                <w:rFonts w:ascii="Cambria Math" w:hAnsi="Cambria Math" w:cs="Times New Roman"/>
                <w:sz w:val="22"/>
                <w:szCs w:val="22"/>
              </w:rPr>
              <m:t>30</m:t>
            </m:r>
          </m:sup>
          <m:e>
            <m:sSub>
              <m:sSubPr>
                <m:ctrlPr>
                  <w:rPr>
                    <w:rFonts w:ascii="Cambria Math" w:hAnsi="Cambria Math" w:cs="Times New Roman"/>
                    <w:iCs/>
                    <w:sz w:val="22"/>
                    <w:szCs w:val="22"/>
                  </w:rPr>
                </m:ctrlPr>
              </m:sSubPr>
              <m:e>
                <m:r>
                  <m:rPr>
                    <m:sty m:val="p"/>
                  </m:rPr>
                  <w:rPr>
                    <w:rFonts w:ascii="Cambria Math" w:hAnsi="Cambria Math" w:cs="Times New Roman"/>
                    <w:sz w:val="22"/>
                    <w:szCs w:val="22"/>
                  </w:rPr>
                  <m:t>Si</m:t>
                </m:r>
              </m:e>
              <m:sub>
                <m:r>
                  <w:rPr>
                    <w:rFonts w:ascii="Cambria Math" w:hAnsi="Cambria Math" w:cs="Times New Roman"/>
                    <w:sz w:val="22"/>
                    <w:szCs w:val="22"/>
                  </w:rPr>
                  <m:t>SiO2</m:t>
                </m:r>
              </m:sub>
            </m:sSub>
          </m:e>
        </m:sPre>
      </m:oMath>
      <w:r w:rsidRPr="006413AF">
        <w:rPr>
          <w:rFonts w:ascii="Times New Roman" w:hAnsi="Times New Roman" w:cs="Times New Roman"/>
          <w:sz w:val="22"/>
          <w:szCs w:val="22"/>
        </w:rPr>
        <w:t xml:space="preserve">. The solid and dashed lines represent </w:t>
      </w:r>
      <w:r>
        <w:rPr>
          <w:rFonts w:ascii="Times New Roman" w:hAnsi="Times New Roman" w:cs="Times New Roman"/>
          <w:sz w:val="22"/>
          <w:szCs w:val="22"/>
        </w:rPr>
        <w:t xml:space="preserve">two </w:t>
      </w:r>
      <w:r w:rsidRPr="006413AF">
        <w:rPr>
          <w:rFonts w:ascii="Times New Roman" w:hAnsi="Times New Roman" w:cs="Times New Roman"/>
          <w:sz w:val="22"/>
          <w:szCs w:val="22"/>
        </w:rPr>
        <w:t>different Si isotopic fractionation constants</w:t>
      </w:r>
      <w:r w:rsidRPr="006413AF">
        <w:rPr>
          <w:rFonts w:ascii="Times New Roman" w:hAnsi="Times New Roman" w:cs="Times New Roman"/>
          <w:sz w:val="22"/>
          <w:szCs w:val="22"/>
        </w:rPr>
        <w:fldChar w:fldCharType="begin">
          <w:fldData xml:space="preserve">PEVuZE5vdGU+PENpdGU+PEF1dGhvcj5IaW48L0F1dGhvcj48WWVhcj4yMDE0PC9ZZWFyPjxSZWNO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</w:fldData>
        </w:fldChar>
      </w:r>
      <w:r>
        <w:rPr>
          <w:rFonts w:ascii="Times New Roman" w:hAnsi="Times New Roman" w:cs="Times New Roman"/>
          <w:sz w:val="22"/>
          <w:szCs w:val="22"/>
        </w:rPr>
        <w:instrText xml:space="preserve"> ADDIN EN.CITE </w:instrText>
      </w:r>
      <w:r>
        <w:rPr>
          <w:rFonts w:ascii="Times New Roman" w:hAnsi="Times New Roman" w:cs="Times New Roman"/>
          <w:sz w:val="22"/>
          <w:szCs w:val="22"/>
        </w:rPr>
        <w:fldChar w:fldCharType="begin">
          <w:fldData xml:space="preserve">PEVuZE5vdGU+PENpdGU+PEF1dGhvcj5IaW48L0F1dGhvcj48WWVhcj4yMDE0PC9ZZWFyPjxSZWNO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</w:fldData>
        </w:fldChar>
      </w:r>
      <w:r>
        <w:rPr>
          <w:rFonts w:ascii="Times New Roman" w:hAnsi="Times New Roman" w:cs="Times New Roman"/>
          <w:sz w:val="22"/>
          <w:szCs w:val="22"/>
        </w:rPr>
        <w:instrText xml:space="preserve"> ADDIN EN.CITE.DATA </w:instrText>
      </w:r>
      <w:r>
        <w:rPr>
          <w:rFonts w:ascii="Times New Roman" w:hAnsi="Times New Roman" w:cs="Times New Roman"/>
          <w:sz w:val="22"/>
          <w:szCs w:val="22"/>
        </w:rPr>
      </w:r>
      <w:r>
        <w:rPr>
          <w:rFonts w:ascii="Times New Roman" w:hAnsi="Times New Roman" w:cs="Times New Roman"/>
          <w:sz w:val="22"/>
          <w:szCs w:val="22"/>
        </w:rPr>
        <w:fldChar w:fldCharType="end"/>
      </w:r>
      <w:r w:rsidRPr="006413AF">
        <w:rPr>
          <w:rFonts w:ascii="Times New Roman" w:hAnsi="Times New Roman" w:cs="Times New Roman"/>
          <w:sz w:val="22"/>
          <w:szCs w:val="22"/>
        </w:rPr>
      </w:r>
      <w:r w:rsidRPr="006413AF">
        <w:rPr>
          <w:rFonts w:ascii="Times New Roman" w:hAnsi="Times New Roman" w:cs="Times New Roman"/>
          <w:sz w:val="22"/>
          <w:szCs w:val="22"/>
        </w:rPr>
        <w:fldChar w:fldCharType="separate"/>
      </w:r>
      <w:r w:rsidRPr="00042E55">
        <w:rPr>
          <w:rFonts w:ascii="Times New Roman" w:hAnsi="Times New Roman" w:cs="Times New Roman"/>
          <w:noProof/>
          <w:sz w:val="22"/>
          <w:szCs w:val="22"/>
          <w:vertAlign w:val="superscript"/>
        </w:rPr>
        <w:t>49,50</w:t>
      </w:r>
      <w:r w:rsidRPr="006413AF">
        <w:rPr>
          <w:rFonts w:ascii="Times New Roman" w:hAnsi="Times New Roman" w:cs="Times New Roman"/>
          <w:sz w:val="22"/>
          <w:szCs w:val="22"/>
        </w:rPr>
        <w:fldChar w:fldCharType="end"/>
      </w:r>
      <w:r w:rsidRPr="006413AF">
        <w:rPr>
          <w:rFonts w:ascii="Times New Roman" w:hAnsi="Times New Roman" w:cs="Times New Roman"/>
          <w:sz w:val="22"/>
          <w:szCs w:val="22"/>
        </w:rPr>
        <w:t xml:space="preserve">. </w:t>
      </w:r>
    </w:p>
    <w:p w14:paraId="4CB3E483" w14:textId="38174249" w:rsidR="00F553FF" w:rsidRPr="00C9447F" w:rsidRDefault="00F553FF" w:rsidP="00C9447F">
      <w:pPr>
        <w:jc w:val="both"/>
        <w:rPr>
          <w:rFonts w:ascii="Times New Roman" w:hAnsi="Times New Roman" w:cs="Times New Roman"/>
          <w:sz w:val="22"/>
          <w:szCs w:val="22"/>
        </w:rPr>
      </w:pPr>
    </w:p>
    <w:sectPr w:rsidR="00F553FF" w:rsidRPr="00C944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291AC4"/>
    <w:multiLevelType w:val="multilevel"/>
    <w:tmpl w:val="F9248C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537963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47F"/>
    <w:rsid w:val="003C2EF4"/>
    <w:rsid w:val="00B74216"/>
    <w:rsid w:val="00C9447F"/>
    <w:rsid w:val="00F42929"/>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39F18"/>
  <w15:chartTrackingRefBased/>
  <w15:docId w15:val="{E0C9445F-206D-466D-9E99-756C1F918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447F"/>
    <w:pPr>
      <w:spacing w:after="0" w:line="240" w:lineRule="auto"/>
    </w:pPr>
    <w:rPr>
      <w:rFonts w:eastAsiaTheme="minorEastAsia"/>
      <w:sz w:val="24"/>
      <w:szCs w:val="24"/>
      <w:lang w:eastAsia="zh-CN"/>
    </w:rPr>
  </w:style>
  <w:style w:type="paragraph" w:styleId="Heading1">
    <w:name w:val="heading 1"/>
    <w:basedOn w:val="Normal"/>
    <w:next w:val="Normal"/>
    <w:link w:val="Heading1Char"/>
    <w:uiPriority w:val="9"/>
    <w:qFormat/>
    <w:rsid w:val="00C944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44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44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44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44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447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447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447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447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44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44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44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44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44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44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44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44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447F"/>
    <w:rPr>
      <w:rFonts w:eastAsiaTheme="majorEastAsia" w:cstheme="majorBidi"/>
      <w:color w:val="272727" w:themeColor="text1" w:themeTint="D8"/>
    </w:rPr>
  </w:style>
  <w:style w:type="paragraph" w:styleId="Title">
    <w:name w:val="Title"/>
    <w:basedOn w:val="Normal"/>
    <w:next w:val="Normal"/>
    <w:link w:val="TitleChar"/>
    <w:uiPriority w:val="10"/>
    <w:qFormat/>
    <w:rsid w:val="00C9447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44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44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44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447F"/>
    <w:pPr>
      <w:spacing w:before="160"/>
      <w:jc w:val="center"/>
    </w:pPr>
    <w:rPr>
      <w:i/>
      <w:iCs/>
      <w:color w:val="404040" w:themeColor="text1" w:themeTint="BF"/>
    </w:rPr>
  </w:style>
  <w:style w:type="character" w:customStyle="1" w:styleId="QuoteChar">
    <w:name w:val="Quote Char"/>
    <w:basedOn w:val="DefaultParagraphFont"/>
    <w:link w:val="Quote"/>
    <w:uiPriority w:val="29"/>
    <w:rsid w:val="00C9447F"/>
    <w:rPr>
      <w:i/>
      <w:iCs/>
      <w:color w:val="404040" w:themeColor="text1" w:themeTint="BF"/>
    </w:rPr>
  </w:style>
  <w:style w:type="paragraph" w:styleId="ListParagraph">
    <w:name w:val="List Paragraph"/>
    <w:basedOn w:val="Normal"/>
    <w:uiPriority w:val="34"/>
    <w:qFormat/>
    <w:rsid w:val="00C9447F"/>
    <w:pPr>
      <w:ind w:left="720"/>
      <w:contextualSpacing/>
    </w:pPr>
  </w:style>
  <w:style w:type="character" w:styleId="IntenseEmphasis">
    <w:name w:val="Intense Emphasis"/>
    <w:basedOn w:val="DefaultParagraphFont"/>
    <w:uiPriority w:val="21"/>
    <w:qFormat/>
    <w:rsid w:val="00C9447F"/>
    <w:rPr>
      <w:i/>
      <w:iCs/>
      <w:color w:val="0F4761" w:themeColor="accent1" w:themeShade="BF"/>
    </w:rPr>
  </w:style>
  <w:style w:type="paragraph" w:styleId="IntenseQuote">
    <w:name w:val="Intense Quote"/>
    <w:basedOn w:val="Normal"/>
    <w:next w:val="Normal"/>
    <w:link w:val="IntenseQuoteChar"/>
    <w:uiPriority w:val="30"/>
    <w:qFormat/>
    <w:rsid w:val="00C944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447F"/>
    <w:rPr>
      <w:i/>
      <w:iCs/>
      <w:color w:val="0F4761" w:themeColor="accent1" w:themeShade="BF"/>
    </w:rPr>
  </w:style>
  <w:style w:type="character" w:styleId="IntenseReference">
    <w:name w:val="Intense Reference"/>
    <w:basedOn w:val="DefaultParagraphFont"/>
    <w:uiPriority w:val="32"/>
    <w:qFormat/>
    <w:rsid w:val="00C9447F"/>
    <w:rPr>
      <w:b/>
      <w:bCs/>
      <w:smallCaps/>
      <w:color w:val="0F4761" w:themeColor="accent1" w:themeShade="BF"/>
      <w:spacing w:val="5"/>
    </w:rPr>
  </w:style>
  <w:style w:type="paragraph" w:customStyle="1" w:styleId="EndNoteBibliographyTitle">
    <w:name w:val="EndNote Bibliography Title"/>
    <w:basedOn w:val="Normal"/>
    <w:link w:val="EndNoteBibliographyTitleChar"/>
    <w:rsid w:val="00C9447F"/>
    <w:pPr>
      <w:jc w:val="center"/>
    </w:pPr>
    <w:rPr>
      <w:rFonts w:ascii="Times New Roman" w:hAnsi="Times New Roman" w:cs="Times New Roman"/>
      <w:sz w:val="22"/>
    </w:rPr>
  </w:style>
  <w:style w:type="character" w:customStyle="1" w:styleId="EndNoteBibliographyTitleChar">
    <w:name w:val="EndNote Bibliography Title Char"/>
    <w:basedOn w:val="DefaultParagraphFont"/>
    <w:link w:val="EndNoteBibliographyTitle"/>
    <w:rsid w:val="00C9447F"/>
    <w:rPr>
      <w:rFonts w:ascii="Times New Roman" w:eastAsiaTheme="minorEastAsia" w:hAnsi="Times New Roman" w:cs="Times New Roman"/>
      <w:szCs w:val="24"/>
      <w:lang w:eastAsia="zh-CN"/>
    </w:rPr>
  </w:style>
  <w:style w:type="paragraph" w:customStyle="1" w:styleId="EndNoteBibliography">
    <w:name w:val="EndNote Bibliography"/>
    <w:basedOn w:val="Normal"/>
    <w:link w:val="EndNoteBibliographyChar"/>
    <w:rsid w:val="00C9447F"/>
    <w:rPr>
      <w:rFonts w:ascii="Times New Roman" w:hAnsi="Times New Roman" w:cs="Times New Roman"/>
      <w:sz w:val="22"/>
    </w:rPr>
  </w:style>
  <w:style w:type="character" w:customStyle="1" w:styleId="EndNoteBibliographyChar">
    <w:name w:val="EndNote Bibliography Char"/>
    <w:basedOn w:val="DefaultParagraphFont"/>
    <w:link w:val="EndNoteBibliography"/>
    <w:rsid w:val="00C9447F"/>
    <w:rPr>
      <w:rFonts w:ascii="Times New Roman" w:eastAsiaTheme="minorEastAsia" w:hAnsi="Times New Roman" w:cs="Times New Roman"/>
      <w:szCs w:val="24"/>
      <w:lang w:eastAsia="zh-CN"/>
    </w:rPr>
  </w:style>
  <w:style w:type="character" w:styleId="Hyperlink">
    <w:name w:val="Hyperlink"/>
    <w:basedOn w:val="DefaultParagraphFont"/>
    <w:uiPriority w:val="99"/>
    <w:unhideWhenUsed/>
    <w:rsid w:val="00C9447F"/>
    <w:rPr>
      <w:color w:val="467886" w:themeColor="hyperlink"/>
      <w:u w:val="single"/>
    </w:rPr>
  </w:style>
  <w:style w:type="character" w:styleId="UnresolvedMention">
    <w:name w:val="Unresolved Mention"/>
    <w:basedOn w:val="DefaultParagraphFont"/>
    <w:uiPriority w:val="99"/>
    <w:semiHidden/>
    <w:unhideWhenUsed/>
    <w:rsid w:val="00C9447F"/>
    <w:rPr>
      <w:color w:val="605E5C"/>
      <w:shd w:val="clear" w:color="auto" w:fill="E1DFDD"/>
    </w:rPr>
  </w:style>
  <w:style w:type="table" w:styleId="TableGrid">
    <w:name w:val="Table Grid"/>
    <w:basedOn w:val="TableNormal"/>
    <w:uiPriority w:val="39"/>
    <w:rsid w:val="00C9447F"/>
    <w:pPr>
      <w:spacing w:after="0" w:line="240" w:lineRule="auto"/>
    </w:pPr>
    <w:rPr>
      <w:rFonts w:eastAsiaTheme="minorEastAsia"/>
      <w:kern w:val="0"/>
      <w:sz w:val="24"/>
      <w:szCs w:val="24"/>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rsid w:val="00C9447F"/>
    <w:pPr>
      <w:spacing w:before="100" w:beforeAutospacing="1" w:after="100" w:afterAutospacing="1"/>
    </w:pPr>
    <w:rPr>
      <w:rFonts w:ascii="Times New Roman" w:eastAsia="Times New Roman" w:hAnsi="Times New Roman" w:cs="Times New Roman"/>
      <w:kern w:val="0"/>
      <w14:ligatures w14:val="none"/>
    </w:rPr>
  </w:style>
  <w:style w:type="character" w:customStyle="1" w:styleId="NormalWebChar">
    <w:name w:val="Normal (Web) Char"/>
    <w:basedOn w:val="DefaultParagraphFont"/>
    <w:link w:val="NormalWeb"/>
    <w:uiPriority w:val="99"/>
    <w:rsid w:val="00C9447F"/>
    <w:rPr>
      <w:rFonts w:ascii="Times New Roman" w:eastAsia="Times New Roman" w:hAnsi="Times New Roman" w:cs="Times New Roman"/>
      <w:kern w:val="0"/>
      <w:sz w:val="24"/>
      <w:szCs w:val="24"/>
      <w:lang w:eastAsia="zh-CN"/>
      <w14:ligatures w14:val="none"/>
    </w:rPr>
  </w:style>
  <w:style w:type="paragraph" w:styleId="Footer">
    <w:name w:val="footer"/>
    <w:basedOn w:val="Normal"/>
    <w:link w:val="FooterChar"/>
    <w:uiPriority w:val="99"/>
    <w:unhideWhenUsed/>
    <w:rsid w:val="00C9447F"/>
    <w:pPr>
      <w:tabs>
        <w:tab w:val="center" w:pos="4680"/>
        <w:tab w:val="right" w:pos="9360"/>
      </w:tabs>
    </w:pPr>
  </w:style>
  <w:style w:type="character" w:customStyle="1" w:styleId="FooterChar">
    <w:name w:val="Footer Char"/>
    <w:basedOn w:val="DefaultParagraphFont"/>
    <w:link w:val="Footer"/>
    <w:uiPriority w:val="99"/>
    <w:rsid w:val="00C9447F"/>
    <w:rPr>
      <w:rFonts w:eastAsiaTheme="minorEastAsia"/>
      <w:sz w:val="24"/>
      <w:szCs w:val="24"/>
      <w:lang w:eastAsia="zh-CN"/>
    </w:rPr>
  </w:style>
  <w:style w:type="character" w:styleId="PageNumber">
    <w:name w:val="page number"/>
    <w:basedOn w:val="DefaultParagraphFont"/>
    <w:uiPriority w:val="99"/>
    <w:semiHidden/>
    <w:unhideWhenUsed/>
    <w:rsid w:val="00C9447F"/>
  </w:style>
  <w:style w:type="character" w:styleId="PlaceholderText">
    <w:name w:val="Placeholder Text"/>
    <w:basedOn w:val="DefaultParagraphFont"/>
    <w:uiPriority w:val="99"/>
    <w:semiHidden/>
    <w:rsid w:val="00C9447F"/>
    <w:rPr>
      <w:color w:val="808080"/>
    </w:rPr>
  </w:style>
  <w:style w:type="paragraph" w:styleId="Revision">
    <w:name w:val="Revision"/>
    <w:hidden/>
    <w:uiPriority w:val="99"/>
    <w:semiHidden/>
    <w:rsid w:val="00C9447F"/>
    <w:pPr>
      <w:spacing w:after="0" w:line="240" w:lineRule="auto"/>
    </w:pPr>
    <w:rPr>
      <w:rFonts w:eastAsiaTheme="minorEastAsia"/>
      <w:sz w:val="24"/>
      <w:szCs w:val="24"/>
      <w:lang w:eastAsia="zh-CN"/>
    </w:rPr>
  </w:style>
  <w:style w:type="paragraph" w:styleId="Header">
    <w:name w:val="header"/>
    <w:basedOn w:val="Normal"/>
    <w:link w:val="HeaderChar"/>
    <w:uiPriority w:val="99"/>
    <w:unhideWhenUsed/>
    <w:rsid w:val="00C9447F"/>
    <w:pPr>
      <w:tabs>
        <w:tab w:val="center" w:pos="4680"/>
        <w:tab w:val="right" w:pos="9360"/>
      </w:tabs>
    </w:pPr>
  </w:style>
  <w:style w:type="character" w:customStyle="1" w:styleId="HeaderChar">
    <w:name w:val="Header Char"/>
    <w:basedOn w:val="DefaultParagraphFont"/>
    <w:link w:val="Header"/>
    <w:uiPriority w:val="99"/>
    <w:rsid w:val="00C9447F"/>
    <w:rPr>
      <w:rFonts w:eastAsiaTheme="minorEastAsia"/>
      <w:sz w:val="24"/>
      <w:szCs w:val="24"/>
      <w:lang w:eastAsia="zh-CN"/>
    </w:rPr>
  </w:style>
  <w:style w:type="character" w:styleId="CommentReference">
    <w:name w:val="annotation reference"/>
    <w:basedOn w:val="DefaultParagraphFont"/>
    <w:uiPriority w:val="99"/>
    <w:semiHidden/>
    <w:unhideWhenUsed/>
    <w:rsid w:val="00C9447F"/>
    <w:rPr>
      <w:sz w:val="16"/>
      <w:szCs w:val="16"/>
    </w:rPr>
  </w:style>
  <w:style w:type="paragraph" w:styleId="CommentText">
    <w:name w:val="annotation text"/>
    <w:basedOn w:val="Normal"/>
    <w:link w:val="CommentTextChar"/>
    <w:uiPriority w:val="99"/>
    <w:semiHidden/>
    <w:unhideWhenUsed/>
    <w:rsid w:val="00C9447F"/>
    <w:rPr>
      <w:sz w:val="20"/>
      <w:szCs w:val="20"/>
    </w:rPr>
  </w:style>
  <w:style w:type="character" w:customStyle="1" w:styleId="CommentTextChar">
    <w:name w:val="Comment Text Char"/>
    <w:basedOn w:val="DefaultParagraphFont"/>
    <w:link w:val="CommentText"/>
    <w:uiPriority w:val="99"/>
    <w:semiHidden/>
    <w:rsid w:val="00C9447F"/>
    <w:rPr>
      <w:rFonts w:eastAsiaTheme="minorEastAsia"/>
      <w:sz w:val="20"/>
      <w:szCs w:val="20"/>
      <w:lang w:eastAsia="zh-CN"/>
    </w:rPr>
  </w:style>
  <w:style w:type="paragraph" w:styleId="CommentSubject">
    <w:name w:val="annotation subject"/>
    <w:basedOn w:val="CommentText"/>
    <w:next w:val="CommentText"/>
    <w:link w:val="CommentSubjectChar"/>
    <w:uiPriority w:val="99"/>
    <w:semiHidden/>
    <w:unhideWhenUsed/>
    <w:rsid w:val="00C9447F"/>
    <w:rPr>
      <w:b/>
      <w:bCs/>
    </w:rPr>
  </w:style>
  <w:style w:type="character" w:customStyle="1" w:styleId="CommentSubjectChar">
    <w:name w:val="Comment Subject Char"/>
    <w:basedOn w:val="CommentTextChar"/>
    <w:link w:val="CommentSubject"/>
    <w:uiPriority w:val="99"/>
    <w:semiHidden/>
    <w:rsid w:val="00C9447F"/>
    <w:rPr>
      <w:rFonts w:eastAsiaTheme="minorEastAsia"/>
      <w:b/>
      <w:bCs/>
      <w:sz w:val="20"/>
      <w:szCs w:val="20"/>
      <w:lang w:eastAsia="zh-CN"/>
    </w:rPr>
  </w:style>
  <w:style w:type="paragraph" w:customStyle="1" w:styleId="Authors">
    <w:name w:val="Authors"/>
    <w:basedOn w:val="Normal"/>
    <w:rsid w:val="00C9447F"/>
    <w:pPr>
      <w:spacing w:before="120" w:after="360"/>
    </w:pPr>
    <w:rPr>
      <w:rFonts w:ascii="Times New Roman" w:eastAsia="Times New Roman" w:hAnsi="Times New Roman" w:cs="Times New Roman"/>
      <w:b/>
      <w:kern w:val="0"/>
      <w:lang w:eastAsia="en-US"/>
      <w14:ligatures w14:val="none"/>
    </w:rPr>
  </w:style>
  <w:style w:type="paragraph" w:customStyle="1" w:styleId="Paragraph">
    <w:name w:val="Paragraph"/>
    <w:basedOn w:val="Normal"/>
    <w:rsid w:val="00C9447F"/>
    <w:pPr>
      <w:spacing w:before="120"/>
      <w:ind w:firstLine="720"/>
    </w:pPr>
    <w:rPr>
      <w:rFonts w:ascii="Times New Roman" w:eastAsia="Times New Roman" w:hAnsi="Times New Roman" w:cs="Times New Roman"/>
      <w:kern w:val="0"/>
      <w:lang w:eastAsia="en-US"/>
      <w14:ligatures w14:val="none"/>
    </w:rPr>
  </w:style>
  <w:style w:type="character" w:styleId="LineNumber">
    <w:name w:val="line number"/>
    <w:basedOn w:val="DefaultParagraphFont"/>
    <w:uiPriority w:val="99"/>
    <w:semiHidden/>
    <w:unhideWhenUsed/>
    <w:rsid w:val="00C944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6563</Words>
  <Characters>37413</Characters>
  <Application>Microsoft Office Word</Application>
  <DocSecurity>0</DocSecurity>
  <Lines>311</Lines>
  <Paragraphs>87</Paragraphs>
  <ScaleCrop>false</ScaleCrop>
  <Company>Springer Nature</Company>
  <LinksUpToDate>false</LinksUpToDate>
  <CharactersWithSpaces>43889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2024-07-09T08:21:00Z</dcterms:created>
  <dcterms:modified xsi:type="dcterms:W3CDTF">2024-07-09T08:22:00Z</dcterms:modified>
</cp:coreProperties>
</file>