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7BE335" w14:textId="5DE6FBE2" w:rsidR="007E5CF9" w:rsidRPr="00131F5A" w:rsidRDefault="007E5CF9" w:rsidP="007E5CF9">
      <w:pPr>
        <w:ind w:firstLineChars="0" w:firstLine="0"/>
        <w:jc w:val="center"/>
        <w:rPr>
          <w:rFonts w:cs="Times New Roman"/>
          <w:b/>
          <w:sz w:val="28"/>
          <w:szCs w:val="28"/>
        </w:rPr>
      </w:pPr>
      <w:r w:rsidRPr="00131F5A">
        <w:rPr>
          <w:rFonts w:cs="Times New Roman"/>
          <w:b/>
          <w:sz w:val="28"/>
          <w:szCs w:val="28"/>
        </w:rPr>
        <w:t xml:space="preserve">Supplementary </w:t>
      </w:r>
      <w:r w:rsidRPr="00131F5A">
        <w:rPr>
          <w:rFonts w:eastAsiaTheme="minorEastAsia" w:cs="Times New Roman"/>
          <w:b/>
          <w:sz w:val="28"/>
          <w:szCs w:val="28"/>
        </w:rPr>
        <w:t>Information</w:t>
      </w:r>
      <w:r w:rsidRPr="00131F5A">
        <w:rPr>
          <w:rFonts w:cs="Times New Roman"/>
          <w:b/>
          <w:sz w:val="28"/>
          <w:szCs w:val="28"/>
        </w:rPr>
        <w:t xml:space="preserve"> for</w:t>
      </w:r>
    </w:p>
    <w:p w14:paraId="75874FC9" w14:textId="7B8CF3C4" w:rsidR="007E5CF9" w:rsidRDefault="007E5CF9" w:rsidP="007E5CF9">
      <w:pPr>
        <w:ind w:firstLineChars="0" w:firstLine="0"/>
        <w:jc w:val="left"/>
        <w:rPr>
          <w:rFonts w:cs="Times New Roman"/>
          <w:b/>
          <w:sz w:val="28"/>
          <w:szCs w:val="28"/>
        </w:rPr>
      </w:pPr>
      <w:r w:rsidRPr="007E5CF9">
        <w:rPr>
          <w:rFonts w:cs="Times New Roman"/>
          <w:b/>
          <w:sz w:val="28"/>
          <w:szCs w:val="28"/>
        </w:rPr>
        <w:t xml:space="preserve">High-strength and crack-free welding of </w:t>
      </w:r>
      <w:proofErr w:type="spellStart"/>
      <w:r w:rsidRPr="007E5CF9">
        <w:rPr>
          <w:rFonts w:cs="Times New Roman"/>
          <w:b/>
          <w:sz w:val="28"/>
          <w:szCs w:val="28"/>
        </w:rPr>
        <w:t>unweldable</w:t>
      </w:r>
      <w:proofErr w:type="spellEnd"/>
      <w:r w:rsidRPr="007E5CF9">
        <w:rPr>
          <w:rFonts w:cs="Times New Roman"/>
          <w:b/>
          <w:sz w:val="28"/>
          <w:szCs w:val="28"/>
        </w:rPr>
        <w:t xml:space="preserve"> </w:t>
      </w:r>
      <w:r w:rsidR="006C381A">
        <w:rPr>
          <w:rFonts w:cs="Times New Roman"/>
          <w:b/>
          <w:sz w:val="28"/>
          <w:szCs w:val="28"/>
        </w:rPr>
        <w:t>a</w:t>
      </w:r>
      <w:r w:rsidRPr="007E5CF9">
        <w:rPr>
          <w:rFonts w:cs="Times New Roman"/>
          <w:b/>
          <w:sz w:val="28"/>
          <w:szCs w:val="28"/>
        </w:rPr>
        <w:t xml:space="preserve">luminum alloys via novel </w:t>
      </w:r>
      <w:proofErr w:type="spellStart"/>
      <w:r w:rsidRPr="007E5CF9">
        <w:rPr>
          <w:rFonts w:cs="Times New Roman"/>
          <w:b/>
          <w:sz w:val="28"/>
          <w:szCs w:val="28"/>
        </w:rPr>
        <w:t>Zr</w:t>
      </w:r>
      <w:proofErr w:type="spellEnd"/>
      <w:r w:rsidRPr="007E5CF9">
        <w:rPr>
          <w:rFonts w:cs="Times New Roman"/>
          <w:b/>
          <w:sz w:val="28"/>
          <w:szCs w:val="28"/>
        </w:rPr>
        <w:t>-core-Al-shell wires</w:t>
      </w:r>
    </w:p>
    <w:p w14:paraId="79CA04A4" w14:textId="703C129D" w:rsidR="007E5CF9" w:rsidRPr="007E5CF9" w:rsidRDefault="007E5CF9" w:rsidP="007E5CF9">
      <w:pPr>
        <w:ind w:firstLineChars="0" w:firstLine="0"/>
        <w:jc w:val="center"/>
        <w:rPr>
          <w:rFonts w:eastAsiaTheme="minorEastAsia" w:cs="Times New Roman"/>
          <w:szCs w:val="24"/>
        </w:rPr>
      </w:pPr>
      <w:r w:rsidRPr="007E5CF9">
        <w:rPr>
          <w:rFonts w:eastAsiaTheme="minorEastAsia" w:cs="Times New Roman" w:hint="eastAsia"/>
          <w:szCs w:val="24"/>
        </w:rPr>
        <w:t>J</w:t>
      </w:r>
      <w:r w:rsidRPr="007E5CF9">
        <w:rPr>
          <w:rFonts w:eastAsiaTheme="minorEastAsia" w:cs="Times New Roman"/>
          <w:szCs w:val="24"/>
        </w:rPr>
        <w:t>un Jin</w:t>
      </w:r>
      <w:r w:rsidR="00053C66" w:rsidRPr="00B167C7">
        <w:rPr>
          <w:rFonts w:eastAsiaTheme="minorEastAsia" w:cs="Times New Roman"/>
          <w:color w:val="0000FF"/>
          <w:szCs w:val="24"/>
          <w:vertAlign w:val="superscript"/>
        </w:rPr>
        <w:t>1</w:t>
      </w:r>
      <w:r w:rsidRPr="007E5CF9">
        <w:rPr>
          <w:rFonts w:eastAsiaTheme="minorEastAsia" w:cs="Times New Roman"/>
          <w:szCs w:val="24"/>
        </w:rPr>
        <w:t xml:space="preserve">, </w:t>
      </w:r>
      <w:proofErr w:type="spellStart"/>
      <w:r w:rsidRPr="007E5CF9">
        <w:rPr>
          <w:rFonts w:eastAsiaTheme="minorEastAsia" w:cs="Times New Roman" w:hint="eastAsia"/>
          <w:szCs w:val="24"/>
        </w:rPr>
        <w:t>Shaoning</w:t>
      </w:r>
      <w:proofErr w:type="spellEnd"/>
      <w:r w:rsidRPr="007E5CF9">
        <w:rPr>
          <w:rFonts w:eastAsiaTheme="minorEastAsia" w:cs="Times New Roman"/>
          <w:szCs w:val="24"/>
        </w:rPr>
        <w:t xml:space="preserve"> Geng</w:t>
      </w:r>
      <w:proofErr w:type="gramStart"/>
      <w:r w:rsidRPr="007E5CF9">
        <w:rPr>
          <w:rFonts w:eastAsiaTheme="minorEastAsia" w:cs="Times New Roman"/>
          <w:color w:val="0000FF"/>
          <w:szCs w:val="24"/>
          <w:vertAlign w:val="superscript"/>
        </w:rPr>
        <w:t>1</w:t>
      </w:r>
      <w:r w:rsidR="00B167C7" w:rsidRPr="00B167C7">
        <w:rPr>
          <w:rFonts w:eastAsiaTheme="minorEastAsia" w:cs="Times New Roman"/>
          <w:color w:val="0000FF"/>
          <w:szCs w:val="24"/>
          <w:vertAlign w:val="superscript"/>
        </w:rPr>
        <w:t>,</w:t>
      </w:r>
      <w:r w:rsidRPr="00B167C7">
        <w:rPr>
          <w:rFonts w:eastAsiaTheme="minorEastAsia" w:cs="Times New Roman"/>
          <w:color w:val="0000FF"/>
          <w:szCs w:val="24"/>
          <w:vertAlign w:val="superscript"/>
        </w:rPr>
        <w:t>*</w:t>
      </w:r>
      <w:proofErr w:type="gramEnd"/>
      <w:r w:rsidRPr="007E5CF9">
        <w:rPr>
          <w:rFonts w:eastAsiaTheme="minorEastAsia" w:cs="Times New Roman"/>
          <w:szCs w:val="24"/>
        </w:rPr>
        <w:t xml:space="preserve">, </w:t>
      </w:r>
      <w:proofErr w:type="spellStart"/>
      <w:r w:rsidR="00C90058">
        <w:rPr>
          <w:rFonts w:eastAsiaTheme="minorEastAsia" w:cs="Times New Roman" w:hint="eastAsia"/>
          <w:szCs w:val="24"/>
        </w:rPr>
        <w:t>Leshi</w:t>
      </w:r>
      <w:proofErr w:type="spellEnd"/>
      <w:r w:rsidR="00C90058">
        <w:rPr>
          <w:rFonts w:eastAsiaTheme="minorEastAsia" w:cs="Times New Roman"/>
          <w:szCs w:val="24"/>
        </w:rPr>
        <w:t xml:space="preserve"> </w:t>
      </w:r>
      <w:r w:rsidR="00C90058">
        <w:rPr>
          <w:rFonts w:eastAsiaTheme="minorEastAsia" w:cs="Times New Roman" w:hint="eastAsia"/>
          <w:szCs w:val="24"/>
        </w:rPr>
        <w:t>Shu</w:t>
      </w:r>
      <w:r w:rsidR="00C90058" w:rsidRPr="007E5CF9">
        <w:rPr>
          <w:rFonts w:eastAsiaTheme="minorEastAsia" w:cs="Times New Roman"/>
          <w:color w:val="0000FF"/>
          <w:szCs w:val="24"/>
          <w:vertAlign w:val="superscript"/>
        </w:rPr>
        <w:t>1</w:t>
      </w:r>
      <w:r w:rsidR="00C90058">
        <w:rPr>
          <w:rFonts w:eastAsiaTheme="minorEastAsia" w:cs="Times New Roman" w:hint="eastAsia"/>
          <w:szCs w:val="24"/>
        </w:rPr>
        <w:t>,</w:t>
      </w:r>
      <w:r w:rsidR="00C90058">
        <w:rPr>
          <w:rFonts w:eastAsiaTheme="minorEastAsia" w:cs="Times New Roman"/>
          <w:szCs w:val="24"/>
        </w:rPr>
        <w:t xml:space="preserve"> </w:t>
      </w:r>
      <w:r w:rsidRPr="007E5CF9">
        <w:rPr>
          <w:rFonts w:eastAsiaTheme="minorEastAsia" w:cs="Times New Roman"/>
          <w:szCs w:val="24"/>
        </w:rPr>
        <w:t>Ping Jiang</w:t>
      </w:r>
      <w:r w:rsidRPr="007E5CF9">
        <w:rPr>
          <w:rFonts w:eastAsiaTheme="minorEastAsia" w:cs="Times New Roman"/>
          <w:color w:val="0000FF"/>
          <w:szCs w:val="24"/>
          <w:vertAlign w:val="superscript"/>
        </w:rPr>
        <w:t>1</w:t>
      </w:r>
      <w:r w:rsidR="00B167C7" w:rsidRPr="00B167C7">
        <w:rPr>
          <w:rFonts w:eastAsiaTheme="minorEastAsia" w:cs="Times New Roman"/>
          <w:color w:val="0000FF"/>
          <w:szCs w:val="24"/>
          <w:vertAlign w:val="superscript"/>
        </w:rPr>
        <w:t>,</w:t>
      </w:r>
      <w:r w:rsidRPr="00B167C7">
        <w:rPr>
          <w:rFonts w:eastAsiaTheme="minorEastAsia" w:cs="Times New Roman"/>
          <w:color w:val="0000FF"/>
          <w:szCs w:val="24"/>
          <w:vertAlign w:val="superscript"/>
        </w:rPr>
        <w:t>*</w:t>
      </w:r>
      <w:r w:rsidRPr="007E5CF9">
        <w:rPr>
          <w:rFonts w:eastAsiaTheme="minorEastAsia" w:cs="Times New Roman"/>
          <w:szCs w:val="24"/>
        </w:rPr>
        <w:t>,</w:t>
      </w:r>
      <w:r w:rsidR="00C90058">
        <w:rPr>
          <w:rFonts w:eastAsiaTheme="minorEastAsia" w:cs="Times New Roman"/>
          <w:szCs w:val="24"/>
        </w:rPr>
        <w:t xml:space="preserve"> </w:t>
      </w:r>
      <w:proofErr w:type="spellStart"/>
      <w:r w:rsidR="00C90058">
        <w:rPr>
          <w:rFonts w:eastAsiaTheme="minorEastAsia" w:cs="Times New Roman"/>
          <w:szCs w:val="24"/>
        </w:rPr>
        <w:t>Xinyu</w:t>
      </w:r>
      <w:proofErr w:type="spellEnd"/>
      <w:r w:rsidR="00C90058">
        <w:rPr>
          <w:rFonts w:eastAsiaTheme="minorEastAsia" w:cs="Times New Roman"/>
          <w:szCs w:val="24"/>
        </w:rPr>
        <w:t xml:space="preserve"> Shao</w:t>
      </w:r>
      <w:r w:rsidR="00C90058" w:rsidRPr="007E5CF9">
        <w:rPr>
          <w:rFonts w:eastAsiaTheme="minorEastAsia" w:cs="Times New Roman"/>
          <w:color w:val="0000FF"/>
          <w:szCs w:val="24"/>
          <w:vertAlign w:val="superscript"/>
        </w:rPr>
        <w:t>1</w:t>
      </w:r>
      <w:r w:rsidR="00C90058">
        <w:rPr>
          <w:rFonts w:eastAsiaTheme="minorEastAsia" w:cs="Times New Roman"/>
          <w:szCs w:val="24"/>
        </w:rPr>
        <w:t>,</w:t>
      </w:r>
      <w:r w:rsidRPr="007E5CF9">
        <w:rPr>
          <w:rFonts w:eastAsiaTheme="minorEastAsia" w:cs="Times New Roman"/>
          <w:szCs w:val="24"/>
        </w:rPr>
        <w:t xml:space="preserve"> Chu Han</w:t>
      </w:r>
      <w:r w:rsidRPr="007E5CF9">
        <w:rPr>
          <w:rFonts w:eastAsiaTheme="minorEastAsia" w:cs="Times New Roman"/>
          <w:color w:val="0000FF"/>
          <w:szCs w:val="24"/>
          <w:vertAlign w:val="superscript"/>
        </w:rPr>
        <w:t>1</w:t>
      </w:r>
      <w:r w:rsidRPr="007E5CF9">
        <w:rPr>
          <w:rFonts w:eastAsiaTheme="minorEastAsia" w:cs="Times New Roman"/>
          <w:szCs w:val="24"/>
        </w:rPr>
        <w:t xml:space="preserve">, </w:t>
      </w:r>
      <w:proofErr w:type="spellStart"/>
      <w:r w:rsidRPr="007E5CF9">
        <w:rPr>
          <w:rFonts w:eastAsiaTheme="minorEastAsia" w:cs="Times New Roman"/>
          <w:szCs w:val="24"/>
        </w:rPr>
        <w:t>Liangyuan</w:t>
      </w:r>
      <w:proofErr w:type="spellEnd"/>
      <w:r w:rsidRPr="007E5CF9">
        <w:rPr>
          <w:rFonts w:eastAsiaTheme="minorEastAsia" w:cs="Times New Roman"/>
          <w:szCs w:val="24"/>
        </w:rPr>
        <w:t xml:space="preserve"> Ren</w:t>
      </w:r>
      <w:r w:rsidRPr="007E5CF9">
        <w:rPr>
          <w:rFonts w:eastAsiaTheme="minorEastAsia" w:cs="Times New Roman"/>
          <w:color w:val="0000FF"/>
          <w:szCs w:val="24"/>
          <w:vertAlign w:val="superscript"/>
        </w:rPr>
        <w:t>1</w:t>
      </w:r>
      <w:r w:rsidRPr="007E5CF9">
        <w:rPr>
          <w:rFonts w:eastAsiaTheme="minorEastAsia" w:cs="Times New Roman"/>
          <w:szCs w:val="24"/>
        </w:rPr>
        <w:t xml:space="preserve">, </w:t>
      </w:r>
      <w:proofErr w:type="spellStart"/>
      <w:r w:rsidRPr="007E5CF9">
        <w:rPr>
          <w:rFonts w:eastAsiaTheme="minorEastAsia" w:cs="Times New Roman"/>
          <w:szCs w:val="24"/>
        </w:rPr>
        <w:t>Yuantai</w:t>
      </w:r>
      <w:proofErr w:type="spellEnd"/>
      <w:r w:rsidRPr="007E5CF9">
        <w:rPr>
          <w:rFonts w:eastAsiaTheme="minorEastAsia" w:cs="Times New Roman"/>
          <w:szCs w:val="24"/>
        </w:rPr>
        <w:t xml:space="preserve"> Li</w:t>
      </w:r>
      <w:r w:rsidRPr="007E5CF9">
        <w:rPr>
          <w:rFonts w:eastAsiaTheme="minorEastAsia" w:cs="Times New Roman"/>
          <w:color w:val="0000FF"/>
          <w:szCs w:val="24"/>
          <w:vertAlign w:val="superscript"/>
        </w:rPr>
        <w:t>1</w:t>
      </w:r>
      <w:r w:rsidRPr="007E5CF9">
        <w:rPr>
          <w:rFonts w:eastAsiaTheme="minorEastAsia" w:cs="Times New Roman"/>
          <w:szCs w:val="24"/>
        </w:rPr>
        <w:t>, Lu Yang</w:t>
      </w:r>
      <w:r w:rsidRPr="007E5CF9">
        <w:rPr>
          <w:rFonts w:eastAsiaTheme="minorEastAsia" w:cs="Times New Roman"/>
          <w:color w:val="0000FF"/>
          <w:szCs w:val="24"/>
          <w:vertAlign w:val="superscript"/>
        </w:rPr>
        <w:t>1</w:t>
      </w:r>
      <w:r w:rsidR="00C90058">
        <w:rPr>
          <w:rFonts w:eastAsiaTheme="minorEastAsia" w:cs="Times New Roman"/>
          <w:szCs w:val="24"/>
        </w:rPr>
        <w:t xml:space="preserve"> </w:t>
      </w:r>
      <w:r w:rsidRPr="007E5CF9">
        <w:rPr>
          <w:rFonts w:eastAsiaTheme="minorEastAsia" w:cs="Times New Roman"/>
          <w:szCs w:val="24"/>
        </w:rPr>
        <w:t xml:space="preserve">&amp; </w:t>
      </w:r>
      <w:r w:rsidR="00C90058">
        <w:rPr>
          <w:rFonts w:eastAsiaTheme="minorEastAsia" w:cs="Times New Roman"/>
          <w:szCs w:val="24"/>
        </w:rPr>
        <w:t>Xiangqi Wang</w:t>
      </w:r>
      <w:r w:rsidR="0009634A">
        <w:rPr>
          <w:rFonts w:eastAsiaTheme="minorEastAsia" w:cs="Times New Roman"/>
          <w:color w:val="0000FF"/>
          <w:szCs w:val="24"/>
          <w:vertAlign w:val="superscript"/>
        </w:rPr>
        <w:t>2</w:t>
      </w:r>
    </w:p>
    <w:p w14:paraId="5038EC47" w14:textId="13F5DA97" w:rsidR="007E5CF9" w:rsidRPr="00BB3BB4" w:rsidRDefault="007E5CF9" w:rsidP="007E5CF9">
      <w:pPr>
        <w:spacing w:beforeLines="100" w:before="312" w:afterLines="100" w:after="312" w:line="240" w:lineRule="auto"/>
        <w:ind w:firstLineChars="0" w:firstLine="0"/>
        <w:rPr>
          <w:rFonts w:eastAsiaTheme="minorEastAsia" w:cs="Times New Roman"/>
          <w:color w:val="000000" w:themeColor="text1"/>
          <w:szCs w:val="24"/>
        </w:rPr>
      </w:pPr>
      <w:r w:rsidRPr="00BB3BB4">
        <w:rPr>
          <w:rFonts w:eastAsiaTheme="minorEastAsia" w:cs="Times New Roman"/>
          <w:color w:val="0000FF"/>
          <w:szCs w:val="24"/>
          <w:vertAlign w:val="superscript"/>
        </w:rPr>
        <w:footnoteRef/>
      </w:r>
      <w:r w:rsidRPr="00BB3BB4">
        <w:rPr>
          <w:rFonts w:eastAsiaTheme="minorEastAsia" w:cs="Times New Roman"/>
          <w:szCs w:val="24"/>
        </w:rPr>
        <w:t xml:space="preserve"> The State Key Laboratory of Digital Manufacturing Equipment and Technology, School of Mechanical Science and Engineering, Huazhong University of Science &amp; Technology, Wuhan, Hubei, 430074, China</w:t>
      </w:r>
      <w:r w:rsidR="0009634A" w:rsidRPr="00BB3BB4">
        <w:rPr>
          <w:rFonts w:eastAsiaTheme="minorEastAsia" w:cs="Times New Roman"/>
          <w:szCs w:val="24"/>
        </w:rPr>
        <w:t>.</w:t>
      </w:r>
      <w:r w:rsidR="0009634A" w:rsidRPr="00BB3BB4">
        <w:rPr>
          <w:szCs w:val="24"/>
        </w:rPr>
        <w:t xml:space="preserve"> </w:t>
      </w:r>
      <w:r w:rsidR="0009634A" w:rsidRPr="00BB3BB4">
        <w:rPr>
          <w:rFonts w:eastAsiaTheme="minorEastAsia" w:cs="Times New Roman"/>
          <w:color w:val="0000FF"/>
          <w:szCs w:val="24"/>
          <w:vertAlign w:val="superscript"/>
        </w:rPr>
        <w:t>2</w:t>
      </w:r>
      <w:r w:rsidR="0009634A" w:rsidRPr="00BB3BB4">
        <w:rPr>
          <w:rFonts w:eastAsiaTheme="minorEastAsia" w:cs="Times New Roman"/>
          <w:color w:val="000000" w:themeColor="text1"/>
          <w:szCs w:val="24"/>
        </w:rPr>
        <w:t xml:space="preserve"> </w:t>
      </w:r>
      <w:proofErr w:type="spellStart"/>
      <w:r w:rsidR="0009634A" w:rsidRPr="00BB3BB4">
        <w:rPr>
          <w:rFonts w:eastAsiaTheme="minorEastAsia" w:cs="Times New Roman"/>
          <w:color w:val="000000" w:themeColor="text1"/>
          <w:szCs w:val="24"/>
        </w:rPr>
        <w:t>Jihua</w:t>
      </w:r>
      <w:proofErr w:type="spellEnd"/>
      <w:r w:rsidR="0009634A" w:rsidRPr="00BB3BB4">
        <w:rPr>
          <w:rFonts w:eastAsiaTheme="minorEastAsia" w:cs="Times New Roman"/>
          <w:color w:val="000000" w:themeColor="text1"/>
          <w:szCs w:val="24"/>
        </w:rPr>
        <w:t xml:space="preserve"> Laboratory Testing Center, </w:t>
      </w:r>
      <w:proofErr w:type="spellStart"/>
      <w:r w:rsidR="0009634A" w:rsidRPr="00BB3BB4">
        <w:rPr>
          <w:rFonts w:eastAsiaTheme="minorEastAsia" w:cs="Times New Roman"/>
          <w:color w:val="000000" w:themeColor="text1"/>
          <w:szCs w:val="24"/>
        </w:rPr>
        <w:t>Jihua</w:t>
      </w:r>
      <w:proofErr w:type="spellEnd"/>
      <w:r w:rsidR="0009634A" w:rsidRPr="00BB3BB4">
        <w:rPr>
          <w:rFonts w:eastAsiaTheme="minorEastAsia" w:cs="Times New Roman"/>
          <w:color w:val="000000" w:themeColor="text1"/>
          <w:szCs w:val="24"/>
        </w:rPr>
        <w:t xml:space="preserve"> Laboratory, Foshan, PR China.</w:t>
      </w:r>
    </w:p>
    <w:p w14:paraId="70B3BF2C" w14:textId="77777777" w:rsidR="007E5CF9" w:rsidRPr="007E5CF9" w:rsidRDefault="007E5CF9" w:rsidP="007E5CF9">
      <w:pPr>
        <w:spacing w:beforeLines="100" w:before="312" w:afterLines="100" w:after="312" w:line="240" w:lineRule="auto"/>
        <w:ind w:firstLineChars="0" w:firstLine="0"/>
        <w:rPr>
          <w:rFonts w:eastAsiaTheme="minorEastAsia" w:cs="Times New Roman"/>
          <w:sz w:val="21"/>
          <w:szCs w:val="21"/>
        </w:rPr>
      </w:pPr>
    </w:p>
    <w:p w14:paraId="0ACE7AD0" w14:textId="18CDDC46" w:rsidR="007E5CF9" w:rsidRPr="007E5CF9" w:rsidRDefault="007E5CF9" w:rsidP="007E5CF9">
      <w:pPr>
        <w:ind w:firstLineChars="0" w:firstLine="0"/>
        <w:jc w:val="left"/>
        <w:rPr>
          <w:rFonts w:eastAsiaTheme="minorEastAsia" w:cs="Times New Roman"/>
          <w:szCs w:val="24"/>
        </w:rPr>
      </w:pPr>
      <w:r w:rsidRPr="007E5CF9">
        <w:rPr>
          <w:rFonts w:eastAsiaTheme="minorEastAsia" w:cs="Times New Roman" w:hint="eastAsia"/>
          <w:szCs w:val="24"/>
        </w:rPr>
        <w:t>*email</w:t>
      </w:r>
      <w:r>
        <w:rPr>
          <w:rFonts w:eastAsiaTheme="minorEastAsia" w:cs="Times New Roman" w:hint="eastAsia"/>
          <w:szCs w:val="24"/>
        </w:rPr>
        <w:t>:</w:t>
      </w:r>
      <w:r>
        <w:rPr>
          <w:rFonts w:eastAsiaTheme="minorEastAsia" w:cs="Times New Roman"/>
          <w:szCs w:val="24"/>
        </w:rPr>
        <w:t xml:space="preserve"> </w:t>
      </w:r>
      <w:r w:rsidRPr="00073AC7">
        <w:rPr>
          <w:rFonts w:eastAsiaTheme="minorEastAsia" w:cs="Times New Roman"/>
          <w:color w:val="0000FF"/>
          <w:szCs w:val="24"/>
        </w:rPr>
        <w:t>sngeng@163.com; jiangping@hust.edu.cn</w:t>
      </w:r>
    </w:p>
    <w:p w14:paraId="01015F43" w14:textId="16AB5BBA" w:rsidR="00040247" w:rsidRDefault="00040247">
      <w:pPr>
        <w:ind w:firstLine="480"/>
        <w:rPr>
          <w:rFonts w:eastAsiaTheme="minorEastAsia"/>
        </w:rPr>
      </w:pPr>
    </w:p>
    <w:p w14:paraId="46EABD3F" w14:textId="366AE916" w:rsidR="00B167C7" w:rsidRDefault="00B167C7">
      <w:pPr>
        <w:ind w:firstLine="480"/>
        <w:rPr>
          <w:rFonts w:eastAsiaTheme="minorEastAsia"/>
        </w:rPr>
      </w:pPr>
    </w:p>
    <w:p w14:paraId="3E7CCA9B" w14:textId="54757F70" w:rsidR="00B167C7" w:rsidRDefault="00B167C7">
      <w:pPr>
        <w:ind w:firstLine="480"/>
        <w:rPr>
          <w:rFonts w:eastAsiaTheme="minorEastAsia"/>
        </w:rPr>
      </w:pPr>
    </w:p>
    <w:p w14:paraId="3AA6D171" w14:textId="2CBDA927" w:rsidR="00B167C7" w:rsidRDefault="00B167C7">
      <w:pPr>
        <w:ind w:firstLine="480"/>
        <w:rPr>
          <w:rFonts w:eastAsiaTheme="minorEastAsia"/>
        </w:rPr>
      </w:pPr>
    </w:p>
    <w:p w14:paraId="030F137D" w14:textId="746B5F79" w:rsidR="00B167C7" w:rsidRDefault="00B167C7">
      <w:pPr>
        <w:ind w:firstLine="480"/>
        <w:rPr>
          <w:rFonts w:eastAsiaTheme="minorEastAsia"/>
        </w:rPr>
      </w:pPr>
    </w:p>
    <w:p w14:paraId="563AA696" w14:textId="23159C30" w:rsidR="00B167C7" w:rsidRDefault="00B167C7">
      <w:pPr>
        <w:ind w:firstLine="480"/>
        <w:rPr>
          <w:rFonts w:eastAsiaTheme="minorEastAsia"/>
        </w:rPr>
      </w:pPr>
    </w:p>
    <w:p w14:paraId="0F15B329" w14:textId="4E86D794" w:rsidR="00B167C7" w:rsidRDefault="00B167C7">
      <w:pPr>
        <w:ind w:firstLine="480"/>
        <w:rPr>
          <w:rFonts w:eastAsiaTheme="minorEastAsia"/>
        </w:rPr>
      </w:pPr>
    </w:p>
    <w:p w14:paraId="26091EA3" w14:textId="46E90CD6" w:rsidR="00B167C7" w:rsidRDefault="00B167C7">
      <w:pPr>
        <w:ind w:firstLine="480"/>
        <w:rPr>
          <w:rFonts w:eastAsiaTheme="minorEastAsia"/>
        </w:rPr>
      </w:pPr>
    </w:p>
    <w:p w14:paraId="759E3B5D" w14:textId="525865E1" w:rsidR="00B167C7" w:rsidRDefault="00B167C7">
      <w:pPr>
        <w:ind w:firstLine="480"/>
        <w:rPr>
          <w:rFonts w:eastAsiaTheme="minorEastAsia"/>
        </w:rPr>
      </w:pPr>
    </w:p>
    <w:p w14:paraId="244955C3" w14:textId="2C6BD855" w:rsidR="00B167C7" w:rsidRDefault="00B167C7">
      <w:pPr>
        <w:ind w:firstLine="480"/>
        <w:rPr>
          <w:rFonts w:eastAsiaTheme="minorEastAsia"/>
        </w:rPr>
      </w:pPr>
    </w:p>
    <w:p w14:paraId="4056FB16" w14:textId="63EB5C66" w:rsidR="00B167C7" w:rsidRDefault="00B167C7">
      <w:pPr>
        <w:ind w:firstLine="480"/>
        <w:rPr>
          <w:rFonts w:eastAsiaTheme="minorEastAsia"/>
        </w:rPr>
      </w:pPr>
    </w:p>
    <w:p w14:paraId="574493FD" w14:textId="7CEE3011" w:rsidR="00B167C7" w:rsidRDefault="00B167C7">
      <w:pPr>
        <w:ind w:firstLine="480"/>
        <w:rPr>
          <w:rFonts w:eastAsiaTheme="minorEastAsia"/>
        </w:rPr>
      </w:pPr>
    </w:p>
    <w:p w14:paraId="58B6F03D" w14:textId="7D2B3BEF" w:rsidR="00B167C7" w:rsidRDefault="00B167C7">
      <w:pPr>
        <w:ind w:firstLine="480"/>
        <w:rPr>
          <w:rFonts w:eastAsiaTheme="minorEastAsia"/>
        </w:rPr>
      </w:pPr>
    </w:p>
    <w:p w14:paraId="7EA72F9D" w14:textId="6EDA9A89" w:rsidR="00B167C7" w:rsidRDefault="00B167C7">
      <w:pPr>
        <w:ind w:firstLine="480"/>
        <w:rPr>
          <w:rFonts w:eastAsiaTheme="minorEastAsia"/>
        </w:rPr>
      </w:pPr>
    </w:p>
    <w:p w14:paraId="53676764" w14:textId="40F63747" w:rsidR="00B167C7" w:rsidRDefault="00B167C7">
      <w:pPr>
        <w:ind w:firstLine="480"/>
        <w:rPr>
          <w:rFonts w:eastAsiaTheme="minorEastAsia"/>
        </w:rPr>
      </w:pPr>
    </w:p>
    <w:p w14:paraId="40B3715D" w14:textId="3F10DD12" w:rsidR="00B167C7" w:rsidRDefault="00B167C7">
      <w:pPr>
        <w:ind w:firstLine="480"/>
        <w:rPr>
          <w:rFonts w:eastAsiaTheme="minorEastAsia"/>
        </w:rPr>
      </w:pPr>
    </w:p>
    <w:p w14:paraId="04FDBEAE" w14:textId="1588C319" w:rsidR="00B167C7" w:rsidRDefault="00B167C7">
      <w:pPr>
        <w:ind w:firstLine="480"/>
        <w:rPr>
          <w:rFonts w:eastAsiaTheme="minorEastAsia"/>
        </w:rPr>
      </w:pPr>
    </w:p>
    <w:p w14:paraId="3AB15E2A" w14:textId="4176410F" w:rsidR="00B167C7" w:rsidRDefault="00B167C7">
      <w:pPr>
        <w:ind w:firstLine="480"/>
        <w:rPr>
          <w:rFonts w:eastAsiaTheme="minorEastAsia"/>
        </w:rPr>
      </w:pPr>
    </w:p>
    <w:p w14:paraId="027636BE" w14:textId="09A0A59E" w:rsidR="00B167C7" w:rsidRPr="00B167C7" w:rsidRDefault="00B167C7" w:rsidP="00B167C7">
      <w:pPr>
        <w:keepNext/>
        <w:keepLines/>
        <w:spacing w:line="240" w:lineRule="auto"/>
        <w:ind w:firstLineChars="0" w:firstLine="0"/>
        <w:outlineLvl w:val="2"/>
        <w:rPr>
          <w:rFonts w:eastAsia="等线" w:cs="Times New Roman"/>
          <w:b/>
          <w:bCs/>
          <w:szCs w:val="32"/>
        </w:rPr>
      </w:pPr>
      <w:r>
        <w:rPr>
          <w:rFonts w:eastAsia="等线" w:cs="Times New Roman"/>
          <w:b/>
          <w:bCs/>
          <w:szCs w:val="32"/>
        </w:rPr>
        <w:t>1</w:t>
      </w:r>
      <w:r w:rsidRPr="00B167C7">
        <w:rPr>
          <w:rFonts w:eastAsia="等线" w:cs="Times New Roman"/>
          <w:b/>
          <w:bCs/>
          <w:szCs w:val="32"/>
        </w:rPr>
        <w:t xml:space="preserve">. </w:t>
      </w:r>
      <w:r>
        <w:rPr>
          <w:rFonts w:cs="Times New Roman"/>
          <w:b/>
          <w:bCs/>
          <w:szCs w:val="24"/>
        </w:rPr>
        <w:t>The phase filed (PF) modelling</w:t>
      </w:r>
      <w:r w:rsidRPr="00B167C7">
        <w:rPr>
          <w:rFonts w:eastAsia="等线" w:cs="Times New Roman"/>
          <w:b/>
          <w:bCs/>
          <w:szCs w:val="32"/>
        </w:rPr>
        <w:t xml:space="preserve"> </w:t>
      </w:r>
    </w:p>
    <w:p w14:paraId="036CA4F5" w14:textId="6C21B8E0" w:rsidR="00BE6D69" w:rsidRDefault="007967D2" w:rsidP="005B449C">
      <w:pPr>
        <w:ind w:firstLine="480"/>
        <w:rPr>
          <w:rFonts w:eastAsiaTheme="minorEastAsia" w:cs="Times New Roman"/>
          <w:lang w:val="en-GB"/>
        </w:rPr>
      </w:pPr>
      <w:r>
        <w:rPr>
          <w:rFonts w:eastAsiaTheme="minorEastAsia" w:cs="Times New Roman" w:hint="eastAsia"/>
          <w:lang w:val="en-GB"/>
        </w:rPr>
        <w:t>S</w:t>
      </w:r>
      <w:r>
        <w:rPr>
          <w:rFonts w:eastAsiaTheme="minorEastAsia" w:cs="Times New Roman"/>
          <w:lang w:val="en-GB"/>
        </w:rPr>
        <w:t>upplementary Fig. 1 shows the temperature histories of weld centre at different locations</w:t>
      </w:r>
      <w:r w:rsidR="005B449C">
        <w:rPr>
          <w:rFonts w:eastAsiaTheme="minorEastAsia" w:cs="Times New Roman"/>
          <w:lang w:val="en-GB"/>
        </w:rPr>
        <w:t xml:space="preserve">. </w:t>
      </w:r>
      <w:r w:rsidR="005B449C">
        <w:rPr>
          <w:rFonts w:eastAsiaTheme="minorEastAsia" w:cs="Times New Roman" w:hint="eastAsia"/>
          <w:lang w:val="en-GB"/>
        </w:rPr>
        <w:t>The</w:t>
      </w:r>
      <w:r w:rsidR="005B449C">
        <w:rPr>
          <w:rFonts w:eastAsiaTheme="minorEastAsia" w:cs="Times New Roman"/>
          <w:lang w:val="en-GB"/>
        </w:rPr>
        <w:t xml:space="preserve"> </w:t>
      </w:r>
      <w:r w:rsidR="005B449C">
        <w:rPr>
          <w:rFonts w:eastAsiaTheme="minorEastAsia" w:cs="Times New Roman" w:hint="eastAsia"/>
          <w:lang w:val="en-GB"/>
        </w:rPr>
        <w:t>average</w:t>
      </w:r>
      <w:r w:rsidR="005B449C">
        <w:rPr>
          <w:rFonts w:eastAsiaTheme="minorEastAsia" w:cs="Times New Roman"/>
          <w:lang w:val="en-GB"/>
        </w:rPr>
        <w:t xml:space="preserve"> cooling rate was used for phase field (PF) modelling.</w:t>
      </w:r>
      <w:r w:rsidR="005B449C">
        <w:rPr>
          <w:rFonts w:eastAsiaTheme="minorEastAsia" w:cs="Times New Roman" w:hint="eastAsia"/>
          <w:lang w:val="en-GB"/>
        </w:rPr>
        <w:t xml:space="preserve"> </w:t>
      </w:r>
    </w:p>
    <w:p w14:paraId="14C1F441" w14:textId="0C557D6A" w:rsidR="00BE6D69" w:rsidRDefault="00165517" w:rsidP="00BE6D69">
      <w:pPr>
        <w:ind w:firstLineChars="0" w:firstLine="0"/>
        <w:rPr>
          <w:rFonts w:eastAsiaTheme="minorEastAsia" w:cs="Times New Roman"/>
          <w:lang w:val="en-GB"/>
        </w:rPr>
      </w:pPr>
      <w:r>
        <w:rPr>
          <w:noProof/>
        </w:rPr>
        <w:drawing>
          <wp:inline distT="0" distB="0" distL="0" distR="0" wp14:anchorId="7E8A3FB3" wp14:editId="724CA9A7">
            <wp:extent cx="5273040" cy="1458553"/>
            <wp:effectExtent l="0" t="0" r="3810" b="889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138" b="25713"/>
                    <a:stretch/>
                  </pic:blipFill>
                  <pic:spPr bwMode="auto">
                    <a:xfrm>
                      <a:off x="0" y="0"/>
                      <a:ext cx="5274310" cy="1458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DCA25B" w14:textId="58BEA51C" w:rsidR="0057379D" w:rsidRPr="00BE6D69" w:rsidRDefault="0057379D" w:rsidP="00BE6D69">
      <w:pPr>
        <w:ind w:firstLineChars="0" w:firstLine="0"/>
        <w:rPr>
          <w:rFonts w:eastAsiaTheme="minorEastAsia" w:cs="Times New Roman"/>
          <w:lang w:val="en-GB"/>
        </w:rPr>
      </w:pPr>
      <w:r w:rsidRPr="00CE1DCF">
        <w:rPr>
          <w:rFonts w:eastAsiaTheme="minorEastAsia" w:cs="Times New Roman" w:hint="eastAsia"/>
          <w:b/>
          <w:sz w:val="21"/>
          <w:szCs w:val="21"/>
          <w:lang w:val="en-GB"/>
        </w:rPr>
        <w:t>S</w:t>
      </w:r>
      <w:r w:rsidRPr="00CE1DCF">
        <w:rPr>
          <w:rFonts w:eastAsiaTheme="minorEastAsia" w:cs="Times New Roman"/>
          <w:b/>
          <w:sz w:val="21"/>
          <w:szCs w:val="21"/>
          <w:lang w:val="en-GB"/>
        </w:rPr>
        <w:t xml:space="preserve">upplementary Fig. </w:t>
      </w:r>
      <w:r>
        <w:rPr>
          <w:rFonts w:eastAsiaTheme="minorEastAsia" w:cs="Times New Roman"/>
          <w:b/>
          <w:sz w:val="21"/>
          <w:szCs w:val="21"/>
          <w:lang w:val="en-GB"/>
        </w:rPr>
        <w:t>1 Temperature histor</w:t>
      </w:r>
      <w:r w:rsidR="00FA4E47">
        <w:rPr>
          <w:rFonts w:eastAsiaTheme="minorEastAsia" w:cs="Times New Roman"/>
          <w:b/>
          <w:sz w:val="21"/>
          <w:szCs w:val="21"/>
          <w:lang w:val="en-GB"/>
        </w:rPr>
        <w:t xml:space="preserve">ies </w:t>
      </w:r>
      <w:r w:rsidR="007967D2">
        <w:rPr>
          <w:rFonts w:eastAsiaTheme="minorEastAsia" w:cs="Times New Roman"/>
          <w:b/>
          <w:sz w:val="21"/>
          <w:szCs w:val="21"/>
          <w:lang w:val="en-GB"/>
        </w:rPr>
        <w:t>of weld centre with experimental measurement</w:t>
      </w:r>
    </w:p>
    <w:p w14:paraId="0C1ECBED" w14:textId="229C92F4" w:rsidR="00B167C7" w:rsidRPr="00B167C7" w:rsidRDefault="00B167C7" w:rsidP="00B167C7">
      <w:pPr>
        <w:ind w:firstLine="480"/>
        <w:rPr>
          <w:rFonts w:cs="Times New Roman"/>
        </w:rPr>
      </w:pPr>
      <w:r w:rsidRPr="00B167C7">
        <w:rPr>
          <w:rFonts w:cs="Times New Roman"/>
          <w:lang w:val="en-GB"/>
        </w:rPr>
        <w:t>The phase-field (PF) model developed by Takaki and Ohno</w:t>
      </w:r>
      <w:r w:rsidR="00CE1DCF" w:rsidRPr="00CE1DCF">
        <w:rPr>
          <w:rFonts w:cs="Times New Roman"/>
          <w:color w:val="0000FF"/>
          <w:vertAlign w:val="superscript"/>
          <w:lang w:val="en-GB"/>
        </w:rPr>
        <w:t>1</w:t>
      </w:r>
      <w:r w:rsidR="00CE1DCF" w:rsidRPr="00CE1DCF">
        <w:rPr>
          <w:rFonts w:cs="Times New Roman"/>
          <w:vertAlign w:val="superscript"/>
          <w:lang w:val="en-GB"/>
        </w:rPr>
        <w:t>,</w:t>
      </w:r>
      <w:r w:rsidR="00CE1DCF" w:rsidRPr="00CE1DCF">
        <w:rPr>
          <w:rFonts w:cs="Times New Roman"/>
          <w:color w:val="0000FF"/>
          <w:vertAlign w:val="superscript"/>
          <w:lang w:val="en-GB"/>
        </w:rPr>
        <w:t>2</w:t>
      </w:r>
      <w:r>
        <w:rPr>
          <w:rFonts w:cs="Times New Roman"/>
          <w:lang w:val="en-GB"/>
        </w:rPr>
        <w:t xml:space="preserve"> </w:t>
      </w:r>
      <w:r w:rsidRPr="00B167C7">
        <w:rPr>
          <w:rFonts w:cs="Times New Roman"/>
          <w:lang w:val="en-GB"/>
        </w:rPr>
        <w:t>was adopted in this study. The governing equ</w:t>
      </w:r>
      <w:r w:rsidRPr="00B167C7">
        <w:rPr>
          <w:rFonts w:cs="Times New Roman"/>
          <w:u w:color="FA5050"/>
          <w:lang w:val="en-GB"/>
        </w:rPr>
        <w:t>ations of</w:t>
      </w:r>
      <w:r w:rsidRPr="00B167C7">
        <w:rPr>
          <w:rFonts w:cs="Times New Roman"/>
          <w:lang w:val="en-GB"/>
        </w:rPr>
        <w:t xml:space="preserve"> </w:t>
      </w:r>
      <w:r w:rsidRPr="00B167C7">
        <w:rPr>
          <w:rFonts w:cs="Times New Roman"/>
          <w:i/>
          <w:szCs w:val="24"/>
          <w:lang w:val="en-GB"/>
        </w:rPr>
        <w:t>ϕ</w:t>
      </w:r>
      <w:r w:rsidRPr="00B167C7">
        <w:rPr>
          <w:rFonts w:cs="Times New Roman"/>
          <w:lang w:val="en-GB"/>
        </w:rPr>
        <w:t xml:space="preserve"> and </w:t>
      </w:r>
      <w:r w:rsidRPr="00B167C7">
        <w:rPr>
          <w:rFonts w:cs="Times New Roman"/>
          <w:i/>
          <w:lang w:val="en-GB"/>
        </w:rPr>
        <w:t xml:space="preserve">u </w:t>
      </w:r>
      <w:r w:rsidRPr="00B167C7">
        <w:rPr>
          <w:rFonts w:cs="Times New Roman"/>
          <w:lang w:val="en-GB"/>
        </w:rPr>
        <w:t>of the</w:t>
      </w:r>
      <w:r w:rsidRPr="00B167C7">
        <w:rPr>
          <w:rFonts w:cs="Times New Roman"/>
          <w:i/>
          <w:lang w:val="en-GB"/>
        </w:rPr>
        <w:t xml:space="preserve"> </w:t>
      </w:r>
      <w:r w:rsidRPr="00B167C7">
        <w:rPr>
          <w:rFonts w:cs="Times New Roman"/>
          <w:lang w:val="en-GB"/>
        </w:rPr>
        <w:t>PF are as follows:</w:t>
      </w:r>
    </w:p>
    <w:p w14:paraId="1481FFB8" w14:textId="08E47653" w:rsidR="00B167C7" w:rsidRPr="00B167C7" w:rsidRDefault="00B167C7" w:rsidP="00E00F42">
      <w:pPr>
        <w:wordWrap w:val="0"/>
        <w:ind w:firstLineChars="0" w:firstLine="0"/>
        <w:jc w:val="right"/>
        <w:rPr>
          <w:rFonts w:cs="Times New Roman"/>
        </w:rPr>
      </w:pPr>
      <w:r w:rsidRPr="00B167C7">
        <w:rPr>
          <w:rFonts w:cs="Times New Roman"/>
        </w:rPr>
        <w:object w:dxaOrig="7300" w:dyaOrig="1680" w14:anchorId="2A6D5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7.75pt;height:88.6pt" o:ole="">
            <v:imagedata r:id="rId8" o:title=""/>
          </v:shape>
          <o:OLEObject Type="Embed" ProgID="Equation.DSMT4" ShapeID="_x0000_i1025" DrawAspect="Content" ObjectID="_1753467912" r:id="rId9"/>
        </w:object>
      </w:r>
      <w:r w:rsidRPr="00B167C7">
        <w:rPr>
          <w:rFonts w:cs="Times New Roman"/>
        </w:rPr>
        <w:t xml:space="preserve"> </w:t>
      </w:r>
      <w:r w:rsidR="00E00F42">
        <w:rPr>
          <w:rFonts w:cs="Times New Roman"/>
        </w:rPr>
        <w:t xml:space="preserve">   </w:t>
      </w:r>
      <w:r w:rsidRPr="00B167C7">
        <w:rPr>
          <w:rFonts w:cs="Times New Roman"/>
        </w:rPr>
        <w:t xml:space="preserve"> (</w:t>
      </w:r>
      <w:r w:rsidR="00713BBA">
        <w:rPr>
          <w:rFonts w:cs="Times New Roman"/>
        </w:rPr>
        <w:t>1</w:t>
      </w:r>
      <w:r w:rsidRPr="00B167C7">
        <w:rPr>
          <w:rFonts w:cs="Times New Roman"/>
        </w:rPr>
        <w:t>)</w:t>
      </w:r>
    </w:p>
    <w:p w14:paraId="5A3BFE4A" w14:textId="5FD4A533" w:rsidR="00B167C7" w:rsidRPr="00B167C7" w:rsidRDefault="00B167C7" w:rsidP="00C634EF">
      <w:pPr>
        <w:ind w:firstLineChars="0" w:firstLine="0"/>
        <w:jc w:val="center"/>
        <w:rPr>
          <w:rFonts w:cs="Times New Roman"/>
        </w:rPr>
      </w:pPr>
      <w:r w:rsidRPr="00B167C7">
        <w:rPr>
          <w:rFonts w:cs="Times New Roman"/>
        </w:rPr>
        <w:object w:dxaOrig="6940" w:dyaOrig="620" w14:anchorId="3F91A47F">
          <v:shape id="_x0000_i1026" type="#_x0000_t75" style="width:348pt;height:31.75pt" o:ole="">
            <v:imagedata r:id="rId10" o:title=""/>
          </v:shape>
          <o:OLEObject Type="Embed" ProgID="Equation.DSMT4" ShapeID="_x0000_i1026" DrawAspect="Content" ObjectID="_1753467913" r:id="rId11"/>
        </w:object>
      </w:r>
      <w:r w:rsidRPr="00B167C7">
        <w:rPr>
          <w:rFonts w:cs="Times New Roman"/>
        </w:rPr>
        <w:t xml:space="preserve">    </w:t>
      </w:r>
      <w:r w:rsidR="00C634EF">
        <w:rPr>
          <w:rFonts w:cs="Times New Roman"/>
        </w:rPr>
        <w:t xml:space="preserve"> </w:t>
      </w:r>
      <w:r w:rsidRPr="00B167C7">
        <w:rPr>
          <w:rFonts w:cs="Times New Roman"/>
        </w:rPr>
        <w:t xml:space="preserve">   (</w:t>
      </w:r>
      <w:r w:rsidR="00713BBA">
        <w:rPr>
          <w:rFonts w:cs="Times New Roman"/>
        </w:rPr>
        <w:t>2</w:t>
      </w:r>
      <w:r w:rsidRPr="00B167C7">
        <w:rPr>
          <w:rFonts w:cs="Times New Roman"/>
        </w:rPr>
        <w:t>)</w:t>
      </w:r>
    </w:p>
    <w:p w14:paraId="4A974046" w14:textId="1100D856" w:rsidR="00B167C7" w:rsidRPr="00B167C7" w:rsidRDefault="00B167C7" w:rsidP="00B167C7">
      <w:pPr>
        <w:ind w:firstLineChars="0" w:firstLine="0"/>
        <w:rPr>
          <w:rFonts w:cs="Times New Roman"/>
          <w:lang w:val="en-GB"/>
        </w:rPr>
      </w:pPr>
      <w:r w:rsidRPr="00B167C7">
        <w:rPr>
          <w:rFonts w:cs="Times New Roman"/>
          <w:lang w:val="en-GB"/>
        </w:rPr>
        <w:t>Eq. (</w:t>
      </w:r>
      <w:r w:rsidR="00713BBA" w:rsidRPr="00713BBA">
        <w:rPr>
          <w:rFonts w:cs="Times New Roman"/>
          <w:color w:val="0000FF"/>
          <w:lang w:val="en-GB"/>
        </w:rPr>
        <w:t>1</w:t>
      </w:r>
      <w:r w:rsidRPr="00B167C7">
        <w:rPr>
          <w:rFonts w:cs="Times New Roman"/>
          <w:lang w:val="en-GB"/>
        </w:rPr>
        <w:t xml:space="preserve">) represents the time evolution of </w:t>
      </w:r>
      <w:r w:rsidRPr="00B167C7">
        <w:rPr>
          <w:rFonts w:cs="Times New Roman"/>
          <w:u w:color="FA5050"/>
          <w:lang w:val="en-GB"/>
        </w:rPr>
        <w:t>the PF</w:t>
      </w:r>
      <w:r w:rsidRPr="00B167C7">
        <w:rPr>
          <w:rFonts w:cs="Times New Roman"/>
          <w:lang w:val="en-GB"/>
        </w:rPr>
        <w:t xml:space="preserve">. </w:t>
      </w:r>
      <m:oMath>
        <m:sSub>
          <m:sSubPr>
            <m:ctrlPr>
              <w:rPr>
                <w:rFonts w:ascii="Cambria Math" w:hAnsi="Cambria Math" w:cs="Times New Roman"/>
                <w:i/>
                <w:lang w:val="en-GB"/>
              </w:rPr>
            </m:ctrlPr>
          </m:sSubPr>
          <m:e>
            <m:r>
              <m:rPr>
                <m:nor/>
              </m:rPr>
              <w:rPr>
                <w:rFonts w:cs="Times New Roman"/>
                <w:i/>
                <w:lang w:val="en-GB"/>
              </w:rPr>
              <m:t>τ</m:t>
            </m:r>
          </m:e>
          <m:sub>
            <m:r>
              <m:rPr>
                <m:nor/>
              </m:rPr>
              <w:rPr>
                <w:rFonts w:cs="Times New Roman"/>
                <w:lang w:val="en-GB"/>
              </w:rPr>
              <m:t>0</m:t>
            </m:r>
          </m:sub>
        </m:sSub>
        <m:r>
          <m:rPr>
            <m:nor/>
          </m:rPr>
          <w:rPr>
            <w:rFonts w:cs="Times New Roman"/>
            <w:i/>
            <w:lang w:val="en-GB"/>
          </w:rPr>
          <m:t xml:space="preserve"> = </m:t>
        </m:r>
        <m:sSub>
          <m:sSubPr>
            <m:ctrlPr>
              <w:rPr>
                <w:rFonts w:ascii="Cambria Math" w:hAnsi="Cambria Math" w:cs="Times New Roman"/>
                <w:i/>
                <w:lang w:val="en-GB"/>
              </w:rPr>
            </m:ctrlPr>
          </m:sSubPr>
          <m:e>
            <m:r>
              <m:rPr>
                <m:nor/>
              </m:rPr>
              <w:rPr>
                <w:rFonts w:cs="Times New Roman"/>
                <w:i/>
                <w:lang w:val="en-GB"/>
              </w:rPr>
              <m:t>a</m:t>
            </m:r>
          </m:e>
          <m:sub>
            <m:r>
              <m:rPr>
                <m:nor/>
              </m:rPr>
              <w:rPr>
                <w:rFonts w:cs="Times New Roman"/>
                <w:lang w:val="en-GB"/>
              </w:rPr>
              <m:t>2</m:t>
            </m:r>
          </m:sub>
        </m:sSub>
        <m:r>
          <m:rPr>
            <m:nor/>
          </m:rPr>
          <w:rPr>
            <w:rFonts w:cs="Times New Roman"/>
            <w:i/>
            <w:lang w:val="en-GB"/>
          </w:rPr>
          <m:t>λ</m:t>
        </m:r>
        <m:sSub>
          <m:sSubPr>
            <m:ctrlPr>
              <w:rPr>
                <w:rFonts w:ascii="Cambria Math" w:hAnsi="Cambria Math" w:cs="Times New Roman"/>
                <w:i/>
                <w:lang w:val="en-GB"/>
              </w:rPr>
            </m:ctrlPr>
          </m:sSubPr>
          <m:e>
            <m:r>
              <m:rPr>
                <m:nor/>
              </m:rPr>
              <w:rPr>
                <w:rFonts w:cs="Times New Roman"/>
                <w:i/>
                <w:lang w:val="en-GB"/>
              </w:rPr>
              <m:t>W</m:t>
            </m:r>
          </m:e>
          <m:sub>
            <m:r>
              <m:rPr>
                <m:nor/>
              </m:rPr>
              <w:rPr>
                <w:rFonts w:cs="Times New Roman"/>
                <w:lang w:val="en-GB"/>
              </w:rPr>
              <m:t>0</m:t>
            </m:r>
          </m:sub>
        </m:sSub>
        <m:r>
          <m:rPr>
            <m:nor/>
          </m:rPr>
          <w:rPr>
            <w:rFonts w:cs="Times New Roman"/>
            <w:i/>
            <w:lang w:val="en-GB"/>
          </w:rPr>
          <m:t>/</m:t>
        </m:r>
        <m:sSub>
          <m:sSubPr>
            <m:ctrlPr>
              <w:rPr>
                <w:rFonts w:ascii="Cambria Math" w:hAnsi="Cambria Math" w:cs="Times New Roman"/>
                <w:i/>
                <w:lang w:val="en-GB"/>
              </w:rPr>
            </m:ctrlPr>
          </m:sSubPr>
          <m:e>
            <m:r>
              <m:rPr>
                <m:nor/>
              </m:rPr>
              <w:rPr>
                <w:rFonts w:cs="Times New Roman"/>
                <w:i/>
                <w:lang w:val="en-GB"/>
              </w:rPr>
              <m:t>D</m:t>
            </m:r>
          </m:e>
          <m:sub>
            <m:r>
              <m:rPr>
                <m:nor/>
              </m:rPr>
              <w:rPr>
                <w:rFonts w:cs="Times New Roman"/>
                <w:lang w:val="en-GB"/>
              </w:rPr>
              <m:t>l</m:t>
            </m:r>
          </m:sub>
        </m:sSub>
        <m:r>
          <w:rPr>
            <w:rFonts w:ascii="Cambria Math" w:hAnsi="Cambria Math" w:cs="Times New Roman"/>
            <w:lang w:val="en-GB"/>
          </w:rPr>
          <m:t xml:space="preserve"> </m:t>
        </m:r>
      </m:oMath>
      <w:r w:rsidRPr="00B167C7">
        <w:rPr>
          <w:rFonts w:cs="Times New Roman"/>
          <w:u w:color="FA5050"/>
          <w:lang w:val="en-GB"/>
        </w:rPr>
        <w:t>is</w:t>
      </w:r>
      <w:r w:rsidRPr="00B167C7">
        <w:rPr>
          <w:rFonts w:cs="Times New Roman"/>
          <w:lang w:val="en-GB"/>
        </w:rPr>
        <w:t xml:space="preserve"> the relaxation time, </w:t>
      </w:r>
      <m:oMath>
        <m:sSub>
          <m:sSubPr>
            <m:ctrlPr>
              <w:rPr>
                <w:rFonts w:ascii="Cambria Math" w:hAnsi="Cambria Math" w:cs="Times New Roman"/>
                <w:i/>
                <w:lang w:val="en-GB"/>
              </w:rPr>
            </m:ctrlPr>
          </m:sSubPr>
          <m:e>
            <m:r>
              <m:rPr>
                <m:nor/>
              </m:rPr>
              <w:rPr>
                <w:rFonts w:cs="Times New Roman"/>
                <w:i/>
                <w:lang w:val="en-GB"/>
              </w:rPr>
              <m:t>W</m:t>
            </m:r>
          </m:e>
          <m:sub>
            <m:r>
              <m:rPr>
                <m:nor/>
              </m:rPr>
              <w:rPr>
                <w:rFonts w:cs="Times New Roman"/>
                <w:lang w:val="en-GB"/>
              </w:rPr>
              <m:t>0</m:t>
            </m:r>
          </m:sub>
        </m:sSub>
      </m:oMath>
      <w:r w:rsidRPr="00B167C7">
        <w:rPr>
          <w:rFonts w:cs="Times New Roman"/>
          <w:lang w:val="en-GB"/>
        </w:rPr>
        <w:t xml:space="preserve"> </w:t>
      </w:r>
      <w:r w:rsidRPr="00B167C7">
        <w:rPr>
          <w:rFonts w:cs="Times New Roman"/>
          <w:u w:color="FA5050"/>
          <w:lang w:val="en-GB"/>
        </w:rPr>
        <w:t>is</w:t>
      </w:r>
      <w:r w:rsidRPr="00B167C7">
        <w:rPr>
          <w:rFonts w:cs="Times New Roman"/>
          <w:lang w:val="en-GB"/>
        </w:rPr>
        <w:t xml:space="preserve"> the interface thickness, and</w:t>
      </w:r>
      <m:oMath>
        <m:r>
          <m:rPr>
            <m:sty m:val="p"/>
          </m:rPr>
          <w:rPr>
            <w:rFonts w:ascii="Cambria Math" w:hAnsi="Cambria Math" w:cs="Times New Roman"/>
            <w:lang w:val="en-GB"/>
          </w:rPr>
          <m:t xml:space="preserve"> </m:t>
        </m:r>
        <m:r>
          <m:rPr>
            <m:nor/>
          </m:rPr>
          <w:rPr>
            <w:rFonts w:cs="Times New Roman"/>
            <w:i/>
            <w:lang w:val="en-GB"/>
          </w:rPr>
          <m:t xml:space="preserve">λ = </m:t>
        </m:r>
        <m:sSub>
          <m:sSubPr>
            <m:ctrlPr>
              <w:rPr>
                <w:rFonts w:ascii="Cambria Math" w:hAnsi="Cambria Math" w:cs="Times New Roman"/>
                <w:i/>
                <w:lang w:val="en-GB"/>
              </w:rPr>
            </m:ctrlPr>
          </m:sSubPr>
          <m:e>
            <m:r>
              <m:rPr>
                <m:nor/>
              </m:rPr>
              <w:rPr>
                <w:rFonts w:cs="Times New Roman"/>
                <w:i/>
                <w:lang w:val="en-GB"/>
              </w:rPr>
              <m:t>a</m:t>
            </m:r>
          </m:e>
          <m:sub>
            <m:r>
              <m:rPr>
                <m:nor/>
              </m:rPr>
              <w:rPr>
                <w:rFonts w:cs="Times New Roman"/>
                <w:lang w:val="en-GB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lang w:val="en-GB"/>
              </w:rPr>
            </m:ctrlPr>
          </m:sSubPr>
          <m:e>
            <m:r>
              <m:rPr>
                <m:nor/>
              </m:rPr>
              <w:rPr>
                <w:rFonts w:cs="Times New Roman"/>
                <w:i/>
                <w:lang w:val="en-GB"/>
              </w:rPr>
              <m:t>W</m:t>
            </m:r>
          </m:e>
          <m:sub>
            <m:r>
              <m:rPr>
                <m:nor/>
              </m:rPr>
              <w:rPr>
                <w:rFonts w:cs="Times New Roman"/>
                <w:lang w:val="en-GB"/>
              </w:rPr>
              <m:t>0</m:t>
            </m:r>
          </m:sub>
        </m:sSub>
        <m:r>
          <m:rPr>
            <m:nor/>
          </m:rPr>
          <w:rPr>
            <w:rFonts w:cs="Times New Roman"/>
            <w:i/>
            <w:lang w:val="en-GB"/>
          </w:rPr>
          <m:t>/</m:t>
        </m:r>
        <m:sSub>
          <m:sSubPr>
            <m:ctrlPr>
              <w:rPr>
                <w:rFonts w:ascii="Cambria Math" w:hAnsi="Cambria Math" w:cs="Times New Roman"/>
                <w:i/>
                <w:lang w:val="en-GB"/>
              </w:rPr>
            </m:ctrlPr>
          </m:sSubPr>
          <m:e>
            <m:r>
              <m:rPr>
                <m:nor/>
              </m:rPr>
              <w:rPr>
                <w:rFonts w:cs="Times New Roman"/>
                <w:i/>
                <w:lang w:val="en-GB"/>
              </w:rPr>
              <m:t>d</m:t>
            </m:r>
          </m:e>
          <m:sub>
            <m:r>
              <m:rPr>
                <m:nor/>
              </m:rPr>
              <w:rPr>
                <w:rFonts w:cs="Times New Roman"/>
                <w:lang w:val="en-GB"/>
              </w:rPr>
              <m:t>0</m:t>
            </m:r>
          </m:sub>
        </m:sSub>
      </m:oMath>
      <w:r w:rsidRPr="00B167C7">
        <w:rPr>
          <w:rFonts w:cs="Times New Roman"/>
          <w:lang w:val="en-GB"/>
        </w:rPr>
        <w:t xml:space="preserve"> is the coupling constant associated with the thermodynamic driving force. The numerical constants</w:t>
      </w:r>
      <m:oMath>
        <m:r>
          <m:rPr>
            <m:sty m:val="p"/>
          </m:rPr>
          <w:rPr>
            <w:rFonts w:ascii="Cambria Math" w:hAnsi="Cambria Math" w:cs="Times New Roman"/>
            <w:lang w:val="en-GB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lang w:val="en-GB"/>
              </w:rPr>
            </m:ctrlPr>
          </m:sSubPr>
          <m:e>
            <m:r>
              <m:rPr>
                <m:nor/>
              </m:rPr>
              <w:rPr>
                <w:rFonts w:cs="Times New Roman"/>
                <w:i/>
                <w:lang w:val="en-GB"/>
              </w:rPr>
              <m:t>a</m:t>
            </m:r>
          </m:e>
          <m:sub>
            <m:r>
              <m:rPr>
                <m:nor/>
              </m:rPr>
              <w:rPr>
                <w:rFonts w:cs="Times New Roman"/>
                <w:lang w:val="en-GB"/>
              </w:rPr>
              <m:t>1</m:t>
            </m:r>
          </m:sub>
        </m:sSub>
      </m:oMath>
      <w:r w:rsidRPr="00B167C7">
        <w:rPr>
          <w:rFonts w:cs="Times New Roman"/>
          <w:lang w:val="en-GB"/>
        </w:rPr>
        <w:t xml:space="preserve"> and </w:t>
      </w:r>
      <m:oMath>
        <m:sSub>
          <m:sSubPr>
            <m:ctrlPr>
              <w:rPr>
                <w:rFonts w:ascii="Cambria Math" w:hAnsi="Cambria Math" w:cs="Times New Roman"/>
                <w:i/>
                <w:lang w:val="en-GB"/>
              </w:rPr>
            </m:ctrlPr>
          </m:sSubPr>
          <m:e>
            <m:r>
              <m:rPr>
                <m:nor/>
              </m:rPr>
              <w:rPr>
                <w:rFonts w:cs="Times New Roman"/>
                <w:i/>
                <w:lang w:val="en-GB"/>
              </w:rPr>
              <m:t>a</m:t>
            </m:r>
          </m:e>
          <m:sub>
            <m:r>
              <m:rPr>
                <m:nor/>
              </m:rPr>
              <w:rPr>
                <w:rFonts w:cs="Times New Roman"/>
                <w:lang w:val="en-GB"/>
              </w:rPr>
              <m:t>2</m:t>
            </m:r>
          </m:sub>
        </m:sSub>
      </m:oMath>
      <w:r w:rsidRPr="00B167C7">
        <w:rPr>
          <w:rFonts w:cs="Times New Roman"/>
          <w:lang w:val="en-GB"/>
        </w:rPr>
        <w:t xml:space="preserve"> are </w:t>
      </w:r>
      <m:oMath>
        <m:sSub>
          <m:sSubPr>
            <m:ctrlPr>
              <w:rPr>
                <w:rFonts w:ascii="Cambria Math" w:hAnsi="Cambria Math" w:cs="Times New Roman"/>
                <w:i/>
                <w:lang w:val="en-GB"/>
              </w:rPr>
            </m:ctrlPr>
          </m:sSubPr>
          <m:e>
            <m:r>
              <m:rPr>
                <m:nor/>
              </m:rPr>
              <w:rPr>
                <w:rFonts w:cs="Times New Roman"/>
                <w:i/>
                <w:lang w:val="en-GB"/>
              </w:rPr>
              <m:t>a</m:t>
            </m:r>
          </m:e>
          <m:sub>
            <m:r>
              <m:rPr>
                <m:nor/>
              </m:rPr>
              <w:rPr>
                <w:rFonts w:cs="Times New Roman"/>
                <w:lang w:val="en-GB"/>
              </w:rPr>
              <m:t>1</m:t>
            </m:r>
          </m:sub>
        </m:sSub>
        <m:r>
          <m:rPr>
            <m:nor/>
          </m:rPr>
          <w:rPr>
            <w:rFonts w:cs="Times New Roman"/>
            <w:i/>
            <w:lang w:val="en-GB"/>
          </w:rPr>
          <m:t xml:space="preserve">= </m:t>
        </m:r>
        <m:r>
          <m:rPr>
            <m:nor/>
          </m:rPr>
          <w:rPr>
            <w:rFonts w:cs="Times New Roman"/>
            <w:lang w:val="en-GB"/>
          </w:rPr>
          <m:t>0.8839</m:t>
        </m:r>
        <m:r>
          <m:rPr>
            <m:nor/>
          </m:rPr>
          <w:rPr>
            <w:rFonts w:cs="Times New Roman"/>
            <w:i/>
            <w:lang w:val="en-GB"/>
          </w:rPr>
          <m:t xml:space="preserve"> </m:t>
        </m:r>
      </m:oMath>
      <w:r w:rsidRPr="00B167C7">
        <w:rPr>
          <w:rFonts w:cs="Times New Roman"/>
          <w:lang w:val="en-GB"/>
        </w:rPr>
        <w:t xml:space="preserve">and </w:t>
      </w:r>
      <m:oMath>
        <m:sSub>
          <m:sSubPr>
            <m:ctrlPr>
              <w:rPr>
                <w:rFonts w:ascii="Cambria Math" w:hAnsi="Cambria Math" w:cs="Times New Roman"/>
                <w:i/>
                <w:lang w:val="en-GB"/>
              </w:rPr>
            </m:ctrlPr>
          </m:sSubPr>
          <m:e>
            <m:r>
              <m:rPr>
                <m:nor/>
              </m:rPr>
              <w:rPr>
                <w:rFonts w:cs="Times New Roman"/>
                <w:i/>
                <w:lang w:val="en-GB"/>
              </w:rPr>
              <m:t>a</m:t>
            </m:r>
          </m:e>
          <m:sub>
            <m:r>
              <m:rPr>
                <m:nor/>
              </m:rPr>
              <w:rPr>
                <w:rFonts w:cs="Times New Roman"/>
                <w:lang w:val="en-GB"/>
              </w:rPr>
              <m:t>2</m:t>
            </m:r>
          </m:sub>
        </m:sSub>
        <m:r>
          <m:rPr>
            <m:nor/>
          </m:rPr>
          <w:rPr>
            <w:rFonts w:cs="Times New Roman"/>
            <w:i/>
            <w:lang w:val="en-GB"/>
          </w:rPr>
          <m:t>=</m:t>
        </m:r>
        <m:r>
          <m:rPr>
            <m:nor/>
          </m:rPr>
          <w:rPr>
            <w:rFonts w:cs="Times New Roman"/>
            <w:lang w:val="en-GB"/>
          </w:rPr>
          <m:t xml:space="preserve"> 0.6267</m:t>
        </m:r>
      </m:oMath>
      <w:r w:rsidRPr="00B167C7">
        <w:rPr>
          <w:rFonts w:cs="Times New Roman"/>
          <w:lang w:val="en-GB"/>
        </w:rPr>
        <w:t xml:space="preserve">. </w:t>
      </w:r>
      <m:oMath>
        <m:sSub>
          <m:sSubPr>
            <m:ctrlPr>
              <w:rPr>
                <w:rFonts w:ascii="Cambria Math" w:hAnsi="Cambria Math" w:cs="Times New Roman"/>
                <w:i/>
                <w:lang w:val="en-GB"/>
              </w:rPr>
            </m:ctrlPr>
          </m:sSubPr>
          <m:e>
            <m:r>
              <m:rPr>
                <m:nor/>
              </m:rPr>
              <w:rPr>
                <w:rFonts w:cs="Times New Roman"/>
                <w:i/>
                <w:lang w:val="en-GB"/>
              </w:rPr>
              <m:t>d</m:t>
            </m:r>
          </m:e>
          <m:sub>
            <m:r>
              <m:rPr>
                <m:nor/>
              </m:rPr>
              <w:rPr>
                <w:rFonts w:cs="Times New Roman"/>
                <w:lang w:val="en-GB"/>
              </w:rPr>
              <m:t>0</m:t>
            </m:r>
          </m:sub>
        </m:sSub>
        <m:r>
          <m:rPr>
            <m:nor/>
          </m:rPr>
          <w:rPr>
            <w:rFonts w:cs="Times New Roman"/>
            <w:i/>
            <w:lang w:val="en-GB"/>
          </w:rPr>
          <m:t xml:space="preserve">= </m:t>
        </m:r>
        <w:proofErr w:type="spellStart"/>
        <m:r>
          <m:rPr>
            <m:nor/>
          </m:rPr>
          <w:rPr>
            <w:rFonts w:cs="Times New Roman"/>
            <w:i/>
            <w:lang w:val="en-GB"/>
          </w:rPr>
          <m:t>kГ</m:t>
        </m:r>
        <w:proofErr w:type="spellEnd"/>
        <m:r>
          <m:rPr>
            <m:nor/>
          </m:rPr>
          <w:rPr>
            <w:rFonts w:cs="Times New Roman"/>
            <w:i/>
            <w:lang w:val="en-GB"/>
          </w:rPr>
          <m:t>/</m:t>
        </m:r>
        <m:d>
          <m:dPr>
            <m:begChr m:val="["/>
            <m:endChr m:val="]"/>
            <m:ctrlPr>
              <w:rPr>
                <w:rFonts w:ascii="Cambria Math" w:hAnsi="Cambria Math" w:cs="Times New Roman"/>
                <w:i/>
                <w:lang w:val="en-GB"/>
              </w:rPr>
            </m:ctrlPr>
          </m:dPr>
          <m:e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  <w:lang w:val="en-GB"/>
                  </w:rPr>
                </m:ctrlPr>
              </m:dPr>
              <m:e>
                <m:r>
                  <m:rPr>
                    <m:nor/>
                  </m:rPr>
                  <w:rPr>
                    <w:rFonts w:cs="Times New Roman"/>
                    <w:i/>
                    <w:lang w:val="en-GB"/>
                  </w:rPr>
                  <m:t>m</m:t>
                </m:r>
              </m:e>
            </m:d>
            <m:r>
              <m:rPr>
                <m:nor/>
              </m:rPr>
              <w:rPr>
                <w:rFonts w:cs="Times New Roman"/>
                <w:lang w:val="en-GB"/>
              </w:rPr>
              <m:t>(</m:t>
            </m:r>
            <m:r>
              <m:rPr>
                <m:nor/>
              </m:rPr>
              <w:rPr>
                <w:rFonts w:cs="Times New Roman"/>
                <w:i/>
                <w:lang w:val="en-GB"/>
              </w:rPr>
              <m:t>1</m:t>
            </m:r>
            <m:r>
              <m:rPr>
                <m:nor/>
              </m:rPr>
              <w:rPr>
                <w:rFonts w:ascii="Cambria Math" w:cs="Times New Roman"/>
                <w:i/>
                <w:lang w:val="en-GB"/>
              </w:rPr>
              <m:t xml:space="preserve"> </m:t>
            </m:r>
            <m:r>
              <m:rPr>
                <m:nor/>
              </m:rPr>
              <w:rPr>
                <w:rFonts w:cs="Times New Roman"/>
                <w:i/>
                <w:lang w:val="en-GB"/>
              </w:rPr>
              <m:t>-</m:t>
            </m:r>
            <m:r>
              <m:rPr>
                <m:nor/>
              </m:rPr>
              <w:rPr>
                <w:rFonts w:ascii="Cambria Math" w:cs="Times New Roman"/>
                <w:i/>
                <w:lang w:val="en-GB"/>
              </w:rPr>
              <m:t xml:space="preserve"> </m:t>
            </m:r>
            <m:r>
              <m:rPr>
                <m:nor/>
              </m:rPr>
              <w:rPr>
                <w:rFonts w:cs="Times New Roman"/>
                <w:i/>
                <w:lang w:val="en-GB"/>
              </w:rPr>
              <m:t>k</m:t>
            </m:r>
            <m:r>
              <m:rPr>
                <m:nor/>
              </m:rPr>
              <w:rPr>
                <w:rFonts w:cs="Times New Roman"/>
                <w:lang w:val="en-GB"/>
              </w:rPr>
              <m:t>)</m:t>
            </m:r>
            <m:sSub>
              <m:sSubPr>
                <m:ctrlPr>
                  <w:rPr>
                    <w:rFonts w:ascii="Cambria Math" w:hAnsi="Cambria Math" w:cs="Times New Roman"/>
                    <w:i/>
                    <w:lang w:val="en-GB"/>
                  </w:rPr>
                </m:ctrlPr>
              </m:sSubPr>
              <m:e>
                <m:r>
                  <m:rPr>
                    <m:nor/>
                  </m:rPr>
                  <w:rPr>
                    <w:rFonts w:cs="Times New Roman"/>
                    <w:i/>
                    <w:lang w:val="en-GB"/>
                  </w:rPr>
                  <m:t>c</m:t>
                </m:r>
              </m:e>
              <m:sub>
                <m:r>
                  <m:rPr>
                    <m:nor/>
                  </m:rPr>
                  <w:rPr>
                    <w:rFonts w:cs="Times New Roman"/>
                    <w:lang w:val="en-GB"/>
                  </w:rPr>
                  <m:t>0</m:t>
                </m:r>
              </m:sub>
            </m:sSub>
          </m:e>
        </m:d>
      </m:oMath>
      <w:r w:rsidRPr="00B167C7">
        <w:rPr>
          <w:rFonts w:cs="Times New Roman"/>
          <w:lang w:val="en-GB"/>
        </w:rPr>
        <w:t xml:space="preserve"> </w:t>
      </w:r>
      <w:r w:rsidRPr="00B167C7">
        <w:rPr>
          <w:rFonts w:cs="Times New Roman"/>
          <w:u w:color="FA5050"/>
          <w:lang w:val="en-GB"/>
        </w:rPr>
        <w:t>is</w:t>
      </w:r>
      <w:r w:rsidRPr="00B167C7">
        <w:rPr>
          <w:rFonts w:cs="Times New Roman"/>
          <w:lang w:val="en-GB"/>
        </w:rPr>
        <w:t xml:space="preserve"> the chemical capillary length, where </w:t>
      </w:r>
      <w:r w:rsidRPr="00B167C7">
        <w:rPr>
          <w:rFonts w:cs="Times New Roman"/>
          <w:i/>
          <w:lang w:val="en-GB"/>
        </w:rPr>
        <w:t xml:space="preserve">k </w:t>
      </w:r>
      <w:r w:rsidRPr="00B167C7">
        <w:rPr>
          <w:rFonts w:cs="Times New Roman"/>
          <w:lang w:val="en-GB"/>
        </w:rPr>
        <w:t>is</w:t>
      </w:r>
      <w:r w:rsidRPr="00B167C7">
        <w:rPr>
          <w:rFonts w:cs="Times New Roman"/>
          <w:i/>
          <w:lang w:val="en-GB"/>
        </w:rPr>
        <w:t xml:space="preserve"> </w:t>
      </w:r>
      <w:r w:rsidRPr="00B167C7">
        <w:rPr>
          <w:rFonts w:cs="Times New Roman"/>
          <w:lang w:val="en-GB"/>
        </w:rPr>
        <w:t xml:space="preserve">the partition coefficient, </w:t>
      </w:r>
      <w:r w:rsidRPr="00B167C7">
        <w:rPr>
          <w:rFonts w:cs="Times New Roman"/>
          <w:i/>
          <w:lang w:val="en-GB"/>
        </w:rPr>
        <w:t xml:space="preserve">m </w:t>
      </w:r>
      <w:r w:rsidRPr="00B167C7">
        <w:rPr>
          <w:rFonts w:cs="Times New Roman"/>
          <w:lang w:val="en-GB"/>
        </w:rPr>
        <w:t>is</w:t>
      </w:r>
      <w:r w:rsidRPr="00B167C7">
        <w:rPr>
          <w:rFonts w:cs="Times New Roman"/>
          <w:i/>
          <w:lang w:val="en-GB"/>
        </w:rPr>
        <w:t xml:space="preserve"> </w:t>
      </w:r>
      <w:r w:rsidRPr="00B167C7">
        <w:rPr>
          <w:rFonts w:cs="Times New Roman"/>
          <w:lang w:val="en-GB"/>
        </w:rPr>
        <w:t xml:space="preserve">the liquidus slope, </w:t>
      </w:r>
      <w:r w:rsidRPr="00B167C7">
        <w:rPr>
          <w:rFonts w:cs="Times New Roman"/>
          <w:i/>
          <w:lang w:val="en-GB"/>
        </w:rPr>
        <w:t>c</w:t>
      </w:r>
      <w:r w:rsidRPr="00B167C7">
        <w:rPr>
          <w:rFonts w:cs="Times New Roman"/>
          <w:vertAlign w:val="subscript"/>
          <w:lang w:val="en-GB"/>
        </w:rPr>
        <w:t>0</w:t>
      </w:r>
      <w:r w:rsidRPr="00B167C7">
        <w:rPr>
          <w:rFonts w:cs="Times New Roman"/>
          <w:lang w:val="en-GB"/>
        </w:rPr>
        <w:t xml:space="preserve"> is the</w:t>
      </w:r>
      <w:r w:rsidRPr="00B167C7">
        <w:rPr>
          <w:rFonts w:cs="Times New Roman"/>
          <w:vertAlign w:val="subscript"/>
          <w:lang w:val="en-GB"/>
        </w:rPr>
        <w:t xml:space="preserve"> </w:t>
      </w:r>
      <w:r w:rsidRPr="00B167C7">
        <w:rPr>
          <w:rFonts w:cs="Times New Roman"/>
          <w:lang w:val="en-GB"/>
        </w:rPr>
        <w:t xml:space="preserve">initial concentration in the liquid, and </w:t>
      </w:r>
      <m:oMath>
        <m:r>
          <m:rPr>
            <m:nor/>
          </m:rPr>
          <w:rPr>
            <w:rFonts w:cs="Times New Roman"/>
            <w:i/>
            <w:lang w:val="en-GB"/>
          </w:rPr>
          <m:t>Г</m:t>
        </m:r>
      </m:oMath>
      <w:r w:rsidRPr="00B167C7">
        <w:rPr>
          <w:rFonts w:cs="Times New Roman"/>
          <w:lang w:val="en-GB"/>
        </w:rPr>
        <w:t xml:space="preserve"> is the Gibbs–Thomson coefficient.</w:t>
      </w:r>
      <m:oMath>
        <m:r>
          <m:rPr>
            <m:sty m:val="p"/>
          </m:rPr>
          <w:rPr>
            <w:rFonts w:ascii="Cambria Math" w:hAnsi="Cambria Math" w:cs="Times New Roman"/>
            <w:lang w:val="en-GB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lang w:val="en-GB"/>
              </w:rPr>
            </m:ctrlPr>
          </m:sSubPr>
          <m:e>
            <m:r>
              <m:rPr>
                <m:nor/>
              </m:rPr>
              <w:rPr>
                <w:rFonts w:cs="Times New Roman"/>
                <w:i/>
                <w:lang w:val="en-GB"/>
              </w:rPr>
              <m:t>a</m:t>
            </m:r>
          </m:e>
          <m:sub>
            <m:r>
              <m:rPr>
                <m:nor/>
              </m:rPr>
              <w:rPr>
                <w:rFonts w:cs="Times New Roman"/>
                <w:lang w:val="en-GB"/>
              </w:rPr>
              <m:t>s</m:t>
            </m:r>
          </m:sub>
        </m:sSub>
        <m:r>
          <m:rPr>
            <m:nor/>
          </m:rPr>
          <w:rPr>
            <w:rFonts w:cs="Times New Roman"/>
            <w:lang w:val="en-GB"/>
          </w:rPr>
          <m:t>(</m:t>
        </m:r>
        <m:acc>
          <m:accPr>
            <m:chr m:val="⃗"/>
            <m:ctrlPr>
              <w:rPr>
                <w:rFonts w:ascii="Cambria Math" w:hAnsi="Cambria Math" w:cs="Times New Roman"/>
                <w:i/>
                <w:lang w:val="en-GB"/>
              </w:rPr>
            </m:ctrlPr>
          </m:accPr>
          <m:e>
            <m:box>
              <m:boxPr>
                <m:opEmu m:val="1"/>
                <m:ctrlPr>
                  <w:rPr>
                    <w:rFonts w:ascii="Cambria Math" w:hAnsi="Cambria Math" w:cs="Times New Roman"/>
                    <w:i/>
                    <w:lang w:val="en-GB"/>
                  </w:rPr>
                </m:ctrlPr>
              </m:boxPr>
              <m:e>
                <m:r>
                  <m:rPr>
                    <m:nor/>
                  </m:rPr>
                  <w:rPr>
                    <w:rFonts w:cs="Times New Roman"/>
                    <w:i/>
                    <w:lang w:val="en-GB"/>
                  </w:rPr>
                  <m:t>n</m:t>
                </m:r>
              </m:e>
            </m:box>
          </m:e>
        </m:acc>
        <m:r>
          <m:rPr>
            <m:nor/>
          </m:rPr>
          <w:rPr>
            <w:rFonts w:cs="Times New Roman"/>
            <w:lang w:val="en-GB"/>
          </w:rPr>
          <m:t>)</m:t>
        </m:r>
      </m:oMath>
      <w:r w:rsidRPr="00B167C7">
        <w:rPr>
          <w:rFonts w:cs="Times New Roman"/>
          <w:lang w:val="en-GB"/>
        </w:rPr>
        <w:t xml:space="preserve"> </w:t>
      </w:r>
      <w:r w:rsidRPr="00B167C7">
        <w:rPr>
          <w:rFonts w:cs="Times New Roman"/>
          <w:u w:color="FA5050"/>
          <w:lang w:val="en-GB"/>
        </w:rPr>
        <w:t>is</w:t>
      </w:r>
      <w:r w:rsidRPr="00B167C7">
        <w:rPr>
          <w:rFonts w:cs="Times New Roman"/>
          <w:lang w:val="en-GB"/>
        </w:rPr>
        <w:t xml:space="preserve"> the crystalline anisotropy, which is given as:</w:t>
      </w:r>
    </w:p>
    <w:p w14:paraId="2789A86E" w14:textId="5CC7AD95" w:rsidR="00B167C7" w:rsidRPr="00B167C7" w:rsidRDefault="00B167C7" w:rsidP="00CE1DCF">
      <w:pPr>
        <w:ind w:firstLineChars="0" w:firstLine="0"/>
        <w:jc w:val="center"/>
        <w:rPr>
          <w:rFonts w:cs="Times New Roman"/>
        </w:rPr>
      </w:pPr>
      <w:r w:rsidRPr="00B167C7">
        <w:rPr>
          <w:rFonts w:cs="Times New Roman"/>
          <w:position w:val="-42"/>
        </w:rPr>
        <w:object w:dxaOrig="4380" w:dyaOrig="960" w14:anchorId="5160632B">
          <v:shape id="_x0000_i1027" type="#_x0000_t75" style="width:3in;height:51.9pt" o:ole="">
            <v:imagedata r:id="rId12" o:title=""/>
          </v:shape>
          <o:OLEObject Type="Embed" ProgID="Equation.DSMT4" ShapeID="_x0000_i1027" DrawAspect="Content" ObjectID="_1753467914" r:id="rId13"/>
        </w:object>
      </w:r>
      <w:r w:rsidRPr="00B167C7">
        <w:rPr>
          <w:rFonts w:cs="Times New Roman"/>
        </w:rPr>
        <w:t xml:space="preserve">                             (</w:t>
      </w:r>
      <w:r w:rsidR="00713BBA">
        <w:rPr>
          <w:rFonts w:cs="Times New Roman"/>
        </w:rPr>
        <w:t>3</w:t>
      </w:r>
      <w:r w:rsidRPr="00B167C7">
        <w:rPr>
          <w:rFonts w:cs="Times New Roman"/>
        </w:rPr>
        <w:t>)</w:t>
      </w:r>
    </w:p>
    <w:p w14:paraId="670F461F" w14:textId="640CB5A8" w:rsidR="00B167C7" w:rsidRPr="00B167C7" w:rsidRDefault="00B167C7" w:rsidP="00B167C7">
      <w:pPr>
        <w:ind w:firstLineChars="0" w:firstLine="0"/>
        <w:rPr>
          <w:rFonts w:cs="Times New Roman"/>
          <w:u w:color="FA5050"/>
          <w:lang w:val="en-GB"/>
        </w:rPr>
      </w:pPr>
      <w:r w:rsidRPr="00B167C7">
        <w:rPr>
          <w:rFonts w:cs="Times New Roman"/>
          <w:lang w:val="en-GB"/>
        </w:rPr>
        <w:t xml:space="preserve">where </w:t>
      </w:r>
      <w:r w:rsidRPr="00B167C7">
        <w:rPr>
          <w:rFonts w:cs="Times New Roman"/>
          <w:i/>
          <w:lang w:val="en-GB"/>
        </w:rPr>
        <w:t>ε</w:t>
      </w:r>
      <w:r w:rsidRPr="00B167C7">
        <w:rPr>
          <w:rFonts w:cs="Times New Roman"/>
          <w:vertAlign w:val="subscript"/>
          <w:lang w:val="en-GB"/>
        </w:rPr>
        <w:t>4</w:t>
      </w:r>
      <w:r w:rsidRPr="00B167C7">
        <w:rPr>
          <w:rFonts w:cs="Times New Roman"/>
          <w:lang w:val="en-GB"/>
        </w:rPr>
        <w:t xml:space="preserve"> is the anisotropic strength.</w:t>
      </w:r>
      <w:r w:rsidRPr="00B167C7">
        <w:rPr>
          <w:rFonts w:cs="Times New Roman"/>
          <w:i/>
          <w:lang w:val="en-GB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lang w:val="en-GB"/>
              </w:rPr>
            </m:ctrlPr>
          </m:sSupPr>
          <m:e>
            <m:r>
              <m:rPr>
                <m:nor/>
              </m:rPr>
              <w:rPr>
                <w:rFonts w:cs="Times New Roman"/>
                <w:i/>
                <w:lang w:val="en-GB"/>
              </w:rPr>
              <m:t>u</m:t>
            </m:r>
          </m:e>
          <m:sup>
            <m:r>
              <m:rPr>
                <m:nor/>
              </m:rPr>
              <w:rPr>
                <w:rFonts w:cs="Times New Roman"/>
                <w:i/>
                <w:lang w:val="en-GB"/>
              </w:rPr>
              <m:t>'</m:t>
            </m:r>
          </m:sup>
        </m:sSup>
        <m:r>
          <m:rPr>
            <m:nor/>
          </m:rPr>
          <w:rPr>
            <w:rFonts w:cs="Times New Roman"/>
            <w:i/>
            <w:lang w:val="en-GB"/>
          </w:rPr>
          <m:t xml:space="preserve"> = </m:t>
        </m:r>
        <m:r>
          <m:rPr>
            <m:nor/>
          </m:rPr>
          <w:rPr>
            <w:rFonts w:cs="Times New Roman"/>
            <w:lang w:val="en-GB"/>
          </w:rPr>
          <m:t>(</m:t>
        </m:r>
        <m:r>
          <m:rPr>
            <m:nor/>
          </m:rPr>
          <w:rPr>
            <w:rFonts w:eastAsia="等线" w:cs="Times New Roman"/>
            <w:i/>
            <w:szCs w:val="21"/>
            <w:lang w:val="en-GB"/>
          </w:rPr>
          <m:t>T</m:t>
        </m:r>
        <m:r>
          <m:rPr>
            <m:nor/>
          </m:rPr>
          <w:rPr>
            <w:rFonts w:eastAsia="等线" w:cs="Times New Roman"/>
            <w:i/>
            <w:lang w:val="en-GB"/>
          </w:rPr>
          <m:t xml:space="preserve"> - T</m:t>
        </m:r>
        <m:r>
          <m:rPr>
            <m:nor/>
          </m:rPr>
          <w:rPr>
            <w:rFonts w:eastAsia="等线" w:cs="Times New Roman"/>
            <w:vertAlign w:val="subscript"/>
            <w:lang w:val="en-GB"/>
          </w:rPr>
          <m:t>s</m:t>
        </m:r>
        <m:r>
          <m:rPr>
            <m:nor/>
          </m:rPr>
          <w:rPr>
            <w:rFonts w:cs="Times New Roman"/>
            <w:lang w:val="en-GB"/>
          </w:rPr>
          <m:t>)/</m:t>
        </m:r>
        <m:r>
          <m:rPr>
            <m:nor/>
          </m:rPr>
          <w:rPr>
            <w:rFonts w:cs="Times New Roman"/>
            <w:szCs w:val="21"/>
            <w:lang w:val="en-GB"/>
          </w:rPr>
          <m:t>(</m:t>
        </m:r>
        <m:r>
          <m:rPr>
            <m:nor/>
          </m:rPr>
          <w:rPr>
            <w:rFonts w:eastAsia="等线" w:cs="Times New Roman"/>
            <w:i/>
            <w:szCs w:val="21"/>
            <w:lang w:val="en-GB"/>
          </w:rPr>
          <m:t>T</m:t>
        </m:r>
        <m:r>
          <m:rPr>
            <m:nor/>
          </m:rPr>
          <w:rPr>
            <w:rFonts w:eastAsia="等线" w:cs="Times New Roman"/>
            <w:szCs w:val="21"/>
            <w:vertAlign w:val="subscript"/>
            <w:lang w:val="en-GB"/>
          </w:rPr>
          <m:t>l</m:t>
        </m:r>
        <m:r>
          <m:rPr>
            <m:nor/>
          </m:rPr>
          <w:rPr>
            <w:rFonts w:eastAsia="等线" w:cs="Times New Roman"/>
            <w:i/>
            <w:lang w:val="en-GB"/>
          </w:rPr>
          <m:t xml:space="preserve"> - T</m:t>
        </m:r>
        <m:r>
          <m:rPr>
            <m:nor/>
          </m:rPr>
          <w:rPr>
            <w:rFonts w:eastAsia="等线" w:cs="Times New Roman"/>
            <w:vertAlign w:val="subscript"/>
            <w:lang w:val="en-GB"/>
          </w:rPr>
          <m:t>s</m:t>
        </m:r>
        <m:r>
          <m:rPr>
            <m:nor/>
          </m:rPr>
          <w:rPr>
            <w:rFonts w:cs="Times New Roman"/>
            <w:szCs w:val="21"/>
            <w:lang w:val="en-GB"/>
          </w:rPr>
          <m:t>)</m:t>
        </m:r>
      </m:oMath>
      <w:r w:rsidRPr="00B167C7">
        <w:rPr>
          <w:rFonts w:cs="Times New Roman"/>
          <w:lang w:val="en-GB"/>
        </w:rPr>
        <w:t xml:space="preserve"> is the nondimensional temperature undercooling. </w:t>
      </w:r>
      <w:r w:rsidRPr="00B167C7">
        <w:rPr>
          <w:rFonts w:cs="Times New Roman"/>
          <w:u w:color="FA5050"/>
          <w:lang w:val="en-GB"/>
        </w:rPr>
        <w:t>The polynomials</w:t>
      </w:r>
      <w:r w:rsidRPr="00B167C7">
        <w:rPr>
          <w:rFonts w:cs="Times New Roman"/>
          <w:i/>
          <w:u w:color="FA5050"/>
          <w:lang w:val="en-GB"/>
        </w:rPr>
        <w:t xml:space="preserve"> f</w:t>
      </w:r>
      <w:r w:rsidRPr="00B167C7">
        <w:rPr>
          <w:rFonts w:cs="Times New Roman"/>
          <w:u w:color="FA5050"/>
          <w:lang w:val="en-GB"/>
        </w:rPr>
        <w:t>(</w:t>
      </w:r>
      <w:r w:rsidRPr="00B167C7">
        <w:rPr>
          <w:rFonts w:cs="Times New Roman"/>
          <w:i/>
          <w:szCs w:val="24"/>
          <w:lang w:val="en-GB"/>
        </w:rPr>
        <w:t>ϕ</w:t>
      </w:r>
      <w:r w:rsidRPr="00B167C7">
        <w:rPr>
          <w:rFonts w:cs="Times New Roman"/>
          <w:u w:color="FA5050"/>
          <w:lang w:val="en-GB"/>
        </w:rPr>
        <w:t xml:space="preserve">) and </w:t>
      </w:r>
      <w:r w:rsidRPr="00B167C7">
        <w:rPr>
          <w:rFonts w:cs="Times New Roman"/>
          <w:i/>
          <w:u w:color="FA5050"/>
          <w:lang w:val="en-GB"/>
        </w:rPr>
        <w:t>g</w:t>
      </w:r>
      <w:r w:rsidRPr="00B167C7">
        <w:rPr>
          <w:rFonts w:cs="Times New Roman"/>
          <w:u w:color="FA5050"/>
          <w:lang w:val="en-GB"/>
        </w:rPr>
        <w:t>(</w:t>
      </w:r>
      <w:r w:rsidRPr="00B167C7">
        <w:rPr>
          <w:rFonts w:cs="Times New Roman"/>
          <w:i/>
          <w:szCs w:val="24"/>
          <w:lang w:val="en-GB"/>
        </w:rPr>
        <w:t>ϕ</w:t>
      </w:r>
      <w:r w:rsidRPr="00B167C7">
        <w:rPr>
          <w:rFonts w:cs="Times New Roman"/>
          <w:u w:color="FA5050"/>
          <w:lang w:val="en-GB"/>
        </w:rPr>
        <w:t>)</w:t>
      </w:r>
      <w:r w:rsidRPr="00B167C7">
        <w:rPr>
          <w:rFonts w:cs="Times New Roman"/>
          <w:lang w:val="en-GB"/>
        </w:rPr>
        <w:t xml:space="preserve"> are given as </w:t>
      </w:r>
      <w:r w:rsidRPr="00B167C7">
        <w:rPr>
          <w:rFonts w:cs="Times New Roman"/>
          <w:i/>
          <w:lang w:val="en-GB"/>
        </w:rPr>
        <w:t>df</w:t>
      </w:r>
      <w:r w:rsidRPr="00B167C7">
        <w:rPr>
          <w:rFonts w:cs="Times New Roman"/>
          <w:lang w:val="en-GB"/>
        </w:rPr>
        <w:t>(</w:t>
      </w:r>
      <w:r w:rsidRPr="00B167C7">
        <w:rPr>
          <w:rFonts w:cs="Times New Roman"/>
          <w:i/>
          <w:szCs w:val="24"/>
          <w:lang w:val="en-GB"/>
        </w:rPr>
        <w:t>ϕ</w:t>
      </w:r>
      <w:r w:rsidRPr="00B167C7">
        <w:rPr>
          <w:rFonts w:cs="Times New Roman"/>
          <w:lang w:val="en-GB"/>
        </w:rPr>
        <w:t>)</w:t>
      </w:r>
      <w:r w:rsidRPr="00B167C7">
        <w:rPr>
          <w:rFonts w:cs="Times New Roman"/>
          <w:i/>
          <w:lang w:val="en-GB"/>
        </w:rPr>
        <w:t>/</w:t>
      </w:r>
      <w:proofErr w:type="spellStart"/>
      <w:r w:rsidRPr="00B167C7">
        <w:rPr>
          <w:rFonts w:cs="Times New Roman"/>
          <w:i/>
          <w:lang w:val="en-GB"/>
        </w:rPr>
        <w:t>d</w:t>
      </w:r>
      <w:r w:rsidRPr="00B167C7">
        <w:rPr>
          <w:rFonts w:cs="Times New Roman"/>
          <w:i/>
          <w:szCs w:val="24"/>
          <w:lang w:val="en-GB"/>
        </w:rPr>
        <w:t>ϕ</w:t>
      </w:r>
      <w:proofErr w:type="spellEnd"/>
      <w:r w:rsidRPr="00B167C7">
        <w:rPr>
          <w:rFonts w:cs="Times New Roman"/>
          <w:i/>
          <w:szCs w:val="24"/>
          <w:lang w:val="en-GB"/>
        </w:rPr>
        <w:t xml:space="preserve"> </w:t>
      </w:r>
      <w:r w:rsidRPr="00B167C7">
        <w:rPr>
          <w:rFonts w:cs="Times New Roman"/>
          <w:i/>
          <w:lang w:val="en-GB"/>
        </w:rPr>
        <w:t xml:space="preserve">= </w:t>
      </w:r>
      <w:r w:rsidRPr="00B167C7">
        <w:rPr>
          <w:rFonts w:cs="Times New Roman"/>
          <w:lang w:val="en-GB"/>
        </w:rPr>
        <w:t>−</w:t>
      </w:r>
      <w:r w:rsidRPr="00B167C7">
        <w:rPr>
          <w:rFonts w:cs="Times New Roman"/>
          <w:i/>
          <w:szCs w:val="24"/>
          <w:lang w:val="en-GB"/>
        </w:rPr>
        <w:t xml:space="preserve">ϕ + </w:t>
      </w:r>
      <w:r w:rsidRPr="00B167C7">
        <w:rPr>
          <w:rFonts w:cs="Times New Roman"/>
          <w:i/>
          <w:szCs w:val="24"/>
          <w:lang w:val="en-GB"/>
        </w:rPr>
        <w:lastRenderedPageBreak/>
        <w:t>ϕ</w:t>
      </w:r>
      <w:r w:rsidRPr="00B167C7">
        <w:rPr>
          <w:rFonts w:cs="Times New Roman"/>
          <w:szCs w:val="24"/>
          <w:vertAlign w:val="superscript"/>
          <w:lang w:val="en-GB"/>
        </w:rPr>
        <w:t>3</w:t>
      </w:r>
      <w:r w:rsidRPr="00B167C7">
        <w:rPr>
          <w:rFonts w:cs="Times New Roman"/>
          <w:i/>
          <w:szCs w:val="24"/>
          <w:vertAlign w:val="superscript"/>
          <w:lang w:val="en-GB"/>
        </w:rPr>
        <w:t xml:space="preserve"> </w:t>
      </w:r>
      <w:r w:rsidRPr="00B167C7">
        <w:rPr>
          <w:rFonts w:cs="Times New Roman"/>
          <w:lang w:val="en-GB"/>
        </w:rPr>
        <w:t>and</w:t>
      </w:r>
      <w:r w:rsidRPr="00B167C7">
        <w:rPr>
          <w:rFonts w:cs="Times New Roman"/>
          <w:i/>
          <w:lang w:val="en-GB"/>
        </w:rPr>
        <w:t xml:space="preserve"> dg</w:t>
      </w:r>
      <w:r w:rsidRPr="00B167C7">
        <w:rPr>
          <w:rFonts w:cs="Times New Roman"/>
          <w:lang w:val="en-GB"/>
        </w:rPr>
        <w:t>(</w:t>
      </w:r>
      <w:r w:rsidRPr="00B167C7">
        <w:rPr>
          <w:rFonts w:cs="Times New Roman"/>
          <w:i/>
          <w:szCs w:val="24"/>
          <w:lang w:val="en-GB"/>
        </w:rPr>
        <w:t>ϕ</w:t>
      </w:r>
      <w:r w:rsidRPr="00B167C7">
        <w:rPr>
          <w:rFonts w:cs="Times New Roman"/>
          <w:lang w:val="en-GB"/>
        </w:rPr>
        <w:t>)</w:t>
      </w:r>
      <w:r w:rsidRPr="00B167C7">
        <w:rPr>
          <w:rFonts w:cs="Times New Roman"/>
          <w:i/>
          <w:lang w:val="en-GB"/>
        </w:rPr>
        <w:t>/</w:t>
      </w:r>
      <w:proofErr w:type="spellStart"/>
      <w:r w:rsidRPr="00B167C7">
        <w:rPr>
          <w:rFonts w:cs="Times New Roman"/>
          <w:i/>
          <w:lang w:val="en-GB"/>
        </w:rPr>
        <w:t>d</w:t>
      </w:r>
      <w:r w:rsidRPr="00B167C7">
        <w:rPr>
          <w:rFonts w:cs="Times New Roman"/>
          <w:i/>
          <w:szCs w:val="24"/>
          <w:lang w:val="en-GB"/>
        </w:rPr>
        <w:t>ϕ</w:t>
      </w:r>
      <w:proofErr w:type="spellEnd"/>
      <w:r w:rsidRPr="00B167C7">
        <w:rPr>
          <w:rFonts w:cs="Times New Roman"/>
          <w:i/>
          <w:szCs w:val="24"/>
          <w:lang w:val="en-GB"/>
        </w:rPr>
        <w:t xml:space="preserve"> </w:t>
      </w:r>
      <w:r w:rsidRPr="00B167C7">
        <w:rPr>
          <w:rFonts w:cs="Times New Roman"/>
          <w:i/>
          <w:lang w:val="en-GB"/>
        </w:rPr>
        <w:t xml:space="preserve">= </w:t>
      </w:r>
      <w:r w:rsidRPr="00B167C7">
        <w:rPr>
          <w:rFonts w:cs="Times New Roman"/>
          <w:lang w:val="en-GB"/>
        </w:rPr>
        <w:t>(</w:t>
      </w:r>
      <w:r w:rsidRPr="00B167C7">
        <w:rPr>
          <w:rFonts w:cs="Times New Roman"/>
          <w:i/>
          <w:lang w:val="en-GB"/>
        </w:rPr>
        <w:t xml:space="preserve">1 </w:t>
      </w:r>
      <w:r w:rsidRPr="00B167C7">
        <w:rPr>
          <w:rFonts w:cs="Times New Roman"/>
          <w:lang w:val="en-GB"/>
        </w:rPr>
        <w:t xml:space="preserve">− </w:t>
      </w:r>
      <w:r w:rsidRPr="00B167C7">
        <w:rPr>
          <w:rFonts w:cs="Times New Roman"/>
          <w:i/>
          <w:szCs w:val="24"/>
          <w:lang w:val="en-GB"/>
        </w:rPr>
        <w:t>ϕ</w:t>
      </w:r>
      <w:r w:rsidRPr="00B167C7">
        <w:rPr>
          <w:rFonts w:cs="Times New Roman"/>
          <w:szCs w:val="24"/>
          <w:vertAlign w:val="superscript"/>
          <w:lang w:val="en-GB"/>
        </w:rPr>
        <w:t>2</w:t>
      </w:r>
      <w:r w:rsidRPr="00B167C7">
        <w:rPr>
          <w:rFonts w:cs="Times New Roman"/>
          <w:szCs w:val="24"/>
          <w:lang w:val="en-GB"/>
        </w:rPr>
        <w:t>)</w:t>
      </w:r>
      <w:r w:rsidRPr="00B167C7">
        <w:rPr>
          <w:rFonts w:cs="Times New Roman"/>
          <w:szCs w:val="24"/>
          <w:vertAlign w:val="superscript"/>
          <w:lang w:val="en-GB"/>
        </w:rPr>
        <w:t>2</w:t>
      </w:r>
      <w:r w:rsidRPr="00B167C7">
        <w:rPr>
          <w:rFonts w:cs="Times New Roman"/>
          <w:lang w:val="en-GB"/>
        </w:rPr>
        <w:t xml:space="preserve">. According to the </w:t>
      </w:r>
      <w:r w:rsidRPr="00B167C7">
        <w:rPr>
          <w:rFonts w:cs="Times New Roman"/>
          <w:u w:color="FA5050"/>
          <w:lang w:val="en-GB"/>
        </w:rPr>
        <w:t>mixture</w:t>
      </w:r>
      <w:r w:rsidRPr="00B167C7">
        <w:rPr>
          <w:rFonts w:cs="Times New Roman"/>
          <w:lang w:val="en-GB"/>
        </w:rPr>
        <w:t xml:space="preserve"> rule, the local concentration </w:t>
      </w:r>
      <w:r w:rsidRPr="00B167C7">
        <w:rPr>
          <w:rFonts w:cs="Times New Roman"/>
          <w:i/>
          <w:lang w:val="en-GB"/>
        </w:rPr>
        <w:t>c</w:t>
      </w:r>
      <w:r w:rsidRPr="00B167C7">
        <w:rPr>
          <w:rFonts w:cs="Times New Roman"/>
          <w:lang w:val="en-GB"/>
        </w:rPr>
        <w:t xml:space="preserve"> is given </w:t>
      </w:r>
      <w:r w:rsidRPr="00B167C7">
        <w:rPr>
          <w:rFonts w:cs="Times New Roman"/>
          <w:u w:color="FA5050"/>
          <w:lang w:val="en-GB"/>
        </w:rPr>
        <w:t xml:space="preserve">by </w:t>
      </w:r>
      <m:oMath>
        <m:r>
          <m:rPr>
            <m:nor/>
          </m:rPr>
          <w:rPr>
            <w:rFonts w:cs="Times New Roman"/>
            <w:i/>
            <w:u w:color="FA5050"/>
            <w:lang w:val="en-GB"/>
          </w:rPr>
          <m:t xml:space="preserve">c = </m:t>
        </m:r>
        <m:r>
          <m:rPr>
            <m:nor/>
          </m:rPr>
          <w:rPr>
            <w:rFonts w:cs="Times New Roman"/>
            <w:lang w:val="en-GB"/>
          </w:rPr>
          <m:t>[(</m:t>
        </m:r>
        <m:r>
          <m:rPr>
            <m:nor/>
          </m:rPr>
          <w:rPr>
            <w:rFonts w:cs="Times New Roman"/>
            <w:i/>
            <w:u w:color="FA5050"/>
            <w:lang w:val="en-GB"/>
          </w:rPr>
          <m:t>1</m:t>
        </m:r>
        <m:r>
          <m:rPr>
            <m:nor/>
          </m:rPr>
          <w:rPr>
            <w:rFonts w:ascii="Cambria Math" w:cs="Times New Roman"/>
            <w:i/>
            <w:u w:color="FA5050"/>
            <w:lang w:val="en-GB"/>
          </w:rPr>
          <m:t xml:space="preserve"> </m:t>
        </m:r>
        <m:r>
          <m:rPr>
            <m:nor/>
          </m:rPr>
          <w:rPr>
            <w:rFonts w:cs="Times New Roman"/>
            <w:i/>
            <w:u w:color="FA5050"/>
            <w:lang w:val="en-GB"/>
          </w:rPr>
          <m:t>+</m:t>
        </m:r>
        <m:r>
          <m:rPr>
            <m:nor/>
          </m:rPr>
          <w:rPr>
            <w:rFonts w:ascii="Cambria Math" w:cs="Times New Roman"/>
            <w:i/>
            <w:u w:color="FA5050"/>
            <w:lang w:val="en-GB"/>
          </w:rPr>
          <m:t xml:space="preserve"> </m:t>
        </m:r>
        <m:r>
          <m:rPr>
            <m:nor/>
          </m:rPr>
          <w:rPr>
            <w:rFonts w:cs="Times New Roman"/>
            <w:i/>
            <w:szCs w:val="24"/>
            <w:lang w:val="en-GB"/>
          </w:rPr>
          <m:t>ϕ</m:t>
        </m:r>
        <m:r>
          <m:rPr>
            <m:nor/>
          </m:rPr>
          <w:rPr>
            <w:rFonts w:cs="Times New Roman"/>
            <w:szCs w:val="24"/>
            <w:lang w:val="en-GB"/>
          </w:rPr>
          <m:t>)</m:t>
        </m:r>
        <m:sSub>
          <m:sSubPr>
            <m:ctrlPr>
              <w:rPr>
                <w:rFonts w:ascii="Cambria Math" w:hAnsi="Cambria Math" w:cs="Times New Roman"/>
                <w:i/>
                <w:u w:color="FA5050"/>
                <w:lang w:val="en-GB"/>
              </w:rPr>
            </m:ctrlPr>
          </m:sSubPr>
          <m:e>
            <m:r>
              <m:rPr>
                <m:nor/>
              </m:rPr>
              <w:rPr>
                <w:rFonts w:cs="Times New Roman"/>
                <w:i/>
                <w:u w:color="FA5050"/>
                <w:lang w:val="en-GB"/>
              </w:rPr>
              <m:t>c</m:t>
            </m:r>
          </m:e>
          <m:sub>
            <m:r>
              <m:rPr>
                <m:nor/>
              </m:rPr>
              <w:rPr>
                <w:rFonts w:cs="Times New Roman"/>
                <w:u w:color="FA5050"/>
                <w:lang w:val="en-GB"/>
              </w:rPr>
              <m:t>s</m:t>
            </m:r>
          </m:sub>
        </m:sSub>
        <m:r>
          <m:rPr>
            <m:nor/>
          </m:rPr>
          <w:rPr>
            <w:rFonts w:ascii="Cambria Math" w:cs="Times New Roman"/>
            <w:i/>
            <w:u w:color="FA5050"/>
            <w:lang w:val="en-GB"/>
          </w:rPr>
          <m:t xml:space="preserve"> </m:t>
        </m:r>
        <m:r>
          <m:rPr>
            <m:nor/>
          </m:rPr>
          <w:rPr>
            <w:rFonts w:cs="Times New Roman"/>
            <w:i/>
            <w:u w:color="FA5050"/>
            <w:lang w:val="en-GB"/>
          </w:rPr>
          <m:t>+</m:t>
        </m:r>
        <m:r>
          <m:rPr>
            <m:nor/>
          </m:rPr>
          <w:rPr>
            <w:rFonts w:ascii="Cambria Math" w:cs="Times New Roman"/>
            <w:i/>
            <w:u w:color="FA5050"/>
            <w:lang w:val="en-GB"/>
          </w:rPr>
          <m:t xml:space="preserve"> </m:t>
        </m:r>
        <m:r>
          <m:rPr>
            <m:nor/>
          </m:rPr>
          <w:rPr>
            <w:rFonts w:cs="Times New Roman"/>
            <w:lang w:val="en-GB"/>
          </w:rPr>
          <m:t>(</m:t>
        </m:r>
        <m:r>
          <m:rPr>
            <m:nor/>
          </m:rPr>
          <w:rPr>
            <w:rFonts w:cs="Times New Roman"/>
            <w:i/>
            <w:lang w:val="en-GB"/>
          </w:rPr>
          <m:t>1</m:t>
        </m:r>
        <m:r>
          <m:rPr>
            <m:nor/>
          </m:rPr>
          <w:rPr>
            <w:rFonts w:ascii="Cambria Math" w:cs="Times New Roman"/>
            <w:i/>
            <w:lang w:val="en-GB"/>
          </w:rPr>
          <m:t xml:space="preserve"> </m:t>
        </m:r>
        <m:r>
          <m:rPr>
            <m:nor/>
          </m:rPr>
          <w:rPr>
            <w:rFonts w:cs="Times New Roman"/>
            <w:i/>
            <w:lang w:val="en-GB"/>
          </w:rPr>
          <m:t>-</m:t>
        </m:r>
        <m:r>
          <m:rPr>
            <m:nor/>
          </m:rPr>
          <w:rPr>
            <w:rFonts w:ascii="Cambria Math" w:cs="Times New Roman"/>
            <w:lang w:val="en-GB"/>
          </w:rPr>
          <m:t xml:space="preserve"> </m:t>
        </m:r>
        <m:r>
          <m:rPr>
            <m:nor/>
          </m:rPr>
          <w:rPr>
            <w:rFonts w:cs="Times New Roman"/>
            <w:i/>
            <w:szCs w:val="24"/>
            <w:lang w:val="en-GB"/>
          </w:rPr>
          <m:t>ϕ</m:t>
        </m:r>
        <m:r>
          <m:rPr>
            <m:nor/>
          </m:rPr>
          <w:rPr>
            <w:rFonts w:cs="Times New Roman"/>
            <w:szCs w:val="24"/>
            <w:lang w:val="en-GB"/>
          </w:rPr>
          <m:t>)</m:t>
        </m:r>
        <m:sSub>
          <m:sSubPr>
            <m:ctrlPr>
              <w:rPr>
                <w:rFonts w:ascii="Cambria Math" w:hAnsi="Cambria Math" w:cs="Times New Roman"/>
                <w:i/>
                <w:u w:color="FA5050"/>
                <w:lang w:val="en-GB"/>
              </w:rPr>
            </m:ctrlPr>
          </m:sSubPr>
          <m:e>
            <m:r>
              <m:rPr>
                <m:nor/>
              </m:rPr>
              <w:rPr>
                <w:rFonts w:cs="Times New Roman"/>
                <w:i/>
                <w:u w:color="FA5050"/>
                <w:lang w:val="en-GB"/>
              </w:rPr>
              <m:t>c</m:t>
            </m:r>
          </m:e>
          <m:sub>
            <m:r>
              <m:rPr>
                <m:nor/>
              </m:rPr>
              <w:rPr>
                <w:rFonts w:cs="Times New Roman"/>
                <w:u w:color="FA5050"/>
                <w:lang w:val="en-GB"/>
              </w:rPr>
              <m:t>l</m:t>
            </m:r>
          </m:sub>
        </m:sSub>
        <m:r>
          <m:rPr>
            <m:sty m:val="p"/>
          </m:rPr>
          <w:rPr>
            <w:rFonts w:ascii="Cambria Math" w:hAnsi="Cambria Math" w:cs="Times New Roman"/>
            <w:lang w:val="en-GB"/>
          </w:rPr>
          <m:t>]</m:t>
        </m:r>
        <m:r>
          <m:rPr>
            <m:nor/>
          </m:rPr>
          <w:rPr>
            <w:rFonts w:cs="Times New Roman"/>
            <w:i/>
            <w:u w:color="FA5050"/>
            <w:lang w:val="en-GB"/>
          </w:rPr>
          <m:t>/</m:t>
        </m:r>
        <m:r>
          <m:rPr>
            <m:nor/>
          </m:rPr>
          <w:rPr>
            <w:rFonts w:cs="Times New Roman"/>
            <w:u w:color="FA5050"/>
            <w:lang w:val="en-GB"/>
          </w:rPr>
          <m:t>2</m:t>
        </m:r>
      </m:oMath>
      <w:r w:rsidRPr="00B167C7">
        <w:rPr>
          <w:rFonts w:cs="Times New Roman"/>
          <w:lang w:val="en-GB"/>
        </w:rPr>
        <w:t xml:space="preserve">, where </w:t>
      </w:r>
      <w:r w:rsidRPr="00B167C7">
        <w:rPr>
          <w:rFonts w:cs="Times New Roman"/>
          <w:i/>
          <w:lang w:val="en-GB"/>
        </w:rPr>
        <w:t>c</w:t>
      </w:r>
      <w:r w:rsidRPr="00B167C7">
        <w:rPr>
          <w:rFonts w:cs="Times New Roman"/>
          <w:vertAlign w:val="subscript"/>
          <w:lang w:val="en-GB"/>
        </w:rPr>
        <w:t>l</w:t>
      </w:r>
      <w:r w:rsidRPr="00B167C7">
        <w:rPr>
          <w:rFonts w:cs="Times New Roman"/>
          <w:i/>
          <w:lang w:val="en-GB"/>
        </w:rPr>
        <w:t xml:space="preserve"> </w:t>
      </w:r>
      <w:r w:rsidRPr="00B167C7">
        <w:rPr>
          <w:rFonts w:cs="Times New Roman"/>
          <w:lang w:val="en-GB"/>
        </w:rPr>
        <w:t xml:space="preserve">and </w:t>
      </w:r>
      <w:r w:rsidRPr="00B167C7">
        <w:rPr>
          <w:rFonts w:cs="Times New Roman"/>
          <w:i/>
          <w:lang w:val="en-GB"/>
        </w:rPr>
        <w:t>c</w:t>
      </w:r>
      <w:r w:rsidRPr="00B167C7">
        <w:rPr>
          <w:rFonts w:cs="Times New Roman"/>
          <w:vertAlign w:val="subscript"/>
          <w:lang w:val="en-GB"/>
        </w:rPr>
        <w:t>s</w:t>
      </w:r>
      <w:r w:rsidRPr="00B167C7">
        <w:rPr>
          <w:rFonts w:cs="Times New Roman"/>
          <w:lang w:val="en-GB"/>
        </w:rPr>
        <w:t xml:space="preserve"> are the solute concentration in the liquid and solid phases, respectively. </w:t>
      </w:r>
      <w:r w:rsidRPr="00B167C7">
        <w:rPr>
          <w:rFonts w:cs="Times New Roman"/>
          <w:i/>
          <w:u w:color="FA5050"/>
          <w:lang w:val="en-GB"/>
        </w:rPr>
        <w:t>c</w:t>
      </w:r>
      <w:r w:rsidRPr="00B167C7">
        <w:rPr>
          <w:rFonts w:cs="Times New Roman"/>
          <w:u w:color="FA5050"/>
          <w:vertAlign w:val="subscript"/>
          <w:lang w:val="en-GB"/>
        </w:rPr>
        <w:t>l</w:t>
      </w:r>
      <w:r w:rsidRPr="00B167C7">
        <w:rPr>
          <w:rFonts w:cs="Times New Roman"/>
          <w:lang w:val="en-GB"/>
        </w:rPr>
        <w:t xml:space="preserve"> and </w:t>
      </w:r>
      <w:r w:rsidRPr="00B167C7">
        <w:rPr>
          <w:rFonts w:cs="Times New Roman"/>
          <w:i/>
          <w:u w:color="FA5050"/>
          <w:lang w:val="en-GB"/>
        </w:rPr>
        <w:t>c</w:t>
      </w:r>
      <w:r w:rsidRPr="00B167C7">
        <w:rPr>
          <w:rFonts w:cs="Times New Roman"/>
          <w:u w:color="FA5050"/>
          <w:vertAlign w:val="subscript"/>
          <w:lang w:val="en-GB"/>
        </w:rPr>
        <w:t>s</w:t>
      </w:r>
      <w:r w:rsidRPr="00B167C7">
        <w:rPr>
          <w:rFonts w:cs="Times New Roman"/>
          <w:lang w:val="en-GB"/>
        </w:rPr>
        <w:t xml:space="preserve"> satisfy the </w:t>
      </w:r>
      <w:r w:rsidRPr="00B167C7">
        <w:rPr>
          <w:rFonts w:cs="Times New Roman"/>
          <w:u w:color="FA5050"/>
          <w:lang w:val="en-GB"/>
        </w:rPr>
        <w:t>relation</w:t>
      </w:r>
      <m:oMath>
        <m:r>
          <m:rPr>
            <m:sty m:val="p"/>
          </m:rPr>
          <w:rPr>
            <w:rFonts w:ascii="Cambria Math" w:hAnsi="Cambria Math" w:cs="Times New Roman"/>
            <w:u w:color="FA5050"/>
            <w:lang w:val="en-GB"/>
          </w:rPr>
          <m:t xml:space="preserve"> </m:t>
        </m:r>
        <m:r>
          <m:rPr>
            <m:nor/>
          </m:rPr>
          <w:rPr>
            <w:rFonts w:cs="Times New Roman"/>
            <w:i/>
            <w:u w:color="FA5050"/>
            <w:lang w:val="en-GB"/>
          </w:rPr>
          <m:t>k =</m:t>
        </m:r>
        <m:sSubSup>
          <m:sSubSupPr>
            <m:ctrlPr>
              <w:rPr>
                <w:rFonts w:ascii="Cambria Math" w:hAnsi="Cambria Math" w:cs="Times New Roman"/>
                <w:i/>
                <w:lang w:val="en-GB"/>
              </w:rPr>
            </m:ctrlPr>
          </m:sSubSupPr>
          <m:e>
            <m:r>
              <m:rPr>
                <m:nor/>
              </m:rPr>
              <w:rPr>
                <w:rFonts w:cs="Times New Roman"/>
                <w:i/>
                <w:lang w:val="en-GB"/>
              </w:rPr>
              <m:t xml:space="preserve"> c</m:t>
            </m:r>
          </m:e>
          <m:sub>
            <m:r>
              <m:rPr>
                <m:nor/>
              </m:rPr>
              <w:rPr>
                <w:rFonts w:cs="Times New Roman"/>
                <w:lang w:val="en-GB"/>
              </w:rPr>
              <m:t>s</m:t>
            </m:r>
          </m:sub>
          <m:sup>
            <m:r>
              <m:rPr>
                <m:nor/>
              </m:rPr>
              <w:rPr>
                <w:rFonts w:cs="Times New Roman"/>
                <w:lang w:val="en-GB"/>
              </w:rPr>
              <m:t>e</m:t>
            </m:r>
          </m:sup>
        </m:sSubSup>
        <m:r>
          <m:rPr>
            <m:nor/>
          </m:rPr>
          <w:rPr>
            <w:rFonts w:cs="Times New Roman"/>
            <w:i/>
            <w:lang w:val="en-GB"/>
          </w:rPr>
          <m:t>/</m:t>
        </m:r>
        <m:sSubSup>
          <m:sSubSupPr>
            <m:ctrlPr>
              <w:rPr>
                <w:rFonts w:ascii="Cambria Math" w:hAnsi="Cambria Math" w:cs="Times New Roman"/>
                <w:i/>
                <w:lang w:val="en-GB"/>
              </w:rPr>
            </m:ctrlPr>
          </m:sSubSupPr>
          <m:e>
            <m:r>
              <m:rPr>
                <m:nor/>
              </m:rPr>
              <w:rPr>
                <w:rFonts w:cs="Times New Roman"/>
                <w:i/>
                <w:lang w:val="en-GB"/>
              </w:rPr>
              <m:t>c</m:t>
            </m:r>
          </m:e>
          <m:sub>
            <m:r>
              <m:rPr>
                <m:nor/>
              </m:rPr>
              <w:rPr>
                <w:rFonts w:cs="Times New Roman"/>
                <w:lang w:val="en-GB"/>
              </w:rPr>
              <m:t>l</m:t>
            </m:r>
          </m:sub>
          <m:sup>
            <m:r>
              <m:rPr>
                <m:nor/>
              </m:rPr>
              <w:rPr>
                <w:rFonts w:cs="Times New Roman"/>
                <w:lang w:val="en-GB"/>
              </w:rPr>
              <m:t>e</m:t>
            </m:r>
          </m:sup>
        </m:sSubSup>
        <m:r>
          <m:rPr>
            <m:nor/>
          </m:rPr>
          <w:rPr>
            <w:rFonts w:cs="Times New Roman"/>
            <w:i/>
            <w:lang w:val="en-GB"/>
          </w:rPr>
          <m:t xml:space="preserve"> = c</m:t>
        </m:r>
        <m:r>
          <m:rPr>
            <m:nor/>
          </m:rPr>
          <w:rPr>
            <w:rFonts w:cs="Times New Roman"/>
            <w:vertAlign w:val="subscript"/>
            <w:lang w:val="en-GB"/>
          </w:rPr>
          <m:t>s</m:t>
        </m:r>
        <m:r>
          <m:rPr>
            <m:nor/>
          </m:rPr>
          <w:rPr>
            <w:rFonts w:cs="Times New Roman"/>
            <w:i/>
            <w:vertAlign w:val="subscript"/>
            <w:lang w:val="en-GB"/>
          </w:rPr>
          <m:t>/</m:t>
        </m:r>
        <m:sSub>
          <m:sSubPr>
            <m:ctrlPr>
              <w:rPr>
                <w:rFonts w:ascii="Cambria Math" w:hAnsi="Cambria Math" w:cs="Times New Roman"/>
                <w:i/>
                <w:lang w:val="en-GB"/>
              </w:rPr>
            </m:ctrlPr>
          </m:sSubPr>
          <m:e>
            <m:r>
              <w:rPr>
                <w:rFonts w:ascii="Cambria Math" w:hAnsi="Cambria Math" w:cs="Times New Roman"/>
                <w:lang w:val="en-GB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lang w:val="en-GB"/>
              </w:rPr>
              <m:t>l</m:t>
            </m:r>
          </m:sub>
        </m:sSub>
      </m:oMath>
      <w:r w:rsidRPr="00B167C7">
        <w:rPr>
          <w:rFonts w:cs="Times New Roman"/>
          <w:lang w:val="en-GB"/>
        </w:rPr>
        <w:t>, where</w:t>
      </w:r>
      <m:oMath>
        <m:sSubSup>
          <m:sSubSupPr>
            <m:ctrlPr>
              <w:rPr>
                <w:rFonts w:ascii="Cambria Math" w:hAnsi="Cambria Math" w:cs="Times New Roman"/>
                <w:i/>
                <w:lang w:val="en-GB"/>
              </w:rPr>
            </m:ctrlPr>
          </m:sSubSupPr>
          <m:e>
            <m:r>
              <m:rPr>
                <m:nor/>
              </m:rPr>
              <w:rPr>
                <w:rFonts w:cs="Times New Roman"/>
                <w:i/>
                <w:lang w:val="en-GB"/>
              </w:rPr>
              <m:t xml:space="preserve"> c</m:t>
            </m:r>
          </m:e>
          <m:sub>
            <m:r>
              <m:rPr>
                <m:nor/>
              </m:rPr>
              <w:rPr>
                <w:rFonts w:cs="Times New Roman"/>
                <w:lang w:val="en-GB"/>
              </w:rPr>
              <m:t>s</m:t>
            </m:r>
          </m:sub>
          <m:sup>
            <m:r>
              <m:rPr>
                <m:nor/>
              </m:rPr>
              <w:rPr>
                <w:rFonts w:cs="Times New Roman"/>
                <w:lang w:val="en-GB"/>
              </w:rPr>
              <m:t>e</m:t>
            </m:r>
          </m:sup>
        </m:sSubSup>
      </m:oMath>
      <w:r w:rsidRPr="00B167C7">
        <w:rPr>
          <w:rFonts w:cs="Times New Roman"/>
          <w:lang w:val="en-GB"/>
        </w:rPr>
        <w:t xml:space="preserve"> and </w:t>
      </w:r>
      <m:oMath>
        <m:sSubSup>
          <m:sSubSupPr>
            <m:ctrlPr>
              <w:rPr>
                <w:rFonts w:ascii="Cambria Math" w:hAnsi="Cambria Math" w:cs="Times New Roman"/>
                <w:i/>
                <w:lang w:val="en-GB"/>
              </w:rPr>
            </m:ctrlPr>
          </m:sSubSupPr>
          <m:e>
            <m:r>
              <m:rPr>
                <m:nor/>
              </m:rPr>
              <w:rPr>
                <w:rFonts w:cs="Times New Roman"/>
                <w:i/>
                <w:lang w:val="en-GB"/>
              </w:rPr>
              <m:t>c</m:t>
            </m:r>
          </m:e>
          <m:sub>
            <m:r>
              <m:rPr>
                <m:nor/>
              </m:rPr>
              <w:rPr>
                <w:rFonts w:cs="Times New Roman"/>
                <w:lang w:val="en-GB"/>
              </w:rPr>
              <m:t>l</m:t>
            </m:r>
          </m:sub>
          <m:sup>
            <m:r>
              <m:rPr>
                <m:nor/>
              </m:rPr>
              <w:rPr>
                <w:rFonts w:cs="Times New Roman"/>
                <w:lang w:val="en-GB"/>
              </w:rPr>
              <m:t>e</m:t>
            </m:r>
          </m:sup>
        </m:sSubSup>
      </m:oMath>
      <w:r w:rsidRPr="00B167C7">
        <w:rPr>
          <w:rFonts w:cs="Times New Roman"/>
          <w:lang w:val="en-GB"/>
        </w:rPr>
        <w:t xml:space="preserve"> are the equilibrium concentrations in the solid and liquid, respectively. Eq. (</w:t>
      </w:r>
      <w:r w:rsidR="00713BBA" w:rsidRPr="00713BBA">
        <w:rPr>
          <w:rFonts w:cs="Times New Roman"/>
          <w:color w:val="0000FF"/>
          <w:lang w:val="en-GB"/>
        </w:rPr>
        <w:t>2</w:t>
      </w:r>
      <w:r w:rsidRPr="00B167C7">
        <w:rPr>
          <w:rFonts w:cs="Times New Roman"/>
          <w:lang w:val="en-GB"/>
        </w:rPr>
        <w:t xml:space="preserve">) represents the time of the solute diffusion equation. Dimensionless supersaturation </w:t>
      </w:r>
      <w:r w:rsidRPr="00B167C7">
        <w:rPr>
          <w:rFonts w:cs="Times New Roman"/>
          <w:i/>
          <w:lang w:val="en-GB"/>
        </w:rPr>
        <w:t>u</w:t>
      </w:r>
      <w:r w:rsidRPr="00B167C7">
        <w:rPr>
          <w:rFonts w:cs="Times New Roman"/>
          <w:lang w:val="en-GB"/>
        </w:rPr>
        <w:t xml:space="preserve"> is defined as follows:</w:t>
      </w:r>
    </w:p>
    <w:p w14:paraId="5001FC03" w14:textId="09156804" w:rsidR="00B167C7" w:rsidRPr="00B167C7" w:rsidRDefault="00B167C7" w:rsidP="00B167C7">
      <w:pPr>
        <w:ind w:firstLineChars="83" w:firstLine="199"/>
        <w:jc w:val="right"/>
        <w:rPr>
          <w:rFonts w:cs="Times New Roman"/>
        </w:rPr>
      </w:pPr>
      <w:r w:rsidRPr="00B167C7">
        <w:rPr>
          <w:rFonts w:cs="Times New Roman"/>
          <w:position w:val="-32"/>
        </w:rPr>
        <w:object w:dxaOrig="1300" w:dyaOrig="740" w14:anchorId="79C949F3">
          <v:shape id="_x0000_i1028" type="#_x0000_t75" style="width:67.4pt;height:37.4pt" o:ole="">
            <v:imagedata r:id="rId14" o:title=""/>
          </v:shape>
          <o:OLEObject Type="Embed" ProgID="Equation.DSMT4" ShapeID="_x0000_i1028" DrawAspect="Content" ObjectID="_1753467915" r:id="rId15"/>
        </w:object>
      </w:r>
      <w:r w:rsidRPr="00B167C7">
        <w:rPr>
          <w:rFonts w:cs="Times New Roman"/>
        </w:rPr>
        <w:t xml:space="preserve">                                                    (</w:t>
      </w:r>
      <w:r w:rsidR="00713BBA">
        <w:rPr>
          <w:rFonts w:cs="Times New Roman"/>
        </w:rPr>
        <w:t>4</w:t>
      </w:r>
      <w:r w:rsidRPr="00B167C7">
        <w:rPr>
          <w:rFonts w:cs="Times New Roman"/>
        </w:rPr>
        <w:t>)</w:t>
      </w:r>
    </w:p>
    <w:p w14:paraId="772DD661" w14:textId="72FE4C40" w:rsidR="00B167C7" w:rsidRDefault="00B167C7" w:rsidP="00B167C7">
      <w:pPr>
        <w:ind w:firstLineChars="0" w:firstLine="0"/>
        <w:jc w:val="left"/>
        <w:rPr>
          <w:rFonts w:cs="Times New Roman"/>
          <w:lang w:val="en-GB"/>
        </w:rPr>
      </w:pPr>
      <w:r w:rsidRPr="00B167C7">
        <w:rPr>
          <w:rFonts w:cs="Times New Roman"/>
          <w:i/>
          <w:lang w:val="en-GB"/>
        </w:rPr>
        <w:t>D</w:t>
      </w:r>
      <w:r w:rsidRPr="00B167C7">
        <w:rPr>
          <w:rFonts w:cs="Times New Roman"/>
          <w:i/>
          <w:vertAlign w:val="subscript"/>
          <w:lang w:val="en-GB"/>
        </w:rPr>
        <w:t xml:space="preserve">l </w:t>
      </w:r>
      <w:r w:rsidRPr="00B167C7">
        <w:rPr>
          <w:rFonts w:cs="Times New Roman"/>
          <w:lang w:val="en-GB"/>
        </w:rPr>
        <w:t xml:space="preserve">and </w:t>
      </w:r>
      <w:r w:rsidRPr="00B167C7">
        <w:rPr>
          <w:rFonts w:cs="Times New Roman"/>
          <w:i/>
          <w:lang w:val="en-GB"/>
        </w:rPr>
        <w:t>D</w:t>
      </w:r>
      <w:r w:rsidRPr="00B167C7">
        <w:rPr>
          <w:rFonts w:cs="Times New Roman"/>
          <w:i/>
          <w:vertAlign w:val="subscript"/>
          <w:lang w:val="en-GB"/>
        </w:rPr>
        <w:t xml:space="preserve">s </w:t>
      </w:r>
      <w:r w:rsidRPr="00B167C7">
        <w:rPr>
          <w:rFonts w:cs="Times New Roman"/>
          <w:lang w:val="en-GB"/>
        </w:rPr>
        <w:t xml:space="preserve">are the </w:t>
      </w:r>
      <w:r w:rsidRPr="00B167C7">
        <w:rPr>
          <w:rFonts w:cs="Times New Roman"/>
          <w:u w:color="FA5050"/>
          <w:lang w:val="en-GB"/>
        </w:rPr>
        <w:t>solute</w:t>
      </w:r>
      <w:r w:rsidRPr="00B167C7">
        <w:rPr>
          <w:rFonts w:cs="Times New Roman"/>
          <w:lang w:val="en-GB"/>
        </w:rPr>
        <w:t xml:space="preserve"> diffusivities in liquids and solids, respectively.</w:t>
      </w:r>
      <w:r w:rsidRPr="00B167C7">
        <w:rPr>
          <w:rFonts w:cs="Times New Roman"/>
          <w:position w:val="-12"/>
          <w:lang w:val="en-GB"/>
        </w:rPr>
        <w:object w:dxaOrig="452" w:dyaOrig="402" w14:anchorId="3A26ED9B">
          <v:shape id="_x0000_i1029" type="#_x0000_t75" style="width:20.1pt;height:20.1pt" o:ole="">
            <v:imagedata r:id="rId16" o:title=""/>
          </v:shape>
          <o:OLEObject Type="Embed" ProgID="Equation.DSMT4" ShapeID="_x0000_i1029" DrawAspect="Content" ObjectID="_1753467916" r:id="rId17"/>
        </w:object>
      </w:r>
      <w:r w:rsidRPr="00B167C7">
        <w:rPr>
          <w:rFonts w:cs="Times New Roman"/>
          <w:u w:color="FA5050"/>
          <w:lang w:val="en-GB"/>
        </w:rPr>
        <w:t>i</w:t>
      </w:r>
      <w:r w:rsidRPr="00B167C7">
        <w:rPr>
          <w:rFonts w:cs="Times New Roman"/>
          <w:lang w:val="en-GB"/>
        </w:rPr>
        <w:t>s the anti-trapping current, which is given</w:t>
      </w:r>
      <w:r w:rsidRPr="00B167C7">
        <w:rPr>
          <w:rFonts w:cs="Times New Roman"/>
          <w:u w:color="FA5050"/>
          <w:lang w:val="en-GB"/>
        </w:rPr>
        <w:t xml:space="preserve"> by</w:t>
      </w:r>
      <w:r w:rsidRPr="00B167C7">
        <w:rPr>
          <w:rFonts w:cs="Times New Roman"/>
          <w:lang w:val="en-GB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  <w:i/>
              </w:rPr>
              <m:t>j</m:t>
            </m:r>
          </m:e>
          <m:sub>
            <m:r>
              <m:rPr>
                <m:nor/>
              </m:rPr>
              <w:rPr>
                <w:rFonts w:cs="Times New Roman"/>
              </w:rPr>
              <m:t>AT</m:t>
            </m:r>
          </m:sub>
        </m:sSub>
        <m:r>
          <m:rPr>
            <m:nor/>
          </m:rPr>
          <w:rPr>
            <w:rFonts w:cs="Times New Roman"/>
          </w:rPr>
          <m:t xml:space="preserve"> = -(1-</m:t>
        </m:r>
        <m:r>
          <m:rPr>
            <m:nor/>
          </m:rPr>
          <w:rPr>
            <w:rFonts w:cs="Times New Roman"/>
            <w:i/>
          </w:rPr>
          <m:t>k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  <w:i/>
              </w:rPr>
              <m:t>D</m:t>
            </m:r>
          </m:e>
          <m:sub>
            <m:r>
              <m:rPr>
                <m:nor/>
              </m:rPr>
              <w:rPr>
                <w:rFonts w:cs="Times New Roman"/>
              </w:rPr>
              <m:t>s</m:t>
            </m:r>
          </m:sub>
        </m:sSub>
        <m:r>
          <m:rPr>
            <m:nor/>
          </m:rPr>
          <w:rPr>
            <w:rFonts w:cs="Times New Roman"/>
          </w:rPr>
          <m:t>/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  <w:i/>
              </w:rPr>
              <m:t>D</m:t>
            </m:r>
          </m:e>
          <m:sub>
            <m:r>
              <m:rPr>
                <m:nor/>
              </m:rPr>
              <w:rPr>
                <w:rFonts w:cs="Times New Roman"/>
              </w:rPr>
              <m:t>l</m:t>
            </m:r>
          </m:sub>
        </m:sSub>
        <m:r>
          <m:rPr>
            <m:nor/>
          </m:rPr>
          <w:rPr>
            <w:rFonts w:cs="Times New Roman"/>
            <w:szCs w:val="24"/>
          </w:rPr>
          <m:t>)</m:t>
        </m:r>
        <m:r>
          <m:rPr>
            <m:nor/>
          </m:rPr>
          <w:rPr>
            <w:rFonts w:cs="Times New Roman"/>
          </w:rPr>
          <m:t>(2/</m:t>
        </m:r>
        <m:rad>
          <m:radPr>
            <m:degHide m:val="1"/>
            <m:ctrlPr>
              <w:rPr>
                <w:rFonts w:ascii="Cambria Math" w:hAnsi="Cambria Math" w:cs="Times New Roman"/>
              </w:rPr>
            </m:ctrlPr>
          </m:radPr>
          <m:deg/>
          <m:e>
            <m:r>
              <m:rPr>
                <m:nor/>
              </m:rPr>
              <w:rPr>
                <w:rFonts w:cs="Times New Roman"/>
              </w:rPr>
              <m:t>2</m:t>
            </m:r>
          </m:e>
        </m:rad>
        <m:r>
          <m:rPr>
            <m:nor/>
          </m:rPr>
          <w:rPr>
            <w:rFonts w:cs="Times New Roman"/>
            <w:szCs w:val="24"/>
          </w:rPr>
          <m:t>)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  <w:i/>
              </w:rPr>
              <m:t>W</m:t>
            </m:r>
          </m:e>
          <m:sub>
            <m:r>
              <m:rPr>
                <m:nor/>
              </m:rPr>
              <w:rPr>
                <w:rFonts w:cs="Times New Roman"/>
              </w:rPr>
              <m:t>0</m:t>
            </m:r>
          </m:sub>
        </m:sSub>
        <m:r>
          <m:rPr>
            <m:nor/>
          </m:rPr>
          <w:rPr>
            <w:rFonts w:cs="Times New Roman"/>
          </w:rPr>
          <m:t>[1+(1-</m:t>
        </m:r>
        <m:r>
          <m:rPr>
            <m:nor/>
          </m:rPr>
          <w:rPr>
            <w:rFonts w:cs="Times New Roman"/>
            <w:i/>
          </w:rPr>
          <m:t>k</m:t>
        </m:r>
        <m:r>
          <m:rPr>
            <m:nor/>
          </m:rPr>
          <w:rPr>
            <w:rFonts w:cs="Times New Roman"/>
          </w:rPr>
          <m:t>)</m:t>
        </m:r>
        <m:r>
          <m:rPr>
            <m:nor/>
          </m:rPr>
          <w:rPr>
            <w:rFonts w:cs="Times New Roman"/>
            <w:i/>
          </w:rPr>
          <m:t>u</m:t>
        </m:r>
        <m:r>
          <m:rPr>
            <m:nor/>
          </m:rPr>
          <w:rPr>
            <w:rFonts w:cs="Times New Roman"/>
          </w:rPr>
          <m:t>](∂</m:t>
        </m:r>
        <m:r>
          <m:rPr>
            <m:nor/>
          </m:rPr>
          <w:rPr>
            <w:rFonts w:cs="Times New Roman"/>
            <w:i/>
            <w:szCs w:val="24"/>
          </w:rPr>
          <m:t>ϕ</m:t>
        </m:r>
        <m:r>
          <m:rPr>
            <m:nor/>
          </m:rPr>
          <w:rPr>
            <w:rFonts w:cs="Times New Roman"/>
            <w:szCs w:val="24"/>
          </w:rPr>
          <m:t>/</m:t>
        </m:r>
        <m:r>
          <m:rPr>
            <m:nor/>
          </m:rPr>
          <w:rPr>
            <w:rFonts w:cs="Times New Roman"/>
          </w:rPr>
          <m:t>∂</m:t>
        </m:r>
        <m:r>
          <m:rPr>
            <m:nor/>
          </m:rPr>
          <w:rPr>
            <w:rFonts w:cs="Times New Roman"/>
            <w:i/>
          </w:rPr>
          <m:t>t</m:t>
        </m:r>
        <m:r>
          <m:rPr>
            <m:nor/>
          </m:rPr>
          <w:rPr>
            <w:rFonts w:cs="Times New Roman"/>
          </w:rPr>
          <m:t>)</m:t>
        </m:r>
        <m:r>
          <m:rPr>
            <m:nor/>
          </m:rPr>
          <w:rPr>
            <w:rFonts w:ascii="Cambria Math" w:eastAsia="微软雅黑" w:hAnsi="Cambria Math" w:cs="Cambria Math"/>
            <w:color w:val="121212"/>
            <w:sz w:val="23"/>
            <w:szCs w:val="23"/>
            <w:shd w:val="clear" w:color="auto" w:fill="FFFFFF"/>
          </w:rPr>
          <m:t>∇</m:t>
        </m:r>
        <m:r>
          <m:rPr>
            <m:nor/>
          </m:rPr>
          <w:rPr>
            <w:rFonts w:cs="Times New Roman"/>
            <w:i/>
            <w:szCs w:val="24"/>
          </w:rPr>
          <m:t>ϕ</m:t>
        </m:r>
        <m:r>
          <m:rPr>
            <m:nor/>
          </m:rPr>
          <w:rPr>
            <w:rFonts w:cs="Times New Roman"/>
            <w:szCs w:val="24"/>
          </w:rPr>
          <m:t>/</m:t>
        </m:r>
        <m:d>
          <m:dPr>
            <m:begChr m:val="|"/>
            <m:endChr m:val="|"/>
            <m:ctrlPr>
              <w:rPr>
                <w:rFonts w:ascii="Cambria Math" w:hAnsi="Cambria Math" w:cs="Times New Roman"/>
                <w:i/>
                <w:szCs w:val="24"/>
              </w:rPr>
            </m:ctrlPr>
          </m:dPr>
          <m:e>
            <m:r>
              <m:rPr>
                <m:nor/>
              </m:rPr>
              <w:rPr>
                <w:rFonts w:ascii="Cambria Math" w:eastAsia="微软雅黑" w:hAnsi="Cambria Math" w:cs="Cambria Math"/>
                <w:color w:val="121212"/>
                <w:sz w:val="23"/>
                <w:szCs w:val="23"/>
                <w:shd w:val="clear" w:color="auto" w:fill="FFFFFF"/>
              </w:rPr>
              <m:t>∇</m:t>
            </m:r>
            <m:r>
              <m:rPr>
                <m:nor/>
              </m:rPr>
              <w:rPr>
                <w:rFonts w:cs="Times New Roman"/>
                <w:i/>
                <w:szCs w:val="24"/>
              </w:rPr>
              <m:t>ϕ</m:t>
            </m:r>
          </m:e>
        </m:d>
      </m:oMath>
      <w:r w:rsidRPr="00B167C7">
        <w:rPr>
          <w:rFonts w:cs="Times New Roman"/>
          <w:szCs w:val="24"/>
        </w:rPr>
        <w:t>.</w:t>
      </w:r>
      <w:r w:rsidRPr="00B167C7">
        <w:rPr>
          <w:rFonts w:cs="Times New Roman"/>
          <w:i/>
          <w:u w:color="FA5050"/>
        </w:rPr>
        <w:t xml:space="preserve"> </w:t>
      </w:r>
      <m:oMath>
        <m:r>
          <m:rPr>
            <m:nor/>
          </m:rPr>
          <w:rPr>
            <w:rFonts w:cs="Times New Roman"/>
            <w:i/>
            <w:u w:color="FA5050"/>
          </w:rPr>
          <m:t>q</m:t>
        </m:r>
        <m:r>
          <m:rPr>
            <m:nor/>
          </m:rPr>
          <w:rPr>
            <w:rFonts w:cs="Times New Roman"/>
          </w:rPr>
          <m:t>(</m:t>
        </m:r>
        <m:r>
          <m:rPr>
            <m:nor/>
          </m:rPr>
          <w:rPr>
            <w:rFonts w:cs="Times New Roman"/>
            <w:i/>
            <w:szCs w:val="24"/>
          </w:rPr>
          <m:t>ϕ</m:t>
        </m:r>
        <m:r>
          <m:rPr>
            <m:nor/>
          </m:rPr>
          <w:rPr>
            <w:rFonts w:cs="Times New Roman"/>
            <w:szCs w:val="24"/>
          </w:rPr>
          <m:t>)</m:t>
        </m:r>
        <m:r>
          <m:rPr>
            <m:nor/>
          </m:rPr>
          <w:rPr>
            <w:rFonts w:ascii="Cambria Math" w:cs="Times New Roman"/>
            <w:szCs w:val="24"/>
          </w:rPr>
          <m:t xml:space="preserve"> </m:t>
        </m:r>
      </m:oMath>
      <w:r w:rsidRPr="00B167C7">
        <w:rPr>
          <w:rFonts w:cs="Times New Roman"/>
          <w:u w:color="FA5050"/>
        </w:rPr>
        <w:t>i</w:t>
      </w:r>
      <w:r w:rsidRPr="00B167C7">
        <w:rPr>
          <w:rFonts w:cs="Times New Roman"/>
        </w:rPr>
        <w:t>s an interpolating function given by</w:t>
      </w:r>
      <m:oMath>
        <m:r>
          <w:rPr>
            <w:rFonts w:ascii="Cambria Math" w:hAnsi="Cambria Math" w:cs="Times New Roman"/>
          </w:rPr>
          <m:t xml:space="preserve"> </m:t>
        </m:r>
        <m:r>
          <m:rPr>
            <m:nor/>
          </m:rPr>
          <w:rPr>
            <w:rFonts w:cs="Times New Roman"/>
            <w:i/>
            <w:u w:color="FA5050"/>
          </w:rPr>
          <m:t>q</m:t>
        </m:r>
        <m:r>
          <m:rPr>
            <m:nor/>
          </m:rPr>
          <w:rPr>
            <w:rFonts w:cs="Times New Roman"/>
          </w:rPr>
          <m:t>(</m:t>
        </m:r>
        <m:r>
          <m:rPr>
            <m:nor/>
          </m:rPr>
          <w:rPr>
            <w:rFonts w:cs="Times New Roman"/>
            <w:i/>
            <w:szCs w:val="24"/>
          </w:rPr>
          <m:t>ϕ</m:t>
        </m:r>
        <m:r>
          <m:rPr>
            <m:nor/>
          </m:rPr>
          <w:rPr>
            <w:rFonts w:cs="Times New Roman"/>
            <w:szCs w:val="24"/>
          </w:rPr>
          <m:t>)</m:t>
        </m:r>
        <m:r>
          <m:rPr>
            <m:nor/>
          </m:rPr>
          <w:rPr>
            <w:rFonts w:cs="Times New Roman"/>
            <w:i/>
            <w:u w:color="FA5050"/>
          </w:rPr>
          <m:t xml:space="preserve"> = </m:t>
        </m:r>
        <m:r>
          <m:rPr>
            <m:nor/>
          </m:rPr>
          <w:rPr>
            <w:rFonts w:cs="Times New Roman"/>
          </w:rPr>
          <m:t>[</m:t>
        </m:r>
        <m:r>
          <m:rPr>
            <m:nor/>
          </m:rPr>
          <w:rPr>
            <w:rFonts w:cs="Times New Roman"/>
            <w:i/>
          </w:rPr>
          <m:t>k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  <w:i/>
              </w:rPr>
              <m:t>D</m:t>
            </m:r>
          </m:e>
          <m:sub>
            <m:r>
              <m:rPr>
                <m:nor/>
              </m:rPr>
              <w:rPr>
                <w:rFonts w:cs="Times New Roman"/>
              </w:rPr>
              <m:t>s</m:t>
            </m:r>
          </m:sub>
        </m:sSub>
        <m:r>
          <m:rPr>
            <m:nor/>
          </m:rPr>
          <w:rPr>
            <w:rFonts w:cs="Times New Roman"/>
            <w:i/>
            <w:u w:color="FA5050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  <w:i/>
              </w:rPr>
              <m:t>D</m:t>
            </m:r>
          </m:e>
          <m:sub>
            <m:r>
              <m:rPr>
                <m:nor/>
              </m:rPr>
              <w:rPr>
                <w:rFonts w:cs="Times New Roman"/>
              </w:rPr>
              <m:t>l</m:t>
            </m:r>
          </m:sub>
        </m:sSub>
        <m:r>
          <m:rPr>
            <m:nor/>
          </m:rPr>
          <w:rPr>
            <w:rFonts w:cs="Times New Roman"/>
            <w:i/>
            <w:u w:color="FA5050"/>
          </w:rPr>
          <m:t>+</m:t>
        </m:r>
        <m:r>
          <m:rPr>
            <m:nor/>
          </m:rPr>
          <w:rPr>
            <w:rFonts w:cs="Times New Roman"/>
          </w:rPr>
          <m:t>(</m:t>
        </m:r>
        <m:r>
          <m:rPr>
            <m:nor/>
          </m:rPr>
          <w:rPr>
            <w:rFonts w:cs="Times New Roman"/>
            <w:i/>
          </w:rPr>
          <m:t>k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  <w:i/>
              </w:rPr>
              <m:t>D</m:t>
            </m:r>
          </m:e>
          <m:sub>
            <m:r>
              <m:rPr>
                <m:nor/>
              </m:rPr>
              <w:rPr>
                <w:rFonts w:cs="Times New Roman"/>
              </w:rPr>
              <m:t>s</m:t>
            </m:r>
          </m:sub>
        </m:sSub>
        <m:r>
          <m:rPr>
            <m:nor/>
          </m:rPr>
          <w:rPr>
            <w:rFonts w:cs="Times New Roman"/>
          </w:rPr>
          <m:t>-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  <w:i/>
              </w:rPr>
              <m:t>D</m:t>
            </m:r>
          </m:e>
          <m:sub>
            <m:r>
              <m:rPr>
                <m:nor/>
              </m:rPr>
              <w:rPr>
                <w:rFonts w:cs="Times New Roman"/>
              </w:rPr>
              <m:t>l</m:t>
            </m:r>
          </m:sub>
        </m:sSub>
        <w:proofErr w:type="gramStart"/>
        <m:r>
          <m:rPr>
            <m:nor/>
          </m:rPr>
          <w:rPr>
            <w:rFonts w:cs="Times New Roman"/>
          </w:rPr>
          <m:t>)]</m:t>
        </m:r>
        <m:r>
          <m:rPr>
            <m:nor/>
          </m:rPr>
          <w:rPr>
            <w:rFonts w:cs="Times New Roman"/>
            <w:i/>
            <w:szCs w:val="24"/>
          </w:rPr>
          <m:t>ϕ</m:t>
        </m:r>
        <w:proofErr w:type="gramEnd"/>
        <m:r>
          <m:rPr>
            <m:nor/>
          </m:rPr>
          <w:rPr>
            <w:rFonts w:cs="Times New Roman"/>
            <w:u w:color="FA5050"/>
          </w:rPr>
          <m:t>/(</m:t>
        </m:r>
        <m:r>
          <m:rPr>
            <m:nor/>
          </m:rPr>
          <w:rPr>
            <w:rFonts w:cs="Times New Roman"/>
            <w:i/>
            <w:u w:color="FA5050"/>
          </w:rPr>
          <m:t>2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m:rPr>
                <m:nor/>
              </m:rPr>
              <w:rPr>
                <w:rFonts w:cs="Times New Roman"/>
                <w:i/>
              </w:rPr>
              <m:t>D</m:t>
            </m:r>
          </m:e>
          <m:sub>
            <m:r>
              <m:rPr>
                <m:nor/>
              </m:rPr>
              <w:rPr>
                <w:rFonts w:cs="Times New Roman"/>
              </w:rPr>
              <m:t>l</m:t>
            </m:r>
          </m:sub>
        </m:sSub>
        <m:r>
          <m:rPr>
            <m:nor/>
          </m:rPr>
          <w:rPr>
            <w:rFonts w:cs="Times New Roman"/>
            <w:u w:color="FA5050"/>
          </w:rPr>
          <m:t>)</m:t>
        </m:r>
      </m:oMath>
      <w:r w:rsidRPr="00B167C7">
        <w:rPr>
          <w:rFonts w:cs="Times New Roman"/>
        </w:rPr>
        <w:t xml:space="preserve">. </w:t>
      </w:r>
      <w:r w:rsidRPr="00B167C7">
        <w:rPr>
          <w:rFonts w:cs="Times New Roman"/>
          <w:i/>
          <w:lang w:val="en-GB"/>
        </w:rPr>
        <w:t xml:space="preserve">J </w:t>
      </w:r>
      <w:r w:rsidRPr="00B167C7">
        <w:rPr>
          <w:rFonts w:cs="Times New Roman"/>
          <w:lang w:val="en-GB"/>
        </w:rPr>
        <w:t>is the fluctuating current of a random Gaussian number.</w:t>
      </w:r>
    </w:p>
    <w:p w14:paraId="4267C701" w14:textId="519E47A6" w:rsidR="00713BBA" w:rsidRDefault="00713BBA" w:rsidP="00713BBA">
      <w:pPr>
        <w:keepNext/>
        <w:keepLines/>
        <w:spacing w:before="260" w:after="260" w:line="416" w:lineRule="auto"/>
        <w:ind w:firstLineChars="0" w:firstLine="0"/>
        <w:outlineLvl w:val="2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 xml:space="preserve">2. </w:t>
      </w:r>
      <w:r w:rsidRPr="00AE012B">
        <w:rPr>
          <w:rFonts w:cs="Times New Roman"/>
          <w:b/>
          <w:bCs/>
          <w:szCs w:val="24"/>
        </w:rPr>
        <w:t>Estimating the strengthening contributions</w:t>
      </w:r>
    </w:p>
    <w:p w14:paraId="6CC8F6C7" w14:textId="74B03298" w:rsidR="009D33E1" w:rsidRPr="009D33E1" w:rsidRDefault="00713BBA" w:rsidP="009D33E1">
      <w:pPr>
        <w:ind w:firstLineChars="0" w:firstLine="0"/>
        <w:jc w:val="center"/>
        <w:rPr>
          <w:rFonts w:eastAsiaTheme="minorEastAsia" w:cs="Times New Roman"/>
          <w:szCs w:val="24"/>
          <w:shd w:val="clear" w:color="auto" w:fill="FFFFFF"/>
        </w:rPr>
      </w:pPr>
      <w:r w:rsidRPr="00CE1DCF">
        <w:rPr>
          <w:rFonts w:cs="Times New Roman"/>
          <w:b/>
          <w:szCs w:val="24"/>
          <w:shd w:val="clear" w:color="auto" w:fill="FFFFFF"/>
        </w:rPr>
        <w:t xml:space="preserve">Supplementary Table </w:t>
      </w:r>
      <w:r w:rsidRPr="00CE1DCF">
        <w:rPr>
          <w:rFonts w:cs="Times New Roman"/>
          <w:b/>
          <w:color w:val="000000" w:themeColor="text1"/>
          <w:szCs w:val="24"/>
          <w:shd w:val="clear" w:color="auto" w:fill="FFFFFF"/>
        </w:rPr>
        <w:t>1</w:t>
      </w:r>
      <w:r w:rsidRPr="00713BBA">
        <w:rPr>
          <w:rFonts w:cs="Times New Roman"/>
          <w:szCs w:val="24"/>
          <w:shd w:val="clear" w:color="auto" w:fill="FFFFFF"/>
        </w:rPr>
        <w:t>: Estimates of the various strengthening contributions for</w:t>
      </w:r>
      <w:r w:rsidR="006024AB">
        <w:rPr>
          <w:rFonts w:cs="Times New Roman"/>
          <w:szCs w:val="24"/>
          <w:shd w:val="clear" w:color="auto" w:fill="FFFFFF"/>
        </w:rPr>
        <w:t xml:space="preserve"> the</w:t>
      </w:r>
      <w:r w:rsidRPr="00713BBA">
        <w:rPr>
          <w:rFonts w:cs="Times New Roman"/>
          <w:szCs w:val="24"/>
        </w:rPr>
        <w:br/>
      </w:r>
      <w:r w:rsidRPr="00713BBA">
        <w:rPr>
          <w:rFonts w:cs="Times New Roman"/>
          <w:szCs w:val="24"/>
          <w:shd w:val="clear" w:color="auto" w:fill="FFFFFF"/>
        </w:rPr>
        <w:t>fusion zone</w:t>
      </w:r>
    </w:p>
    <w:tbl>
      <w:tblPr>
        <w:tblStyle w:val="a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3"/>
        <w:gridCol w:w="1183"/>
        <w:gridCol w:w="1183"/>
        <w:gridCol w:w="1183"/>
        <w:gridCol w:w="1183"/>
        <w:gridCol w:w="1180"/>
        <w:gridCol w:w="1181"/>
      </w:tblGrid>
      <w:tr w:rsidR="00F41C9A" w14:paraId="73CF6B18" w14:textId="77777777" w:rsidTr="009D33E1">
        <w:tc>
          <w:tcPr>
            <w:tcW w:w="1183" w:type="dxa"/>
          </w:tcPr>
          <w:p w14:paraId="44396E84" w14:textId="1EB6CABD" w:rsidR="00F41C9A" w:rsidRPr="00455F9D" w:rsidRDefault="00F41C9A" w:rsidP="00F41C9A">
            <w:pPr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  <w:lang w:val="en-GB"/>
              </w:rPr>
            </w:pPr>
            <w:r w:rsidRPr="00455F9D">
              <w:rPr>
                <w:rFonts w:eastAsiaTheme="minorEastAsia" w:cs="Times New Roman" w:hint="eastAsia"/>
                <w:sz w:val="21"/>
                <w:szCs w:val="21"/>
                <w:lang w:val="en-GB"/>
              </w:rPr>
              <w:t>M</w:t>
            </w:r>
            <w:r w:rsidRPr="00455F9D">
              <w:rPr>
                <w:rFonts w:eastAsiaTheme="minorEastAsia" w:cs="Times New Roman"/>
                <w:sz w:val="21"/>
                <w:szCs w:val="21"/>
                <w:lang w:val="en-GB"/>
              </w:rPr>
              <w:t>aterials</w:t>
            </w:r>
          </w:p>
        </w:tc>
        <w:tc>
          <w:tcPr>
            <w:tcW w:w="1183" w:type="dxa"/>
          </w:tcPr>
          <w:p w14:paraId="6A518848" w14:textId="0C532949" w:rsidR="00F41C9A" w:rsidRPr="00455F9D" w:rsidRDefault="00F41C9A" w:rsidP="00F41C9A">
            <w:pPr>
              <w:spacing w:line="240" w:lineRule="auto"/>
              <w:ind w:firstLineChars="100" w:firstLine="210"/>
              <w:jc w:val="center"/>
              <w:rPr>
                <w:rFonts w:eastAsiaTheme="minorEastAsia" w:cs="Times New Roman"/>
                <w:sz w:val="21"/>
                <w:szCs w:val="21"/>
                <w:lang w:val="en-GB"/>
              </w:rPr>
            </w:pPr>
            <w:r w:rsidRPr="00455F9D">
              <w:rPr>
                <w:rFonts w:eastAsiaTheme="minorEastAsia" w:cs="Times New Roman"/>
                <w:sz w:val="21"/>
                <w:szCs w:val="21"/>
                <w:lang w:val="en-GB"/>
              </w:rPr>
              <w:t>σ</w:t>
            </w:r>
            <w:r w:rsidRPr="00455F9D">
              <w:rPr>
                <w:rFonts w:eastAsiaTheme="minorEastAsia" w:cs="Times New Roman"/>
                <w:sz w:val="21"/>
                <w:szCs w:val="21"/>
                <w:vertAlign w:val="subscript"/>
                <w:lang w:val="en-GB"/>
              </w:rPr>
              <w:t xml:space="preserve">0 </w:t>
            </w:r>
            <w:r w:rsidRPr="00455F9D">
              <w:rPr>
                <w:rFonts w:eastAsiaTheme="minorEastAsia" w:cs="Times New Roman"/>
                <w:sz w:val="21"/>
                <w:szCs w:val="21"/>
                <w:lang w:val="en-GB"/>
              </w:rPr>
              <w:t>(MPa)</w:t>
            </w:r>
          </w:p>
        </w:tc>
        <w:tc>
          <w:tcPr>
            <w:tcW w:w="1183" w:type="dxa"/>
          </w:tcPr>
          <w:p w14:paraId="54E61330" w14:textId="4D928D76" w:rsidR="00F41C9A" w:rsidRDefault="00F41C9A" w:rsidP="00F41C9A">
            <w:pPr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lang w:val="en-GB"/>
              </w:rPr>
            </w:pPr>
            <w:r w:rsidRPr="008D7F27">
              <w:rPr>
                <w:rFonts w:cs="Times New Roman"/>
                <w:szCs w:val="24"/>
              </w:rPr>
              <w:t>Δ</w:t>
            </w:r>
            <w:proofErr w:type="spellStart"/>
            <w:r w:rsidRPr="00455F9D">
              <w:rPr>
                <w:rFonts w:eastAsiaTheme="minorEastAsia" w:cs="Times New Roman"/>
                <w:sz w:val="21"/>
                <w:szCs w:val="21"/>
                <w:lang w:val="en-GB"/>
              </w:rPr>
              <w:t>σ</w:t>
            </w:r>
            <w:r>
              <w:rPr>
                <w:rFonts w:eastAsiaTheme="minorEastAsia" w:cs="Times New Roman"/>
                <w:sz w:val="21"/>
                <w:szCs w:val="21"/>
                <w:vertAlign w:val="subscript"/>
                <w:lang w:val="en-GB"/>
              </w:rPr>
              <w:t>gb</w:t>
            </w:r>
            <w:proofErr w:type="spellEnd"/>
            <w:r w:rsidRPr="00455F9D">
              <w:rPr>
                <w:rFonts w:eastAsiaTheme="minorEastAsia" w:cs="Times New Roman"/>
                <w:sz w:val="21"/>
                <w:szCs w:val="21"/>
                <w:vertAlign w:val="subscript"/>
                <w:lang w:val="en-GB"/>
              </w:rPr>
              <w:t xml:space="preserve"> </w:t>
            </w:r>
            <w:r w:rsidRPr="00455F9D">
              <w:rPr>
                <w:rFonts w:eastAsiaTheme="minorEastAsia" w:cs="Times New Roman"/>
                <w:sz w:val="21"/>
                <w:szCs w:val="21"/>
                <w:lang w:val="en-GB"/>
              </w:rPr>
              <w:t>(MPa)</w:t>
            </w:r>
          </w:p>
        </w:tc>
        <w:tc>
          <w:tcPr>
            <w:tcW w:w="1183" w:type="dxa"/>
          </w:tcPr>
          <w:p w14:paraId="197AFAE5" w14:textId="0A49BFC3" w:rsidR="00F41C9A" w:rsidRDefault="00F41C9A" w:rsidP="00F41C9A">
            <w:pPr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lang w:val="en-GB"/>
              </w:rPr>
            </w:pPr>
            <w:r w:rsidRPr="008D7F27">
              <w:rPr>
                <w:rFonts w:cs="Times New Roman"/>
                <w:szCs w:val="24"/>
              </w:rPr>
              <w:t>Δ</w:t>
            </w:r>
            <w:proofErr w:type="spellStart"/>
            <w:r w:rsidRPr="00455F9D">
              <w:rPr>
                <w:rFonts w:eastAsiaTheme="minorEastAsia" w:cs="Times New Roman"/>
                <w:sz w:val="21"/>
                <w:szCs w:val="21"/>
                <w:lang w:val="en-GB"/>
              </w:rPr>
              <w:t>σ</w:t>
            </w:r>
            <w:r>
              <w:rPr>
                <w:rFonts w:eastAsiaTheme="minorEastAsia" w:cs="Times New Roman"/>
                <w:sz w:val="21"/>
                <w:szCs w:val="21"/>
                <w:vertAlign w:val="subscript"/>
                <w:lang w:val="en-GB"/>
              </w:rPr>
              <w:t>ppt</w:t>
            </w:r>
            <w:proofErr w:type="spellEnd"/>
            <w:r w:rsidRPr="00455F9D">
              <w:rPr>
                <w:rFonts w:eastAsiaTheme="minorEastAsia" w:cs="Times New Roman"/>
                <w:sz w:val="21"/>
                <w:szCs w:val="21"/>
                <w:vertAlign w:val="subscript"/>
                <w:lang w:val="en-GB"/>
              </w:rPr>
              <w:t xml:space="preserve"> </w:t>
            </w:r>
            <w:r w:rsidRPr="00455F9D">
              <w:rPr>
                <w:rFonts w:eastAsiaTheme="minorEastAsia" w:cs="Times New Roman"/>
                <w:sz w:val="21"/>
                <w:szCs w:val="21"/>
                <w:lang w:val="en-GB"/>
              </w:rPr>
              <w:t>(MPa)</w:t>
            </w:r>
          </w:p>
        </w:tc>
        <w:tc>
          <w:tcPr>
            <w:tcW w:w="1183" w:type="dxa"/>
          </w:tcPr>
          <w:p w14:paraId="51886A14" w14:textId="63132272" w:rsidR="00F41C9A" w:rsidRDefault="00F41C9A" w:rsidP="00F41C9A">
            <w:pPr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sz w:val="21"/>
                <w:szCs w:val="21"/>
                <w:vertAlign w:val="subscript"/>
                <w:lang w:val="en-GB"/>
              </w:rPr>
            </w:pPr>
            <w:r w:rsidRPr="008D7F27">
              <w:rPr>
                <w:rFonts w:cs="Times New Roman"/>
                <w:szCs w:val="24"/>
              </w:rPr>
              <w:t>Δ</w:t>
            </w:r>
            <w:proofErr w:type="spellStart"/>
            <w:r w:rsidRPr="00455F9D">
              <w:rPr>
                <w:rFonts w:eastAsiaTheme="minorEastAsia" w:cs="Times New Roman"/>
                <w:sz w:val="21"/>
                <w:szCs w:val="21"/>
                <w:lang w:val="en-GB"/>
              </w:rPr>
              <w:t>σ</w:t>
            </w:r>
            <w:r>
              <w:rPr>
                <w:rFonts w:eastAsiaTheme="minorEastAsia" w:cs="Times New Roman"/>
                <w:sz w:val="21"/>
                <w:szCs w:val="21"/>
                <w:vertAlign w:val="subscript"/>
                <w:lang w:val="en-GB"/>
              </w:rPr>
              <w:t>ss</w:t>
            </w:r>
            <w:proofErr w:type="spellEnd"/>
          </w:p>
          <w:p w14:paraId="1DF7F098" w14:textId="104566E0" w:rsidR="00F41C9A" w:rsidRDefault="00F41C9A" w:rsidP="00F41C9A">
            <w:pPr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lang w:val="en-GB"/>
              </w:rPr>
            </w:pPr>
            <w:r w:rsidRPr="00455F9D">
              <w:rPr>
                <w:rFonts w:eastAsiaTheme="minorEastAsia" w:cs="Times New Roman"/>
                <w:sz w:val="21"/>
                <w:szCs w:val="21"/>
                <w:lang w:val="en-GB"/>
              </w:rPr>
              <w:t>(MPa)</w:t>
            </w:r>
          </w:p>
        </w:tc>
        <w:tc>
          <w:tcPr>
            <w:tcW w:w="1180" w:type="dxa"/>
          </w:tcPr>
          <w:p w14:paraId="4BD5C30C" w14:textId="39A483D5" w:rsidR="00F41C9A" w:rsidRDefault="00F41C9A" w:rsidP="00F41C9A">
            <w:pPr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lang w:val="en-GB"/>
              </w:rPr>
            </w:pPr>
            <w:r w:rsidRPr="008D7F27">
              <w:rPr>
                <w:rFonts w:cs="Times New Roman"/>
                <w:szCs w:val="24"/>
              </w:rPr>
              <w:t>Δ</w:t>
            </w:r>
            <w:proofErr w:type="spellStart"/>
            <w:r w:rsidRPr="00455F9D">
              <w:rPr>
                <w:rFonts w:eastAsiaTheme="minorEastAsia" w:cs="Times New Roman"/>
                <w:sz w:val="21"/>
                <w:szCs w:val="21"/>
                <w:lang w:val="en-GB"/>
              </w:rPr>
              <w:t>σ</w:t>
            </w:r>
            <w:r>
              <w:rPr>
                <w:rFonts w:eastAsiaTheme="minorEastAsia" w:cs="Times New Roman"/>
                <w:sz w:val="21"/>
                <w:szCs w:val="21"/>
                <w:vertAlign w:val="subscript"/>
                <w:lang w:val="en-GB"/>
              </w:rPr>
              <w:t>dis</w:t>
            </w:r>
            <w:proofErr w:type="spellEnd"/>
            <w:r w:rsidRPr="00455F9D">
              <w:rPr>
                <w:rFonts w:eastAsiaTheme="minorEastAsia" w:cs="Times New Roman"/>
                <w:sz w:val="21"/>
                <w:szCs w:val="21"/>
                <w:vertAlign w:val="subscript"/>
                <w:lang w:val="en-GB"/>
              </w:rPr>
              <w:t xml:space="preserve"> </w:t>
            </w:r>
            <w:r w:rsidRPr="00455F9D">
              <w:rPr>
                <w:rFonts w:eastAsiaTheme="minorEastAsia" w:cs="Times New Roman"/>
                <w:sz w:val="21"/>
                <w:szCs w:val="21"/>
                <w:lang w:val="en-GB"/>
              </w:rPr>
              <w:t>(MPa)</w:t>
            </w:r>
          </w:p>
        </w:tc>
        <w:tc>
          <w:tcPr>
            <w:tcW w:w="1181" w:type="dxa"/>
          </w:tcPr>
          <w:p w14:paraId="62A8764E" w14:textId="776246DC" w:rsidR="00F41C9A" w:rsidRDefault="00F41C9A" w:rsidP="00F41C9A">
            <w:pPr>
              <w:spacing w:line="240" w:lineRule="auto"/>
              <w:ind w:firstLineChars="0" w:firstLine="0"/>
              <w:jc w:val="center"/>
              <w:rPr>
                <w:rFonts w:eastAsiaTheme="minorEastAsia" w:cs="Times New Roman"/>
                <w:lang w:val="en-GB"/>
              </w:rPr>
            </w:pPr>
            <w:r w:rsidRPr="008D7F27">
              <w:rPr>
                <w:rFonts w:cs="Times New Roman"/>
                <w:szCs w:val="24"/>
              </w:rPr>
              <w:t>Δ</w:t>
            </w:r>
            <w:proofErr w:type="spellStart"/>
            <w:r w:rsidRPr="00455F9D">
              <w:rPr>
                <w:rFonts w:eastAsiaTheme="minorEastAsia" w:cs="Times New Roman"/>
                <w:sz w:val="21"/>
                <w:szCs w:val="21"/>
                <w:lang w:val="en-GB"/>
              </w:rPr>
              <w:t>σ</w:t>
            </w:r>
            <w:r w:rsidRPr="00F41C9A">
              <w:rPr>
                <w:rFonts w:eastAsiaTheme="minorEastAsia" w:cs="Times New Roman"/>
                <w:sz w:val="21"/>
                <w:szCs w:val="21"/>
                <w:vertAlign w:val="subscript"/>
                <w:lang w:val="en-GB"/>
              </w:rPr>
              <w:t>y</w:t>
            </w:r>
            <w:r w:rsidRPr="00F41C9A">
              <w:rPr>
                <w:rFonts w:eastAsiaTheme="minorEastAsia" w:cs="Times New Roman"/>
                <w:sz w:val="21"/>
                <w:szCs w:val="21"/>
                <w:vertAlign w:val="superscript"/>
                <w:lang w:val="en-GB"/>
              </w:rPr>
              <w:t>Ca</w:t>
            </w:r>
            <w:r>
              <w:rPr>
                <w:rFonts w:eastAsiaTheme="minorEastAsia" w:cs="Times New Roman"/>
                <w:sz w:val="21"/>
                <w:szCs w:val="21"/>
                <w:vertAlign w:val="superscript"/>
                <w:lang w:val="en-GB"/>
              </w:rPr>
              <w:t>l</w:t>
            </w:r>
            <w:proofErr w:type="spellEnd"/>
            <w:r w:rsidRPr="00455F9D">
              <w:rPr>
                <w:rFonts w:eastAsiaTheme="minorEastAsia" w:cs="Times New Roman"/>
                <w:sz w:val="21"/>
                <w:szCs w:val="21"/>
                <w:vertAlign w:val="subscript"/>
                <w:lang w:val="en-GB"/>
              </w:rPr>
              <w:t xml:space="preserve"> </w:t>
            </w:r>
            <w:r w:rsidRPr="00455F9D">
              <w:rPr>
                <w:rFonts w:eastAsiaTheme="minorEastAsia" w:cs="Times New Roman"/>
                <w:sz w:val="21"/>
                <w:szCs w:val="21"/>
                <w:lang w:val="en-GB"/>
              </w:rPr>
              <w:t>(MPa)</w:t>
            </w:r>
          </w:p>
        </w:tc>
      </w:tr>
      <w:tr w:rsidR="00F41C9A" w14:paraId="67A845E6" w14:textId="77777777" w:rsidTr="009D33E1">
        <w:tc>
          <w:tcPr>
            <w:tcW w:w="1183" w:type="dxa"/>
          </w:tcPr>
          <w:p w14:paraId="774C72F9" w14:textId="7B33FF49" w:rsidR="00F41C9A" w:rsidRDefault="00F41C9A" w:rsidP="00F41C9A">
            <w:pPr>
              <w:ind w:firstLineChars="0" w:firstLine="0"/>
              <w:jc w:val="center"/>
              <w:rPr>
                <w:rFonts w:eastAsiaTheme="minorEastAsia" w:cs="Times New Roman"/>
                <w:lang w:val="en-GB"/>
              </w:rPr>
            </w:pPr>
            <w:r>
              <w:rPr>
                <w:rFonts w:eastAsiaTheme="minorEastAsia" w:cs="Times New Roman" w:hint="eastAsia"/>
                <w:lang w:val="en-GB"/>
              </w:rPr>
              <w:t>F</w:t>
            </w:r>
            <w:r>
              <w:rPr>
                <w:rFonts w:eastAsiaTheme="minorEastAsia" w:cs="Times New Roman"/>
                <w:lang w:val="en-GB"/>
              </w:rPr>
              <w:t>Z</w:t>
            </w:r>
          </w:p>
        </w:tc>
        <w:tc>
          <w:tcPr>
            <w:tcW w:w="1183" w:type="dxa"/>
          </w:tcPr>
          <w:p w14:paraId="4AE3B304" w14:textId="385BCC71" w:rsidR="00F41C9A" w:rsidRDefault="00F41C9A" w:rsidP="00F41C9A">
            <w:pPr>
              <w:ind w:firstLineChars="0" w:firstLine="0"/>
              <w:jc w:val="center"/>
              <w:rPr>
                <w:rFonts w:eastAsiaTheme="minorEastAsia" w:cs="Times New Roman"/>
                <w:lang w:val="en-GB"/>
              </w:rPr>
            </w:pPr>
            <w:r>
              <w:rPr>
                <w:rFonts w:eastAsiaTheme="minorEastAsia" w:cs="Times New Roman" w:hint="eastAsia"/>
                <w:lang w:val="en-GB"/>
              </w:rPr>
              <w:t>1</w:t>
            </w:r>
            <w:r>
              <w:rPr>
                <w:rFonts w:eastAsiaTheme="minorEastAsia" w:cs="Times New Roman"/>
                <w:lang w:val="en-GB"/>
              </w:rPr>
              <w:t>0</w:t>
            </w:r>
          </w:p>
        </w:tc>
        <w:tc>
          <w:tcPr>
            <w:tcW w:w="1183" w:type="dxa"/>
          </w:tcPr>
          <w:p w14:paraId="1C578456" w14:textId="3AD9509A" w:rsidR="00F41C9A" w:rsidRDefault="00F41C9A" w:rsidP="00F41C9A">
            <w:pPr>
              <w:ind w:firstLineChars="0" w:firstLine="0"/>
              <w:jc w:val="center"/>
              <w:rPr>
                <w:rFonts w:eastAsiaTheme="minorEastAsia" w:cs="Times New Roman"/>
                <w:lang w:val="en-GB"/>
              </w:rPr>
            </w:pPr>
            <w:r>
              <w:rPr>
                <w:rFonts w:eastAsiaTheme="minorEastAsia" w:cs="Times New Roman" w:hint="eastAsia"/>
                <w:lang w:val="en-GB"/>
              </w:rPr>
              <w:t>1</w:t>
            </w:r>
            <w:r>
              <w:rPr>
                <w:rFonts w:eastAsiaTheme="minorEastAsia" w:cs="Times New Roman"/>
                <w:lang w:val="en-GB"/>
              </w:rPr>
              <w:t>25</w:t>
            </w:r>
          </w:p>
        </w:tc>
        <w:tc>
          <w:tcPr>
            <w:tcW w:w="1183" w:type="dxa"/>
          </w:tcPr>
          <w:p w14:paraId="647C8F96" w14:textId="3DF5F82A" w:rsidR="00F41C9A" w:rsidRDefault="00F41C9A" w:rsidP="00F41C9A">
            <w:pPr>
              <w:ind w:firstLineChars="0" w:firstLine="0"/>
              <w:jc w:val="center"/>
              <w:rPr>
                <w:rFonts w:eastAsiaTheme="minorEastAsia" w:cs="Times New Roman"/>
                <w:lang w:val="en-GB"/>
              </w:rPr>
            </w:pPr>
            <w:r>
              <w:rPr>
                <w:rFonts w:eastAsiaTheme="minorEastAsia" w:cs="Times New Roman" w:hint="eastAsia"/>
                <w:lang w:val="en-GB"/>
              </w:rPr>
              <w:t>6</w:t>
            </w:r>
          </w:p>
        </w:tc>
        <w:tc>
          <w:tcPr>
            <w:tcW w:w="1183" w:type="dxa"/>
          </w:tcPr>
          <w:p w14:paraId="199D5E1D" w14:textId="6A2DB7B2" w:rsidR="00F41C9A" w:rsidRDefault="00F41C9A" w:rsidP="00F41C9A">
            <w:pPr>
              <w:ind w:firstLineChars="0" w:firstLine="0"/>
              <w:jc w:val="center"/>
              <w:rPr>
                <w:rFonts w:eastAsiaTheme="minorEastAsia" w:cs="Times New Roman"/>
                <w:lang w:val="en-GB"/>
              </w:rPr>
            </w:pPr>
            <w:r>
              <w:rPr>
                <w:rFonts w:eastAsiaTheme="minorEastAsia" w:cs="Times New Roman" w:hint="eastAsia"/>
                <w:lang w:val="en-GB"/>
              </w:rPr>
              <w:t>6</w:t>
            </w:r>
            <w:r>
              <w:rPr>
                <w:rFonts w:eastAsiaTheme="minorEastAsia" w:cs="Times New Roman"/>
                <w:lang w:val="en-GB"/>
              </w:rPr>
              <w:t>7.3</w:t>
            </w:r>
          </w:p>
        </w:tc>
        <w:tc>
          <w:tcPr>
            <w:tcW w:w="1180" w:type="dxa"/>
          </w:tcPr>
          <w:p w14:paraId="4530323C" w14:textId="7E50F8AB" w:rsidR="00F41C9A" w:rsidRDefault="00F41C9A" w:rsidP="00F41C9A">
            <w:pPr>
              <w:ind w:firstLineChars="0" w:firstLine="0"/>
              <w:jc w:val="center"/>
              <w:rPr>
                <w:rFonts w:eastAsiaTheme="minorEastAsia" w:cs="Times New Roman"/>
                <w:lang w:val="en-GB"/>
              </w:rPr>
            </w:pPr>
            <w:r>
              <w:rPr>
                <w:rFonts w:eastAsiaTheme="minorEastAsia" w:cs="Times New Roman" w:hint="eastAsia"/>
                <w:lang w:val="en-GB"/>
              </w:rPr>
              <w:t>5</w:t>
            </w:r>
            <w:r>
              <w:rPr>
                <w:rFonts w:eastAsiaTheme="minorEastAsia" w:cs="Times New Roman"/>
                <w:lang w:val="en-GB"/>
              </w:rPr>
              <w:t>6.</w:t>
            </w:r>
            <w:r w:rsidR="00165E66">
              <w:rPr>
                <w:rFonts w:eastAsiaTheme="minorEastAsia" w:cs="Times New Roman"/>
                <w:lang w:val="en-GB"/>
              </w:rPr>
              <w:t>3</w:t>
            </w:r>
          </w:p>
        </w:tc>
        <w:tc>
          <w:tcPr>
            <w:tcW w:w="1181" w:type="dxa"/>
          </w:tcPr>
          <w:p w14:paraId="65040E5F" w14:textId="77EA14D2" w:rsidR="00F41C9A" w:rsidRDefault="00165E66" w:rsidP="00F41C9A">
            <w:pPr>
              <w:ind w:firstLineChars="0" w:firstLine="0"/>
              <w:jc w:val="center"/>
              <w:rPr>
                <w:rFonts w:eastAsiaTheme="minorEastAsia" w:cs="Times New Roman"/>
                <w:lang w:val="en-GB"/>
              </w:rPr>
            </w:pPr>
            <w:r>
              <w:rPr>
                <w:rFonts w:eastAsiaTheme="minorEastAsia" w:cs="Times New Roman"/>
                <w:lang w:val="en-GB"/>
              </w:rPr>
              <w:t>265</w:t>
            </w:r>
          </w:p>
        </w:tc>
      </w:tr>
    </w:tbl>
    <w:p w14:paraId="766D64A0" w14:textId="77777777" w:rsidR="00BB5EBB" w:rsidRDefault="00BB5EBB" w:rsidP="00BB5EBB">
      <w:pPr>
        <w:ind w:firstLineChars="0" w:firstLine="0"/>
        <w:jc w:val="center"/>
        <w:rPr>
          <w:rFonts w:eastAsiaTheme="minorEastAsia" w:cs="Times New Roman"/>
          <w:lang w:val="en-GB"/>
        </w:rPr>
      </w:pPr>
    </w:p>
    <w:p w14:paraId="09DE0F76" w14:textId="6E6D336B" w:rsidR="00713BBA" w:rsidRDefault="005832DD" w:rsidP="00BB5EBB">
      <w:pPr>
        <w:ind w:firstLineChars="0" w:firstLine="0"/>
        <w:jc w:val="center"/>
        <w:rPr>
          <w:rFonts w:eastAsiaTheme="minorEastAsia" w:cs="Times New Roman"/>
          <w:lang w:val="en-GB"/>
        </w:rPr>
      </w:pPr>
      <w:r>
        <w:rPr>
          <w:noProof/>
        </w:rPr>
        <w:lastRenderedPageBreak/>
        <w:drawing>
          <wp:inline distT="0" distB="0" distL="0" distR="0" wp14:anchorId="4665AEE2" wp14:editId="4472D07E">
            <wp:extent cx="3856900" cy="3197595"/>
            <wp:effectExtent l="0" t="0" r="0" b="31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800" cy="3209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0276C3" w14:textId="0164B7D6" w:rsidR="00BB5EBB" w:rsidRDefault="00BB5EBB" w:rsidP="00BB5EBB">
      <w:pPr>
        <w:ind w:firstLineChars="0" w:firstLine="0"/>
        <w:jc w:val="center"/>
        <w:rPr>
          <w:rFonts w:eastAsiaTheme="minorEastAsia" w:cs="Times New Roman"/>
          <w:sz w:val="21"/>
          <w:szCs w:val="21"/>
          <w:lang w:val="en-GB"/>
        </w:rPr>
      </w:pPr>
      <w:r w:rsidRPr="00CE1DCF">
        <w:rPr>
          <w:rFonts w:eastAsiaTheme="minorEastAsia" w:cs="Times New Roman" w:hint="eastAsia"/>
          <w:b/>
          <w:sz w:val="21"/>
          <w:szCs w:val="21"/>
          <w:lang w:val="en-GB"/>
        </w:rPr>
        <w:t>S</w:t>
      </w:r>
      <w:r w:rsidRPr="00CE1DCF">
        <w:rPr>
          <w:rFonts w:eastAsiaTheme="minorEastAsia" w:cs="Times New Roman"/>
          <w:b/>
          <w:sz w:val="21"/>
          <w:szCs w:val="21"/>
          <w:lang w:val="en-GB"/>
        </w:rPr>
        <w:t xml:space="preserve">upplementary Fig. </w:t>
      </w:r>
      <w:r w:rsidR="0057379D">
        <w:rPr>
          <w:rFonts w:eastAsiaTheme="minorEastAsia" w:cs="Times New Roman"/>
          <w:b/>
          <w:sz w:val="21"/>
          <w:szCs w:val="21"/>
          <w:lang w:val="en-GB"/>
        </w:rPr>
        <w:t>2</w:t>
      </w:r>
      <w:r w:rsidRPr="00CE1DCF">
        <w:rPr>
          <w:rFonts w:eastAsiaTheme="minorEastAsia" w:cs="Times New Roman"/>
          <w:b/>
          <w:sz w:val="21"/>
          <w:szCs w:val="21"/>
          <w:lang w:val="en-GB"/>
        </w:rPr>
        <w:t>: Engineering stress-strain curves of the base materials.</w:t>
      </w:r>
      <w:r w:rsidRPr="00CE1DCF">
        <w:rPr>
          <w:rFonts w:eastAsiaTheme="minorEastAsia" w:cs="Times New Roman"/>
          <w:sz w:val="21"/>
          <w:szCs w:val="21"/>
          <w:lang w:val="en-GB"/>
        </w:rPr>
        <w:t xml:space="preserve"> (Dashed line shows their 0.2% yield point)</w:t>
      </w:r>
    </w:p>
    <w:p w14:paraId="4ECF4142" w14:textId="65775165" w:rsidR="000E3481" w:rsidRPr="000D3179" w:rsidRDefault="000D3179" w:rsidP="00CE1DCF">
      <w:pPr>
        <w:ind w:firstLineChars="0" w:firstLine="0"/>
        <w:jc w:val="center"/>
        <w:rPr>
          <w:rFonts w:eastAsiaTheme="minorEastAsia" w:cs="Times New Roman"/>
          <w:b/>
          <w:sz w:val="21"/>
          <w:szCs w:val="21"/>
          <w:lang w:val="en-GB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784F01DF" wp14:editId="567FD6EA">
            <wp:extent cx="3851185" cy="3127837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001" cy="3132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B9358" w14:textId="54D01C01" w:rsidR="00D357B9" w:rsidRDefault="005832DD" w:rsidP="00CE1DCF">
      <w:pPr>
        <w:ind w:firstLineChars="0" w:firstLine="0"/>
        <w:jc w:val="center"/>
        <w:rPr>
          <w:rFonts w:eastAsiaTheme="minorEastAsia" w:cs="Times New Roman"/>
          <w:lang w:val="en-GB"/>
        </w:rPr>
      </w:pPr>
      <w:r w:rsidRPr="00CE1DCF">
        <w:rPr>
          <w:rFonts w:eastAsiaTheme="minorEastAsia" w:cs="Times New Roman" w:hint="eastAsia"/>
          <w:b/>
          <w:sz w:val="21"/>
          <w:szCs w:val="21"/>
          <w:lang w:val="en-GB"/>
        </w:rPr>
        <w:t>S</w:t>
      </w:r>
      <w:r w:rsidRPr="00CE1DCF">
        <w:rPr>
          <w:rFonts w:eastAsiaTheme="minorEastAsia" w:cs="Times New Roman"/>
          <w:b/>
          <w:sz w:val="21"/>
          <w:szCs w:val="21"/>
          <w:lang w:val="en-GB"/>
        </w:rPr>
        <w:t xml:space="preserve">upplementary Fig. </w:t>
      </w:r>
      <w:r w:rsidR="0057379D">
        <w:rPr>
          <w:rFonts w:eastAsiaTheme="minorEastAsia" w:cs="Times New Roman"/>
          <w:b/>
          <w:sz w:val="21"/>
          <w:szCs w:val="21"/>
          <w:lang w:val="en-GB"/>
        </w:rPr>
        <w:t>3</w:t>
      </w:r>
      <w:r w:rsidRPr="00CE1DCF">
        <w:rPr>
          <w:rFonts w:eastAsiaTheme="minorEastAsia" w:cs="Times New Roman"/>
          <w:b/>
          <w:sz w:val="21"/>
          <w:szCs w:val="21"/>
          <w:lang w:val="en-GB"/>
        </w:rPr>
        <w:t>: Engineering stress-strain curves of the different filler materials</w:t>
      </w:r>
    </w:p>
    <w:p w14:paraId="643B64CD" w14:textId="00B89D3B" w:rsidR="00D357B9" w:rsidRDefault="00D357B9" w:rsidP="00BB5EBB">
      <w:pPr>
        <w:ind w:firstLineChars="0" w:firstLine="0"/>
        <w:jc w:val="center"/>
        <w:rPr>
          <w:rFonts w:eastAsiaTheme="minorEastAsia" w:cs="Times New Roman"/>
          <w:lang w:val="en-GB"/>
        </w:rPr>
      </w:pPr>
      <w:r>
        <w:rPr>
          <w:noProof/>
        </w:rPr>
        <w:lastRenderedPageBreak/>
        <w:drawing>
          <wp:inline distT="0" distB="0" distL="0" distR="0" wp14:anchorId="1B2E1A50" wp14:editId="11FA59A8">
            <wp:extent cx="3904574" cy="2345180"/>
            <wp:effectExtent l="0" t="0" r="127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815" cy="2353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487C5" w14:textId="7011D0BF" w:rsidR="00821643" w:rsidRPr="00CE1DCF" w:rsidRDefault="00821643" w:rsidP="00BB5EBB">
      <w:pPr>
        <w:ind w:firstLineChars="0" w:firstLine="0"/>
        <w:jc w:val="center"/>
        <w:rPr>
          <w:rFonts w:eastAsiaTheme="minorEastAsia" w:cs="Times New Roman"/>
          <w:b/>
          <w:sz w:val="21"/>
          <w:szCs w:val="21"/>
          <w:lang w:val="en-GB"/>
        </w:rPr>
      </w:pPr>
      <w:r w:rsidRPr="00CE1DCF">
        <w:rPr>
          <w:rFonts w:eastAsiaTheme="minorEastAsia" w:cs="Times New Roman"/>
          <w:b/>
          <w:sz w:val="21"/>
          <w:szCs w:val="21"/>
          <w:lang w:val="en-GB"/>
        </w:rPr>
        <w:t xml:space="preserve">Supplementary Fig. </w:t>
      </w:r>
      <w:r w:rsidR="0057379D">
        <w:rPr>
          <w:rFonts w:eastAsiaTheme="minorEastAsia" w:cs="Times New Roman"/>
          <w:b/>
          <w:sz w:val="21"/>
          <w:szCs w:val="21"/>
          <w:lang w:val="en-GB"/>
        </w:rPr>
        <w:t>4</w:t>
      </w:r>
      <w:r w:rsidRPr="00CE1DCF">
        <w:rPr>
          <w:rFonts w:eastAsiaTheme="minorEastAsia" w:cs="Times New Roman" w:hint="eastAsia"/>
          <w:b/>
          <w:sz w:val="21"/>
          <w:szCs w:val="21"/>
          <w:lang w:val="en-GB"/>
        </w:rPr>
        <w:t>:</w:t>
      </w:r>
      <w:r w:rsidRPr="00CE1DCF">
        <w:rPr>
          <w:rFonts w:eastAsiaTheme="minorEastAsia" w:cs="Times New Roman"/>
          <w:b/>
          <w:sz w:val="21"/>
          <w:szCs w:val="21"/>
          <w:lang w:val="en-GB"/>
        </w:rPr>
        <w:t xml:space="preserve"> Distribution of the GND density of the welds </w:t>
      </w:r>
    </w:p>
    <w:p w14:paraId="1443204A" w14:textId="77777777" w:rsidR="00821643" w:rsidRDefault="00821643" w:rsidP="00BB5EBB">
      <w:pPr>
        <w:ind w:firstLineChars="0" w:firstLine="0"/>
        <w:jc w:val="center"/>
        <w:rPr>
          <w:rFonts w:eastAsiaTheme="minorEastAsia" w:cs="Times New Roman"/>
          <w:lang w:val="en-GB"/>
        </w:rPr>
      </w:pPr>
    </w:p>
    <w:p w14:paraId="1114A2AA" w14:textId="38F094DB" w:rsidR="000E2990" w:rsidRDefault="000E5830" w:rsidP="00BB5EBB">
      <w:pPr>
        <w:ind w:firstLineChars="0" w:firstLine="0"/>
        <w:jc w:val="center"/>
        <w:rPr>
          <w:rFonts w:eastAsiaTheme="minorEastAsia" w:cs="Times New Roman"/>
          <w:lang w:val="en-GB"/>
        </w:rPr>
      </w:pPr>
      <w:r>
        <w:rPr>
          <w:noProof/>
        </w:rPr>
        <w:drawing>
          <wp:inline distT="0" distB="0" distL="0" distR="0" wp14:anchorId="0000B8BB" wp14:editId="593CB44F">
            <wp:extent cx="5274310" cy="2309495"/>
            <wp:effectExtent l="0" t="0" r="2540" b="0"/>
            <wp:docPr id="22" name="图片 21">
              <a:extLst xmlns:a="http://schemas.openxmlformats.org/drawingml/2006/main">
                <a:ext uri="{FF2B5EF4-FFF2-40B4-BE49-F238E27FC236}">
                  <a16:creationId xmlns:a16="http://schemas.microsoft.com/office/drawing/2014/main" id="{E9BA72FE-EADC-4412-8D3C-DA8933607C0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1">
                      <a:extLst>
                        <a:ext uri="{FF2B5EF4-FFF2-40B4-BE49-F238E27FC236}">
                          <a16:creationId xmlns:a16="http://schemas.microsoft.com/office/drawing/2014/main" id="{E9BA72FE-EADC-4412-8D3C-DA8933607C0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09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CB6B8" w14:textId="13DA4899" w:rsidR="006F30B6" w:rsidRPr="00CE1DCF" w:rsidRDefault="007B4CD1" w:rsidP="00CE1DCF">
      <w:pPr>
        <w:ind w:firstLineChars="0" w:firstLine="0"/>
        <w:jc w:val="center"/>
        <w:rPr>
          <w:rFonts w:cs="Times New Roman"/>
          <w:b/>
          <w:sz w:val="21"/>
          <w:szCs w:val="21"/>
        </w:rPr>
      </w:pPr>
      <w:r w:rsidRPr="00CE1DCF">
        <w:rPr>
          <w:rFonts w:eastAsiaTheme="minorEastAsia" w:cs="Times New Roman" w:hint="eastAsia"/>
          <w:b/>
          <w:sz w:val="21"/>
          <w:szCs w:val="21"/>
          <w:lang w:val="en-GB"/>
        </w:rPr>
        <w:t>S</w:t>
      </w:r>
      <w:r w:rsidRPr="00CE1DCF">
        <w:rPr>
          <w:rFonts w:eastAsiaTheme="minorEastAsia" w:cs="Times New Roman"/>
          <w:b/>
          <w:sz w:val="21"/>
          <w:szCs w:val="21"/>
          <w:lang w:val="en-GB"/>
        </w:rPr>
        <w:t>upplementary Fig.</w:t>
      </w:r>
      <w:r w:rsidR="001F0537" w:rsidRPr="00CE1DCF">
        <w:rPr>
          <w:rFonts w:eastAsiaTheme="minorEastAsia" w:cs="Times New Roman"/>
          <w:b/>
          <w:sz w:val="21"/>
          <w:szCs w:val="21"/>
          <w:lang w:val="en-GB"/>
        </w:rPr>
        <w:t xml:space="preserve"> </w:t>
      </w:r>
      <w:r w:rsidR="0057379D">
        <w:rPr>
          <w:rFonts w:eastAsiaTheme="minorEastAsia" w:cs="Times New Roman"/>
          <w:b/>
          <w:sz w:val="21"/>
          <w:szCs w:val="21"/>
          <w:lang w:val="en-GB"/>
        </w:rPr>
        <w:t>5</w:t>
      </w:r>
      <w:r w:rsidRPr="00CE1DCF">
        <w:rPr>
          <w:rFonts w:eastAsiaTheme="minorEastAsia" w:cs="Times New Roman"/>
          <w:b/>
          <w:sz w:val="21"/>
          <w:szCs w:val="21"/>
          <w:lang w:val="en-GB"/>
        </w:rPr>
        <w:t>: TEM-EDX characteristic</w:t>
      </w:r>
      <w:r w:rsidR="006024AB">
        <w:rPr>
          <w:rFonts w:eastAsiaTheme="minorEastAsia" w:cs="Times New Roman"/>
          <w:b/>
          <w:sz w:val="21"/>
          <w:szCs w:val="21"/>
          <w:lang w:val="en-GB"/>
        </w:rPr>
        <w:t>s</w:t>
      </w:r>
      <w:r w:rsidRPr="00CE1DCF">
        <w:rPr>
          <w:rFonts w:eastAsiaTheme="minorEastAsia" w:cs="Times New Roman"/>
          <w:b/>
          <w:sz w:val="21"/>
          <w:szCs w:val="21"/>
          <w:lang w:val="en-GB"/>
        </w:rPr>
        <w:t xml:space="preserve"> </w:t>
      </w:r>
      <w:r w:rsidR="006F30B6" w:rsidRPr="00CE1DCF">
        <w:rPr>
          <w:rFonts w:cs="Times New Roman"/>
          <w:b/>
          <w:sz w:val="21"/>
          <w:szCs w:val="21"/>
        </w:rPr>
        <w:t>of precipitates in the interior</w:t>
      </w:r>
      <w:r w:rsidR="006024AB">
        <w:rPr>
          <w:rFonts w:cs="Times New Roman"/>
          <w:b/>
          <w:sz w:val="21"/>
          <w:szCs w:val="21"/>
        </w:rPr>
        <w:t>s</w:t>
      </w:r>
      <w:r w:rsidR="006F30B6" w:rsidRPr="00CE1DCF">
        <w:rPr>
          <w:rFonts w:cs="Times New Roman"/>
          <w:b/>
          <w:sz w:val="21"/>
          <w:szCs w:val="21"/>
        </w:rPr>
        <w:t xml:space="preserve"> of</w:t>
      </w:r>
    </w:p>
    <w:p w14:paraId="008B76BF" w14:textId="4085D9E7" w:rsidR="007B4CD1" w:rsidRPr="00CE1DCF" w:rsidRDefault="006F30B6" w:rsidP="00CE1DCF">
      <w:pPr>
        <w:ind w:firstLineChars="0" w:firstLine="0"/>
        <w:jc w:val="center"/>
        <w:rPr>
          <w:rFonts w:cs="Times New Roman"/>
          <w:sz w:val="21"/>
          <w:szCs w:val="21"/>
        </w:rPr>
      </w:pPr>
      <w:r w:rsidRPr="00CE1DCF">
        <w:rPr>
          <w:rFonts w:cs="Times New Roman"/>
          <w:b/>
          <w:sz w:val="21"/>
          <w:szCs w:val="21"/>
        </w:rPr>
        <w:t>grains in the FQZ</w:t>
      </w:r>
      <w:r w:rsidR="007B4CD1" w:rsidRPr="00CE1DCF">
        <w:rPr>
          <w:rFonts w:cs="Times New Roman"/>
          <w:b/>
          <w:sz w:val="21"/>
          <w:szCs w:val="21"/>
        </w:rPr>
        <w:t xml:space="preserve">. </w:t>
      </w:r>
      <w:r w:rsidR="00D22493">
        <w:rPr>
          <w:rFonts w:cs="Times New Roman"/>
          <w:b/>
          <w:sz w:val="21"/>
          <w:szCs w:val="21"/>
        </w:rPr>
        <w:t>a,</w:t>
      </w:r>
      <w:r w:rsidR="007B4CD1" w:rsidRPr="00CE1DCF">
        <w:rPr>
          <w:rFonts w:cs="Times New Roman"/>
          <w:b/>
          <w:sz w:val="21"/>
          <w:szCs w:val="21"/>
        </w:rPr>
        <w:t xml:space="preserve"> </w:t>
      </w:r>
      <w:r w:rsidR="007B4CD1" w:rsidRPr="00CE1DCF">
        <w:rPr>
          <w:rFonts w:cs="Times New Roman"/>
          <w:sz w:val="21"/>
          <w:szCs w:val="21"/>
        </w:rPr>
        <w:t xml:space="preserve">STEM-HAADF mode. </w:t>
      </w:r>
      <w:r w:rsidR="007B4CD1" w:rsidRPr="00CE1DCF">
        <w:rPr>
          <w:rFonts w:cs="Times New Roman"/>
          <w:b/>
          <w:sz w:val="21"/>
          <w:szCs w:val="21"/>
        </w:rPr>
        <w:t>b</w:t>
      </w:r>
      <w:r w:rsidR="00D22493">
        <w:rPr>
          <w:rFonts w:cs="Times New Roman"/>
          <w:b/>
          <w:sz w:val="21"/>
          <w:szCs w:val="21"/>
        </w:rPr>
        <w:t>,</w:t>
      </w:r>
      <w:r w:rsidR="007B4CD1" w:rsidRPr="00CE1DCF">
        <w:rPr>
          <w:rFonts w:cs="Times New Roman"/>
          <w:b/>
          <w:sz w:val="21"/>
          <w:szCs w:val="21"/>
        </w:rPr>
        <w:t xml:space="preserve"> </w:t>
      </w:r>
      <w:r w:rsidR="00890CB2" w:rsidRPr="00CE1DCF">
        <w:rPr>
          <w:rFonts w:cs="Times New Roman"/>
          <w:sz w:val="21"/>
          <w:szCs w:val="21"/>
        </w:rPr>
        <w:t>Corresponding</w:t>
      </w:r>
      <w:r w:rsidR="00890CB2" w:rsidRPr="00CE1DCF">
        <w:rPr>
          <w:rFonts w:cs="Times New Roman"/>
          <w:b/>
          <w:sz w:val="21"/>
          <w:szCs w:val="21"/>
        </w:rPr>
        <w:t xml:space="preserve"> </w:t>
      </w:r>
      <w:r w:rsidR="007B4CD1" w:rsidRPr="00CE1DCF">
        <w:rPr>
          <w:rFonts w:cs="Times New Roman"/>
          <w:sz w:val="21"/>
          <w:szCs w:val="21"/>
        </w:rPr>
        <w:t>EDX mapping image</w:t>
      </w:r>
    </w:p>
    <w:p w14:paraId="6221FF95" w14:textId="3EB5CBF0" w:rsidR="00890CB2" w:rsidRDefault="00F70B7D" w:rsidP="00BB5EBB">
      <w:pPr>
        <w:ind w:firstLineChars="0" w:firstLine="0"/>
        <w:jc w:val="center"/>
        <w:rPr>
          <w:rFonts w:eastAsiaTheme="minorEastAsia" w:cs="Times New Roman"/>
          <w:b/>
          <w:lang w:val="en-GB"/>
        </w:rPr>
      </w:pPr>
      <w:r>
        <w:rPr>
          <w:noProof/>
        </w:rPr>
        <w:drawing>
          <wp:inline distT="0" distB="0" distL="0" distR="0" wp14:anchorId="1FB1F7FE" wp14:editId="17C1EABD">
            <wp:extent cx="3099211" cy="2328590"/>
            <wp:effectExtent l="0" t="0" r="635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9767" cy="2336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4EE27" w14:textId="5031415B" w:rsidR="001F0537" w:rsidRPr="00CE1DCF" w:rsidRDefault="001F0537" w:rsidP="00BB5EBB">
      <w:pPr>
        <w:ind w:firstLineChars="0" w:firstLine="0"/>
        <w:jc w:val="center"/>
        <w:rPr>
          <w:rFonts w:eastAsiaTheme="minorEastAsia" w:cs="Times New Roman"/>
          <w:b/>
          <w:sz w:val="21"/>
          <w:szCs w:val="21"/>
          <w:lang w:val="en-GB"/>
        </w:rPr>
      </w:pPr>
      <w:r w:rsidRPr="00CE1DCF">
        <w:rPr>
          <w:rFonts w:eastAsiaTheme="minorEastAsia" w:cs="Times New Roman" w:hint="eastAsia"/>
          <w:b/>
          <w:sz w:val="21"/>
          <w:szCs w:val="21"/>
          <w:lang w:val="en-GB"/>
        </w:rPr>
        <w:t>S</w:t>
      </w:r>
      <w:r w:rsidRPr="00CE1DCF">
        <w:rPr>
          <w:rFonts w:eastAsiaTheme="minorEastAsia" w:cs="Times New Roman"/>
          <w:b/>
          <w:sz w:val="21"/>
          <w:szCs w:val="21"/>
          <w:lang w:val="en-GB"/>
        </w:rPr>
        <w:t xml:space="preserve">upplementary Fig. </w:t>
      </w:r>
      <w:r w:rsidR="0057379D">
        <w:rPr>
          <w:rFonts w:eastAsiaTheme="minorEastAsia" w:cs="Times New Roman"/>
          <w:b/>
          <w:sz w:val="21"/>
          <w:szCs w:val="21"/>
          <w:lang w:val="en-GB"/>
        </w:rPr>
        <w:t>6</w:t>
      </w:r>
      <w:r w:rsidRPr="00CE1DCF">
        <w:rPr>
          <w:rFonts w:eastAsiaTheme="minorEastAsia" w:cs="Times New Roman"/>
          <w:b/>
          <w:sz w:val="21"/>
          <w:szCs w:val="21"/>
          <w:lang w:val="en-GB"/>
        </w:rPr>
        <w:t xml:space="preserve">: SEM </w:t>
      </w:r>
      <w:r w:rsidR="00440280" w:rsidRPr="00CE1DCF">
        <w:rPr>
          <w:rFonts w:eastAsiaTheme="minorEastAsia" w:cs="Times New Roman" w:hint="eastAsia"/>
          <w:b/>
          <w:sz w:val="21"/>
          <w:szCs w:val="21"/>
          <w:lang w:val="en-GB"/>
        </w:rPr>
        <w:t>(</w:t>
      </w:r>
      <w:r w:rsidR="00440280" w:rsidRPr="00CE1DCF">
        <w:rPr>
          <w:rFonts w:eastAsiaTheme="minorEastAsia" w:cs="Times New Roman"/>
          <w:b/>
          <w:sz w:val="21"/>
          <w:szCs w:val="21"/>
          <w:lang w:val="en-GB"/>
        </w:rPr>
        <w:t xml:space="preserve">BSE mode) </w:t>
      </w:r>
      <w:r w:rsidRPr="00CE1DCF">
        <w:rPr>
          <w:rFonts w:eastAsiaTheme="minorEastAsia" w:cs="Times New Roman"/>
          <w:b/>
          <w:sz w:val="21"/>
          <w:szCs w:val="21"/>
          <w:lang w:val="en-GB"/>
        </w:rPr>
        <w:t>characteristic</w:t>
      </w:r>
      <w:r w:rsidR="006024AB">
        <w:rPr>
          <w:rFonts w:eastAsiaTheme="minorEastAsia" w:cs="Times New Roman"/>
          <w:b/>
          <w:sz w:val="21"/>
          <w:szCs w:val="21"/>
          <w:lang w:val="en-GB"/>
        </w:rPr>
        <w:t>s</w:t>
      </w:r>
      <w:r w:rsidRPr="00CE1DCF">
        <w:rPr>
          <w:rFonts w:eastAsiaTheme="minorEastAsia" w:cs="Times New Roman"/>
          <w:b/>
          <w:sz w:val="21"/>
          <w:szCs w:val="21"/>
          <w:lang w:val="en-GB"/>
        </w:rPr>
        <w:t xml:space="preserve"> of </w:t>
      </w:r>
      <w:r w:rsidR="006024AB">
        <w:rPr>
          <w:rFonts w:eastAsiaTheme="minorEastAsia" w:cs="Times New Roman"/>
          <w:b/>
          <w:sz w:val="21"/>
          <w:szCs w:val="21"/>
          <w:lang w:val="en-GB"/>
        </w:rPr>
        <w:t xml:space="preserve">the </w:t>
      </w:r>
      <w:r w:rsidRPr="00CE1DCF">
        <w:rPr>
          <w:rFonts w:eastAsiaTheme="minorEastAsia" w:cs="Times New Roman"/>
          <w:b/>
          <w:sz w:val="21"/>
          <w:szCs w:val="21"/>
          <w:lang w:val="en-GB"/>
        </w:rPr>
        <w:t xml:space="preserve">fusion zone </w:t>
      </w:r>
    </w:p>
    <w:p w14:paraId="45880164" w14:textId="5C79FB33" w:rsidR="001F0537" w:rsidRDefault="00E16977" w:rsidP="00BB5EBB">
      <w:pPr>
        <w:ind w:firstLineChars="0" w:firstLine="0"/>
        <w:jc w:val="center"/>
        <w:rPr>
          <w:rFonts w:eastAsiaTheme="minorEastAsia" w:cs="Times New Roman"/>
          <w:b/>
          <w:lang w:val="en-GB"/>
        </w:rPr>
      </w:pPr>
      <w:r>
        <w:rPr>
          <w:noProof/>
        </w:rPr>
        <w:lastRenderedPageBreak/>
        <w:drawing>
          <wp:inline distT="0" distB="0" distL="0" distR="0" wp14:anchorId="0BF045D1" wp14:editId="624A8C34">
            <wp:extent cx="5274310" cy="2895748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895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1F11C2" w14:textId="79B35E71" w:rsidR="00D22493" w:rsidRPr="00CE1DCF" w:rsidRDefault="00D22493" w:rsidP="00D22493">
      <w:pPr>
        <w:ind w:firstLineChars="0" w:firstLine="0"/>
        <w:jc w:val="center"/>
        <w:rPr>
          <w:rFonts w:eastAsiaTheme="minorEastAsia" w:cs="Times New Roman"/>
          <w:b/>
          <w:sz w:val="21"/>
          <w:szCs w:val="21"/>
          <w:lang w:val="en-GB"/>
        </w:rPr>
      </w:pPr>
      <w:r w:rsidRPr="00CE1DCF">
        <w:rPr>
          <w:rFonts w:eastAsiaTheme="minorEastAsia" w:cs="Times New Roman" w:hint="eastAsia"/>
          <w:b/>
          <w:sz w:val="21"/>
          <w:szCs w:val="21"/>
          <w:lang w:val="en-GB"/>
        </w:rPr>
        <w:t>S</w:t>
      </w:r>
      <w:r w:rsidRPr="00CE1DCF">
        <w:rPr>
          <w:rFonts w:eastAsiaTheme="minorEastAsia" w:cs="Times New Roman"/>
          <w:b/>
          <w:sz w:val="21"/>
          <w:szCs w:val="21"/>
          <w:lang w:val="en-GB"/>
        </w:rPr>
        <w:t xml:space="preserve">upplementary Fig. </w:t>
      </w:r>
      <w:r w:rsidR="0057379D">
        <w:rPr>
          <w:rFonts w:eastAsiaTheme="minorEastAsia" w:cs="Times New Roman"/>
          <w:b/>
          <w:sz w:val="21"/>
          <w:szCs w:val="21"/>
          <w:lang w:val="en-GB"/>
        </w:rPr>
        <w:t>7</w:t>
      </w:r>
      <w:r w:rsidRPr="00CE1DCF">
        <w:rPr>
          <w:rFonts w:eastAsiaTheme="minorEastAsia" w:cs="Times New Roman"/>
          <w:b/>
          <w:sz w:val="21"/>
          <w:szCs w:val="21"/>
          <w:lang w:val="en-GB"/>
        </w:rPr>
        <w:t>: SEM</w:t>
      </w:r>
      <w:r>
        <w:rPr>
          <w:rFonts w:eastAsiaTheme="minorEastAsia" w:cs="Times New Roman"/>
          <w:b/>
          <w:sz w:val="21"/>
          <w:szCs w:val="21"/>
          <w:lang w:val="en-GB"/>
        </w:rPr>
        <w:t>-EDS</w:t>
      </w:r>
      <w:r w:rsidRPr="00CE1DCF">
        <w:rPr>
          <w:rFonts w:eastAsiaTheme="minorEastAsia" w:cs="Times New Roman"/>
          <w:b/>
          <w:sz w:val="21"/>
          <w:szCs w:val="21"/>
          <w:lang w:val="en-GB"/>
        </w:rPr>
        <w:t xml:space="preserve"> characteristic</w:t>
      </w:r>
      <w:r w:rsidR="006024AB">
        <w:rPr>
          <w:rFonts w:eastAsiaTheme="minorEastAsia" w:cs="Times New Roman"/>
          <w:b/>
          <w:sz w:val="21"/>
          <w:szCs w:val="21"/>
          <w:lang w:val="en-GB"/>
        </w:rPr>
        <w:t>s</w:t>
      </w:r>
      <w:r w:rsidRPr="00CE1DCF">
        <w:rPr>
          <w:rFonts w:eastAsiaTheme="minorEastAsia" w:cs="Times New Roman"/>
          <w:b/>
          <w:sz w:val="21"/>
          <w:szCs w:val="21"/>
          <w:lang w:val="en-GB"/>
        </w:rPr>
        <w:t xml:space="preserve"> of </w:t>
      </w:r>
      <w:r w:rsidR="006024AB">
        <w:rPr>
          <w:rFonts w:eastAsiaTheme="minorEastAsia" w:cs="Times New Roman"/>
          <w:b/>
          <w:sz w:val="21"/>
          <w:szCs w:val="21"/>
          <w:lang w:val="en-GB"/>
        </w:rPr>
        <w:t xml:space="preserve">the </w:t>
      </w:r>
      <w:r w:rsidRPr="00CE1DCF">
        <w:rPr>
          <w:rFonts w:eastAsiaTheme="minorEastAsia" w:cs="Times New Roman"/>
          <w:b/>
          <w:sz w:val="21"/>
          <w:szCs w:val="21"/>
          <w:lang w:val="en-GB"/>
        </w:rPr>
        <w:t>fusion zone</w:t>
      </w:r>
      <w:r>
        <w:rPr>
          <w:rFonts w:eastAsiaTheme="minorEastAsia" w:cs="Times New Roman"/>
          <w:b/>
          <w:sz w:val="21"/>
          <w:szCs w:val="21"/>
          <w:lang w:val="en-GB"/>
        </w:rPr>
        <w:t xml:space="preserve">. a, </w:t>
      </w:r>
      <w:r w:rsidRPr="00D22493">
        <w:rPr>
          <w:rFonts w:eastAsiaTheme="minorEastAsia" w:cs="Times New Roman"/>
          <w:sz w:val="21"/>
          <w:szCs w:val="21"/>
          <w:lang w:val="en-GB"/>
        </w:rPr>
        <w:t>SEM image.</w:t>
      </w:r>
      <w:r>
        <w:rPr>
          <w:rFonts w:eastAsiaTheme="minorEastAsia" w:cs="Times New Roman"/>
          <w:b/>
          <w:sz w:val="21"/>
          <w:szCs w:val="21"/>
          <w:lang w:val="en-GB"/>
        </w:rPr>
        <w:t xml:space="preserve"> b, c, d, e, f, </w:t>
      </w:r>
      <w:r w:rsidRPr="00D22493">
        <w:rPr>
          <w:rFonts w:eastAsiaTheme="minorEastAsia" w:cs="Times New Roman"/>
          <w:sz w:val="21"/>
          <w:szCs w:val="21"/>
          <w:lang w:val="en-GB"/>
        </w:rPr>
        <w:t>EDS spectra of the substrate.</w:t>
      </w:r>
      <w:r w:rsidRPr="00CE1DCF">
        <w:rPr>
          <w:rFonts w:eastAsiaTheme="minorEastAsia" w:cs="Times New Roman"/>
          <w:b/>
          <w:sz w:val="21"/>
          <w:szCs w:val="21"/>
          <w:lang w:val="en-GB"/>
        </w:rPr>
        <w:t xml:space="preserve"> </w:t>
      </w:r>
    </w:p>
    <w:p w14:paraId="4EA6AE91" w14:textId="77777777" w:rsidR="00D22493" w:rsidRPr="00D22493" w:rsidRDefault="00D22493" w:rsidP="00BB5EBB">
      <w:pPr>
        <w:ind w:firstLineChars="0" w:firstLine="0"/>
        <w:jc w:val="center"/>
        <w:rPr>
          <w:rFonts w:eastAsiaTheme="minorEastAsia" w:cs="Times New Roman"/>
          <w:b/>
          <w:lang w:val="en-GB"/>
        </w:rPr>
      </w:pPr>
    </w:p>
    <w:p w14:paraId="5936417A" w14:textId="0953B85C" w:rsidR="00713BBA" w:rsidRPr="00CE1DCF" w:rsidRDefault="00CE1DCF" w:rsidP="00CE1DCF">
      <w:pPr>
        <w:keepNext/>
        <w:keepLines/>
        <w:spacing w:line="240" w:lineRule="auto"/>
        <w:ind w:firstLineChars="0" w:firstLine="0"/>
        <w:outlineLvl w:val="2"/>
        <w:rPr>
          <w:rFonts w:eastAsia="等线" w:cs="Times New Roman"/>
          <w:b/>
          <w:bCs/>
          <w:szCs w:val="32"/>
        </w:rPr>
      </w:pPr>
      <w:r w:rsidRPr="00CE1DCF">
        <w:rPr>
          <w:rFonts w:eastAsia="等线" w:cs="Times New Roman" w:hint="eastAsia"/>
          <w:b/>
          <w:bCs/>
          <w:szCs w:val="32"/>
        </w:rPr>
        <w:t>S</w:t>
      </w:r>
      <w:r w:rsidRPr="00CE1DCF">
        <w:rPr>
          <w:rFonts w:eastAsia="等线" w:cs="Times New Roman"/>
          <w:b/>
          <w:bCs/>
          <w:szCs w:val="32"/>
        </w:rPr>
        <w:t>upplementary References</w:t>
      </w:r>
    </w:p>
    <w:p w14:paraId="08FD29D8" w14:textId="77777777" w:rsidR="00CE1DCF" w:rsidRPr="001C48E1" w:rsidRDefault="00CE1DCF" w:rsidP="00CE1DCF">
      <w:pPr>
        <w:pStyle w:val="ad"/>
        <w:numPr>
          <w:ilvl w:val="0"/>
          <w:numId w:val="1"/>
        </w:numPr>
        <w:autoSpaceDE w:val="0"/>
        <w:autoSpaceDN w:val="0"/>
        <w:adjustRightInd w:val="0"/>
        <w:ind w:firstLineChars="0"/>
        <w:rPr>
          <w:rFonts w:ascii="宋体" w:eastAsia="宋体"/>
          <w:kern w:val="0"/>
          <w:sz w:val="24"/>
          <w:szCs w:val="24"/>
        </w:rPr>
      </w:pPr>
      <w:bookmarkStart w:id="1" w:name="_nebDA455668_CB3B_42CB_8805_8CE08F3BE1F8"/>
      <w:r w:rsidRPr="001C48E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Takaki, T. et al. Competitive grain growth during directional solidification of a polycrystalline binary alloy: Three-dimensional large-scale phase-field study. </w:t>
      </w:r>
      <w:proofErr w:type="spellStart"/>
      <w:r w:rsidRPr="001C48E1">
        <w:rPr>
          <w:rFonts w:ascii="Times New Roman" w:eastAsia="宋体" w:hAnsi="Times New Roman" w:cs="Times New Roman"/>
          <w:i/>
          <w:color w:val="000000"/>
          <w:kern w:val="0"/>
          <w:sz w:val="24"/>
          <w:szCs w:val="24"/>
        </w:rPr>
        <w:t>Materialia</w:t>
      </w:r>
      <w:proofErr w:type="spellEnd"/>
      <w:r w:rsidRPr="001C48E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. </w:t>
      </w:r>
      <w:r w:rsidRPr="001C48E1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1</w:t>
      </w:r>
      <w:r w:rsidRPr="001C48E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, 104-113 (2018).</w:t>
      </w:r>
      <w:bookmarkEnd w:id="1"/>
    </w:p>
    <w:p w14:paraId="733AED93" w14:textId="77777777" w:rsidR="00CE1DCF" w:rsidRPr="001C48E1" w:rsidRDefault="00CE1DCF" w:rsidP="00CE1DCF">
      <w:pPr>
        <w:pStyle w:val="ad"/>
        <w:numPr>
          <w:ilvl w:val="0"/>
          <w:numId w:val="1"/>
        </w:numPr>
        <w:autoSpaceDE w:val="0"/>
        <w:autoSpaceDN w:val="0"/>
        <w:adjustRightInd w:val="0"/>
        <w:ind w:firstLineChars="0"/>
        <w:rPr>
          <w:rFonts w:ascii="宋体" w:eastAsia="宋体"/>
          <w:kern w:val="0"/>
          <w:sz w:val="24"/>
          <w:szCs w:val="24"/>
        </w:rPr>
      </w:pPr>
      <w:bookmarkStart w:id="2" w:name="_neb3DCE2B30_592A_40CB_84C1_6DB25A18F004"/>
      <w:r w:rsidRPr="001C48E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Takaki, T. et al. Two-dimensional phase-field simulations of dendrite competitive growth during the directional solidification of a binary alloy </w:t>
      </w:r>
      <w:proofErr w:type="spellStart"/>
      <w:r w:rsidRPr="001C48E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bicrystal</w:t>
      </w:r>
      <w:proofErr w:type="spellEnd"/>
      <w:r w:rsidRPr="001C48E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. </w:t>
      </w:r>
      <w:r w:rsidRPr="001C48E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Acta Mater.</w:t>
      </w:r>
      <w:r w:rsidRPr="001C48E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 xml:space="preserve"> </w:t>
      </w:r>
      <w:r w:rsidRPr="001C48E1">
        <w:rPr>
          <w:rFonts w:ascii="Times New Roman" w:eastAsia="宋体" w:hAnsi="Times New Roman" w:cs="Times New Roman"/>
          <w:b/>
          <w:color w:val="000000"/>
          <w:kern w:val="0"/>
          <w:sz w:val="24"/>
          <w:szCs w:val="24"/>
        </w:rPr>
        <w:t>81</w:t>
      </w:r>
      <w:r w:rsidRPr="001C48E1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, 272-283 (2014).</w:t>
      </w:r>
      <w:bookmarkEnd w:id="2"/>
    </w:p>
    <w:p w14:paraId="5EDF9E74" w14:textId="77777777" w:rsidR="00B167C7" w:rsidRPr="00B167C7" w:rsidRDefault="00B167C7" w:rsidP="00B167C7">
      <w:pPr>
        <w:ind w:firstLineChars="0" w:firstLine="0"/>
        <w:jc w:val="left"/>
        <w:rPr>
          <w:rFonts w:eastAsiaTheme="minorEastAsia" w:cs="Times New Roman"/>
          <w:lang w:val="en-GB"/>
        </w:rPr>
      </w:pPr>
    </w:p>
    <w:sectPr w:rsidR="00B167C7" w:rsidRPr="00B167C7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085340" w14:textId="77777777" w:rsidR="00016182" w:rsidRDefault="00016182" w:rsidP="007E5CF9">
      <w:pPr>
        <w:spacing w:line="240" w:lineRule="auto"/>
        <w:ind w:firstLine="480"/>
      </w:pPr>
      <w:r>
        <w:separator/>
      </w:r>
    </w:p>
  </w:endnote>
  <w:endnote w:type="continuationSeparator" w:id="0">
    <w:p w14:paraId="2EFE8557" w14:textId="77777777" w:rsidR="00016182" w:rsidRDefault="00016182" w:rsidP="007E5CF9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36533E" w14:textId="77777777" w:rsidR="00440280" w:rsidRDefault="00440280">
    <w:pPr>
      <w:pStyle w:val="ab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7C3AB1" w14:textId="77777777" w:rsidR="00440280" w:rsidRDefault="00440280">
    <w:pPr>
      <w:pStyle w:val="ab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9B29A" w14:textId="77777777" w:rsidR="00440280" w:rsidRDefault="00440280">
    <w:pPr>
      <w:pStyle w:val="ab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45B769" w14:textId="77777777" w:rsidR="00016182" w:rsidRDefault="00016182" w:rsidP="007E5CF9">
      <w:pPr>
        <w:spacing w:line="240" w:lineRule="auto"/>
        <w:ind w:firstLine="480"/>
      </w:pPr>
      <w:r>
        <w:separator/>
      </w:r>
    </w:p>
  </w:footnote>
  <w:footnote w:type="continuationSeparator" w:id="0">
    <w:p w14:paraId="2B6020B6" w14:textId="77777777" w:rsidR="00016182" w:rsidRDefault="00016182" w:rsidP="007E5CF9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72C66C" w14:textId="77777777" w:rsidR="00440280" w:rsidRDefault="00440280">
    <w:pPr>
      <w:pStyle w:val="a9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E6766C" w14:textId="77777777" w:rsidR="00440280" w:rsidRDefault="00440280">
    <w:pPr>
      <w:pStyle w:val="a9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A9F3F4" w14:textId="77777777" w:rsidR="00440280" w:rsidRDefault="00440280">
    <w:pPr>
      <w:pStyle w:val="a9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5C254E"/>
    <w:multiLevelType w:val="hybridMultilevel"/>
    <w:tmpl w:val="007872A0"/>
    <w:lvl w:ilvl="0" w:tplc="E93EB2A4">
      <w:start w:val="1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E.Ref{ADDC23FD-C175-4FEA-9172-81CC645AF097}" w:val=" ADDIN NE.Ref.{ADDC23FD-C175-4FEA-9172-81CC645AF097}&lt;Citation&gt;&lt;Group&gt;&lt;References&gt;&lt;Item&gt;&lt;ID&gt;1164&lt;/ID&gt;&lt;UID&gt;{DA455668-CB3B-42CB-8805-8CE08F3BE1F8}&lt;/UID&gt;&lt;Title&gt;Competitive grain growth during directional solidification of a polycrystalline binary alloy: Three-dimensional large-scale phase-field study&lt;/Title&gt;&lt;Template&gt;Journal Article&lt;/Template&gt;&lt;Star&gt;0&lt;/Star&gt;&lt;Tag&gt;0&lt;/Tag&gt;&lt;Author&gt;Takaki, Tomohiro; Sakane, Shinji; Ohno, Munekazu; Shibuta, Yasushi; Aoki, Takayuki; Gandin, Charles-André&lt;/Author&gt;&lt;Year&gt;2018&lt;/Year&gt;&lt;Details&gt;&lt;_accessed&gt;64958300&lt;/_accessed&gt;&lt;_created&gt;64958300&lt;/_created&gt;&lt;_db_updated&gt;CrossRef&lt;/_db_updated&gt;&lt;_doi&gt;10.1016/j.mtla.2018.05.002&lt;/_doi&gt;&lt;_isbn&gt;25891529&lt;/_isbn&gt;&lt;_journal&gt;Materialia&lt;/_journal&gt;&lt;_modified&gt;64958300&lt;/_modified&gt;&lt;_pages&gt;104-113&lt;/_pages&gt;&lt;_tertiary_title&gt;Materialia&lt;/_tertiary_title&gt;&lt;_url&gt;https://linkinghub.elsevier.com/retrieve/pii/S2589152918300103_x000d__x000a_https://api.elsevier.com/content/article/PII:S2589152918300103?httpAccept=text/xml&lt;/_url&gt;&lt;_volume&gt;1&lt;/_volume&gt;&lt;/Details&gt;&lt;Extra&gt;&lt;DBUID&gt;{F96A950B-833F-4880-A151-76DA2D6A2879}&lt;/DBUID&gt;&lt;/Extra&gt;&lt;/Item&gt;&lt;/References&gt;&lt;/Group&gt;&lt;Group&gt;&lt;References&gt;&lt;Item&gt;&lt;ID&gt;1165&lt;/ID&gt;&lt;UID&gt;{3DCE2B30-592A-40CB-84C1-6DB25A18F004}&lt;/UID&gt;&lt;Title&gt;Two-dimensional phase-field simulations of dendrite competitive growth during the directional solidification of a binary alloy bicrystal&lt;/Title&gt;&lt;Template&gt;Journal Article&lt;/Template&gt;&lt;Star&gt;0&lt;/Star&gt;&lt;Tag&gt;0&lt;/Tag&gt;&lt;Author&gt;Takaki, Tomohiro; Ohno, Munekazu; Shimokawabe, Takashi; Aoki, Takayuki&lt;/Author&gt;&lt;Year&gt;2014&lt;/Year&gt;&lt;Details&gt;&lt;_accessed&gt;64958301&lt;/_accessed&gt;&lt;_collection_scope&gt;SCI;SCIE;EI&lt;/_collection_scope&gt;&lt;_created&gt;64958301&lt;/_created&gt;&lt;_db_updated&gt;CrossRef&lt;/_db_updated&gt;&lt;_doi&gt;10.1016/j.actamat.2014.08.035&lt;/_doi&gt;&lt;_impact_factor&gt;   8.203&lt;/_impact_factor&gt;&lt;_isbn&gt;13596454&lt;/_isbn&gt;&lt;_journal&gt;Acta Materialia&lt;/_journal&gt;&lt;_modified&gt;64958301&lt;/_modified&gt;&lt;_pages&gt;272-283&lt;/_pages&gt;&lt;_tertiary_title&gt;Acta Materialia&lt;/_tertiary_title&gt;&lt;_url&gt;https://linkinghub.elsevier.com/retrieve/pii/S1359645414006375_x000d__x000a_https://dul.usage.elsevier.com/doi/&lt;/_url&gt;&lt;_volume&gt;81&lt;/_volume&gt;&lt;/Details&gt;&lt;Extra&gt;&lt;DBUID&gt;{F96A950B-833F-4880-A151-76DA2D6A2879}&lt;/DBUID&gt;&lt;/Extra&gt;&lt;/Item&gt;&lt;/References&gt;&lt;/Group&gt;&lt;/Citation&gt;_x000a_"/>
    <w:docVar w:name="ne_docsoft" w:val="MSWord"/>
    <w:docVar w:name="ne_docversion" w:val="NoteExpress 2.0"/>
    <w:docVar w:name="ne_stylename" w:val="北京航空航天大学学报"/>
  </w:docVars>
  <w:rsids>
    <w:rsidRoot w:val="00AF019B"/>
    <w:rsid w:val="0001595F"/>
    <w:rsid w:val="00016182"/>
    <w:rsid w:val="000177E5"/>
    <w:rsid w:val="0003536C"/>
    <w:rsid w:val="00036F6A"/>
    <w:rsid w:val="00040247"/>
    <w:rsid w:val="00047939"/>
    <w:rsid w:val="00053C66"/>
    <w:rsid w:val="00073AC7"/>
    <w:rsid w:val="0009634A"/>
    <w:rsid w:val="000D3179"/>
    <w:rsid w:val="000E2990"/>
    <w:rsid w:val="000E3481"/>
    <w:rsid w:val="000E4F79"/>
    <w:rsid w:val="000E5830"/>
    <w:rsid w:val="00131F5A"/>
    <w:rsid w:val="00165517"/>
    <w:rsid w:val="00165E66"/>
    <w:rsid w:val="00183DDD"/>
    <w:rsid w:val="001F0537"/>
    <w:rsid w:val="00297635"/>
    <w:rsid w:val="002A6536"/>
    <w:rsid w:val="0030533B"/>
    <w:rsid w:val="00440280"/>
    <w:rsid w:val="00455F9D"/>
    <w:rsid w:val="0048241A"/>
    <w:rsid w:val="004E74B3"/>
    <w:rsid w:val="0052260F"/>
    <w:rsid w:val="0057379D"/>
    <w:rsid w:val="005832DD"/>
    <w:rsid w:val="005A1C38"/>
    <w:rsid w:val="005B449C"/>
    <w:rsid w:val="006024AB"/>
    <w:rsid w:val="00675075"/>
    <w:rsid w:val="006C381A"/>
    <w:rsid w:val="006F30B6"/>
    <w:rsid w:val="006F5E26"/>
    <w:rsid w:val="00713BBA"/>
    <w:rsid w:val="0075737B"/>
    <w:rsid w:val="007967D2"/>
    <w:rsid w:val="007A37F3"/>
    <w:rsid w:val="007B4CD1"/>
    <w:rsid w:val="007E5CF9"/>
    <w:rsid w:val="00821643"/>
    <w:rsid w:val="008566D4"/>
    <w:rsid w:val="00856C05"/>
    <w:rsid w:val="00890CB2"/>
    <w:rsid w:val="00891BCC"/>
    <w:rsid w:val="008F3407"/>
    <w:rsid w:val="00900305"/>
    <w:rsid w:val="009069D7"/>
    <w:rsid w:val="009D33E1"/>
    <w:rsid w:val="009D5D1E"/>
    <w:rsid w:val="00A77C11"/>
    <w:rsid w:val="00AF019B"/>
    <w:rsid w:val="00B167C7"/>
    <w:rsid w:val="00B2267E"/>
    <w:rsid w:val="00B66C9C"/>
    <w:rsid w:val="00BB3BB4"/>
    <w:rsid w:val="00BB5EBB"/>
    <w:rsid w:val="00BD7B6F"/>
    <w:rsid w:val="00BE6D69"/>
    <w:rsid w:val="00C56DF1"/>
    <w:rsid w:val="00C634EF"/>
    <w:rsid w:val="00C90058"/>
    <w:rsid w:val="00CE1DCF"/>
    <w:rsid w:val="00D22493"/>
    <w:rsid w:val="00D357B9"/>
    <w:rsid w:val="00DD2A04"/>
    <w:rsid w:val="00E00F42"/>
    <w:rsid w:val="00E1170D"/>
    <w:rsid w:val="00E16977"/>
    <w:rsid w:val="00F41C9A"/>
    <w:rsid w:val="00F62A4A"/>
    <w:rsid w:val="00F70B7D"/>
    <w:rsid w:val="00FA4E47"/>
    <w:rsid w:val="00FA70B9"/>
    <w:rsid w:val="00FB3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32B737"/>
  <w15:chartTrackingRefBased/>
  <w15:docId w15:val="{15F5EB80-203F-49AB-85B5-2A0EAF714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E5CF9"/>
    <w:pPr>
      <w:widowControl w:val="0"/>
      <w:spacing w:line="360" w:lineRule="auto"/>
      <w:ind w:firstLineChars="200" w:firstLine="200"/>
      <w:jc w:val="both"/>
    </w:pPr>
    <w:rPr>
      <w:rFonts w:ascii="Times New Roman" w:eastAsia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7E5CF9"/>
    <w:pPr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/>
      <w:sz w:val="18"/>
      <w:szCs w:val="18"/>
    </w:rPr>
  </w:style>
  <w:style w:type="character" w:customStyle="1" w:styleId="a4">
    <w:name w:val="脚注文本 字符"/>
    <w:basedOn w:val="a0"/>
    <w:link w:val="a3"/>
    <w:uiPriority w:val="99"/>
    <w:semiHidden/>
    <w:rsid w:val="007E5CF9"/>
    <w:rPr>
      <w:sz w:val="18"/>
      <w:szCs w:val="18"/>
    </w:rPr>
  </w:style>
  <w:style w:type="character" w:styleId="a5">
    <w:name w:val="footnote reference"/>
    <w:basedOn w:val="a0"/>
    <w:uiPriority w:val="99"/>
    <w:semiHidden/>
    <w:unhideWhenUsed/>
    <w:rsid w:val="007E5CF9"/>
    <w:rPr>
      <w:vertAlign w:val="superscript"/>
    </w:rPr>
  </w:style>
  <w:style w:type="character" w:styleId="a6">
    <w:name w:val="Hyperlink"/>
    <w:basedOn w:val="a0"/>
    <w:uiPriority w:val="99"/>
    <w:unhideWhenUsed/>
    <w:rsid w:val="007E5CF9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7E5CF9"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455F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4402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440280"/>
    <w:rPr>
      <w:rFonts w:ascii="Times New Roman" w:eastAsia="Times New Roman" w:hAnsi="Times New Roman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44028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440280"/>
    <w:rPr>
      <w:rFonts w:ascii="Times New Roman" w:eastAsia="Times New Roman" w:hAnsi="Times New Roman"/>
      <w:sz w:val="18"/>
      <w:szCs w:val="18"/>
    </w:rPr>
  </w:style>
  <w:style w:type="paragraph" w:styleId="ad">
    <w:name w:val="List Paragraph"/>
    <w:basedOn w:val="a"/>
    <w:uiPriority w:val="34"/>
    <w:qFormat/>
    <w:rsid w:val="00CE1DCF"/>
    <w:pPr>
      <w:spacing w:line="240" w:lineRule="auto"/>
      <w:ind w:firstLine="420"/>
    </w:pPr>
    <w:rPr>
      <w:rFonts w:asciiTheme="minorHAnsi" w:eastAsiaTheme="minorEastAsia" w:hAnsiTheme="minorHAnsi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image" Target="media/image7.tiff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image" Target="media/image1.tiff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9.jpeg"/><Relationship Id="rId29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image" Target="media/image12.tiff"/><Relationship Id="rId28" Type="http://schemas.openxmlformats.org/officeDocument/2006/relationships/header" Target="header3.xml"/><Relationship Id="rId10" Type="http://schemas.openxmlformats.org/officeDocument/2006/relationships/image" Target="media/image3.wmf"/><Relationship Id="rId19" Type="http://schemas.openxmlformats.org/officeDocument/2006/relationships/image" Target="media/image8.tiff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image" Target="media/image11.jpeg"/><Relationship Id="rId27" Type="http://schemas.openxmlformats.org/officeDocument/2006/relationships/footer" Target="footer2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1008</TotalTime>
  <Pages>6</Pages>
  <Words>622</Words>
  <Characters>3547</Characters>
  <Application>Microsoft Office Word</Application>
  <DocSecurity>0</DocSecurity>
  <Lines>29</Lines>
  <Paragraphs>8</Paragraphs>
  <ScaleCrop>false</ScaleCrop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adminmin</dc:creator>
  <cp:keywords/>
  <dc:description>NE.Rep</dc:description>
  <cp:lastModifiedBy>adminmin</cp:lastModifiedBy>
  <cp:revision>336</cp:revision>
  <dcterms:created xsi:type="dcterms:W3CDTF">2023-07-06T02:11:00Z</dcterms:created>
  <dcterms:modified xsi:type="dcterms:W3CDTF">2023-08-13T13:35:00Z</dcterms:modified>
</cp:coreProperties>
</file>