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Cs/>
          <w:lang w:val="en-US"/>
        </w:rPr>
      </w:pPr>
      <w:r>
        <w:rPr>
          <w:b/>
          <w:bCs/>
          <w:lang w:val="en-US"/>
        </w:rPr>
        <w:t>Table S1.</w:t>
      </w:r>
      <w:r>
        <w:rPr>
          <w:bCs/>
          <w:lang w:val="en-US"/>
        </w:rPr>
        <w:t xml:space="preserve"> American Association for Public Opinion Research outcome rate calculator (Panel of in-person household surveys).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8"/>
        <w:gridCol w:w="2259"/>
        <w:gridCol w:w="215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57" w:type="dxa"/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Final Disposition Codes</w:t>
            </w:r>
            <w:r>
              <w:rPr>
                <w:rFonts w:hint="eastAsia"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COPD survey</w:t>
            </w:r>
            <w:r>
              <w:rPr>
                <w:rFonts w:hint="eastAsia"/>
                <w:bCs/>
                <w:sz w:val="20"/>
                <w:szCs w:val="20"/>
                <w:vertAlign w:val="superscript"/>
                <w:lang w:val="en-US"/>
              </w:rPr>
              <w:t>†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Interview (Category 1)</w:t>
            </w:r>
          </w:p>
        </w:tc>
        <w:tc>
          <w:tcPr>
            <w:tcW w:w="2357" w:type="dxa"/>
            <w:tcBorders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1.0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Complete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2860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133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Eligible, non-interview (Category 2)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Refusal and breakoffs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2.10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Non-contact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2.20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Other, non-refusals 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2.30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Total sample used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I=Complete Interviews (1.1)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2860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P=Partial Interviews (1.2)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133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R=Refusal and break off (2.10)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NC=Non-contact (2.20)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O=Other (2.30)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Response Rate 1 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bookmarkStart w:id="0" w:name="_GoBack" w:colFirst="2" w:colLast="2"/>
            <w:r>
              <w:rPr>
                <w:bCs/>
                <w:sz w:val="20"/>
                <w:szCs w:val="20"/>
                <w:lang w:val="en-US"/>
              </w:rPr>
              <w:t>I/((I+P) + (R+NC+O) + (UH+UO))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0.947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Response Rate 2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(I+P)/((I+P) + (R+NC+O) + (UH+UO))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Response Rate 3 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I/((I+P) + (R+NC+O) + e(UH+UO))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0.947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Response Rate 4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(I+P)/((I+P) + (R+NC+O) + e(UH+UO))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Cooperation Rate 1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I/((I+P)+R+O))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0.947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Cooperation Rate 2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(I+P)/((I+P)+R+O))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Cooperation Rate 3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I/((I+P)+R))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0.947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Cooperation Rate 4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(I+P)/((I+P)+R))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Refusal Rate 1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R/((I+P)+(R+NC+O) + UH + UO))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Refusal Rate 2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R/((I+P)+(R+NC+O) + e(UH + UO))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Refusal Rate 3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R/((I+P)+(R+NC+O))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Contact Rate 1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((I+P)+R+O)/ ((I+P)+R+O+NC+ (UH + UO))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Contact Rate 2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((I+P)+R+O) / ((I+P)+R+O+NC + e(UH+UO))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Contact Rate 3</w:t>
            </w:r>
          </w:p>
        </w:tc>
        <w:tc>
          <w:tcPr>
            <w:tcW w:w="2357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rPr>
                <w:b/>
                <w:bCs/>
                <w:color w:val="0000FF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2" w:type="dxa"/>
            <w:tcBorders>
              <w:top w:val="nil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ind w:firstLine="200" w:firstLineChars="10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((I+P)+R+O) / ((I+P)+R+O+NC)</w:t>
            </w:r>
          </w:p>
        </w:tc>
        <w:tc>
          <w:tcPr>
            <w:tcW w:w="2357" w:type="dxa"/>
            <w:tcBorders>
              <w:top w:val="nil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bCs/>
                <w:color w:val="0000FF"/>
                <w:sz w:val="20"/>
                <w:szCs w:val="20"/>
                <w:lang w:val="en-US"/>
              </w:rPr>
            </w:pPr>
            <w:r>
              <w:rPr>
                <w:bCs/>
                <w:color w:val="0000FF"/>
                <w:sz w:val="20"/>
                <w:szCs w:val="20"/>
                <w:lang w:val="en-US"/>
              </w:rPr>
              <w:t>1.000</w:t>
            </w:r>
          </w:p>
        </w:tc>
      </w:tr>
      <w:bookmarkEnd w:id="0"/>
    </w:tbl>
    <w:p>
      <w:pPr>
        <w:rPr>
          <w:bCs/>
          <w:lang w:val="en-US"/>
        </w:rPr>
      </w:pPr>
      <w:r>
        <w:rPr>
          <w:rFonts w:hint="eastAsia"/>
          <w:bCs/>
          <w:vertAlign w:val="superscript"/>
          <w:lang w:val="en-US"/>
        </w:rPr>
        <w:t xml:space="preserve">† </w:t>
      </w:r>
      <w:r>
        <w:rPr>
          <w:bCs/>
          <w:lang w:val="en-US"/>
        </w:rPr>
        <w:t>Contents listed in the original table but not applicable for this survey were not listed.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YzU4YjJkYTRjNDFhNTQ5MmFlMDUwMWM2MWU4ZGMifQ=="/>
  </w:docVars>
  <w:rsids>
    <w:rsidRoot w:val="00000000"/>
    <w:rsid w:val="3C24099A"/>
    <w:rsid w:val="733A7E41"/>
    <w:rsid w:val="7C0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MS Mincho" w:cs="Times New Roman"/>
      <w:sz w:val="24"/>
      <w:szCs w:val="24"/>
      <w:lang w:val="en-AU" w:eastAsia="ja-JP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</Words>
  <Characters>1100</Characters>
  <Lines>0</Lines>
  <Paragraphs>0</Paragraphs>
  <TotalTime>9</TotalTime>
  <ScaleCrop>false</ScaleCrop>
  <LinksUpToDate>false</LinksUpToDate>
  <CharactersWithSpaces>1218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2023-05-26T08:05:00Z</dcterms:created>
  <dc:creator>lenovo</dc:creator>
  <cp:lastModifiedBy>糖糖</cp:lastModifiedBy>
  <dcterms:modified xsi:type="dcterms:W3CDTF">2023-05-26T08:14:54Z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8BFC8E9BEF974E6FA5B532543377D421_12</vt:lpwstr>
  </property>
</Properties>
</file>