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2199" w:rsidRPr="005E712D" w:rsidRDefault="000D2199" w:rsidP="005E712D">
      <w:pPr>
        <w:pStyle w:val="Caption"/>
        <w:spacing w:line="360" w:lineRule="auto"/>
        <w:rPr>
          <w:rFonts w:ascii="Arial" w:hAnsi="Arial" w:cs="Arial"/>
          <w:sz w:val="20"/>
          <w:szCs w:val="20"/>
        </w:rPr>
      </w:pPr>
      <w:r w:rsidRPr="005E712D">
        <w:rPr>
          <w:rFonts w:ascii="Arial" w:hAnsi="Arial" w:cs="Arial"/>
          <w:b/>
          <w:bCs/>
          <w:sz w:val="24"/>
          <w:szCs w:val="24"/>
        </w:rPr>
        <w:t>Table S3:</w:t>
      </w:r>
      <w:r w:rsidRPr="005E712D">
        <w:rPr>
          <w:rFonts w:ascii="Arial" w:hAnsi="Arial" w:cs="Arial"/>
          <w:sz w:val="24"/>
          <w:szCs w:val="24"/>
        </w:rPr>
        <w:t xml:space="preserve"> Results of Wilcox’ robust ANCOVA for differences in Phoneme MMN mean amplitude (170-250 </w:t>
      </w:r>
      <w:proofErr w:type="spellStart"/>
      <w:r w:rsidRPr="005E712D">
        <w:rPr>
          <w:rFonts w:ascii="Arial" w:hAnsi="Arial" w:cs="Arial"/>
          <w:sz w:val="24"/>
          <w:szCs w:val="24"/>
        </w:rPr>
        <w:t>ms</w:t>
      </w:r>
      <w:proofErr w:type="spellEnd"/>
      <w:r w:rsidRPr="005E712D">
        <w:rPr>
          <w:rFonts w:ascii="Arial" w:hAnsi="Arial" w:cs="Arial"/>
          <w:sz w:val="24"/>
          <w:szCs w:val="24"/>
        </w:rPr>
        <w:t xml:space="preserve">) at </w:t>
      </w:r>
      <w:proofErr w:type="spellStart"/>
      <w:r w:rsidRPr="005E712D">
        <w:rPr>
          <w:rFonts w:ascii="Arial" w:hAnsi="Arial" w:cs="Arial"/>
          <w:sz w:val="24"/>
          <w:szCs w:val="24"/>
        </w:rPr>
        <w:t>Fz</w:t>
      </w:r>
      <w:proofErr w:type="spellEnd"/>
      <w:r w:rsidRPr="005E712D">
        <w:rPr>
          <w:rFonts w:ascii="Arial" w:hAnsi="Arial" w:cs="Arial"/>
          <w:sz w:val="24"/>
          <w:szCs w:val="24"/>
        </w:rPr>
        <w:t xml:space="preserve"> between neurotypical children (NT) and autistic children with ADHD (ASD/ADHD)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4"/>
        <w:gridCol w:w="809"/>
        <w:gridCol w:w="1454"/>
        <w:gridCol w:w="1188"/>
        <w:gridCol w:w="832"/>
        <w:gridCol w:w="1646"/>
        <w:gridCol w:w="920"/>
        <w:gridCol w:w="1053"/>
      </w:tblGrid>
      <w:tr w:rsidR="000D2199" w:rsidRPr="005E712D" w:rsidTr="00FB064C"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0D2199" w:rsidRPr="005E712D" w:rsidRDefault="000D2199" w:rsidP="00FB064C">
            <w:pPr>
              <w:spacing w:before="24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2199" w:rsidRPr="005E712D" w:rsidRDefault="000D2199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0D2199" w:rsidRPr="005E712D" w:rsidRDefault="000D2199" w:rsidP="00FB064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NT</w:t>
            </w:r>
          </w:p>
        </w:tc>
        <w:tc>
          <w:tcPr>
            <w:tcW w:w="1457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E712D" w:rsidRPr="005E712D" w:rsidRDefault="005E712D" w:rsidP="005E712D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0D2199" w:rsidRPr="005E712D" w:rsidRDefault="000D2199" w:rsidP="005E712D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ASD/ADHD</w:t>
            </w:r>
          </w:p>
        </w:tc>
        <w:tc>
          <w:tcPr>
            <w:tcW w:w="118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D2199" w:rsidRPr="005E712D" w:rsidRDefault="005E712D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E712D">
              <w:rPr>
                <w:rFonts w:ascii="Arial" w:hAnsi="Arial" w:cs="Arial"/>
                <w:sz w:val="20"/>
                <w:szCs w:val="20"/>
              </w:rPr>
              <w:t>D</w:t>
            </w:r>
            <w:r w:rsidR="000D2199" w:rsidRPr="005E712D">
              <w:rPr>
                <w:rFonts w:ascii="Arial" w:hAnsi="Arial" w:cs="Arial"/>
                <w:sz w:val="20"/>
                <w:szCs w:val="20"/>
              </w:rPr>
              <w:t>ifference</w:t>
            </w:r>
            <w:proofErr w:type="spellEnd"/>
          </w:p>
        </w:tc>
        <w:tc>
          <w:tcPr>
            <w:tcW w:w="83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0D2199" w:rsidRPr="005E712D" w:rsidRDefault="000D2199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SE</w:t>
            </w:r>
          </w:p>
        </w:tc>
        <w:tc>
          <w:tcPr>
            <w:tcW w:w="166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0D2199" w:rsidRPr="005E712D" w:rsidRDefault="000D2199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CI</w:t>
            </w:r>
          </w:p>
        </w:tc>
        <w:tc>
          <w:tcPr>
            <w:tcW w:w="923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0D2199" w:rsidRPr="005E712D" w:rsidRDefault="000D2199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61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0D2199" w:rsidRPr="005E712D" w:rsidRDefault="000D2199" w:rsidP="00FB064C">
            <w:pPr>
              <w:spacing w:before="2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p</w:t>
            </w:r>
          </w:p>
        </w:tc>
      </w:tr>
      <w:tr w:rsidR="000D2199" w:rsidRPr="005E712D" w:rsidTr="00FB064C"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0D2199" w:rsidRPr="005E712D" w:rsidRDefault="000D2199" w:rsidP="00FB064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Age = 7</w:t>
            </w:r>
          </w:p>
        </w:tc>
        <w:tc>
          <w:tcPr>
            <w:tcW w:w="814" w:type="dxa"/>
            <w:tcBorders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57" w:type="dxa"/>
            <w:tcBorders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89" w:type="dxa"/>
            <w:tcBorders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-2.035</w:t>
            </w:r>
          </w:p>
        </w:tc>
        <w:tc>
          <w:tcPr>
            <w:tcW w:w="834" w:type="dxa"/>
            <w:tcBorders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1.540</w:t>
            </w:r>
          </w:p>
        </w:tc>
        <w:tc>
          <w:tcPr>
            <w:tcW w:w="1660" w:type="dxa"/>
            <w:tcBorders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-7.271; 3.201</w:t>
            </w:r>
          </w:p>
        </w:tc>
        <w:tc>
          <w:tcPr>
            <w:tcW w:w="923" w:type="dxa"/>
            <w:tcBorders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1.322</w:t>
            </w:r>
          </w:p>
        </w:tc>
        <w:tc>
          <w:tcPr>
            <w:tcW w:w="1061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.229</w:t>
            </w:r>
          </w:p>
        </w:tc>
      </w:tr>
      <w:tr w:rsidR="000D2199" w:rsidRPr="005E712D" w:rsidTr="00FB064C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D2199" w:rsidRPr="005E712D" w:rsidRDefault="000D2199" w:rsidP="00FB064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Age = 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-1.127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1.927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-7.219; 4.964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0.585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.573</w:t>
            </w:r>
          </w:p>
        </w:tc>
      </w:tr>
      <w:tr w:rsidR="000D2199" w:rsidRPr="005E712D" w:rsidTr="00FB064C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D2199" w:rsidRPr="005E712D" w:rsidRDefault="000D2199" w:rsidP="00FB064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Age = 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0.559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2.036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-6.207; 7.324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0.275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.791</w:t>
            </w:r>
          </w:p>
        </w:tc>
      </w:tr>
      <w:tr w:rsidR="000D2199" w:rsidRPr="005E712D" w:rsidTr="00FB064C"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0D2199" w:rsidRPr="005E712D" w:rsidRDefault="000D2199" w:rsidP="00FB064C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Age = 11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457" w:type="dxa"/>
            <w:tcBorders>
              <w:top w:val="nil"/>
              <w:left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1.769</w:t>
            </w:r>
          </w:p>
        </w:tc>
        <w:tc>
          <w:tcPr>
            <w:tcW w:w="834" w:type="dxa"/>
            <w:tcBorders>
              <w:top w:val="nil"/>
              <w:left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2.457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-7.810; 11.348</w:t>
            </w: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0.720</w:t>
            </w: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  <w:vAlign w:val="center"/>
          </w:tcPr>
          <w:p w:rsidR="000D2199" w:rsidRPr="005E712D" w:rsidRDefault="000D2199" w:rsidP="00FB06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712D">
              <w:rPr>
                <w:rFonts w:ascii="Arial" w:hAnsi="Arial" w:cs="Arial"/>
                <w:sz w:val="20"/>
                <w:szCs w:val="20"/>
              </w:rPr>
              <w:t>.506</w:t>
            </w:r>
          </w:p>
        </w:tc>
      </w:tr>
    </w:tbl>
    <w:p w:rsidR="000D2199" w:rsidRPr="005E712D" w:rsidRDefault="000D2199" w:rsidP="000D2199">
      <w:pPr>
        <w:spacing w:line="240" w:lineRule="auto"/>
        <w:rPr>
          <w:rFonts w:ascii="Arial" w:hAnsi="Arial" w:cs="Arial"/>
          <w:sz w:val="20"/>
          <w:szCs w:val="20"/>
        </w:rPr>
      </w:pPr>
      <w:r w:rsidRPr="005E712D">
        <w:rPr>
          <w:rFonts w:ascii="Arial" w:hAnsi="Arial" w:cs="Arial"/>
          <w:sz w:val="20"/>
          <w:szCs w:val="20"/>
        </w:rPr>
        <w:t>Annotation: Differences in µV; SE = standard error; CI = confidence interval</w:t>
      </w:r>
    </w:p>
    <w:p w:rsidR="004664FC" w:rsidRPr="005E712D" w:rsidRDefault="004664FC">
      <w:pPr>
        <w:rPr>
          <w:rFonts w:ascii="Arial" w:hAnsi="Arial" w:cs="Arial"/>
          <w:sz w:val="20"/>
          <w:szCs w:val="20"/>
        </w:rPr>
      </w:pPr>
    </w:p>
    <w:sectPr w:rsidR="004664FC" w:rsidRPr="005E71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199"/>
    <w:rsid w:val="000D2199"/>
    <w:rsid w:val="001A1650"/>
    <w:rsid w:val="004664FC"/>
    <w:rsid w:val="005E712D"/>
    <w:rsid w:val="00BC24DA"/>
    <w:rsid w:val="00FE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C4677D"/>
  <w15:chartTrackingRefBased/>
  <w15:docId w15:val="{0D894F7C-F918-7944-B416-1A071A36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199"/>
    <w:pPr>
      <w:spacing w:after="160" w:line="360" w:lineRule="auto"/>
      <w:jc w:val="both"/>
    </w:pPr>
    <w:rPr>
      <w:rFonts w:ascii="Times New Roman" w:hAnsi="Times New Roman"/>
      <w:kern w:val="0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D2199"/>
    <w:pPr>
      <w:spacing w:after="200" w:line="240" w:lineRule="auto"/>
    </w:pPr>
    <w:rPr>
      <w:iCs/>
      <w:sz w:val="18"/>
      <w:szCs w:val="18"/>
    </w:rPr>
  </w:style>
  <w:style w:type="table" w:styleId="TableGrid">
    <w:name w:val="Table Grid"/>
    <w:basedOn w:val="TableNormal"/>
    <w:uiPriority w:val="39"/>
    <w:rsid w:val="000D2199"/>
    <w:rPr>
      <w:kern w:val="0"/>
      <w:sz w:val="22"/>
      <w:szCs w:val="22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Schall</dc:creator>
  <cp:keywords/>
  <dc:description/>
  <cp:lastModifiedBy>Ulrich Schall</cp:lastModifiedBy>
  <cp:revision>2</cp:revision>
  <dcterms:created xsi:type="dcterms:W3CDTF">2023-08-13T02:07:00Z</dcterms:created>
  <dcterms:modified xsi:type="dcterms:W3CDTF">2023-08-13T02:52:00Z</dcterms:modified>
</cp:coreProperties>
</file>