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9B0F" w14:textId="3F4C4610" w:rsidR="00A0710C" w:rsidRPr="00374E17" w:rsidRDefault="00AC7664" w:rsidP="00C56CA7">
      <w:pPr>
        <w:autoSpaceDE w:val="0"/>
        <w:autoSpaceDN w:val="0"/>
        <w:adjustRightInd w:val="0"/>
        <w:jc w:val="center"/>
        <w:rPr>
          <w:rFonts w:ascii="Times New Roman" w:hAnsi="Times New Roman" w:cs="Times New Roman"/>
          <w:b/>
          <w:bCs/>
          <w:sz w:val="36"/>
          <w:szCs w:val="36"/>
        </w:rPr>
      </w:pPr>
      <w:r w:rsidRPr="00374E17">
        <w:rPr>
          <w:rFonts w:ascii="Times New Roman" w:hAnsi="Times New Roman" w:cs="Times New Roman"/>
          <w:b/>
          <w:bCs/>
          <w:sz w:val="36"/>
          <w:szCs w:val="36"/>
        </w:rPr>
        <w:t>Supporting Information</w:t>
      </w:r>
      <w:r w:rsidR="00A0710C" w:rsidRPr="00374E17">
        <w:rPr>
          <w:rFonts w:ascii="Times New Roman" w:hAnsi="Times New Roman" w:cs="Times New Roman"/>
          <w:b/>
          <w:bCs/>
          <w:sz w:val="36"/>
          <w:szCs w:val="36"/>
        </w:rPr>
        <w:t xml:space="preserve"> </w:t>
      </w:r>
      <w:r w:rsidR="00E738FF" w:rsidRPr="00374E17">
        <w:rPr>
          <w:rFonts w:ascii="Times New Roman" w:hAnsi="Times New Roman" w:cs="Times New Roman"/>
          <w:b/>
          <w:bCs/>
          <w:sz w:val="36"/>
          <w:szCs w:val="36"/>
        </w:rPr>
        <w:t>(SI) of</w:t>
      </w:r>
    </w:p>
    <w:p w14:paraId="16FA931B" w14:textId="77777777" w:rsidR="00B01CF8" w:rsidRPr="00E8449B" w:rsidRDefault="00B01CF8" w:rsidP="00B01CF8">
      <w:pPr>
        <w:spacing w:line="360" w:lineRule="auto"/>
        <w:jc w:val="center"/>
        <w:rPr>
          <w:rFonts w:ascii="Times New Roman" w:hAnsi="Times New Roman" w:cs="Times New Roman"/>
          <w:b/>
          <w:bCs/>
          <w:szCs w:val="21"/>
        </w:rPr>
      </w:pPr>
      <w:r w:rsidRPr="00E8449B">
        <w:rPr>
          <w:rFonts w:ascii="Times New Roman" w:hAnsi="Times New Roman" w:cs="Times New Roman" w:hint="eastAsia"/>
          <w:b/>
          <w:bCs/>
          <w:szCs w:val="21"/>
        </w:rPr>
        <w:t>P</w:t>
      </w:r>
      <w:r w:rsidRPr="00E8449B">
        <w:rPr>
          <w:rFonts w:ascii="Times New Roman" w:hAnsi="Times New Roman" w:cs="Times New Roman"/>
          <w:b/>
          <w:bCs/>
          <w:szCs w:val="21"/>
        </w:rPr>
        <w:t>ersonal exposure to source-specific particulate polycyclic aromatic hydrocarbons (PAHs) and systemic inflammation: the results from a cross-sectional study among the urban elderly</w:t>
      </w:r>
      <w:r w:rsidRPr="00E8449B">
        <w:rPr>
          <w:rFonts w:ascii="Times New Roman" w:hAnsi="Times New Roman" w:cs="Times New Roman" w:hint="eastAsia"/>
          <w:b/>
          <w:bCs/>
          <w:szCs w:val="21"/>
        </w:rPr>
        <w:t xml:space="preserve"> </w:t>
      </w:r>
      <w:r w:rsidRPr="00E8449B">
        <w:rPr>
          <w:rFonts w:ascii="Times New Roman" w:hAnsi="Times New Roman" w:cs="Times New Roman"/>
          <w:b/>
          <w:bCs/>
          <w:szCs w:val="21"/>
        </w:rPr>
        <w:t>in China</w:t>
      </w:r>
    </w:p>
    <w:p w14:paraId="6B6F1FA8" w14:textId="4324E75F"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Jia Xu</w:t>
      </w:r>
      <w:r w:rsidRPr="00E8449B">
        <w:rPr>
          <w:rFonts w:ascii="Times New Roman" w:hAnsi="Times New Roman" w:cs="Times New Roman"/>
          <w:szCs w:val="21"/>
          <w:vertAlign w:val="superscript"/>
        </w:rPr>
        <w:t>1#</w:t>
      </w:r>
      <w:r w:rsidRPr="00E8449B">
        <w:rPr>
          <w:rFonts w:ascii="Times New Roman" w:hAnsi="Times New Roman" w:cs="Times New Roman"/>
          <w:szCs w:val="21"/>
        </w:rPr>
        <w:t>, Nan Zhang</w:t>
      </w:r>
      <w:r w:rsidRPr="00E8449B">
        <w:rPr>
          <w:rFonts w:ascii="Times New Roman" w:hAnsi="Times New Roman" w:cs="Times New Roman"/>
          <w:szCs w:val="21"/>
          <w:vertAlign w:val="superscript"/>
        </w:rPr>
        <w:t>1#</w:t>
      </w:r>
      <w:r w:rsidRPr="00E8449B">
        <w:rPr>
          <w:rFonts w:ascii="Times New Roman" w:hAnsi="Times New Roman" w:cs="Times New Roman"/>
          <w:szCs w:val="21"/>
        </w:rPr>
        <w:t xml:space="preserve">, </w:t>
      </w:r>
      <w:r w:rsidR="0031290F">
        <w:rPr>
          <w:rFonts w:ascii="Times New Roman" w:hAnsi="Times New Roman" w:cs="Times New Roman"/>
          <w:szCs w:val="21"/>
        </w:rPr>
        <w:t>Yucong Fu</w:t>
      </w:r>
      <w:r w:rsidR="0031290F" w:rsidRPr="00E8449B">
        <w:rPr>
          <w:rFonts w:ascii="Times New Roman" w:hAnsi="Times New Roman" w:cs="Times New Roman"/>
          <w:szCs w:val="21"/>
          <w:vertAlign w:val="superscript"/>
        </w:rPr>
        <w:t>2,7,8</w:t>
      </w:r>
      <w:r w:rsidR="0031290F">
        <w:rPr>
          <w:rFonts w:ascii="Times New Roman" w:hAnsi="Times New Roman" w:cs="Times New Roman"/>
          <w:szCs w:val="21"/>
        </w:rPr>
        <w:t xml:space="preserve">, </w:t>
      </w:r>
      <w:r w:rsidRPr="00E8449B">
        <w:rPr>
          <w:rFonts w:ascii="Times New Roman" w:hAnsi="Times New Roman" w:cs="Times New Roman"/>
          <w:szCs w:val="21"/>
        </w:rPr>
        <w:t>Yujuan Zhang</w:t>
      </w:r>
      <w:r w:rsidRPr="00E8449B">
        <w:rPr>
          <w:rFonts w:ascii="Times New Roman" w:hAnsi="Times New Roman" w:cs="Times New Roman"/>
          <w:szCs w:val="21"/>
          <w:vertAlign w:val="superscript"/>
        </w:rPr>
        <w:t>3,1</w:t>
      </w:r>
      <w:r w:rsidRPr="00E8449B">
        <w:rPr>
          <w:rFonts w:ascii="Times New Roman" w:hAnsi="Times New Roman" w:cs="Times New Roman"/>
          <w:szCs w:val="21"/>
        </w:rPr>
        <w:t>, Penghui Li</w:t>
      </w:r>
      <w:r w:rsidRPr="00E8449B">
        <w:rPr>
          <w:rFonts w:ascii="Times New Roman" w:hAnsi="Times New Roman" w:cs="Times New Roman"/>
          <w:szCs w:val="21"/>
          <w:vertAlign w:val="superscript"/>
        </w:rPr>
        <w:t>4</w:t>
      </w:r>
      <w:r w:rsidRPr="00E8449B">
        <w:rPr>
          <w:rFonts w:ascii="Times New Roman" w:hAnsi="Times New Roman" w:cs="Times New Roman"/>
          <w:szCs w:val="21"/>
        </w:rPr>
        <w:t>, Jinbao Han</w:t>
      </w:r>
      <w:r w:rsidRPr="00E8449B">
        <w:rPr>
          <w:rFonts w:ascii="Times New Roman" w:hAnsi="Times New Roman" w:cs="Times New Roman"/>
          <w:szCs w:val="21"/>
          <w:vertAlign w:val="superscript"/>
        </w:rPr>
        <w:t>5</w:t>
      </w:r>
      <w:r w:rsidRPr="00E8449B">
        <w:rPr>
          <w:rFonts w:ascii="Times New Roman" w:hAnsi="Times New Roman" w:cs="Times New Roman"/>
          <w:szCs w:val="21"/>
        </w:rPr>
        <w:t>, Shuang Gao</w:t>
      </w:r>
      <w:r w:rsidRPr="00E8449B">
        <w:rPr>
          <w:rFonts w:ascii="Times New Roman" w:hAnsi="Times New Roman" w:cs="Times New Roman"/>
          <w:szCs w:val="21"/>
          <w:vertAlign w:val="superscript"/>
        </w:rPr>
        <w:t>6</w:t>
      </w:r>
      <w:r w:rsidRPr="00E8449B">
        <w:rPr>
          <w:rFonts w:ascii="Times New Roman" w:hAnsi="Times New Roman" w:cs="Times New Roman"/>
          <w:szCs w:val="21"/>
        </w:rPr>
        <w:t>, Xinhua Wang</w:t>
      </w:r>
      <w:r w:rsidRPr="00E8449B">
        <w:rPr>
          <w:rFonts w:ascii="Times New Roman" w:hAnsi="Times New Roman" w:cs="Times New Roman"/>
          <w:szCs w:val="21"/>
          <w:vertAlign w:val="superscript"/>
        </w:rPr>
        <w:t>1</w:t>
      </w:r>
      <w:r w:rsidR="009843E1">
        <w:rPr>
          <w:rFonts w:ascii="Times New Roman" w:hAnsi="Times New Roman" w:cs="Times New Roman"/>
          <w:szCs w:val="21"/>
          <w:vertAlign w:val="superscript"/>
        </w:rPr>
        <w:t>*</w:t>
      </w:r>
      <w:r w:rsidRPr="00E8449B">
        <w:rPr>
          <w:rFonts w:ascii="Times New Roman" w:hAnsi="Times New Roman" w:cs="Times New Roman"/>
          <w:szCs w:val="21"/>
        </w:rPr>
        <w:t>, Chunmei Geng</w:t>
      </w:r>
      <w:r w:rsidRPr="00E8449B">
        <w:rPr>
          <w:rFonts w:ascii="Times New Roman" w:hAnsi="Times New Roman" w:cs="Times New Roman"/>
          <w:szCs w:val="21"/>
          <w:vertAlign w:val="superscript"/>
        </w:rPr>
        <w:t>1</w:t>
      </w:r>
      <w:r w:rsidRPr="00E8449B">
        <w:rPr>
          <w:rFonts w:ascii="Times New Roman" w:hAnsi="Times New Roman" w:cs="Times New Roman"/>
          <w:szCs w:val="21"/>
        </w:rPr>
        <w:t>, Wen Yang</w:t>
      </w:r>
      <w:r w:rsidRPr="00E8449B">
        <w:rPr>
          <w:rFonts w:ascii="Times New Roman" w:hAnsi="Times New Roman" w:cs="Times New Roman"/>
          <w:szCs w:val="21"/>
          <w:vertAlign w:val="superscript"/>
        </w:rPr>
        <w:t>1</w:t>
      </w:r>
      <w:r w:rsidRPr="00E8449B">
        <w:rPr>
          <w:rFonts w:ascii="Times New Roman" w:hAnsi="Times New Roman" w:cs="Times New Roman"/>
          <w:szCs w:val="21"/>
        </w:rPr>
        <w:t>, Liwen Zhang</w:t>
      </w:r>
      <w:r w:rsidRPr="00E8449B">
        <w:rPr>
          <w:rFonts w:ascii="Times New Roman" w:hAnsi="Times New Roman" w:cs="Times New Roman"/>
          <w:szCs w:val="21"/>
          <w:vertAlign w:val="superscript"/>
        </w:rPr>
        <w:t>2,7,8</w:t>
      </w:r>
      <w:r w:rsidRPr="00E8449B">
        <w:rPr>
          <w:rFonts w:ascii="Times New Roman" w:hAnsi="Times New Roman" w:cs="Times New Roman"/>
          <w:szCs w:val="21"/>
        </w:rPr>
        <w:t>, Bin Han</w:t>
      </w:r>
      <w:r w:rsidRPr="00E8449B">
        <w:rPr>
          <w:rFonts w:ascii="Times New Roman" w:hAnsi="Times New Roman" w:cs="Times New Roman"/>
          <w:szCs w:val="21"/>
          <w:vertAlign w:val="superscript"/>
        </w:rPr>
        <w:t>1</w:t>
      </w:r>
      <w:r w:rsidRPr="00E8449B">
        <w:rPr>
          <w:rFonts w:ascii="Times New Roman" w:hAnsi="Times New Roman" w:cs="Times New Roman"/>
          <w:szCs w:val="21"/>
        </w:rPr>
        <w:t>*, Zhipeng Bai</w:t>
      </w:r>
      <w:r w:rsidRPr="00E8449B">
        <w:rPr>
          <w:rFonts w:ascii="Times New Roman" w:hAnsi="Times New Roman" w:cs="Times New Roman"/>
          <w:szCs w:val="21"/>
          <w:vertAlign w:val="superscript"/>
        </w:rPr>
        <w:t>1</w:t>
      </w:r>
    </w:p>
    <w:p w14:paraId="53809DC2" w14:textId="77777777" w:rsidR="000234FA" w:rsidRPr="00374E17" w:rsidRDefault="000234FA" w:rsidP="006A28F9">
      <w:pPr>
        <w:spacing w:line="360" w:lineRule="auto"/>
        <w:rPr>
          <w:rFonts w:ascii="Times New Roman" w:hAnsi="Times New Roman" w:cs="Times New Roman"/>
          <w:bCs/>
        </w:rPr>
      </w:pPr>
    </w:p>
    <w:p w14:paraId="114F942E"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1. State Key Laboratory of Environmental Criteria and Risk Assessment, Chinese Research Academy of Environmental Sciences, Beijing 100012, China</w:t>
      </w:r>
    </w:p>
    <w:p w14:paraId="34F47524"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2. Department of Occupational and Environmental Health, School of Public Health, Tianjin Medical University, Tianjin 300070, China</w:t>
      </w:r>
    </w:p>
    <w:p w14:paraId="213EA40C"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3. Department of Family Planning, The Second Hospital of Tianjin Medical University, Tianjin 300211, China</w:t>
      </w:r>
    </w:p>
    <w:p w14:paraId="7B281C26"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4. School of Environmental Science and Safety Engineering, Tianjin University of Technology, Tianjin 300384, China</w:t>
      </w:r>
    </w:p>
    <w:p w14:paraId="4CCCDC0F"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5. School of Quality and Technical Supervision, Hebei University, Baoding 071002, China</w:t>
      </w:r>
    </w:p>
    <w:p w14:paraId="6A2307D5"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6. School of Geographic and Environmental Sciences, Tianjin Normal University, Tianjin 300387, China</w:t>
      </w:r>
    </w:p>
    <w:p w14:paraId="5CF07528"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7. Tianjin Key Laboratory of Environment, Nutrition, and Public Health, Tianjin Medical University, Tianjin, 300070, China</w:t>
      </w:r>
    </w:p>
    <w:p w14:paraId="0FCB6643"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8. Center for International Collaborative Research on Environment, Nutrition and Public Health, Tianjin, 300070, China</w:t>
      </w:r>
    </w:p>
    <w:p w14:paraId="091ECCF1" w14:textId="77777777" w:rsidR="00B01CF8" w:rsidRPr="00E8449B" w:rsidRDefault="00B01CF8" w:rsidP="00B01CF8">
      <w:pPr>
        <w:spacing w:line="360" w:lineRule="auto"/>
        <w:rPr>
          <w:rFonts w:ascii="Times New Roman" w:hAnsi="Times New Roman" w:cs="Times New Roman"/>
          <w:szCs w:val="21"/>
        </w:rPr>
      </w:pPr>
      <w:r w:rsidRPr="00E8449B">
        <w:rPr>
          <w:rFonts w:ascii="Times New Roman" w:hAnsi="Times New Roman" w:cs="Times New Roman"/>
          <w:szCs w:val="21"/>
        </w:rPr>
        <w:t># These two authors contributed equally to the paper.</w:t>
      </w:r>
    </w:p>
    <w:p w14:paraId="30B93F2B" w14:textId="2A3360B4" w:rsidR="00066559" w:rsidRPr="00C822CE" w:rsidRDefault="00FB248B">
      <w:pPr>
        <w:rPr>
          <w:rFonts w:ascii="Times New Roman" w:hAnsi="Times New Roman" w:cs="Times New Roman"/>
          <w:sz w:val="28"/>
          <w:szCs w:val="28"/>
        </w:rPr>
      </w:pPr>
      <w:r w:rsidRPr="00374E17">
        <w:rPr>
          <w:rFonts w:ascii="Times New Roman" w:hAnsi="Times New Roman" w:cs="Times New Roman"/>
          <w:sz w:val="28"/>
          <w:szCs w:val="28"/>
        </w:rPr>
        <w:br w:type="page"/>
      </w:r>
    </w:p>
    <w:p w14:paraId="6EE071B9" w14:textId="30CB53D3" w:rsidR="002C5081" w:rsidRPr="00374E17" w:rsidRDefault="002C5081" w:rsidP="00C56CA7">
      <w:pPr>
        <w:pStyle w:val="1"/>
        <w:spacing w:before="0" w:after="0" w:line="240" w:lineRule="auto"/>
        <w:rPr>
          <w:rFonts w:ascii="Times New Roman" w:hAnsi="Times New Roman" w:cs="Times New Roman"/>
          <w:kern w:val="0"/>
          <w:sz w:val="24"/>
          <w:szCs w:val="24"/>
        </w:rPr>
      </w:pPr>
      <w:bookmarkStart w:id="0" w:name="_Toc90733603"/>
      <w:r w:rsidRPr="00374E17">
        <w:rPr>
          <w:rFonts w:ascii="Times New Roman" w:hAnsi="Times New Roman" w:cs="Times New Roman"/>
          <w:kern w:val="0"/>
          <w:sz w:val="24"/>
          <w:szCs w:val="24"/>
        </w:rPr>
        <w:lastRenderedPageBreak/>
        <w:t>Text S</w:t>
      </w:r>
      <w:r w:rsidR="00F611AB">
        <w:rPr>
          <w:rFonts w:ascii="Times New Roman" w:hAnsi="Times New Roman" w:cs="Times New Roman"/>
          <w:kern w:val="0"/>
          <w:sz w:val="24"/>
          <w:szCs w:val="24"/>
        </w:rPr>
        <w:t>1</w:t>
      </w:r>
      <w:r w:rsidRPr="00374E17">
        <w:rPr>
          <w:rFonts w:ascii="Times New Roman" w:hAnsi="Times New Roman" w:cs="Times New Roman"/>
          <w:kern w:val="0"/>
          <w:sz w:val="24"/>
          <w:szCs w:val="24"/>
        </w:rPr>
        <w:t>:</w:t>
      </w:r>
      <w:r w:rsidR="009E482C" w:rsidRPr="00374E17">
        <w:rPr>
          <w:rFonts w:ascii="Times New Roman" w:hAnsi="Times New Roman" w:cs="Times New Roman"/>
          <w:kern w:val="0"/>
          <w:sz w:val="24"/>
          <w:szCs w:val="24"/>
        </w:rPr>
        <w:t xml:space="preserve"> </w:t>
      </w:r>
      <w:r w:rsidR="005858DE" w:rsidRPr="00374E17">
        <w:rPr>
          <w:rFonts w:ascii="Times New Roman" w:hAnsi="Times New Roman" w:cs="Times New Roman"/>
          <w:kern w:val="0"/>
          <w:sz w:val="24"/>
          <w:szCs w:val="24"/>
        </w:rPr>
        <w:t>Introduction of the Positive Matrix Factorization (PMF)</w:t>
      </w:r>
      <w:r w:rsidR="009E482C" w:rsidRPr="00374E17">
        <w:rPr>
          <w:rFonts w:ascii="Times New Roman" w:hAnsi="Times New Roman" w:cs="Times New Roman"/>
          <w:kern w:val="0"/>
          <w:sz w:val="24"/>
          <w:szCs w:val="24"/>
        </w:rPr>
        <w:t xml:space="preserve"> model</w:t>
      </w:r>
      <w:bookmarkEnd w:id="0"/>
    </w:p>
    <w:p w14:paraId="026B9D3C" w14:textId="3BBF673C" w:rsidR="002B0BFA" w:rsidRPr="00374E17" w:rsidRDefault="005858DE" w:rsidP="00B37D2D">
      <w:pPr>
        <w:spacing w:line="360" w:lineRule="auto"/>
        <w:ind w:firstLine="120"/>
        <w:rPr>
          <w:rFonts w:ascii="Times New Roman" w:hAnsi="Times New Roman" w:cs="Times New Roman"/>
          <w:color w:val="000000" w:themeColor="text1"/>
        </w:rPr>
      </w:pPr>
      <w:r w:rsidRPr="00374E17">
        <w:rPr>
          <w:rFonts w:ascii="Times New Roman" w:hAnsi="Times New Roman" w:cs="Times New Roman"/>
          <w:color w:val="000000" w:themeColor="text1"/>
        </w:rPr>
        <w:t>PMF model</w:t>
      </w:r>
      <w:r w:rsidR="002B0BFA" w:rsidRPr="00374E17">
        <w:rPr>
          <w:rFonts w:ascii="Times New Roman" w:hAnsi="Times New Roman" w:cs="Times New Roman"/>
          <w:color w:val="000000" w:themeColor="text1"/>
        </w:rPr>
        <w:t xml:space="preserve"> was developed by Paatero </w:t>
      </w:r>
      <w:r w:rsidR="002B0BFA" w:rsidRPr="00374E17">
        <w:rPr>
          <w:rFonts w:ascii="Times New Roman" w:hAnsi="Times New Roman" w:cs="Times New Roman"/>
          <w:color w:val="000000" w:themeColor="text1"/>
        </w:rPr>
        <w:fldChar w:fldCharType="begin">
          <w:fldData xml:space="preserve">PEVuZE5vdGU+PENpdGU+PEF1dGhvcj5QYWF0ZXJvPC9BdXRob3I+PFllYXI+MTk5NDwvWWVhcj48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PEVuZE5vdGU+PENpdGU+PEF1dGhvcj5QYWF0ZXJvPC9BdXRob3I+PFllYXI+MTk5NDwvWWVhcj48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002B0BFA" w:rsidRPr="00374E17">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 w:tooltip="Paatero, 1994 #66" w:history="1">
        <w:r w:rsidR="009843E1">
          <w:rPr>
            <w:rFonts w:ascii="Times New Roman" w:hAnsi="Times New Roman" w:cs="Times New Roman"/>
            <w:noProof/>
            <w:color w:val="000000" w:themeColor="text1"/>
          </w:rPr>
          <w:t>1</w:t>
        </w:r>
      </w:hyperlink>
      <w:r w:rsidR="009843E1">
        <w:rPr>
          <w:rFonts w:ascii="Times New Roman" w:hAnsi="Times New Roman" w:cs="Times New Roman"/>
          <w:noProof/>
          <w:color w:val="000000" w:themeColor="text1"/>
        </w:rPr>
        <w:t xml:space="preserve">, </w:t>
      </w:r>
      <w:hyperlink w:anchor="_ENREF_2" w:tooltip="Paatero, 1997 #67" w:history="1">
        <w:r w:rsidR="009843E1">
          <w:rPr>
            <w:rFonts w:ascii="Times New Roman" w:hAnsi="Times New Roman" w:cs="Times New Roman"/>
            <w:noProof/>
            <w:color w:val="000000" w:themeColor="text1"/>
          </w:rPr>
          <w:t>2</w:t>
        </w:r>
      </w:hyperlink>
      <w:r w:rsidR="009843E1">
        <w:rPr>
          <w:rFonts w:ascii="Times New Roman" w:hAnsi="Times New Roman" w:cs="Times New Roman"/>
          <w:noProof/>
          <w:color w:val="000000" w:themeColor="text1"/>
        </w:rPr>
        <w:t>]</w:t>
      </w:r>
      <w:r w:rsidR="002B0BFA" w:rsidRPr="00374E17">
        <w:rPr>
          <w:rFonts w:ascii="Times New Roman" w:hAnsi="Times New Roman" w:cs="Times New Roman"/>
          <w:color w:val="000000" w:themeColor="text1"/>
        </w:rPr>
        <w:fldChar w:fldCharType="end"/>
      </w:r>
      <w:r w:rsidR="002B0BFA" w:rsidRPr="00374E17">
        <w:rPr>
          <w:rFonts w:ascii="Times New Roman" w:hAnsi="Times New Roman" w:cs="Times New Roman"/>
          <w:color w:val="000000" w:themeColor="text1"/>
        </w:rPr>
        <w:t xml:space="preserve">, and has been a widely applied model with unknown sources profiles, especially after being released by the U.S. EPA. In this model, a data matrix X, in which </w:t>
      </w:r>
      <w:r w:rsidR="002B0BFA" w:rsidRPr="00374E17">
        <w:rPr>
          <w:rFonts w:ascii="Times New Roman" w:hAnsi="Times New Roman" w:cs="Times New Roman"/>
          <w:i/>
          <w:iCs/>
          <w:color w:val="000000" w:themeColor="text1"/>
        </w:rPr>
        <w:t xml:space="preserve">i </w:t>
      </w:r>
      <w:r w:rsidR="002B0BFA" w:rsidRPr="00374E17">
        <w:rPr>
          <w:rFonts w:ascii="Times New Roman" w:hAnsi="Times New Roman" w:cs="Times New Roman"/>
          <w:iCs/>
          <w:color w:val="000000" w:themeColor="text1"/>
        </w:rPr>
        <w:t xml:space="preserve">is the samples </w:t>
      </w:r>
      <w:r w:rsidR="002B0BFA" w:rsidRPr="00374E17">
        <w:rPr>
          <w:rFonts w:ascii="Times New Roman" w:hAnsi="Times New Roman" w:cs="Times New Roman"/>
          <w:color w:val="000000" w:themeColor="text1"/>
        </w:rPr>
        <w:t xml:space="preserve">and </w:t>
      </w:r>
      <w:r w:rsidR="002B0BFA" w:rsidRPr="00374E17">
        <w:rPr>
          <w:rFonts w:ascii="Times New Roman" w:hAnsi="Times New Roman" w:cs="Times New Roman"/>
          <w:i/>
          <w:iCs/>
          <w:color w:val="000000" w:themeColor="text1"/>
        </w:rPr>
        <w:t xml:space="preserve">j </w:t>
      </w:r>
      <w:r w:rsidR="002B0BFA" w:rsidRPr="00374E17">
        <w:rPr>
          <w:rFonts w:ascii="Times New Roman" w:hAnsi="Times New Roman" w:cs="Times New Roman"/>
          <w:iCs/>
          <w:color w:val="000000" w:themeColor="text1"/>
        </w:rPr>
        <w:t xml:space="preserve">is the </w:t>
      </w:r>
      <w:r w:rsidR="002B0BFA" w:rsidRPr="00374E17">
        <w:rPr>
          <w:rFonts w:ascii="Times New Roman" w:hAnsi="Times New Roman" w:cs="Times New Roman"/>
          <w:color w:val="000000" w:themeColor="text1"/>
        </w:rPr>
        <w:t>chemical species measured, can be viewed as a speciated data set, and the concept of this model is shown in Equation (1):</w:t>
      </w:r>
    </w:p>
    <w:p w14:paraId="757BBE51" w14:textId="77777777" w:rsidR="002B0BFA" w:rsidRPr="00374E17" w:rsidRDefault="00000000" w:rsidP="00B37D2D">
      <w:pPr>
        <w:spacing w:line="360" w:lineRule="auto"/>
        <w:jc w:val="center"/>
        <w:rPr>
          <w:rFonts w:ascii="Times New Roman" w:hAnsi="Times New Roman" w:cs="Times New Roman"/>
          <w:color w:val="000000" w:themeColor="text1"/>
        </w:rPr>
      </w:pPr>
      <m:oMath>
        <m:sSub>
          <m:sSubPr>
            <m:ctrlPr>
              <w:rPr>
                <w:rFonts w:ascii="Cambria Math" w:hAnsi="Cambria Math" w:cs="Times New Roman"/>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m:t>
            </m:r>
          </m:sub>
        </m:sSub>
        <m:r>
          <w:rPr>
            <w:rFonts w:ascii="Cambria Math" w:hAnsi="Cambria Math" w:cs="Times New Roman"/>
            <w:color w:val="000000" w:themeColor="text1"/>
          </w:rPr>
          <m:t>=</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p</m:t>
            </m:r>
          </m:sup>
          <m:e>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ik</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kj</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ij</m:t>
                </m:r>
              </m:sub>
            </m:sSub>
          </m:e>
        </m:nary>
      </m:oMath>
      <w:r w:rsidR="002B0BFA" w:rsidRPr="00374E17">
        <w:rPr>
          <w:rFonts w:ascii="Times New Roman" w:hAnsi="Times New Roman" w:cs="Times New Roman"/>
          <w:color w:val="000000" w:themeColor="text1"/>
        </w:rPr>
        <w:t xml:space="preserve">  (1)</w:t>
      </w:r>
    </w:p>
    <w:p w14:paraId="27411A1F" w14:textId="77777777" w:rsidR="002B0BFA" w:rsidRPr="00374E17" w:rsidRDefault="002B0BFA" w:rsidP="00B37D2D">
      <w:pPr>
        <w:pStyle w:val="Default"/>
        <w:spacing w:line="360" w:lineRule="auto"/>
        <w:ind w:firstLine="240"/>
        <w:rPr>
          <w:rFonts w:ascii="Times New Roman" w:hAnsi="Times New Roman" w:cs="Times New Roman"/>
          <w:color w:val="000000" w:themeColor="text1"/>
        </w:rPr>
      </w:pPr>
      <w:r w:rsidRPr="00374E17">
        <w:rPr>
          <w:rFonts w:ascii="Times New Roman" w:hAnsi="Times New Roman" w:cs="Times New Roman"/>
          <w:color w:val="000000" w:themeColor="text1"/>
        </w:rPr>
        <w:t xml:space="preserve">where: </w:t>
      </w:r>
      <m:oMath>
        <m:r>
          <w:rPr>
            <w:rFonts w:ascii="Cambria Math" w:hAnsi="Cambria Math" w:cs="Times New Roman"/>
            <w:color w:val="000000" w:themeColor="text1"/>
          </w:rPr>
          <m:t>p</m:t>
        </m:r>
      </m:oMath>
      <w:r w:rsidRPr="00374E17">
        <w:rPr>
          <w:rFonts w:ascii="Times New Roman" w:hAnsi="Times New Roman" w:cs="Times New Roman"/>
          <w:color w:val="000000" w:themeColor="text1"/>
        </w:rPr>
        <w:t xml:space="preserve"> is the number of factors; </w:t>
      </w:r>
      <m:oMath>
        <m:r>
          <w:rPr>
            <w:rFonts w:ascii="Cambria Math" w:hAnsi="Cambria Math" w:cs="Times New Roman"/>
            <w:color w:val="000000" w:themeColor="text1"/>
          </w:rPr>
          <m:t>f</m:t>
        </m:r>
      </m:oMath>
      <w:r w:rsidRPr="00374E17">
        <w:rPr>
          <w:rFonts w:ascii="Times New Roman" w:hAnsi="Times New Roman" w:cs="Times New Roman"/>
          <w:color w:val="000000" w:themeColor="text1"/>
        </w:rPr>
        <w:t xml:space="preserve"> is the chemical profile of each source, </w:t>
      </w:r>
      <m:oMath>
        <m:r>
          <w:rPr>
            <w:rFonts w:ascii="Cambria Math" w:hAnsi="Cambria Math" w:cs="Times New Roman"/>
            <w:color w:val="000000" w:themeColor="text1"/>
          </w:rPr>
          <m:t>g</m:t>
        </m:r>
      </m:oMath>
      <w:r w:rsidRPr="00374E17">
        <w:rPr>
          <w:rFonts w:ascii="Times New Roman" w:hAnsi="Times New Roman" w:cs="Times New Roman"/>
          <w:color w:val="000000" w:themeColor="text1"/>
        </w:rPr>
        <w:t xml:space="preserve"> is the mass contribution by each factor to each single sample;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jk</m:t>
            </m:r>
          </m:sub>
        </m:sSub>
      </m:oMath>
      <w:r w:rsidRPr="00374E17">
        <w:rPr>
          <w:rFonts w:ascii="Times New Roman" w:hAnsi="Times New Roman" w:cs="Times New Roman"/>
          <w:color w:val="000000" w:themeColor="text1"/>
        </w:rPr>
        <w:t xml:space="preserve"> is the source profile,</w:t>
      </w:r>
      <w:r w:rsidRPr="00374E17">
        <w:rPr>
          <w:rFonts w:ascii="Times New Roman" w:hAnsi="Times New Roman" w:cs="Times New Roman"/>
          <w:i/>
          <w:iCs/>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ij</m:t>
            </m:r>
          </m:sub>
        </m:sSub>
      </m:oMath>
      <w:r w:rsidRPr="00374E17">
        <w:rPr>
          <w:rFonts w:ascii="Times New Roman" w:hAnsi="Times New Roman" w:cs="Times New Roman"/>
          <w:color w:val="000000" w:themeColor="text1"/>
        </w:rPr>
        <w:t xml:space="preserve">is the residual for each species or sample. </w:t>
      </w:r>
    </w:p>
    <w:p w14:paraId="0793E903" w14:textId="77777777" w:rsidR="002B0BFA" w:rsidRPr="00374E17" w:rsidRDefault="002B0BFA" w:rsidP="00B37D2D">
      <w:pPr>
        <w:spacing w:line="360" w:lineRule="auto"/>
        <w:ind w:firstLine="120"/>
        <w:rPr>
          <w:rFonts w:ascii="Times New Roman" w:hAnsi="Times New Roman" w:cs="Times New Roman"/>
          <w:color w:val="000000" w:themeColor="text1"/>
        </w:rPr>
      </w:pPr>
      <w:r w:rsidRPr="00374E17">
        <w:rPr>
          <w:rFonts w:ascii="Times New Roman" w:hAnsi="Times New Roman" w:cs="Times New Roman"/>
          <w:color w:val="000000" w:themeColor="text1"/>
        </w:rPr>
        <w:t xml:space="preserve">PMF solves equation (1) by minimizing the sum of the square of residuals weighted inversely with error estimates of the data points, </w:t>
      </w:r>
      <m:oMath>
        <m:r>
          <m:rPr>
            <m:sty m:val="p"/>
          </m:rPr>
          <w:rPr>
            <w:rFonts w:ascii="Cambria Math" w:hAnsi="Cambria Math" w:cs="Times New Roman"/>
            <w:color w:val="000000" w:themeColor="text1"/>
          </w:rPr>
          <m:t>Q</m:t>
        </m:r>
      </m:oMath>
      <w:r w:rsidRPr="00374E17">
        <w:rPr>
          <w:rFonts w:ascii="Times New Roman" w:hAnsi="Times New Roman" w:cs="Times New Roman"/>
          <w:color w:val="000000" w:themeColor="text1"/>
        </w:rPr>
        <w:t>, which is defined as</w:t>
      </w:r>
    </w:p>
    <w:p w14:paraId="505ED215" w14:textId="77777777" w:rsidR="002B0BFA" w:rsidRPr="00374E17" w:rsidRDefault="002B0BFA" w:rsidP="00B37D2D">
      <w:pPr>
        <w:spacing w:line="360" w:lineRule="auto"/>
        <w:ind w:firstLine="120"/>
        <w:jc w:val="right"/>
        <w:rPr>
          <w:rFonts w:ascii="Times New Roman" w:hAnsi="Times New Roman" w:cs="Times New Roman"/>
          <w:color w:val="000000" w:themeColor="text1"/>
        </w:rPr>
      </w:pPr>
      <m:oMath>
        <m:r>
          <m:rPr>
            <m:sty m:val="p"/>
          </m:rPr>
          <w:rPr>
            <w:rFonts w:ascii="Cambria Math" w:hAnsi="Cambria Math" w:cs="Times New Roman"/>
            <w:color w:val="000000" w:themeColor="text1"/>
          </w:rPr>
          <m:t>Q=</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n</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m</m:t>
                </m:r>
              </m:sup>
              <m:e>
                <m:sSup>
                  <m:sSupPr>
                    <m:ctrlPr>
                      <w:rPr>
                        <w:rFonts w:ascii="Cambria Math" w:hAnsi="Cambria Math" w:cs="Times New Roman"/>
                        <w:i/>
                        <w:color w:val="000000" w:themeColor="text1"/>
                      </w:rPr>
                    </m:ctrlPr>
                  </m:sSupPr>
                  <m:e>
                    <m:d>
                      <m:dPr>
                        <m:begChr m:val="["/>
                        <m:endChr m:val="]"/>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ij</m:t>
                                </m:r>
                              </m:sub>
                            </m:sSub>
                            <m:r>
                              <w:rPr>
                                <w:rFonts w:ascii="Cambria Math" w:hAnsi="Cambria Math" w:cs="Times New Roman"/>
                                <w:color w:val="000000" w:themeColor="text1"/>
                              </w:rPr>
                              <m:t>-</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r>
                                  <w:rPr>
                                    <w:rFonts w:ascii="Cambria Math" w:hAnsi="Cambria Math" w:cs="Times New Roman"/>
                                    <w:color w:val="000000" w:themeColor="text1"/>
                                  </w:rPr>
                                  <m:t>p</m:t>
                                </m:r>
                              </m:sup>
                              <m:e>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ik</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kj</m:t>
                                    </m:r>
                                  </m:sub>
                                </m:sSub>
                              </m:e>
                            </m:nary>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ij</m:t>
                                </m:r>
                              </m:sub>
                            </m:sSub>
                          </m:den>
                        </m:f>
                      </m:e>
                    </m:d>
                  </m:e>
                  <m:sup>
                    <m:r>
                      <w:rPr>
                        <w:rFonts w:ascii="Cambria Math" w:hAnsi="Cambria Math" w:cs="Times New Roman"/>
                        <w:color w:val="000000" w:themeColor="text1"/>
                      </w:rPr>
                      <m:t>2</m:t>
                    </m:r>
                  </m:sup>
                </m:sSup>
              </m:e>
            </m:nary>
          </m:e>
        </m:nary>
      </m:oMath>
      <w:r w:rsidRPr="00374E17">
        <w:rPr>
          <w:rFonts w:ascii="Times New Roman" w:hAnsi="Times New Roman" w:cs="Times New Roman"/>
          <w:color w:val="000000" w:themeColor="text1"/>
        </w:rPr>
        <w:t xml:space="preserve">                      (2)</w:t>
      </w:r>
    </w:p>
    <w:p w14:paraId="60AE6018" w14:textId="77777777" w:rsidR="002B0BFA" w:rsidRPr="00374E17" w:rsidRDefault="002B0BFA" w:rsidP="00B37D2D">
      <w:pPr>
        <w:pStyle w:val="Default"/>
        <w:spacing w:line="360" w:lineRule="auto"/>
        <w:ind w:firstLine="240"/>
        <w:rPr>
          <w:rFonts w:ascii="Times New Roman" w:hAnsi="Times New Roman" w:cs="Times New Roman"/>
          <w:color w:val="000000" w:themeColor="text1"/>
        </w:rPr>
      </w:pPr>
      <w:r w:rsidRPr="00374E17">
        <w:rPr>
          <w:rFonts w:ascii="Times New Roman" w:hAnsi="Times New Roman" w:cs="Times New Roman"/>
          <w:color w:val="000000" w:themeColor="text1"/>
        </w:rPr>
        <w:t>where:</w:t>
      </w:r>
      <m:oMath>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ij</m:t>
            </m:r>
          </m:sub>
        </m:sSub>
      </m:oMath>
      <w:r w:rsidRPr="00374E17">
        <w:rPr>
          <w:rFonts w:ascii="Times New Roman" w:hAnsi="Times New Roman" w:cs="Times New Roman"/>
          <w:color w:val="000000" w:themeColor="text1"/>
        </w:rPr>
        <w:t xml:space="preserve"> is the uncertainty of each species in the model, and it can be calculated using following equation: </w:t>
      </w:r>
    </w:p>
    <w:p w14:paraId="1CA96B36" w14:textId="77777777" w:rsidR="002B0BFA" w:rsidRPr="00374E17" w:rsidRDefault="002B0BFA" w:rsidP="00B37D2D">
      <w:pPr>
        <w:spacing w:line="360" w:lineRule="auto"/>
        <w:jc w:val="right"/>
        <w:rPr>
          <w:rFonts w:ascii="Times New Roman" w:hAnsi="Times New Roman" w:cs="Times New Roman"/>
          <w:color w:val="000000" w:themeColor="text1"/>
        </w:rPr>
      </w:pPr>
      <m:oMath>
        <m:r>
          <m:rPr>
            <m:sty m:val="p"/>
          </m:rPr>
          <w:rPr>
            <w:rFonts w:ascii="Cambria Math" w:hAnsi="Cambria Math" w:cs="Times New Roman"/>
            <w:color w:val="000000" w:themeColor="text1"/>
          </w:rPr>
          <m:t>Uncertainty=</m:t>
        </m:r>
        <m:rad>
          <m:radPr>
            <m:degHide m:val="1"/>
            <m:ctrlPr>
              <w:rPr>
                <w:rFonts w:ascii="Cambria Math" w:hAnsi="Cambria Math" w:cs="Times New Roman"/>
                <w:color w:val="000000" w:themeColor="text1"/>
              </w:rPr>
            </m:ctrlPr>
          </m:radPr>
          <m:deg/>
          <m:e>
            <m:sSup>
              <m:sSupPr>
                <m:ctrlPr>
                  <w:rPr>
                    <w:rFonts w:ascii="Cambria Math" w:hAnsi="Cambria Math" w:cs="Times New Roman"/>
                    <w:i/>
                    <w:color w:val="000000" w:themeColor="text1"/>
                  </w:rPr>
                </m:ctrlPr>
              </m:sSupPr>
              <m:e>
                <m:r>
                  <w:rPr>
                    <w:rFonts w:ascii="Cambria Math" w:hAnsi="Cambria Math" w:cs="Times New Roman"/>
                    <w:color w:val="000000" w:themeColor="text1"/>
                  </w:rPr>
                  <m:t>(Error Fraction ×concentrion)</m:t>
                </m:r>
              </m:e>
              <m:sup>
                <m:r>
                  <w:rPr>
                    <w:rFonts w:ascii="Cambria Math" w:hAnsi="Cambria Math" w:cs="Times New Roman"/>
                    <w:color w:val="000000" w:themeColor="text1"/>
                  </w:rPr>
                  <m:t>2</m:t>
                </m:r>
              </m:sup>
            </m:sSup>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(MDL)</m:t>
                </m:r>
              </m:e>
              <m:sup>
                <m:r>
                  <w:rPr>
                    <w:rFonts w:ascii="Cambria Math" w:hAnsi="Cambria Math" w:cs="Times New Roman"/>
                    <w:color w:val="000000" w:themeColor="text1"/>
                  </w:rPr>
                  <m:t>2</m:t>
                </m:r>
              </m:sup>
            </m:sSup>
          </m:e>
        </m:rad>
      </m:oMath>
      <w:r w:rsidRPr="00374E17">
        <w:rPr>
          <w:rFonts w:ascii="Times New Roman" w:hAnsi="Times New Roman" w:cs="Times New Roman"/>
          <w:color w:val="000000" w:themeColor="text1"/>
        </w:rPr>
        <w:t xml:space="preserve">          (3)</w:t>
      </w:r>
    </w:p>
    <w:p w14:paraId="444F03BD" w14:textId="118E090D" w:rsidR="00793D94" w:rsidRDefault="002B0BFA" w:rsidP="00284A10">
      <w:pPr>
        <w:pStyle w:val="Default"/>
        <w:spacing w:line="360" w:lineRule="auto"/>
        <w:ind w:firstLine="240"/>
        <w:rPr>
          <w:rFonts w:ascii="Times New Roman" w:hAnsi="Times New Roman" w:cs="Times New Roman"/>
          <w:color w:val="000000" w:themeColor="text1"/>
        </w:rPr>
      </w:pPr>
      <w:r w:rsidRPr="00374E17">
        <w:rPr>
          <w:rFonts w:ascii="Times New Roman" w:hAnsi="Times New Roman" w:cs="Times New Roman"/>
          <w:color w:val="000000" w:themeColor="text1"/>
        </w:rPr>
        <w:t xml:space="preserve">Where: MDL here is the method detection limit of each </w:t>
      </w:r>
      <w:r w:rsidR="003A7E7F" w:rsidRPr="00374E17">
        <w:rPr>
          <w:rFonts w:ascii="Times New Roman" w:hAnsi="Times New Roman" w:cs="Times New Roman"/>
          <w:color w:val="000000" w:themeColor="text1"/>
        </w:rPr>
        <w:t>constituent</w:t>
      </w:r>
      <w:r w:rsidRPr="00374E17">
        <w:rPr>
          <w:rFonts w:ascii="Times New Roman" w:hAnsi="Times New Roman" w:cs="Times New Roman"/>
          <w:color w:val="000000" w:themeColor="text1"/>
        </w:rPr>
        <w:t xml:space="preserve">. </w:t>
      </w:r>
    </w:p>
    <w:p w14:paraId="4AB20D9A" w14:textId="77777777" w:rsidR="00793D94" w:rsidRDefault="00793D94" w:rsidP="00022D2E">
      <w:pPr>
        <w:pStyle w:val="Default"/>
        <w:spacing w:line="360" w:lineRule="auto"/>
        <w:ind w:firstLine="240"/>
        <w:rPr>
          <w:rFonts w:ascii="Times New Roman" w:hAnsi="Times New Roman" w:cs="Times New Roman"/>
          <w:color w:val="000000" w:themeColor="text1"/>
        </w:rPr>
      </w:pPr>
    </w:p>
    <w:p w14:paraId="792BDC3D" w14:textId="73352CF1" w:rsidR="00793D94" w:rsidRPr="00022D2E" w:rsidRDefault="00793D94" w:rsidP="00022D2E">
      <w:pPr>
        <w:pStyle w:val="Default"/>
        <w:spacing w:line="360" w:lineRule="auto"/>
        <w:ind w:firstLine="240"/>
        <w:rPr>
          <w:rFonts w:ascii="Times New Roman" w:hAnsi="Times New Roman" w:cs="Times New Roman"/>
          <w:color w:val="000000" w:themeColor="text1"/>
        </w:rPr>
        <w:sectPr w:rsidR="00793D94" w:rsidRPr="00022D2E" w:rsidSect="00F823C7">
          <w:footerReference w:type="even" r:id="rId7"/>
          <w:footerReference w:type="default" r:id="rId8"/>
          <w:pgSz w:w="11900" w:h="16840"/>
          <w:pgMar w:top="1440" w:right="1800" w:bottom="1440" w:left="1800" w:header="851" w:footer="992" w:gutter="0"/>
          <w:cols w:space="425"/>
          <w:docGrid w:type="lines" w:linePitch="312"/>
        </w:sectPr>
      </w:pPr>
    </w:p>
    <w:p w14:paraId="3B6E9C7F" w14:textId="59A8D938" w:rsidR="00AF4607" w:rsidRPr="00374E17" w:rsidRDefault="004C2D10" w:rsidP="00571B98">
      <w:pPr>
        <w:pStyle w:val="1"/>
        <w:spacing w:before="0" w:after="0" w:line="240" w:lineRule="auto"/>
        <w:rPr>
          <w:rFonts w:ascii="Times New Roman" w:hAnsi="Times New Roman" w:cs="Times New Roman"/>
          <w:kern w:val="0"/>
          <w:sz w:val="24"/>
          <w:szCs w:val="24"/>
        </w:rPr>
      </w:pPr>
      <w:bookmarkStart w:id="1" w:name="_Toc90733607"/>
      <w:r w:rsidRPr="00374E17">
        <w:rPr>
          <w:rFonts w:ascii="Times New Roman" w:hAnsi="Times New Roman" w:cs="Times New Roman"/>
          <w:kern w:val="0"/>
          <w:sz w:val="24"/>
          <w:szCs w:val="24"/>
        </w:rPr>
        <w:lastRenderedPageBreak/>
        <w:t>Text S</w:t>
      </w:r>
      <w:r w:rsidR="00F611AB">
        <w:rPr>
          <w:rFonts w:ascii="Times New Roman" w:hAnsi="Times New Roman" w:cs="Times New Roman"/>
          <w:kern w:val="0"/>
          <w:sz w:val="24"/>
          <w:szCs w:val="24"/>
        </w:rPr>
        <w:t>2</w:t>
      </w:r>
      <w:r w:rsidRPr="00374E17">
        <w:rPr>
          <w:rFonts w:ascii="Times New Roman" w:hAnsi="Times New Roman" w:cs="Times New Roman"/>
          <w:kern w:val="0"/>
          <w:sz w:val="24"/>
          <w:szCs w:val="24"/>
        </w:rPr>
        <w:t>: Source apportionment results interpretations</w:t>
      </w:r>
      <w:bookmarkEnd w:id="1"/>
      <w:r w:rsidR="002A6F69">
        <w:rPr>
          <w:rFonts w:ascii="Times New Roman" w:hAnsi="Times New Roman" w:cs="Times New Roman"/>
          <w:kern w:val="0"/>
          <w:sz w:val="24"/>
          <w:szCs w:val="24"/>
        </w:rPr>
        <w:t xml:space="preserve"> </w:t>
      </w:r>
    </w:p>
    <w:p w14:paraId="42764C81" w14:textId="77777777"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t>EPA PMF5.0 was run in random seed model with different number of factors. The corresponding Q/Q</w:t>
      </w:r>
      <w:r w:rsidRPr="00D61574">
        <w:rPr>
          <w:rFonts w:ascii="Times New Roman" w:hAnsi="Times New Roman" w:cs="Times New Roman"/>
          <w:color w:val="000000" w:themeColor="text1"/>
          <w:vertAlign w:val="subscript"/>
        </w:rPr>
        <w:t xml:space="preserve">exp </w:t>
      </w:r>
      <w:r w:rsidRPr="00D61574">
        <w:rPr>
          <w:rFonts w:ascii="Times New Roman" w:hAnsi="Times New Roman" w:cs="Times New Roman"/>
          <w:color w:val="000000" w:themeColor="text1"/>
        </w:rPr>
        <w:t>was obtained and the decrease from five-factor to six-factor was the largest. Therefore, six sources were determined for exposure of senior citizens PM</w:t>
      </w:r>
      <w:r w:rsidRPr="00D61574">
        <w:rPr>
          <w:rFonts w:ascii="Times New Roman" w:hAnsi="Times New Roman" w:cs="Times New Roman"/>
          <w:color w:val="000000" w:themeColor="text1"/>
          <w:vertAlign w:val="subscript"/>
        </w:rPr>
        <w:t>2.5</w:t>
      </w:r>
      <w:r w:rsidRPr="00D61574">
        <w:rPr>
          <w:rFonts w:ascii="Times New Roman" w:hAnsi="Times New Roman" w:cs="Times New Roman"/>
          <w:color w:val="000000" w:themeColor="text1"/>
        </w:rPr>
        <w:t xml:space="preserve">-bound PAHs in winter and the source profile was depicted in Fig.1. </w:t>
      </w:r>
      <w:bookmarkStart w:id="2" w:name="OLE_LINK14"/>
      <w:bookmarkEnd w:id="2"/>
    </w:p>
    <w:p w14:paraId="4F61B905" w14:textId="5F4D6EBD"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t xml:space="preserve">Factor 1 was dominated by DahA (63.8%) and moderately loaded by BaA (30.6%) and Chr (26.6%). DahA was used as the indicatory PAH for biomass burning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&lt;EndNote&gt;&lt;Cite&gt;&lt;Author&gt;Wang&lt;/Author&gt;&lt;Year&gt;2017&lt;/Year&gt;&lt;RecNum&gt;71&lt;/RecNum&gt;&lt;DisplayText&gt;[3]&lt;/DisplayText&gt;&lt;record&gt;&lt;rec-number&gt;71&lt;/rec-number&gt;&lt;foreign-keys&gt;&lt;key app="EN" db-id="pa5sddapxxx0a4epz2rxf5abwd2v9ztvaeza" timestamp="1673919408"&gt;71&lt;/key&gt;&lt;/foreign-keys&gt;&lt;ref-type name="Journal Article"&gt;17&lt;/ref-type&gt;&lt;contributors&gt;&lt;authors&gt;&lt;author&gt;Wang, Qun&lt;/author&gt;&lt;author&gt;Jiang, Nan&lt;/author&gt;&lt;author&gt;Yin, Shasha&lt;/author&gt;&lt;author&gt;Li, Xiao&lt;/author&gt;&lt;author&gt;Yu, Fei&lt;/author&gt;&lt;author&gt;Guo, Yue&lt;/author&gt;&lt;author&gt;Zhang, Ruiqin&lt;/author&gt;&lt;/authors&gt;&lt;/contributors&gt;&lt;titles&gt;&lt;title&gt;Carbonaceous species in PM2.5 and PM10 in urban area of Zhengzhou in China: Seasonal variations and source apportionment&lt;/title&gt;&lt;secondary-title&gt;Atmospheric Research&lt;/secondary-title&gt;&lt;/titles&gt;&lt;periodical&gt;&lt;full-title&gt;Atmospheric Research&lt;/full-title&gt;&lt;/periodical&gt;&lt;pages&gt;1-11&lt;/pages&gt;&lt;volume&gt;191&lt;/volume&gt;&lt;keywords&gt;&lt;keyword&gt;PM&lt;/keyword&gt;&lt;keyword&gt;PAHs&lt;/keyword&gt;&lt;keyword&gt;n-Alkanes&lt;/keyword&gt;&lt;keyword&gt;PMF&lt;/keyword&gt;&lt;keyword&gt;Zhengzhou&lt;/keyword&gt;&lt;/keywords&gt;&lt;dates&gt;&lt;year&gt;2017&lt;/year&gt;&lt;pub-dates&gt;&lt;date&gt;2017/07/15/&lt;/date&gt;&lt;/pub-dates&gt;&lt;/dates&gt;&lt;isbn&gt;0169-8095&lt;/isbn&gt;&lt;urls&gt;&lt;related-urls&gt;&lt;url&gt;https://www.sciencedirect.com/science/article/pii/S0169809516302393&lt;/url&gt;&lt;/related-urls&gt;&lt;/urls&gt;&lt;electronic-resource-num&gt;https://doi.org/10.1016/j.atmosres.2017.02.003&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3" w:tooltip="Wang, 2017 #71" w:history="1">
        <w:r w:rsidR="009843E1">
          <w:rPr>
            <w:rFonts w:ascii="Times New Roman" w:hAnsi="Times New Roman" w:cs="Times New Roman"/>
            <w:noProof/>
            <w:color w:val="000000" w:themeColor="text1"/>
          </w:rPr>
          <w:t>3</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and BaA and Chr were good tracers for biomass burning </w:t>
      </w:r>
      <w:r w:rsidRPr="00D61574">
        <w:rPr>
          <w:rFonts w:ascii="Times New Roman" w:hAnsi="Times New Roman" w:cs="Times New Roman"/>
          <w:color w:val="000000" w:themeColor="text1"/>
        </w:rPr>
        <w:fldChar w:fldCharType="begin">
          <w:fldData xml:space="preserve">PEVuZE5vdGU+PENpdGU+PEF1dGhvcj5XYW5nPC9BdXRob3I+PFllYXI+MjAxNDwvWWVhcj48UmVj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PEVuZE5vdGU+PENpdGU+PEF1dGhvcj5XYW5nPC9BdXRob3I+PFllYXI+MjAxNDwvWWVhcj48UmVj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4" w:tooltip="Wang, 2014 #40" w:history="1">
        <w:r w:rsidR="009843E1">
          <w:rPr>
            <w:rFonts w:ascii="Times New Roman" w:hAnsi="Times New Roman" w:cs="Times New Roman"/>
            <w:noProof/>
            <w:color w:val="000000" w:themeColor="text1"/>
          </w:rPr>
          <w:t>4</w:t>
        </w:r>
      </w:hyperlink>
      <w:r w:rsidR="009843E1">
        <w:rPr>
          <w:rFonts w:ascii="Times New Roman" w:hAnsi="Times New Roman" w:cs="Times New Roman"/>
          <w:noProof/>
          <w:color w:val="000000" w:themeColor="text1"/>
        </w:rPr>
        <w:t xml:space="preserve">, </w:t>
      </w:r>
      <w:hyperlink w:anchor="_ENREF_5" w:tooltip="Yu, 2016 #73" w:history="1">
        <w:r w:rsidR="009843E1">
          <w:rPr>
            <w:rFonts w:ascii="Times New Roman" w:hAnsi="Times New Roman" w:cs="Times New Roman"/>
            <w:noProof/>
            <w:color w:val="000000" w:themeColor="text1"/>
          </w:rPr>
          <w:t>5</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Biomass was burned in an open field as agricultural waste or in stoves as fuel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&lt;EndNote&gt;&lt;Cite&gt;&lt;Author&gt;Zhang&lt;/Author&gt;&lt;Year&gt;2016&lt;/Year&gt;&lt;RecNum&gt;74&lt;/RecNum&gt;&lt;DisplayText&gt;[6]&lt;/DisplayText&gt;&lt;record&gt;&lt;rec-number&gt;74&lt;/rec-number&gt;&lt;foreign-keys&gt;&lt;key app="EN" db-id="pa5sddapxxx0a4epz2rxf5abwd2v9ztvaeza" timestamp="1673919408"&gt;74&lt;/key&gt;&lt;/foreign-keys&gt;&lt;ref-type name="Journal Article"&gt;17&lt;/ref-type&gt;&lt;contributors&gt;&lt;authors&gt;&lt;author&gt;Zhang, Yanjun&lt;/author&gt;&lt;author&gt;Lin, Yan&lt;/author&gt;&lt;author&gt;Cai, Jing&lt;/author&gt;&lt;author&gt;Liu, Yue&lt;/author&gt;&lt;author&gt;Hong, Linan&lt;/author&gt;&lt;author&gt;Qin, Momei&lt;/author&gt;&lt;author&gt;Zhao, Yifan&lt;/author&gt;&lt;author&gt;Ma, Jin&lt;/author&gt;&lt;author&gt;Wang, Xuesong&lt;/author&gt;&lt;author&gt;Zhu, Tong&lt;/author&gt;&lt;author&gt;Qiu, Xinghua&lt;/author&gt;&lt;author&gt;Zheng, Mei&lt;/author&gt;&lt;/authors&gt;&lt;/contributors&gt;&lt;titles&gt;&lt;title&gt;Atmospheric PAHs in North China: Spatial distribution and sources&lt;/title&gt;&lt;secondary-title&gt;Science of The Total Environment&lt;/secondary-title&gt;&lt;/titles&gt;&lt;periodical&gt;&lt;full-title&gt;Science of the Total Environment&lt;/full-title&gt;&lt;/periodical&gt;&lt;pages&gt;994-1000&lt;/pages&gt;&lt;volume&gt;565&lt;/volume&gt;&lt;keywords&gt;&lt;keyword&gt;PAHs&lt;/keyword&gt;&lt;keyword&gt;North China&lt;/keyword&gt;&lt;keyword&gt;Spatial distribution&lt;/keyword&gt;&lt;keyword&gt;Sources&lt;/keyword&gt;&lt;keyword&gt;Weighted emission by trajectory&lt;/keyword&gt;&lt;/keywords&gt;&lt;dates&gt;&lt;year&gt;2016&lt;/year&gt;&lt;pub-dates&gt;&lt;date&gt;2016/09/15/&lt;/date&gt;&lt;/pub-dates&gt;&lt;/dates&gt;&lt;isbn&gt;0048-9697&lt;/isbn&gt;&lt;urls&gt;&lt;related-urls&gt;&lt;url&gt;https://www.sciencedirect.com/science/article/pii/S0048969716310348&lt;/url&gt;&lt;/related-urls&gt;&lt;/urls&gt;&lt;electronic-resource-num&gt;https://doi.org/10.1016/j.scitotenv.2016.05.104&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6" w:tooltip="Zhang, 2016 #74" w:history="1">
        <w:r w:rsidR="009843E1">
          <w:rPr>
            <w:rFonts w:ascii="Times New Roman" w:hAnsi="Times New Roman" w:cs="Times New Roman"/>
            <w:noProof/>
            <w:color w:val="000000" w:themeColor="text1"/>
          </w:rPr>
          <w:t>6</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which was not forbidden in Tianjin in 2011. Moreover, regional transport from nearby provinces, such as Hebei and Shandong, was considered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&lt;EndNote&gt;&lt;Cite&gt;&lt;Author&gt;Chao&lt;/Author&gt;&lt;Year&gt;2019&lt;/Year&gt;&lt;RecNum&gt;75&lt;/RecNum&gt;&lt;DisplayText&gt;[7]&lt;/DisplayText&gt;&lt;record&gt;&lt;rec-number&gt;75&lt;/rec-number&gt;&lt;foreign-keys&gt;&lt;key app="EN" db-id="pa5sddapxxx0a4epz2rxf5abwd2v9ztvaeza" timestamp="1673919408"&gt;75&lt;/key&gt;&lt;/foreign-keys&gt;&lt;ref-type name="Journal Article"&gt;17&lt;/ref-type&gt;&lt;contributors&gt;&lt;authors&gt;&lt;author&gt;Chao, Sihong&lt;/author&gt;&lt;author&gt;Liu, Jianwei&lt;/author&gt;&lt;author&gt;Chen, Yanjiao&lt;/author&gt;&lt;author&gt;Cao, Hongbin&lt;/author&gt;&lt;author&gt;Zhang, Aichen&lt;/author&gt;&lt;/authors&gt;&lt;/contributors&gt;&lt;titles&gt;&lt;title&gt;Implications of seasonal control of PM2.5-bound PAHs: An integrated approach for source apportionment, source region identification and health risk assessment&lt;/title&gt;&lt;secondary-title&gt;Environmental Pollution&lt;/secondary-title&gt;&lt;/titles&gt;&lt;periodical&gt;&lt;full-title&gt;Environmental pollution&lt;/full-title&gt;&lt;/periodical&gt;&lt;pages&gt;685-695&lt;/pages&gt;&lt;volume&gt;247&lt;/volume&gt;&lt;keywords&gt;&lt;keyword&gt;PAHs&lt;/keyword&gt;&lt;keyword&gt;Seasonal variation&lt;/keyword&gt;&lt;keyword&gt;Positive matrix factorization&lt;/keyword&gt;&lt;keyword&gt;Source-attributed cancer risk&lt;/keyword&gt;&lt;keyword&gt;Source region&lt;/keyword&gt;&lt;/keywords&gt;&lt;dates&gt;&lt;year&gt;2019&lt;/year&gt;&lt;pub-dates&gt;&lt;date&gt;2019/04/01/&lt;/date&gt;&lt;/pub-dates&gt;&lt;/dates&gt;&lt;isbn&gt;0269-7491&lt;/isbn&gt;&lt;urls&gt;&lt;related-urls&gt;&lt;url&gt;https://www.sciencedirect.com/science/article/pii/S0269749118342490&lt;/url&gt;&lt;/related-urls&gt;&lt;/urls&gt;&lt;electronic-resource-num&gt;https://doi.org/10.1016/j.envpol.2018.12.074&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7" w:tooltip="Chao, 2019 #6" w:history="1">
        <w:r w:rsidR="009843E1">
          <w:rPr>
            <w:rFonts w:ascii="Times New Roman" w:hAnsi="Times New Roman" w:cs="Times New Roman"/>
            <w:noProof/>
            <w:color w:val="000000" w:themeColor="text1"/>
          </w:rPr>
          <w:t>7</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Zhang et al.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&lt;EndNote&gt;&lt;Cite&gt;&lt;Author&gt;Zhang&lt;/Author&gt;&lt;Year&gt;2016&lt;/Year&gt;&lt;RecNum&gt;57&lt;/RecNum&gt;&lt;DisplayText&gt;[6]&lt;/DisplayText&gt;&lt;record&gt;&lt;rec-number&gt;57&lt;/rec-number&gt;&lt;foreign-keys&gt;&lt;key app="EN" db-id="xarxzazdozfsr3eepzb5fddss0sp9tezeetr" timestamp="1643420642"&gt;57&lt;/key&gt;&lt;/foreign-keys&gt;&lt;ref-type name="Journal Article"&gt;17&lt;/ref-type&gt;&lt;contributors&gt;&lt;authors&gt;&lt;author&gt;Zhang, Yanjun&lt;/author&gt;&lt;author&gt;Lin, Yan&lt;/author&gt;&lt;author&gt;Cai, Jing&lt;/author&gt;&lt;author&gt;Liu, Yue&lt;/author&gt;&lt;author&gt;Hong, Linan&lt;/author&gt;&lt;author&gt;Qin, Momei&lt;/author&gt;&lt;author&gt;Zhao, Yifan&lt;/author&gt;&lt;author&gt;Ma, Jin&lt;/author&gt;&lt;author&gt;Wang, Xuesong&lt;/author&gt;&lt;author&gt;Zhu, Tong&lt;/author&gt;&lt;author&gt;Qiu, Xinghua&lt;/author&gt;&lt;author&gt;Zheng, Mei&lt;/author&gt;&lt;/authors&gt;&lt;/contributors&gt;&lt;titles&gt;&lt;title&gt;Atmospheric PAHs in North China: Spatial distribution and sources&lt;/title&gt;&lt;secondary-title&gt;Science of The Total Environment&lt;/secondary-title&gt;&lt;/titles&gt;&lt;periodical&gt;&lt;full-title&gt;Science of The Total Environment&lt;/full-title&gt;&lt;/periodical&gt;&lt;pages&gt;994-1000&lt;/pages&gt;&lt;volume&gt;565&lt;/volume&gt;&lt;keywords&gt;&lt;keyword&gt;PAHs&lt;/keyword&gt;&lt;keyword&gt;North China&lt;/keyword&gt;&lt;keyword&gt;Spatial distribution&lt;/keyword&gt;&lt;keyword&gt;Sources&lt;/keyword&gt;&lt;keyword&gt;Weighted emission by trajectory&lt;/keyword&gt;&lt;/keywords&gt;&lt;dates&gt;&lt;year&gt;2016&lt;/year&gt;&lt;pub-dates&gt;&lt;date&gt;2016/09/15/&lt;/date&gt;&lt;/pub-dates&gt;&lt;/dates&gt;&lt;isbn&gt;0048-9697&lt;/isbn&gt;&lt;urls&gt;&lt;related-urls&gt;&lt;url&gt;https://www.sciencedirect.com/science/article/pii/S0048969716310348&lt;/url&gt;&lt;/related-urls&gt;&lt;/urls&gt;&lt;electronic-resource-num&gt;https://doi.org/10.1016/j.scitotenv.2016.05.104&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6" w:tooltip="Zhang, 2016 #74" w:history="1">
        <w:r w:rsidR="009843E1">
          <w:rPr>
            <w:rFonts w:ascii="Times New Roman" w:hAnsi="Times New Roman" w:cs="Times New Roman"/>
            <w:noProof/>
            <w:color w:val="000000" w:themeColor="text1"/>
          </w:rPr>
          <w:t>6</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reported that a 20% increase in the contribution of biomass burning in the Beijing-Tianjin area was from nearby provinces. Therefore, factor 1 was identified as biomass burning, contributing 14.7% to PAHs mass concentration. </w:t>
      </w:r>
    </w:p>
    <w:p w14:paraId="7303CB95" w14:textId="0A8CC304"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t xml:space="preserve">Factor 2 depicted the major loading of Phe (77.5%) and Fl (43.6%). Yao et al.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&lt;EndNote&gt;&lt;Cite&gt;&lt;Author&gt;Yao&lt;/Author&gt;&lt;Year&gt;2015&lt;/Year&gt;&lt;RecNum&gt;76&lt;/RecNum&gt;&lt;DisplayText&gt;[8]&lt;/DisplayText&gt;&lt;record&gt;&lt;rec-number&gt;76&lt;/rec-number&gt;&lt;foreign-keys&gt;&lt;key app="EN" db-id="pa5sddapxxx0a4epz2rxf5abwd2v9ztvaeza" timestamp="1673919408"&gt;76&lt;/key&gt;&lt;/foreign-keys&gt;&lt;ref-type name="Journal Article"&gt;17&lt;/ref-type&gt;&lt;contributors&gt;&lt;authors&gt;&lt;author&gt;Yao, Zhiliang&lt;/author&gt;&lt;author&gt;Li, Jing&lt;/author&gt;&lt;author&gt;Wu, Bobo&lt;/author&gt;&lt;author&gt;Hao, Xuewei&lt;/author&gt;&lt;author&gt;Yin, Yong&lt;/author&gt;&lt;author&gt;Jiang, Xi&lt;/author&gt;&lt;/authors&gt;&lt;/contributors&gt;&lt;titles&gt;&lt;title&gt;Characteristics of PAHs from deep-frying and frying cooking fumes&lt;/title&gt;&lt;secondary-title&gt;Environmental Science and Pollution Research&lt;/secondary-title&gt;&lt;/titles&gt;&lt;periodical&gt;&lt;full-title&gt;Environmental Science and Pollution Research&lt;/full-title&gt;&lt;/periodical&gt;&lt;pages&gt;16110-16120&lt;/pages&gt;&lt;volume&gt;22&lt;/volume&gt;&lt;number&gt;20&lt;/number&gt;&lt;dates&gt;&lt;year&gt;2015&lt;/year&gt;&lt;pub-dates&gt;&lt;date&gt;2015/10/01&lt;/date&gt;&lt;/pub-dates&gt;&lt;/dates&gt;&lt;isbn&gt;1614-7499&lt;/isbn&gt;&lt;urls&gt;&lt;related-urls&gt;&lt;url&gt;https://doi.org/10.1007/s11356-015-4837-4&lt;/url&gt;&lt;/related-urls&gt;&lt;/urls&gt;&lt;electronic-resource-num&gt;10.1007/s11356-015-4837-4&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8" w:tooltip="Yao, 2015 #76" w:history="1">
        <w:r w:rsidR="009843E1">
          <w:rPr>
            <w:rFonts w:ascii="Times New Roman" w:hAnsi="Times New Roman" w:cs="Times New Roman"/>
            <w:noProof/>
            <w:color w:val="000000" w:themeColor="text1"/>
          </w:rPr>
          <w:t>8</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concluded that 3–4 ring PAHs were related to cooking emission. An abundance of Phe was found in commercial and domestic kitchen exhausts. Furthermore, it indicated liquid petroleum gas burning and cooking oil fumes together with Fl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&lt;EndNote&gt;&lt;Cite&gt;&lt;Author&gt;Ray&lt;/Author&gt;&lt;Year&gt;2017&lt;/Year&gt;&lt;RecNum&gt;77&lt;/RecNum&gt;&lt;DisplayText&gt;[9]&lt;/DisplayText&gt;&lt;record&gt;&lt;rec-number&gt;77&lt;/rec-number&gt;&lt;foreign-keys&gt;&lt;key app="EN" db-id="pa5sddapxxx0a4epz2rxf5abwd2v9ztvaeza" timestamp="1673919408"&gt;77&lt;/key&gt;&lt;/foreign-keys&gt;&lt;ref-type name="Journal Article"&gt;17&lt;/ref-type&gt;&lt;contributors&gt;&lt;authors&gt;&lt;author&gt;Ray, Debajyoti&lt;/author&gt;&lt;author&gt;Chatterjee, Abhijit&lt;/author&gt;&lt;author&gt;Majumdar, Dipanjali&lt;/author&gt;&lt;author&gt;Ghosh, Sanjay K.&lt;/author&gt;&lt;author&gt;Raha, Sibaji&lt;/author&gt;&lt;/authors&gt;&lt;/contributors&gt;&lt;titles&gt;&lt;title&gt;Polycyclic aromatic hydrocarbons over a tropical urban and a high altitude Himalayan Station in India: Temporal variation and source apportionment&lt;/title&gt;&lt;secondary-title&gt;Atmospheric Research&lt;/secondary-title&gt;&lt;/titles&gt;&lt;periodical&gt;&lt;full-title&gt;Atmospheric Research&lt;/full-title&gt;&lt;/periodical&gt;&lt;pages&gt;331-341&lt;/pages&gt;&lt;volume&gt;197&lt;/volume&gt;&lt;keywords&gt;&lt;keyword&gt;Polycyclic aromatic hydrocarbons&lt;/keyword&gt;&lt;keyword&gt;Urban air&lt;/keyword&gt;&lt;keyword&gt;PM&lt;/keyword&gt;&lt;keyword&gt;Seasonal variation&lt;/keyword&gt;&lt;keyword&gt;Source apportionment&lt;/keyword&gt;&lt;keyword&gt;PMF (positive matrix factorization)&lt;/keyword&gt;&lt;/keywords&gt;&lt;dates&gt;&lt;year&gt;2017&lt;/year&gt;&lt;pub-dates&gt;&lt;date&gt;2017/11/15/&lt;/date&gt;&lt;/pub-dates&gt;&lt;/dates&gt;&lt;isbn&gt;0169-8095&lt;/isbn&gt;&lt;urls&gt;&lt;related-urls&gt;&lt;url&gt;https://www.sciencedirect.com/science/article/pii/S0169809516307098&lt;/url&gt;&lt;/related-urls&gt;&lt;/urls&gt;&lt;electronic-resource-num&gt;https://doi.org/10.1016/j.atmosres.2017.07.010&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9" w:tooltip="Ray, 2017 #30" w:history="1">
        <w:r w:rsidR="009843E1">
          <w:rPr>
            <w:rFonts w:ascii="Times New Roman" w:hAnsi="Times New Roman" w:cs="Times New Roman"/>
            <w:noProof/>
            <w:color w:val="000000" w:themeColor="text1"/>
          </w:rPr>
          <w:t>9</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as the relatively low temperature during cooking mainly produced lighter PAHs. Zhang et al.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&lt;EndNote&gt;&lt;Cite&gt;&lt;Author&gt;Zhang&lt;/Author&gt;&lt;Year&gt;2017&lt;/Year&gt;&lt;RecNum&gt;78&lt;/RecNum&gt;&lt;DisplayText&gt;[10]&lt;/DisplayText&gt;&lt;record&gt;&lt;rec-number&gt;78&lt;/rec-number&gt;&lt;foreign-keys&gt;&lt;key app="EN" db-id="pa5sddapxxx0a4epz2rxf5abwd2v9ztvaeza" timestamp="1673919408"&gt;78&lt;/key&gt;&lt;/foreign-keys&gt;&lt;ref-type name="Journal Article"&gt;17&lt;/ref-type&gt;&lt;contributors&gt;&lt;authors&gt;&lt;author&gt;Zhang, Nan&lt;/author&gt;&lt;author&gt;Han, Bin&lt;/author&gt;&lt;author&gt;He, Fei&lt;/author&gt;&lt;author&gt;Xu, Jia&lt;/author&gt;&lt;author&gt;Zhao, Ruojie&lt;/author&gt;&lt;author&gt;Zhang, Yujuan&lt;/author&gt;&lt;author&gt;Bai, Zhipeng&lt;/author&gt;&lt;/authors&gt;&lt;/contributors&gt;&lt;titles&gt;&lt;title&gt;Chemical characteristic of PM2.5 emission and inhalational carcinogenic risk of domestic Chinese cooking&lt;/title&gt;&lt;secondary-title&gt;Environmental Pollution&lt;/secondary-title&gt;&lt;/titles&gt;&lt;periodical&gt;&lt;full-title&gt;Environmental pollution&lt;/full-title&gt;&lt;/periodical&gt;&lt;pages&gt;24-30&lt;/pages&gt;&lt;volume&gt;227&lt;/volume&gt;&lt;keywords&gt;&lt;keyword&gt;Indoor pollution&lt;/keyword&gt;&lt;keyword&gt;PM&lt;/keyword&gt;&lt;keyword&gt;Cooking&lt;/keyword&gt;&lt;keyword&gt;Source profile&lt;/keyword&gt;&lt;keyword&gt;Carcinogenic risk&lt;/keyword&gt;&lt;/keywords&gt;&lt;dates&gt;&lt;year&gt;2017&lt;/year&gt;&lt;pub-dates&gt;&lt;date&gt;2017/08/01/&lt;/date&gt;&lt;/pub-dates&gt;&lt;/dates&gt;&lt;isbn&gt;0269-7491&lt;/isbn&gt;&lt;urls&gt;&lt;related-urls&gt;&lt;url&gt;https://www.sciencedirect.com/science/article/pii/S0269749116328457&lt;/url&gt;&lt;/related-urls&gt;&lt;/urls&gt;&lt;electronic-resource-num&gt;https://doi.org/10.1016/j.envpol.2017.04.033&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0" w:tooltip="Zhang, 2017 #78" w:history="1">
        <w:r w:rsidR="009843E1">
          <w:rPr>
            <w:rFonts w:ascii="Times New Roman" w:hAnsi="Times New Roman" w:cs="Times New Roman"/>
            <w:noProof/>
            <w:color w:val="000000" w:themeColor="text1"/>
          </w:rPr>
          <w:t>10</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established an emission profile of domestic cooking in China, suggesting that Phe and Fl could be recognized as source signatures of cooking. Moreover, the ratio of IND/(IND+BghiP) in this factor (0.7) was close to the reported value of 0.5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&lt;EndNote&gt;&lt;Cite&gt;&lt;Author&gt;Zhang&lt;/Author&gt;&lt;Year&gt;2017&lt;/Year&gt;&lt;RecNum&gt;52&lt;/RecNum&gt;&lt;DisplayText&gt;[10]&lt;/DisplayText&gt;&lt;record&gt;&lt;rec-number&gt;52&lt;/rec-number&gt;&lt;foreign-keys&gt;&lt;key app="EN" db-id="xarxzazdozfsr3eepzb5fddss0sp9tezeetr" timestamp="1643420257"&gt;52&lt;/key&gt;&lt;/foreign-keys&gt;&lt;ref-type name="Journal Article"&gt;17&lt;/ref-type&gt;&lt;contributors&gt;&lt;authors&gt;&lt;author&gt;Zhang, Nan&lt;/author&gt;&lt;author&gt;Han, Bin&lt;/author&gt;&lt;author&gt;He, Fei&lt;/author&gt;&lt;author&gt;Xu, Jia&lt;/author&gt;&lt;author&gt;Zhao, Ruojie&lt;/author&gt;&lt;author&gt;Zhang, Yujuan&lt;/author&gt;&lt;author&gt;Bai, Zhipeng&lt;/author&gt;&lt;/authors&gt;&lt;/contributors&gt;&lt;titles&gt;&lt;title&gt;Chemical characteristic of PM2.5 emission and inhalational carcinogenic risk of domestic Chinese cooking&lt;/title&gt;&lt;secondary-title&gt;Environmental Pollution&lt;/secondary-title&gt;&lt;/titles&gt;&lt;periodical&gt;&lt;full-title&gt;Environmental Pollution&lt;/full-title&gt;&lt;/periodical&gt;&lt;pages&gt;24-30&lt;/pages&gt;&lt;volume&gt;227&lt;/volume&gt;&lt;keywords&gt;&lt;keyword&gt;Indoor pollution&lt;/keyword&gt;&lt;keyword&gt;PM&lt;/keyword&gt;&lt;keyword&gt;Cooking&lt;/keyword&gt;&lt;keyword&gt;Source profile&lt;/keyword&gt;&lt;keyword&gt;Carcinogenic risk&lt;/keyword&gt;&lt;/keywords&gt;&lt;dates&gt;&lt;year&gt;2017&lt;/year&gt;&lt;pub-dates&gt;&lt;date&gt;2017/08/01/&lt;/date&gt;&lt;/pub-dates&gt;&lt;/dates&gt;&lt;isbn&gt;0269-7491&lt;/isbn&gt;&lt;urls&gt;&lt;related-urls&gt;&lt;url&gt;https://www.sciencedirect.com/science/article/pii/S0269749116328457&lt;/url&gt;&lt;/related-urls&gt;&lt;/urls&gt;&lt;electronic-resource-num&gt;https://doi.org/10.1016/j.envpol.2017.04.033&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0" w:tooltip="Zhang, 2017 #78" w:history="1">
        <w:r w:rsidR="009843E1">
          <w:rPr>
            <w:rFonts w:ascii="Times New Roman" w:hAnsi="Times New Roman" w:cs="Times New Roman"/>
            <w:noProof/>
            <w:color w:val="000000" w:themeColor="text1"/>
          </w:rPr>
          <w:t>10</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displaying the impact of cooking emission. According to the time-activity survey, 71.3% of the elderly spent an average of 1.5 h cooking daily. Thus, Factor 2 was identified as cooking, which contributed 9.9% to PAHs mass concentration.</w:t>
      </w:r>
    </w:p>
    <w:p w14:paraId="73A5FA01" w14:textId="77A2A819"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t xml:space="preserve">Factor 3 was enriched with Pyr (58.3%), Chr (38.1%), and Fl (36.5%). Pyr was regarded as a source tracer of coal combustion </w:t>
      </w:r>
      <w:r w:rsidRPr="00D61574">
        <w:rPr>
          <w:rFonts w:ascii="Times New Roman" w:hAnsi="Times New Roman" w:cs="Times New Roman"/>
          <w:color w:val="000000" w:themeColor="text1"/>
        </w:rPr>
        <w:fldChar w:fldCharType="begin">
          <w:fldData xml:space="preserve">PEVuZE5vdGU+PENpdGU+PEF1dGhvcj5XYW5nPC9BdXRob3I+PFllYXI+MjAxNDwvWWVhcj48UmVj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PEVuZE5vdGU+PENpdGU+PEF1dGhvcj5XYW5nPC9BdXRob3I+PFllYXI+MjAxNDwvWWVhcj48UmVj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4" w:tooltip="Wang, 2014 #40" w:history="1">
        <w:r w:rsidR="009843E1">
          <w:rPr>
            <w:rFonts w:ascii="Times New Roman" w:hAnsi="Times New Roman" w:cs="Times New Roman"/>
            <w:noProof/>
            <w:color w:val="000000" w:themeColor="text1"/>
          </w:rPr>
          <w:t>4</w:t>
        </w:r>
      </w:hyperlink>
      <w:r w:rsidR="009843E1">
        <w:rPr>
          <w:rFonts w:ascii="Times New Roman" w:hAnsi="Times New Roman" w:cs="Times New Roman"/>
          <w:noProof/>
          <w:color w:val="000000" w:themeColor="text1"/>
        </w:rPr>
        <w:t xml:space="preserve">, </w:t>
      </w:r>
      <w:hyperlink w:anchor="_ENREF_11" w:tooltip="Chen, 2016 #61" w:history="1">
        <w:r w:rsidR="009843E1">
          <w:rPr>
            <w:rFonts w:ascii="Times New Roman" w:hAnsi="Times New Roman" w:cs="Times New Roman"/>
            <w:noProof/>
            <w:color w:val="000000" w:themeColor="text1"/>
          </w:rPr>
          <w:t>11</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Several studies revealed that Pyr, Chr, and Fl were dominant PAH species in coal combustion </w:t>
      </w:r>
      <w:r w:rsidRPr="00D61574">
        <w:rPr>
          <w:rFonts w:ascii="Times New Roman" w:hAnsi="Times New Roman" w:cs="Times New Roman"/>
          <w:color w:val="000000" w:themeColor="text1"/>
        </w:rPr>
        <w:fldChar w:fldCharType="begin">
          <w:fldData xml:space="preserve">PEVuZE5vdGU+PENpdGU+PEF1dGhvcj5MdTwvQXV0aG9yPjxZZWFyPjIwMTY8L1llYXI+PFJlY051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PEVuZE5vdGU+PENpdGU+PEF1dGhvcj5MdTwvQXV0aG9yPjxZZWFyPjIwMTY8L1llYXI+PFJlY051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4" w:tooltip="Wang, 2014 #40" w:history="1">
        <w:r w:rsidR="009843E1">
          <w:rPr>
            <w:rFonts w:ascii="Times New Roman" w:hAnsi="Times New Roman" w:cs="Times New Roman"/>
            <w:noProof/>
            <w:color w:val="000000" w:themeColor="text1"/>
          </w:rPr>
          <w:t>4</w:t>
        </w:r>
      </w:hyperlink>
      <w:r w:rsidR="009843E1">
        <w:rPr>
          <w:rFonts w:ascii="Times New Roman" w:hAnsi="Times New Roman" w:cs="Times New Roman"/>
          <w:noProof/>
          <w:color w:val="000000" w:themeColor="text1"/>
        </w:rPr>
        <w:t xml:space="preserve">, </w:t>
      </w:r>
      <w:hyperlink w:anchor="_ENREF_7" w:tooltip="Chao, 2019 #6" w:history="1">
        <w:r w:rsidR="009843E1">
          <w:rPr>
            <w:rFonts w:ascii="Times New Roman" w:hAnsi="Times New Roman" w:cs="Times New Roman"/>
            <w:noProof/>
            <w:color w:val="000000" w:themeColor="text1"/>
          </w:rPr>
          <w:t>7</w:t>
        </w:r>
      </w:hyperlink>
      <w:r w:rsidR="009843E1">
        <w:rPr>
          <w:rFonts w:ascii="Times New Roman" w:hAnsi="Times New Roman" w:cs="Times New Roman"/>
          <w:noProof/>
          <w:color w:val="000000" w:themeColor="text1"/>
        </w:rPr>
        <w:t xml:space="preserve">, </w:t>
      </w:r>
      <w:hyperlink w:anchor="_ENREF_12" w:tooltip="Lu, 2016 #80" w:history="1">
        <w:r w:rsidR="009843E1">
          <w:rPr>
            <w:rFonts w:ascii="Times New Roman" w:hAnsi="Times New Roman" w:cs="Times New Roman"/>
            <w:noProof/>
            <w:color w:val="000000" w:themeColor="text1"/>
          </w:rPr>
          <w:t>12-14</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In 2011, 23.66 million tons of coal were consumed, accounting for over 50% of fossil fuel usage in Tianjin. Coal emissions increased ambient PAHs concentration in winter from heating sources </w:t>
      </w:r>
      <w:r w:rsidR="00C45EC8" w:rsidRPr="00D61574">
        <w:rPr>
          <w:rFonts w:ascii="Times New Roman" w:hAnsi="Times New Roman" w:cs="Times New Roman"/>
          <w:color w:val="000000" w:themeColor="text1"/>
        </w:rPr>
        <w:fldChar w:fldCharType="begin">
          <w:fldData xml:space="preserve">PEVuZE5vdGU+PENpdGU+PEF1dGhvcj5IYW48L0F1dGhvcj48WWVhcj4yMDE5PC9ZZWFyPjxSZWNO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PEVuZE5vdGU+PENpdGU+PEF1dGhvcj5IYW48L0F1dGhvcj48WWVhcj4yMDE5PC9ZZWFyPjxSZWNO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5" w:tooltip="Han, 2019 #83" w:history="1">
        <w:r w:rsidR="009843E1">
          <w:rPr>
            <w:rFonts w:ascii="Times New Roman" w:hAnsi="Times New Roman" w:cs="Times New Roman"/>
            <w:noProof/>
            <w:color w:val="000000" w:themeColor="text1"/>
          </w:rPr>
          <w:t>15-18</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Hence, factor 3 could represent coal combustion, which contributed 27.1% to PAHs mass concentration. </w:t>
      </w:r>
    </w:p>
    <w:p w14:paraId="4174E157" w14:textId="6E63CD79"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t xml:space="preserve">Factor 4 had to predominate BkF (61.4%) and moderate Flu (38.9%), and BaP (37.4%). BkF showed significant dominance in diesel emission profile and was often used as diesel markers </w:t>
      </w:r>
      <w:r w:rsidRPr="00D61574">
        <w:rPr>
          <w:rFonts w:ascii="Times New Roman" w:hAnsi="Times New Roman" w:cs="Times New Roman"/>
          <w:color w:val="000000" w:themeColor="text1"/>
        </w:rPr>
        <w:fldChar w:fldCharType="begin">
          <w:fldData xml:space="preserve">PEVuZE5vdGU+PENpdGU+PEF1dGhvcj5DYW88L0F1dGhvcj48WWVhcj4yMDE3PC9ZZWFyPjxSZWNO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PEVuZE5vdGU+PENpdGU+PEF1dGhvcj5DYW88L0F1dGhvcj48WWVhcj4yMDE3PC9ZZWFyPjxSZWNO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4" w:tooltip="Wang, 2014 #40" w:history="1">
        <w:r w:rsidR="009843E1">
          <w:rPr>
            <w:rFonts w:ascii="Times New Roman" w:hAnsi="Times New Roman" w:cs="Times New Roman"/>
            <w:noProof/>
            <w:color w:val="000000" w:themeColor="text1"/>
          </w:rPr>
          <w:t>4</w:t>
        </w:r>
      </w:hyperlink>
      <w:r w:rsidR="009843E1">
        <w:rPr>
          <w:rFonts w:ascii="Times New Roman" w:hAnsi="Times New Roman" w:cs="Times New Roman"/>
          <w:noProof/>
          <w:color w:val="000000" w:themeColor="text1"/>
        </w:rPr>
        <w:t xml:space="preserve">, </w:t>
      </w:r>
      <w:hyperlink w:anchor="_ENREF_9" w:tooltip="Ray, 2017 #30" w:history="1">
        <w:r w:rsidR="009843E1">
          <w:rPr>
            <w:rFonts w:ascii="Times New Roman" w:hAnsi="Times New Roman" w:cs="Times New Roman"/>
            <w:noProof/>
            <w:color w:val="000000" w:themeColor="text1"/>
          </w:rPr>
          <w:t>9</w:t>
        </w:r>
      </w:hyperlink>
      <w:r w:rsidR="009843E1">
        <w:rPr>
          <w:rFonts w:ascii="Times New Roman" w:hAnsi="Times New Roman" w:cs="Times New Roman"/>
          <w:noProof/>
          <w:color w:val="000000" w:themeColor="text1"/>
        </w:rPr>
        <w:t xml:space="preserve">, </w:t>
      </w:r>
      <w:hyperlink w:anchor="_ENREF_11" w:tooltip="Chen, 2016 #61" w:history="1">
        <w:r w:rsidR="009843E1">
          <w:rPr>
            <w:rFonts w:ascii="Times New Roman" w:hAnsi="Times New Roman" w:cs="Times New Roman"/>
            <w:noProof/>
            <w:color w:val="000000" w:themeColor="text1"/>
          </w:rPr>
          <w:t>11</w:t>
        </w:r>
      </w:hyperlink>
      <w:r w:rsidR="009843E1">
        <w:rPr>
          <w:rFonts w:ascii="Times New Roman" w:hAnsi="Times New Roman" w:cs="Times New Roman"/>
          <w:noProof/>
          <w:color w:val="000000" w:themeColor="text1"/>
        </w:rPr>
        <w:t xml:space="preserve">, </w:t>
      </w:r>
      <w:hyperlink w:anchor="_ENREF_19" w:tooltip="Cao, 2017 #87" w:history="1">
        <w:r w:rsidR="009843E1">
          <w:rPr>
            <w:rFonts w:ascii="Times New Roman" w:hAnsi="Times New Roman" w:cs="Times New Roman"/>
            <w:noProof/>
            <w:color w:val="000000" w:themeColor="text1"/>
          </w:rPr>
          <w:t>19</w:t>
        </w:r>
      </w:hyperlink>
      <w:r w:rsidR="009843E1">
        <w:rPr>
          <w:rFonts w:ascii="Times New Roman" w:hAnsi="Times New Roman" w:cs="Times New Roman"/>
          <w:noProof/>
          <w:color w:val="000000" w:themeColor="text1"/>
        </w:rPr>
        <w:t xml:space="preserve">, </w:t>
      </w:r>
      <w:hyperlink w:anchor="_ENREF_20" w:tooltip="Liu, 2015 #20" w:history="1">
        <w:r w:rsidR="009843E1">
          <w:rPr>
            <w:rFonts w:ascii="Times New Roman" w:hAnsi="Times New Roman" w:cs="Times New Roman"/>
            <w:noProof/>
            <w:color w:val="000000" w:themeColor="text1"/>
          </w:rPr>
          <w:t>20</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High fraction of Flu and BaP in diesel emission profile was reported </w:t>
      </w:r>
      <w:r w:rsidRPr="00D61574">
        <w:rPr>
          <w:rFonts w:ascii="Times New Roman" w:hAnsi="Times New Roman" w:cs="Times New Roman"/>
          <w:color w:val="000000" w:themeColor="text1"/>
        </w:rPr>
        <w:fldChar w:fldCharType="begin">
          <w:fldData xml:space="preserve">PEVuZE5vdGU+PENpdGU+PEF1dGhvcj5DaGVuPC9BdXRob3I+PFllYXI+MjAxNjwvWWVhcj48UmVj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==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PEVuZE5vdGU+PENpdGU+PEF1dGhvcj5DaGVuPC9BdXRob3I+PFllYXI+MjAxNjwvWWVhcj48UmVj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==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1" w:tooltip="Chen, 2016 #61" w:history="1">
        <w:r w:rsidR="009843E1">
          <w:rPr>
            <w:rFonts w:ascii="Times New Roman" w:hAnsi="Times New Roman" w:cs="Times New Roman"/>
            <w:noProof/>
            <w:color w:val="000000" w:themeColor="text1"/>
          </w:rPr>
          <w:t>11</w:t>
        </w:r>
      </w:hyperlink>
      <w:r w:rsidR="009843E1">
        <w:rPr>
          <w:rFonts w:ascii="Times New Roman" w:hAnsi="Times New Roman" w:cs="Times New Roman"/>
          <w:noProof/>
          <w:color w:val="000000" w:themeColor="text1"/>
        </w:rPr>
        <w:t xml:space="preserve">, </w:t>
      </w:r>
      <w:hyperlink w:anchor="_ENREF_14" w:tooltip="Zhang, 2019b #58" w:history="1">
        <w:r w:rsidR="009843E1">
          <w:rPr>
            <w:rFonts w:ascii="Times New Roman" w:hAnsi="Times New Roman" w:cs="Times New Roman"/>
            <w:noProof/>
            <w:color w:val="000000" w:themeColor="text1"/>
          </w:rPr>
          <w:t>14</w:t>
        </w:r>
      </w:hyperlink>
      <w:r w:rsidR="009843E1">
        <w:rPr>
          <w:rFonts w:ascii="Times New Roman" w:hAnsi="Times New Roman" w:cs="Times New Roman"/>
          <w:noProof/>
          <w:color w:val="000000" w:themeColor="text1"/>
        </w:rPr>
        <w:t xml:space="preserve">, </w:t>
      </w:r>
      <w:hyperlink w:anchor="_ENREF_20" w:tooltip="Liu, 2015 #20" w:history="1">
        <w:r w:rsidR="009843E1">
          <w:rPr>
            <w:rFonts w:ascii="Times New Roman" w:hAnsi="Times New Roman" w:cs="Times New Roman"/>
            <w:noProof/>
            <w:color w:val="000000" w:themeColor="text1"/>
          </w:rPr>
          <w:t>20</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The ratio of BbF/BkF in the factor (1.5) was higher than 0.5, which could be used to indicate diesel emission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&lt;EndNote&gt;&lt;Cite&gt;&lt;Author&gt;Callén&lt;/Author&gt;&lt;Year&gt;2014&lt;/Year&gt;&lt;RecNum&gt;4&lt;/RecNum&gt;&lt;DisplayText&gt;[13]&lt;/DisplayText&gt;&lt;record&gt;&lt;rec-number&gt;4&lt;/rec-number&gt;&lt;foreign-keys&gt;&lt;key app="EN" db-id="xarxzazdozfsr3eepzb5fddss0sp9tezeetr" timestamp="1643415610"&gt;4&lt;/key&gt;&lt;/foreign-keys&gt;&lt;ref-type name="Journal Article"&gt;17&lt;/ref-type&gt;&lt;contributors&gt;&lt;authors&gt;&lt;author&gt;Callén, María Soledad&lt;/author&gt;&lt;author&gt;Iturmendi, Amaia&lt;/author&gt;&lt;author&gt;López, José Manuel&lt;/author&gt;&lt;/authors&gt;&lt;/contributors&gt;&lt;titles&gt;&lt;title&gt;Source apportionment of atmospheric PM2.5-bound polycyclic aromatic hydrocarbons by a PMF receptor model. Assessment of potential risk for human health&lt;/title&gt;&lt;secondary-title&gt;Environmental Pollution&lt;/secondary-title&gt;&lt;/titles&gt;&lt;periodical&gt;&lt;full-title&gt;Environmental Pollution&lt;/full-title&gt;&lt;/periodical&gt;&lt;pages&gt;167-177&lt;/pages&gt;&lt;volume&gt;195&lt;/volume&gt;&lt;keywords&gt;&lt;keyword&gt;PAH&lt;/keyword&gt;&lt;keyword&gt;PM2.5&lt;/keyword&gt;&lt;keyword&gt;PMF&lt;/keyword&gt;&lt;keyword&gt;BaP-TEQ&lt;/keyword&gt;&lt;keyword&gt;Risk assessment&lt;/keyword&gt;&lt;/keywords&gt;&lt;dates&gt;&lt;year&gt;2014&lt;/year&gt;&lt;pub-dates&gt;&lt;date&gt;2014/12/01/&lt;/date&gt;&lt;/pub-dates&gt;&lt;/dates&gt;&lt;isbn&gt;0269-7491&lt;/isbn&gt;&lt;urls&gt;&lt;related-urls&gt;&lt;url&gt;https://www.sciencedirect.com/science/article/pii/S0269749114003741&lt;/url&gt;&lt;/related-urls&gt;&lt;/urls&gt;&lt;electronic-resource-num&gt;https://doi.org/10.1016/j.envpol.2014.08.025&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3" w:tooltip="Callén, 2014 #4" w:history="1">
        <w:r w:rsidR="009843E1">
          <w:rPr>
            <w:rFonts w:ascii="Times New Roman" w:hAnsi="Times New Roman" w:cs="Times New Roman"/>
            <w:noProof/>
            <w:color w:val="000000" w:themeColor="text1"/>
          </w:rPr>
          <w:t>13</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Two arterial roads surrounded the selected communities, with a bus stop nearby. The senior citizens preferred buses for commuting, and diesel was the main fuel for buses in Tianjin in 2011. Hence, factor 4 was classified as diesel emission, which contributed 18.7% of PAHs mass concentration. </w:t>
      </w:r>
    </w:p>
    <w:p w14:paraId="3BF58C84" w14:textId="27C8C551" w:rsidR="00D61574" w:rsidRPr="00D61574" w:rsidRDefault="00D61574" w:rsidP="00D61574">
      <w:pPr>
        <w:ind w:firstLineChars="118" w:firstLine="283"/>
        <w:rPr>
          <w:rFonts w:ascii="Times New Roman" w:hAnsi="Times New Roman" w:cs="Times New Roman"/>
          <w:color w:val="000000" w:themeColor="text1"/>
        </w:rPr>
      </w:pPr>
      <w:r w:rsidRPr="00D61574">
        <w:rPr>
          <w:rFonts w:ascii="Times New Roman" w:hAnsi="Times New Roman" w:cs="Times New Roman"/>
          <w:color w:val="000000" w:themeColor="text1"/>
        </w:rPr>
        <w:lastRenderedPageBreak/>
        <w:t xml:space="preserve">Factor 5 was mainly loaded with BaP (27.0%), BaA (21.6%), and Fl (19.9%). </w:t>
      </w:r>
      <w:hyperlink w:anchor="_ENREF_21" w:tooltip="Lu, 2007 #89" w:history="1">
        <w:r w:rsidR="009843E1"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 AuthorYear="1"&gt;&lt;Author&gt;Lu&lt;/Author&gt;&lt;Year&gt;2007&lt;/Year&gt;&lt;RecNum&gt;89&lt;/RecNum&gt;&lt;DisplayText&gt;H Lu and L Zhu [21]&lt;/DisplayText&gt;&lt;record&gt;&lt;rec-number&gt;89&lt;/rec-number&gt;&lt;foreign-keys&gt;&lt;key app="EN" db-id="pa5sddapxxx0a4epz2rxf5abwd2v9ztvaeza" timestamp="1673919408"&gt;89&lt;/key&gt;&lt;/foreign-keys&gt;&lt;ref-type name="Journal Article"&gt;17&lt;/ref-type&gt;&lt;contributors&gt;&lt;authors&gt;&lt;author&gt;Lu, Hao&lt;/author&gt;&lt;author&gt;Zhu, Lizhong&lt;/author&gt;&lt;/authors&gt;&lt;/contributors&gt;&lt;titles&gt;&lt;title&gt;Pollution patterns of polycyclic aromatic hydrocarbons in tobacco smoke&lt;/title&gt;&lt;secondary-title&gt;Journal of Hazardous Materials&lt;/secondary-title&gt;&lt;/titles&gt;&lt;periodical&gt;&lt;full-title&gt;Journal of Hazardous Materials&lt;/full-title&gt;&lt;/periodical&gt;&lt;pages&gt;193-198&lt;/pages&gt;&lt;volume&gt;139&lt;/volume&gt;&lt;number&gt;2&lt;/number&gt;&lt;keywords&gt;&lt;keyword&gt;Polycyclic aromatic hydrocarbons&lt;/keyword&gt;&lt;keyword&gt;Tobacco smoke&lt;/keyword&gt;&lt;keyword&gt;Cigarette&lt;/keyword&gt;&lt;keyword&gt;Pattern&lt;/keyword&gt;&lt;keyword&gt;Fingerprint&lt;/keyword&gt;&lt;/keywords&gt;&lt;dates&gt;&lt;year&gt;2007&lt;/year&gt;&lt;pub-dates&gt;&lt;date&gt;2007/01/10/&lt;/date&gt;&lt;/pub-dates&gt;&lt;/dates&gt;&lt;isbn&gt;0304-3894&lt;/isbn&gt;&lt;urls&gt;&lt;related-urls&gt;&lt;url&gt;https://www.sciencedirect.com/science/article/pii/S030438940600642X&lt;/url&gt;&lt;/related-urls&gt;&lt;/urls&gt;&lt;electronic-resource-num&gt;https://doi.org/10.1016/j.jhazmat.2006.06.011&lt;/electronic-resource-num&gt;&lt;/record&gt;&lt;/Cite&gt;&lt;/EndNote&gt;</w:instrText>
        </w:r>
        <w:r w:rsidR="009843E1"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H Lu and L Zhu [21]</w:t>
        </w:r>
        <w:r w:rsidR="009843E1" w:rsidRPr="00D61574">
          <w:rPr>
            <w:rFonts w:ascii="Times New Roman" w:hAnsi="Times New Roman" w:cs="Times New Roman"/>
            <w:color w:val="000000" w:themeColor="text1"/>
          </w:rPr>
          <w:fldChar w:fldCharType="end"/>
        </w:r>
      </w:hyperlink>
      <w:r w:rsidRPr="00D61574">
        <w:rPr>
          <w:rFonts w:ascii="Times New Roman" w:hAnsi="Times New Roman" w:cs="Times New Roman"/>
          <w:color w:val="000000" w:themeColor="text1"/>
        </w:rPr>
        <w:t xml:space="preserve"> found that over 80% of residential Bap came from tobacco smoking. BaA was characterized as a source marker of environmental tobacco smoking </w:t>
      </w:r>
      <w:r w:rsidRPr="00D61574">
        <w:rPr>
          <w:rFonts w:ascii="Times New Roman" w:hAnsi="Times New Roman" w:cs="Times New Roman"/>
          <w:color w:val="000000" w:themeColor="text1"/>
        </w:rPr>
        <w:fldChar w:fldCharType="begin">
          <w:fldData xml:space="preserve">PEVuZE5vdGU+PENpdGU+PEF1dGhvcj5TYXJhZ2E8L0F1dGhvcj48WWVhcj4yMDEwPC9ZZWFyPjxS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PEVuZE5vdGU+PENpdGU+PEF1dGhvcj5TYXJhZ2E8L0F1dGhvcj48WWVhcj4yMDEwPC9ZZWFyPjxS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22" w:tooltip="Saraga, 2010 #90" w:history="1">
        <w:r w:rsidR="009843E1">
          <w:rPr>
            <w:rFonts w:ascii="Times New Roman" w:hAnsi="Times New Roman" w:cs="Times New Roman"/>
            <w:noProof/>
            <w:color w:val="000000" w:themeColor="text1"/>
          </w:rPr>
          <w:t>22</w:t>
        </w:r>
      </w:hyperlink>
      <w:r w:rsidR="009843E1">
        <w:rPr>
          <w:rFonts w:ascii="Times New Roman" w:hAnsi="Times New Roman" w:cs="Times New Roman"/>
          <w:noProof/>
          <w:color w:val="000000" w:themeColor="text1"/>
        </w:rPr>
        <w:t xml:space="preserve">, </w:t>
      </w:r>
      <w:hyperlink w:anchor="_ENREF_23" w:tooltip="Zhang, 2019a #91" w:history="1">
        <w:r w:rsidR="009843E1">
          <w:rPr>
            <w:rFonts w:ascii="Times New Roman" w:hAnsi="Times New Roman" w:cs="Times New Roman"/>
            <w:noProof/>
            <w:color w:val="000000" w:themeColor="text1"/>
          </w:rPr>
          <w:t>23</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w:t>
      </w:r>
      <w:hyperlink w:anchor="_ENREF_24" w:tooltip="Mannino, 2008 #92" w:history="1">
        <w:r w:rsidR="009843E1"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 AuthorYear="1"&gt;&lt;Author&gt;Mannino&lt;/Author&gt;&lt;Year&gt;2008&lt;/Year&gt;&lt;RecNum&gt;92&lt;/RecNum&gt;&lt;DisplayText&gt;MR Mannino and S Orecchio [24]&lt;/DisplayText&gt;&lt;record&gt;&lt;rec-number&gt;92&lt;/rec-number&gt;&lt;foreign-keys&gt;&lt;key app="EN" db-id="pa5sddapxxx0a4epz2rxf5abwd2v9ztvaeza" timestamp="1673919408"&gt;92&lt;/key&gt;&lt;/foreign-keys&gt;&lt;ref-type name="Journal Article"&gt;17&lt;/ref-type&gt;&lt;contributors&gt;&lt;authors&gt;&lt;author&gt;Mannino, Maria Rosaria&lt;/author&gt;&lt;author&gt;Orecchio, Santino&lt;/author&gt;&lt;/authors&gt;&lt;/contributors&gt;&lt;titles&gt;&lt;title&gt;Polycyclic aromatic hydrocarbons (PAHs) in indoor dust matter of Palermo (Italy) area: Extraction, GC–MS analysis, distribution and sources&lt;/title&gt;&lt;secondary-title&gt;Atmospheric Environment&lt;/secondary-title&gt;&lt;/titles&gt;&lt;periodical&gt;&lt;full-title&gt;Atmospheric Environment&lt;/full-title&gt;&lt;/periodical&gt;&lt;pages&gt;1801-1817&lt;/pages&gt;&lt;volume&gt;42&lt;/volume&gt;&lt;number&gt;8&lt;/number&gt;&lt;keywords&gt;&lt;keyword&gt;Indoor&lt;/keyword&gt;&lt;keyword&gt;Dust&lt;/keyword&gt;&lt;keyword&gt;PAHs&lt;/keyword&gt;&lt;keyword&gt;GC–MS&lt;/keyword&gt;&lt;keyword&gt;Particulate&lt;/keyword&gt;&lt;/keywords&gt;&lt;dates&gt;&lt;year&gt;2008&lt;/year&gt;&lt;pub-dates&gt;&lt;date&gt;2008/03/01/&lt;/date&gt;&lt;/pub-dates&gt;&lt;/dates&gt;&lt;isbn&gt;1352-2310&lt;/isbn&gt;&lt;urls&gt;&lt;related-urls&gt;&lt;url&gt;https://www.sciencedirect.com/science/article/pii/S1352231007010631&lt;/url&gt;&lt;/related-urls&gt;&lt;/urls&gt;&lt;electronic-resource-num&gt;https://doi.org/10.1016/j.atmosenv.2007.11.031&lt;/electronic-resource-num&gt;&lt;/record&gt;&lt;/Cite&gt;&lt;/EndNote&gt;</w:instrText>
        </w:r>
        <w:r w:rsidR="009843E1"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MR Mannino and S Orecchio [24]</w:t>
        </w:r>
        <w:r w:rsidR="009843E1" w:rsidRPr="00D61574">
          <w:rPr>
            <w:rFonts w:ascii="Times New Roman" w:hAnsi="Times New Roman" w:cs="Times New Roman"/>
            <w:color w:val="000000" w:themeColor="text1"/>
          </w:rPr>
          <w:fldChar w:fldCharType="end"/>
        </w:r>
      </w:hyperlink>
      <w:r w:rsidRPr="00D61574">
        <w:rPr>
          <w:rFonts w:ascii="Times New Roman" w:hAnsi="Times New Roman" w:cs="Times New Roman"/>
          <w:color w:val="000000" w:themeColor="text1"/>
        </w:rPr>
        <w:t xml:space="preserve"> pointed out that the level of Fl was higher in smoking-permitting families than that in smoking-forbidding families. The ratio of BaA/BaA+Chr in the factor was 0.6, equal to that reported by Zhang et al.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&lt;EndNote&gt;&lt;Cite&gt;&lt;Author&gt;Zhang&lt;/Author&gt;&lt;Year&gt;2019a&lt;/Year&gt;&lt;RecNum&gt;53&lt;/RecNum&gt;&lt;DisplayText&gt;[23]&lt;/DisplayText&gt;&lt;record&gt;&lt;rec-number&gt;53&lt;/rec-number&gt;&lt;foreign-keys&gt;&lt;key app="EN" db-id="xarxzazdozfsr3eepzb5fddss0sp9tezeetr" timestamp="1643420303"&gt;53&lt;/key&gt;&lt;/foreign-keys&gt;&lt;ref-type name="Journal Article"&gt;17&lt;/ref-type&gt;&lt;contributors&gt;&lt;authors&gt;&lt;author&gt;Zhang, Nan&lt;/author&gt;&lt;author&gt;Han, Bin&lt;/author&gt;&lt;author&gt;Zhao, Ruojie&lt;/author&gt;&lt;author&gt;Zhao, Xueyan&lt;/author&gt;&lt;author&gt;Xu, Jia&lt;/author&gt;&lt;author&gt;Zhang, Yujuan&lt;/author&gt;&lt;author&gt;Bai, Zhipeng&lt;/author&gt;&lt;/authors&gt;&lt;/contributors&gt;&lt;titles&gt;&lt;title&gt;Source profile and excess cancer risk evaluation of environmental tobacco smoking under real conditions, China&lt;/title&gt;&lt;secondary-title&gt;Atmospheric Pollution Research&lt;/secondary-title&gt;&lt;/titles&gt;&lt;periodical&gt;&lt;full-title&gt;Atmospheric Pollution Research&lt;/full-title&gt;&lt;/periodical&gt;&lt;pages&gt;1994-1999&lt;/pages&gt;&lt;volume&gt;10&lt;/volume&gt;&lt;number&gt;6&lt;/number&gt;&lt;keywords&gt;&lt;keyword&gt;Indoor source&lt;/keyword&gt;&lt;keyword&gt;ETS&lt;/keyword&gt;&lt;keyword&gt;PM&lt;/keyword&gt;&lt;keyword&gt;Source profile&lt;/keyword&gt;&lt;keyword&gt;Excess cancer risk&lt;/keyword&gt;&lt;/keywords&gt;&lt;dates&gt;&lt;year&gt;2019a&lt;/year&gt;&lt;pub-dates&gt;&lt;date&gt;2019/11/01/&lt;/date&gt;&lt;/pub-dates&gt;&lt;/dates&gt;&lt;isbn&gt;1309-1042&lt;/isbn&gt;&lt;urls&gt;&lt;related-urls&gt;&lt;url&gt;https://www.sciencedirect.com/science/article/pii/S1309104219304520&lt;/url&gt;&lt;/related-urls&gt;&lt;/urls&gt;&lt;electronic-resource-num&gt;https://doi.org/10.1016/j.apr.2019.09.006&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23" w:tooltip="Zhang, 2019a #91" w:history="1">
        <w:r w:rsidR="009843E1">
          <w:rPr>
            <w:rFonts w:ascii="Times New Roman" w:hAnsi="Times New Roman" w:cs="Times New Roman"/>
            <w:noProof/>
            <w:color w:val="000000" w:themeColor="text1"/>
          </w:rPr>
          <w:t>23</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which could be used to identify the ETS. Among the participants, 14.9% of the elderly were smokers, while 28.7% were exposed to ETS. Shang et al.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&lt;EndNote&gt;&lt;Cite&gt;&lt;Author&gt;Shang&lt;/Author&gt;&lt;Year&gt;2019&lt;/Year&gt;&lt;RecNum&gt;32&lt;/RecNum&gt;&lt;DisplayText&gt;[25]&lt;/DisplayText&gt;&lt;record&gt;&lt;rec-number&gt;32&lt;/rec-number&gt;&lt;foreign-keys&gt;&lt;key app="EN" db-id="xarxzazdozfsr3eepzb5fddss0sp9tezeetr" timestamp="1643417688"&gt;32&lt;/key&gt;&lt;/foreign-keys&gt;&lt;ref-type name="Journal Article"&gt;17&lt;/ref-type&gt;&lt;contributors&gt;&lt;authors&gt;&lt;author&gt;Shang, Jing&lt;/author&gt;&lt;author&gt;Khuzestani, Reza Bashiri&lt;/author&gt;&lt;author&gt;Tian, Jingyu&lt;/author&gt;&lt;author&gt;Schauer, James J.&lt;/author&gt;&lt;author&gt;Hua, Jinxi&lt;/author&gt;&lt;author&gt;Zhang, Yang&lt;/author&gt;&lt;author&gt;Cai, Tianqi&lt;/author&gt;&lt;author&gt;Fang, Dongqing&lt;/author&gt;&lt;author&gt;An, Jianxiong&lt;/author&gt;&lt;author&gt;Zhang, Yuanxun&lt;/author&gt;&lt;/authors&gt;&lt;/contributors&gt;&lt;titles&gt;&lt;title&gt;Chemical characterization and source apportionment of PM2.5 personal exposure of two cohorts living in urban and suburban Beijing&lt;/title&gt;&lt;secondary-title&gt;Environmental Pollution&lt;/secondary-title&gt;&lt;/titles&gt;&lt;periodical&gt;&lt;full-title&gt;Environmental Pollution&lt;/full-title&gt;&lt;/periodical&gt;&lt;pages&gt;225-236&lt;/pages&gt;&lt;volume&gt;246&lt;/volume&gt;&lt;keywords&gt;&lt;keyword&gt;Personal exposure&lt;/keyword&gt;&lt;keyword&gt;Source apportionment&lt;/keyword&gt;&lt;keyword&gt;Smoking&lt;/keyword&gt;&lt;keyword&gt;Personal behavior&lt;/keyword&gt;&lt;/keywords&gt;&lt;dates&gt;&lt;year&gt;2019&lt;/year&gt;&lt;pub-dates&gt;&lt;date&gt;2019/03/01/&lt;/date&gt;&lt;/pub-dates&gt;&lt;/dates&gt;&lt;isbn&gt;0269-7491&lt;/isbn&gt;&lt;urls&gt;&lt;related-urls&gt;&lt;url&gt;https://www.sciencedirect.com/science/article/pii/S0269749118326150&lt;/url&gt;&lt;/related-urls&gt;&lt;/urls&gt;&lt;electronic-resource-num&gt;https://doi.org/10.1016/j.envpol.2018.11.076&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25" w:tooltip="Shang, 2019 #32" w:history="1">
        <w:r w:rsidR="009843E1">
          <w:rPr>
            <w:rFonts w:ascii="Times New Roman" w:hAnsi="Times New Roman" w:cs="Times New Roman"/>
            <w:noProof/>
            <w:color w:val="000000" w:themeColor="text1"/>
          </w:rPr>
          <w:t>25</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found that ETS sources could affect people with no cigarette exposure, suggesting that cigarette smoke could be present in ambient PM</w:t>
      </w:r>
      <w:r w:rsidRPr="00D61574">
        <w:rPr>
          <w:rFonts w:ascii="Times New Roman" w:hAnsi="Times New Roman" w:cs="Times New Roman"/>
          <w:color w:val="000000" w:themeColor="text1"/>
          <w:vertAlign w:val="subscript"/>
        </w:rPr>
        <w:t>2.5</w:t>
      </w:r>
      <w:r w:rsidRPr="00D61574">
        <w:rPr>
          <w:rFonts w:ascii="Times New Roman" w:hAnsi="Times New Roman" w:cs="Times New Roman"/>
          <w:color w:val="000000" w:themeColor="text1"/>
        </w:rPr>
        <w:t>. Therefore, factor 5 was regarded as ETS, which contributed 9.2% of PAHs mass concentration.</w:t>
      </w:r>
    </w:p>
    <w:p w14:paraId="1B23F929" w14:textId="1D619B61" w:rsidR="00DE1B15" w:rsidRDefault="00D61574" w:rsidP="008D1B54">
      <w:pPr>
        <w:ind w:firstLineChars="118" w:firstLine="283"/>
        <w:rPr>
          <w:rFonts w:ascii="Times New Roman" w:hAnsi="Times New Roman" w:cs="Times New Roman"/>
          <w:b/>
          <w:bCs/>
        </w:rPr>
      </w:pPr>
      <w:r w:rsidRPr="00D61574">
        <w:rPr>
          <w:rFonts w:ascii="Times New Roman" w:hAnsi="Times New Roman" w:cs="Times New Roman"/>
          <w:color w:val="000000" w:themeColor="text1"/>
        </w:rPr>
        <w:t xml:space="preserve">Factor 6 was highly loaded with Ace (49.4%), Flu (49.0%), IND (39.4%), and BghiP (39.1%). The LWM-PAHs, such as Ace, were linked with unburned petroleum and gasoline emissions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&lt;EndNote&gt;&lt;Cite&gt;&lt;Author&gt;Chen&lt;/Author&gt;&lt;Year&gt;2016&lt;/Year&gt;&lt;RecNum&gt;61&lt;/RecNum&gt;&lt;DisplayText&gt;[11]&lt;/DisplayText&gt;&lt;record&gt;&lt;rec-number&gt;61&lt;/rec-number&gt;&lt;foreign-keys&gt;&lt;key app="EN" db-id="xarxzazdozfsr3eepzb5fddss0sp9tezeetr" timestamp="1644367973"&gt;61&lt;/key&gt;&lt;/foreign-keys&gt;&lt;ref-type name="Journal Article"&gt;17&lt;/ref-type&gt;&lt;contributors&gt;&lt;authors&gt;&lt;author&gt;Chen, Yu-Cheng&lt;/author&gt;&lt;author&gt;Chiang, Hung-Che&lt;/author&gt;&lt;author&gt;Hsu, Chin-Yu&lt;/author&gt;&lt;author&gt;Yang, Tzu-Ting&lt;/author&gt;&lt;author&gt;Lin, Tzu-Yu&lt;/author&gt;&lt;author&gt;Chen, Mu-Jean&lt;/author&gt;&lt;author&gt;Chen, Nai-Tzu&lt;/author&gt;&lt;author&gt;Wu, Yuh-Shen&lt;/author&gt;&lt;/authors&gt;&lt;/contributors&gt;&lt;titles&gt;&lt;title&gt;Ambient PM2.5-bound polycyclic aromatic hydrocarbons (PAHs) in Changhua County, central Taiwan: Seasonal variation, source apportionment and cancer risk assessment&lt;/title&gt;&lt;secondary-title&gt;Environmental Pollution&lt;/secondary-title&gt;&lt;/titles&gt;&lt;periodical&gt;&lt;full-title&gt;Environmental Pollution&lt;/full-title&gt;&lt;/periodical&gt;&lt;pages&gt;372-382&lt;/pages&gt;&lt;volume&gt;218&lt;/volume&gt;&lt;keywords&gt;&lt;keyword&gt;Fine particle&lt;/keyword&gt;&lt;keyword&gt;PAHs&lt;/keyword&gt;&lt;keyword&gt;Source apportionment&lt;/keyword&gt;&lt;keyword&gt;Cancer risk&lt;/keyword&gt;&lt;keyword&gt;Seasonal variation&lt;/keyword&gt;&lt;/keywords&gt;&lt;dates&gt;&lt;year&gt;2016&lt;/year&gt;&lt;pub-dates&gt;&lt;date&gt;2016/11/01/&lt;/date&gt;&lt;/pub-dates&gt;&lt;/dates&gt;&lt;isbn&gt;0269-7491&lt;/isbn&gt;&lt;urls&gt;&lt;related-urls&gt;&lt;url&gt;https://www.sciencedirect.com/science/article/pii/S0269749116305784&lt;/url&gt;&lt;/related-urls&gt;&lt;/urls&gt;&lt;electronic-resource-num&gt;https://doi.org/10.1016/j.envpol.2016.07.016&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1" w:tooltip="Chen, 2016 #61" w:history="1">
        <w:r w:rsidR="009843E1">
          <w:rPr>
            <w:rFonts w:ascii="Times New Roman" w:hAnsi="Times New Roman" w:cs="Times New Roman"/>
            <w:noProof/>
            <w:color w:val="000000" w:themeColor="text1"/>
          </w:rPr>
          <w:t>11</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High loading of Flu indicated the emission of gasoline-powered vehicles </w:t>
      </w:r>
      <w:r w:rsidRPr="00D61574">
        <w:rPr>
          <w:rFonts w:ascii="Times New Roman" w:hAnsi="Times New Roman" w:cs="Times New Roman"/>
          <w:color w:val="000000" w:themeColor="text1"/>
        </w:rPr>
        <w:fldChar w:fldCharType="begin">
          <w:fldData xml:space="preserve">PEVuZE5vdGU+PENpdGU+PEF1dGhvcj5DaGVuPC9BdXRob3I+PFllYXI+MjAxNjwvWWVhcj48UmVj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PEVuZE5vdGU+PENpdGU+PEF1dGhvcj5DaGVuPC9BdXRob3I+PFllYXI+MjAxNjwvWWVhcj48UmVj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11" w:tooltip="Chen, 2016 #61" w:history="1">
        <w:r w:rsidR="009843E1">
          <w:rPr>
            <w:rFonts w:ascii="Times New Roman" w:hAnsi="Times New Roman" w:cs="Times New Roman"/>
            <w:noProof/>
            <w:color w:val="000000" w:themeColor="text1"/>
          </w:rPr>
          <w:t>11</w:t>
        </w:r>
      </w:hyperlink>
      <w:r w:rsidR="009843E1">
        <w:rPr>
          <w:rFonts w:ascii="Times New Roman" w:hAnsi="Times New Roman" w:cs="Times New Roman"/>
          <w:noProof/>
          <w:color w:val="000000" w:themeColor="text1"/>
        </w:rPr>
        <w:t xml:space="preserve">, </w:t>
      </w:r>
      <w:hyperlink w:anchor="_ENREF_26" w:tooltip="Murillo, 2017 #93" w:history="1">
        <w:r w:rsidR="009843E1">
          <w:rPr>
            <w:rFonts w:ascii="Times New Roman" w:hAnsi="Times New Roman" w:cs="Times New Roman"/>
            <w:noProof/>
            <w:color w:val="000000" w:themeColor="text1"/>
          </w:rPr>
          <w:t>26</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In addition, IND and BghiP were typical PAHs in gasoline vehicle exhaust </w:t>
      </w:r>
      <w:r w:rsidRPr="00D61574">
        <w:rPr>
          <w:rFonts w:ascii="Times New Roman" w:hAnsi="Times New Roman" w:cs="Times New Roman"/>
          <w:color w:val="000000" w:themeColor="text1"/>
        </w:rPr>
        <w:fldChar w:fldCharType="begin">
          <w:fldData xml:space="preserve">PEVuZE5vdGU+PENpdGU+PEF1dGhvcj5IbzwvQXV0aG9yPjxZZWFyPjIwMDk8L1llYXI+PFJlY051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</w:fldData>
        </w:fldChar>
      </w:r>
      <w:r w:rsidR="009843E1">
        <w:rPr>
          <w:rFonts w:ascii="Times New Roman" w:hAnsi="Times New Roman" w:cs="Times New Roman"/>
          <w:color w:val="000000" w:themeColor="text1"/>
        </w:rPr>
        <w:instrText xml:space="preserve"> ADDIN EN.CITE </w:instrText>
      </w:r>
      <w:r w:rsidR="009843E1">
        <w:rPr>
          <w:rFonts w:ascii="Times New Roman" w:hAnsi="Times New Roman" w:cs="Times New Roman"/>
          <w:color w:val="000000" w:themeColor="text1"/>
        </w:rPr>
        <w:fldChar w:fldCharType="begin">
          <w:fldData xml:space="preserve">PEVuZE5vdGU+PENpdGU+PEF1dGhvcj5IbzwvQXV0aG9yPjxZZWFyPjIwMDk8L1llYXI+PFJlY051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</w:fldData>
        </w:fldChar>
      </w:r>
      <w:r w:rsidR="009843E1">
        <w:rPr>
          <w:rFonts w:ascii="Times New Roman" w:hAnsi="Times New Roman" w:cs="Times New Roman"/>
          <w:color w:val="000000" w:themeColor="text1"/>
        </w:rPr>
        <w:instrText xml:space="preserve"> ADDIN EN.CITE.DATA </w:instrText>
      </w:r>
      <w:r w:rsidR="009843E1">
        <w:rPr>
          <w:rFonts w:ascii="Times New Roman" w:hAnsi="Times New Roman" w:cs="Times New Roman"/>
          <w:color w:val="000000" w:themeColor="text1"/>
        </w:rPr>
      </w:r>
      <w:r w:rsidR="009843E1">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9" w:tooltip="Ray, 2017 #30" w:history="1">
        <w:r w:rsidR="009843E1">
          <w:rPr>
            <w:rFonts w:ascii="Times New Roman" w:hAnsi="Times New Roman" w:cs="Times New Roman"/>
            <w:noProof/>
            <w:color w:val="000000" w:themeColor="text1"/>
          </w:rPr>
          <w:t>9</w:t>
        </w:r>
      </w:hyperlink>
      <w:r w:rsidR="009843E1">
        <w:rPr>
          <w:rFonts w:ascii="Times New Roman" w:hAnsi="Times New Roman" w:cs="Times New Roman"/>
          <w:noProof/>
          <w:color w:val="000000" w:themeColor="text1"/>
        </w:rPr>
        <w:t xml:space="preserve">, </w:t>
      </w:r>
      <w:hyperlink w:anchor="_ENREF_14" w:tooltip="Zhang, 2019b #58" w:history="1">
        <w:r w:rsidR="009843E1">
          <w:rPr>
            <w:rFonts w:ascii="Times New Roman" w:hAnsi="Times New Roman" w:cs="Times New Roman"/>
            <w:noProof/>
            <w:color w:val="000000" w:themeColor="text1"/>
          </w:rPr>
          <w:t>14</w:t>
        </w:r>
      </w:hyperlink>
      <w:r w:rsidR="009843E1">
        <w:rPr>
          <w:rFonts w:ascii="Times New Roman" w:hAnsi="Times New Roman" w:cs="Times New Roman"/>
          <w:noProof/>
          <w:color w:val="000000" w:themeColor="text1"/>
        </w:rPr>
        <w:t xml:space="preserve">, </w:t>
      </w:r>
      <w:hyperlink w:anchor="_ENREF_27" w:tooltip="Ho, 2009 #94" w:history="1">
        <w:r w:rsidR="009843E1">
          <w:rPr>
            <w:rFonts w:ascii="Times New Roman" w:hAnsi="Times New Roman" w:cs="Times New Roman"/>
            <w:noProof/>
            <w:color w:val="000000" w:themeColor="text1"/>
          </w:rPr>
          <w:t>27</w:t>
        </w:r>
      </w:hyperlink>
      <w:r w:rsidR="009843E1">
        <w:rPr>
          <w:rFonts w:ascii="Times New Roman" w:hAnsi="Times New Roman" w:cs="Times New Roman"/>
          <w:noProof/>
          <w:color w:val="000000" w:themeColor="text1"/>
        </w:rPr>
        <w:t>]</w:t>
      </w:r>
      <w:r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The ratio of Pyr/BaP in the factor was 0.6 </w:t>
      </w:r>
      <w:r w:rsidR="00C45EC8" w:rsidRPr="00D61574">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&lt;EndNote&gt;&lt;Cite&gt;&lt;Author&gt;Ravindra&lt;/Author&gt;&lt;Year&gt;2008&lt;/Year&gt;&lt;RecNum&gt;95&lt;/RecNum&gt;&lt;DisplayText&gt;[28]&lt;/DisplayText&gt;&lt;record&gt;&lt;rec-number&gt;95&lt;/rec-number&gt;&lt;foreign-keys&gt;&lt;key app="EN" db-id="pa5sddapxxx0a4epz2rxf5abwd2v9ztvaeza" timestamp="1673919408"&gt;95&lt;/key&gt;&lt;/foreign-keys&gt;&lt;ref-type name="Journal Article"&gt;17&lt;/ref-type&gt;&lt;contributors&gt;&lt;authors&gt;&lt;author&gt;Ravindra, Khaiwal&lt;/author&gt;&lt;author&gt;Sokhi, Ranjeet&lt;/author&gt;&lt;author&gt;Van Grieken, René&lt;/author&gt;&lt;/authors&gt;&lt;/contributors&gt;&lt;titles&gt;&lt;title&gt;Atmospheric polycyclic aromatic hydrocarbons: Source attribution, emission factors and regulation&lt;/title&gt;&lt;secondary-title&gt;Atmospheric Environment&lt;/secondary-title&gt;&lt;/titles&gt;&lt;periodical&gt;&lt;full-title&gt;Atmospheric Environment&lt;/full-title&gt;&lt;/periodical&gt;&lt;pages&gt;2895-2921&lt;/pages&gt;&lt;volume&gt;42&lt;/volume&gt;&lt;number&gt;13&lt;/number&gt;&lt;keywords&gt;&lt;keyword&gt;PAH formation&lt;/keyword&gt;&lt;keyword&gt;Emission factors&lt;/keyword&gt;&lt;keyword&gt;Source apportionment&lt;/keyword&gt;&lt;keyword&gt;Air quality standards and regulation&lt;/keyword&gt;&lt;/keywords&gt;&lt;dates&gt;&lt;year&gt;2008&lt;/year&gt;&lt;pub-dates&gt;&lt;date&gt;2008/04/01/&lt;/date&gt;&lt;/pub-dates&gt;&lt;/dates&gt;&lt;isbn&gt;1352-2310&lt;/isbn&gt;&lt;urls&gt;&lt;related-urls&gt;&lt;url&gt;https://www.sciencedirect.com/science/article/pii/S1352231007011351&lt;/url&gt;&lt;/related-urls&gt;&lt;/urls&gt;&lt;electronic-resource-num&gt;https://doi.org/10.1016/j.atmosenv.2007.12.010&lt;/electronic-resource-num&gt;&lt;/record&gt;&lt;/Cite&gt;&lt;/EndNote&gt;</w:instrText>
      </w:r>
      <w:r w:rsidR="00C45EC8" w:rsidRPr="00D61574">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28" w:tooltip="Ravindra, 2008 #95" w:history="1">
        <w:r w:rsidR="009843E1">
          <w:rPr>
            <w:rFonts w:ascii="Times New Roman" w:hAnsi="Times New Roman" w:cs="Times New Roman"/>
            <w:noProof/>
            <w:color w:val="000000" w:themeColor="text1"/>
          </w:rPr>
          <w:t>28</w:t>
        </w:r>
      </w:hyperlink>
      <w:r w:rsidR="009843E1">
        <w:rPr>
          <w:rFonts w:ascii="Times New Roman" w:hAnsi="Times New Roman" w:cs="Times New Roman"/>
          <w:noProof/>
          <w:color w:val="000000" w:themeColor="text1"/>
        </w:rPr>
        <w:t>]</w:t>
      </w:r>
      <w:r w:rsidR="00C45EC8" w:rsidRPr="00D61574">
        <w:rPr>
          <w:rFonts w:ascii="Times New Roman" w:hAnsi="Times New Roman" w:cs="Times New Roman"/>
          <w:color w:val="000000" w:themeColor="text1"/>
        </w:rPr>
        <w:fldChar w:fldCharType="end"/>
      </w:r>
      <w:r w:rsidRPr="00D61574">
        <w:rPr>
          <w:rFonts w:ascii="Times New Roman" w:hAnsi="Times New Roman" w:cs="Times New Roman"/>
          <w:color w:val="000000" w:themeColor="text1"/>
        </w:rPr>
        <w:t xml:space="preserve">, suggesting the presence of gasoling emission. Tianjin was experiencing a 20.6% car ownership growth rate in 2011; thus, factor 6 was considered as </w:t>
      </w:r>
      <w:bookmarkStart w:id="3" w:name="OLE_LINK15"/>
      <w:r w:rsidRPr="00D61574">
        <w:rPr>
          <w:rFonts w:ascii="Times New Roman" w:hAnsi="Times New Roman" w:cs="Times New Roman"/>
          <w:color w:val="000000" w:themeColor="text1"/>
        </w:rPr>
        <w:t>gasoline emission</w:t>
      </w:r>
      <w:bookmarkEnd w:id="3"/>
      <w:r w:rsidRPr="00D61574">
        <w:rPr>
          <w:rFonts w:ascii="Times New Roman" w:hAnsi="Times New Roman" w:cs="Times New Roman"/>
          <w:color w:val="000000" w:themeColor="text1"/>
        </w:rPr>
        <w:t>, which contributed 20.4% of PAHs mass concentration.</w:t>
      </w:r>
      <w:bookmarkStart w:id="4" w:name="_Toc90733609"/>
      <w:r w:rsidR="008D1B54">
        <w:rPr>
          <w:rFonts w:ascii="Times New Roman" w:hAnsi="Times New Roman" w:cs="Times New Roman"/>
        </w:rPr>
        <w:t xml:space="preserve"> </w:t>
      </w:r>
      <w:r w:rsidR="00DE1B15">
        <w:rPr>
          <w:rFonts w:ascii="Times New Roman" w:hAnsi="Times New Roman" w:cs="Times New Roman"/>
        </w:rPr>
        <w:br w:type="page"/>
      </w:r>
    </w:p>
    <w:p w14:paraId="24908ECD" w14:textId="122B507D" w:rsidR="005B6135" w:rsidRPr="005B6135" w:rsidRDefault="005B6135" w:rsidP="005B6135">
      <w:pPr>
        <w:pStyle w:val="1"/>
        <w:spacing w:before="0" w:after="0" w:line="240" w:lineRule="auto"/>
        <w:rPr>
          <w:rFonts w:ascii="Times New Roman" w:hAnsi="Times New Roman" w:cs="Times New Roman"/>
          <w:kern w:val="0"/>
          <w:sz w:val="24"/>
          <w:szCs w:val="24"/>
        </w:rPr>
      </w:pPr>
      <w:r w:rsidRPr="005B6135">
        <w:rPr>
          <w:rFonts w:ascii="Times New Roman" w:hAnsi="Times New Roman" w:cs="Times New Roman" w:hint="eastAsia"/>
          <w:kern w:val="0"/>
          <w:sz w:val="24"/>
          <w:szCs w:val="24"/>
        </w:rPr>
        <w:lastRenderedPageBreak/>
        <w:t>T</w:t>
      </w:r>
      <w:r w:rsidRPr="005B6135">
        <w:rPr>
          <w:rFonts w:ascii="Times New Roman" w:hAnsi="Times New Roman" w:cs="Times New Roman"/>
          <w:kern w:val="0"/>
          <w:sz w:val="24"/>
          <w:szCs w:val="24"/>
        </w:rPr>
        <w:t xml:space="preserve">ext S3 </w:t>
      </w:r>
      <w:r>
        <w:rPr>
          <w:rFonts w:ascii="Times New Roman" w:hAnsi="Times New Roman" w:cs="Times New Roman"/>
          <w:kern w:val="0"/>
          <w:sz w:val="24"/>
          <w:szCs w:val="24"/>
        </w:rPr>
        <w:t xml:space="preserve">The discussions on the </w:t>
      </w:r>
      <w:r w:rsidRPr="005B6135">
        <w:rPr>
          <w:rFonts w:ascii="Times New Roman" w:hAnsi="Times New Roman" w:cs="Times New Roman"/>
          <w:kern w:val="0"/>
          <w:sz w:val="24"/>
          <w:szCs w:val="24"/>
        </w:rPr>
        <w:t>cause that led to the differences of personal exposure from traffic emission</w:t>
      </w:r>
    </w:p>
    <w:p w14:paraId="5338B79D" w14:textId="63F9EEC7" w:rsidR="00D30759" w:rsidRDefault="008D1B54" w:rsidP="00D30759">
      <w:pPr>
        <w:ind w:firstLineChars="118" w:firstLine="283"/>
        <w:jc w:val="both"/>
        <w:rPr>
          <w:rFonts w:ascii="Times New Roman" w:hAnsi="Times New Roman" w:cs="Times New Roman"/>
          <w:color w:val="000000" w:themeColor="text1"/>
        </w:rPr>
      </w:pPr>
      <w:r w:rsidRPr="00E805FE">
        <w:rPr>
          <w:rFonts w:ascii="Times New Roman" w:hAnsi="Times New Roman" w:cs="Times New Roman"/>
          <w:color w:val="000000" w:themeColor="text1"/>
        </w:rPr>
        <w:t xml:space="preserve">Living in the same community within a small area, the participants are supposed to exposure to the similar environment. However, it should be noted that the time spent at outdoor environment varied greatly across participant. </w:t>
      </w:r>
      <w:r w:rsidRPr="00E805FE">
        <w:rPr>
          <w:rFonts w:ascii="Times New Roman" w:hAnsi="Times New Roman" w:cs="Times New Roman"/>
          <w:color w:val="000000" w:themeColor="text1"/>
          <w:shd w:val="clear" w:color="auto" w:fill="FFFFFF"/>
        </w:rPr>
        <w:t xml:space="preserve">Our previous publication </w:t>
      </w:r>
      <w:r w:rsidRPr="00E805FE">
        <w:rPr>
          <w:rFonts w:ascii="Times New Roman" w:hAnsi="Times New Roman" w:cs="Times New Roman"/>
          <w:color w:val="000000" w:themeColor="text1"/>
          <w:shd w:val="clear" w:color="auto" w:fill="FFFFFF"/>
        </w:rPr>
        <w:fldChar w:fldCharType="begin"/>
      </w:r>
      <w:r w:rsidR="009843E1">
        <w:rPr>
          <w:rFonts w:ascii="Times New Roman" w:hAnsi="Times New Roman" w:cs="Times New Roman"/>
          <w:color w:val="000000" w:themeColor="text1"/>
          <w:shd w:val="clear" w:color="auto" w:fill="FFFFFF"/>
        </w:rPr>
        <w:instrText xml:space="preserve"> ADDIN EN.CITE &lt;EndNote&gt;&lt;Cite&gt;&lt;Author&gt;Gao&lt;/Author&gt;&lt;Year&gt;2020&lt;/Year&gt;&lt;RecNum&gt;119&lt;/RecNum&gt;&lt;DisplayText&gt;[29]&lt;/DisplayText&gt;&lt;record&gt;&lt;rec-number&gt;119&lt;/rec-number&gt;&lt;foreign-keys&gt;&lt;key app="EN" db-id="pa5sddapxxx0a4epz2rxf5abwd2v9ztvaeza" timestamp="1676186502"&gt;119&lt;/key&gt;&lt;/foreign-keys&gt;&lt;ref-type name="Journal Article"&gt;17&lt;/ref-type&gt;&lt;contributors&gt;&lt;authors&gt;&lt;author&gt;Gao, Shuang&lt;/author&gt;&lt;author&gt;Zhao, Hong&lt;/author&gt;&lt;author&gt;Bai, Zhipeng&lt;/author&gt;&lt;author&gt;Han, Bin&lt;/author&gt;&lt;author&gt;Xu, Jia&lt;/author&gt;&lt;author&gt;Zhao, Ruojie&lt;/author&gt;&lt;author&gt;Zhang, Nan&lt;/author&gt;&lt;author&gt;Chen, Li&lt;/author&gt;&lt;author&gt;Lei, Xiang&lt;/author&gt;&lt;author&gt;Shi, Wendong&lt;/author&gt;&lt;author&gt;Zhang, Liwen&lt;/author&gt;&lt;author&gt;Li, Penghui&lt;/author&gt;&lt;author&gt;Yu, Hai&lt;/author&gt;&lt;/authors&gt;&lt;/contributors&gt;&lt;titles&gt;&lt;title&gt;Combined use of principal component analysis and artificial neural network approach to improve estimates of PM2.5 personal exposure: A case study on older adults&lt;/title&gt;&lt;secondary-title&gt;Science of The Total Environment&lt;/secondary-title&gt;&lt;/titles&gt;&lt;periodical&gt;&lt;full-title&gt;Science of the Total Environment&lt;/full-title&gt;&lt;/periodical&gt;&lt;pages&gt;138533&lt;/pages&gt;&lt;volume&gt;726&lt;/volume&gt;&lt;keywords&gt;&lt;keyword&gt;PM&lt;/keyword&gt;&lt;keyword&gt;Artificial neural network&lt;/keyword&gt;&lt;keyword&gt;Principal component analysis&lt;/keyword&gt;&lt;keyword&gt;Personal exposure&lt;/keyword&gt;&lt;/keywords&gt;&lt;dates&gt;&lt;year&gt;2020&lt;/year&gt;&lt;pub-dates&gt;&lt;date&gt;2020/07/15/&lt;/date&gt;&lt;/pub-dates&gt;&lt;/dates&gt;&lt;isbn&gt;0048-9697&lt;/isbn&gt;&lt;urls&gt;&lt;related-urls&gt;&lt;url&gt;https://www.sciencedirect.com/science/article/pii/S0048969720320465&lt;/url&gt;&lt;/related-urls&gt;&lt;/urls&gt;&lt;electronic-resource-num&gt;https://doi.org/10.1016/j.scitotenv.2020.138533&lt;/electronic-resource-num&gt;&lt;/record&gt;&lt;/Cite&gt;&lt;/EndNote&gt;</w:instrText>
      </w:r>
      <w:r w:rsidRPr="00E805FE">
        <w:rPr>
          <w:rFonts w:ascii="Times New Roman" w:hAnsi="Times New Roman" w:cs="Times New Roman"/>
          <w:color w:val="000000" w:themeColor="text1"/>
          <w:shd w:val="clear" w:color="auto" w:fill="FFFFFF"/>
        </w:rPr>
        <w:fldChar w:fldCharType="separate"/>
      </w:r>
      <w:r w:rsidR="009843E1">
        <w:rPr>
          <w:rFonts w:ascii="Times New Roman" w:hAnsi="Times New Roman" w:cs="Times New Roman"/>
          <w:noProof/>
          <w:color w:val="000000" w:themeColor="text1"/>
          <w:shd w:val="clear" w:color="auto" w:fill="FFFFFF"/>
        </w:rPr>
        <w:t>[</w:t>
      </w:r>
      <w:hyperlink w:anchor="_ENREF_29" w:tooltip="Gao, 2020 #119" w:history="1">
        <w:r w:rsidR="009843E1">
          <w:rPr>
            <w:rFonts w:ascii="Times New Roman" w:hAnsi="Times New Roman" w:cs="Times New Roman"/>
            <w:noProof/>
            <w:color w:val="000000" w:themeColor="text1"/>
            <w:shd w:val="clear" w:color="auto" w:fill="FFFFFF"/>
          </w:rPr>
          <w:t>29</w:t>
        </w:r>
      </w:hyperlink>
      <w:r w:rsidR="009843E1">
        <w:rPr>
          <w:rFonts w:ascii="Times New Roman" w:hAnsi="Times New Roman" w:cs="Times New Roman"/>
          <w:noProof/>
          <w:color w:val="000000" w:themeColor="text1"/>
          <w:shd w:val="clear" w:color="auto" w:fill="FFFFFF"/>
        </w:rPr>
        <w:t>]</w:t>
      </w:r>
      <w:r w:rsidRPr="00E805FE">
        <w:rPr>
          <w:rFonts w:ascii="Times New Roman" w:hAnsi="Times New Roman" w:cs="Times New Roman"/>
          <w:color w:val="000000" w:themeColor="text1"/>
          <w:shd w:val="clear" w:color="auto" w:fill="FFFFFF"/>
        </w:rPr>
        <w:fldChar w:fldCharType="end"/>
      </w:r>
      <w:r w:rsidRPr="00E805FE">
        <w:rPr>
          <w:rFonts w:ascii="Times New Roman" w:hAnsi="Times New Roman" w:cs="Times New Roman"/>
          <w:color w:val="000000" w:themeColor="text1"/>
          <w:shd w:val="clear" w:color="auto" w:fill="FFFFFF"/>
        </w:rPr>
        <w:t xml:space="preserve"> applied eighteen variables that this study collected for artiﬁcial neural network (ANN) simulation, and found that principal components that represented time spent outdoors, time spent in traffic, outdoor concentration could influence the final prediction on personal exposure PM</w:t>
      </w:r>
      <w:r w:rsidRPr="00DD26C7">
        <w:rPr>
          <w:rFonts w:ascii="Times New Roman" w:hAnsi="Times New Roman" w:cs="Times New Roman"/>
          <w:color w:val="000000" w:themeColor="text1"/>
          <w:shd w:val="clear" w:color="auto" w:fill="FFFFFF"/>
          <w:vertAlign w:val="subscript"/>
        </w:rPr>
        <w:t>2.5</w:t>
      </w:r>
      <w:r w:rsidRPr="00E805FE">
        <w:rPr>
          <w:rFonts w:ascii="Times New Roman" w:hAnsi="Times New Roman" w:cs="Times New Roman"/>
          <w:color w:val="000000" w:themeColor="text1"/>
          <w:shd w:val="clear" w:color="auto" w:fill="FFFFFF"/>
        </w:rPr>
        <w:t xml:space="preserve"> mass concentrations. Specific to the PM</w:t>
      </w:r>
      <w:r w:rsidRPr="00857A59">
        <w:rPr>
          <w:rFonts w:ascii="Times New Roman" w:hAnsi="Times New Roman" w:cs="Times New Roman"/>
          <w:color w:val="000000" w:themeColor="text1"/>
          <w:shd w:val="clear" w:color="auto" w:fill="FFFFFF"/>
          <w:vertAlign w:val="subscript"/>
        </w:rPr>
        <w:t>2.5</w:t>
      </w:r>
      <w:r w:rsidRPr="00E805FE">
        <w:rPr>
          <w:rFonts w:ascii="Times New Roman" w:hAnsi="Times New Roman" w:cs="Times New Roman"/>
          <w:color w:val="000000" w:themeColor="text1"/>
          <w:shd w:val="clear" w:color="auto" w:fill="FFFFFF"/>
        </w:rPr>
        <w:t xml:space="preserve"> bound PAHs, the concentrations of PAH individual of each participant are supposed to be affected by the time spent outdoors. Therefore, the contributions of external sources (traffic, coal combustion, biomass burning, etc.) may vary largely due to their time spent outdoors.</w:t>
      </w:r>
      <w:r w:rsidRPr="00E805FE">
        <w:rPr>
          <w:rFonts w:ascii="Times New Roman" w:hAnsi="Times New Roman" w:cs="Times New Roman"/>
          <w:color w:val="000000" w:themeColor="text1"/>
        </w:rPr>
        <w:t xml:space="preserve"> </w:t>
      </w:r>
    </w:p>
    <w:p w14:paraId="1645373D" w14:textId="5F971C48" w:rsidR="00D30759" w:rsidRDefault="008D1B54" w:rsidP="00D30759">
      <w:pPr>
        <w:ind w:firstLineChars="118" w:firstLine="283"/>
        <w:jc w:val="both"/>
        <w:rPr>
          <w:rFonts w:ascii="Times New Roman" w:hAnsi="Times New Roman" w:cs="Times New Roman"/>
          <w:color w:val="000000" w:themeColor="text1"/>
        </w:rPr>
      </w:pPr>
      <w:r w:rsidRPr="00E805FE">
        <w:rPr>
          <w:rFonts w:ascii="Times New Roman" w:hAnsi="Times New Roman" w:cs="Times New Roman"/>
          <w:color w:val="000000" w:themeColor="text1"/>
        </w:rPr>
        <w:t>In addition, the air change rate</w:t>
      </w:r>
      <w:r>
        <w:rPr>
          <w:rFonts w:ascii="Times New Roman" w:hAnsi="Times New Roman" w:cs="Times New Roman"/>
          <w:color w:val="000000" w:themeColor="text1"/>
        </w:rPr>
        <w:t xml:space="preserve"> </w:t>
      </w:r>
      <w:r>
        <w:rPr>
          <w:rFonts w:ascii="Times New Roman" w:hAnsi="Times New Roman" w:cs="Times New Roman" w:hint="eastAsia"/>
          <w:color w:val="000000" w:themeColor="text1"/>
        </w:rPr>
        <w:t>mainly</w:t>
      </w:r>
      <w:r w:rsidRPr="00E805FE">
        <w:rPr>
          <w:rFonts w:ascii="Times New Roman" w:hAnsi="Times New Roman" w:cs="Times New Roman"/>
          <w:color w:val="000000" w:themeColor="text1"/>
        </w:rPr>
        <w:t xml:space="preserve"> depends on the weather (temperature difference and windspeed), building-related factors (tightness of the building envelope), and occupancy-associated factors (window opening, use of flued combustion, operation of heating and cooling systems) </w:t>
      </w:r>
      <w:r w:rsidRPr="00E805FE">
        <w:rPr>
          <w:rFonts w:ascii="Times New Roman" w:hAnsi="Times New Roman" w:cs="Times New Roman"/>
          <w:color w:val="000000" w:themeColor="text1"/>
        </w:rPr>
        <w:fldChar w:fldCharType="begin"/>
      </w:r>
      <w:r w:rsidR="009843E1">
        <w:rPr>
          <w:rFonts w:ascii="Times New Roman" w:hAnsi="Times New Roman" w:cs="Times New Roman"/>
          <w:color w:val="000000" w:themeColor="text1"/>
        </w:rPr>
        <w:instrText xml:space="preserve"> ADDIN EN.CITE &lt;EndNote&gt;&lt;Cite&gt;&lt;Author&gt;Nazaroff&lt;/Author&gt;&lt;Year&gt;2021&lt;/Year&gt;&lt;RecNum&gt;118&lt;/RecNum&gt;&lt;DisplayText&gt;[30]&lt;/DisplayText&gt;&lt;record&gt;&lt;rec-number&gt;118&lt;/rec-number&gt;&lt;foreign-keys&gt;&lt;key app="EN" db-id="pa5sddapxxx0a4epz2rxf5abwd2v9ztvaeza" timestamp="1676186150"&gt;118&lt;/key&gt;&lt;/foreign-keys&gt;&lt;ref-type name="Journal Article"&gt;17&lt;/ref-type&gt;&lt;contributors&gt;&lt;authors&gt;&lt;author&gt;Nazaroff, William W&lt;/author&gt;&lt;/authors&gt;&lt;/contributors&gt;&lt;titles&gt;&lt;title&gt;Residential air-change rates: A critical review&lt;/title&gt;&lt;secondary-title&gt;Indoor Air&lt;/secondary-title&gt;&lt;/titles&gt;&lt;periodical&gt;&lt;full-title&gt;Indoor Air&lt;/full-title&gt;&lt;/periodical&gt;&lt;pages&gt;282-313&lt;/pages&gt;&lt;volume&gt;31&lt;/volume&gt;&lt;number&gt;2&lt;/number&gt;&lt;dates&gt;&lt;year&gt;2021&lt;/year&gt;&lt;/dates&gt;&lt;isbn&gt;0905-6947&lt;/isbn&gt;&lt;urls&gt;&lt;related-urls&gt;&lt;url&gt;https://onlinelibrary.wiley.com/doi/abs/10.1111/ina.12785&lt;/url&gt;&lt;/related-urls&gt;&lt;/urls&gt;&lt;electronic-resource-num&gt;https://doi.org/10.1111/ina.12785&lt;/electronic-resource-num&gt;&lt;/record&gt;&lt;/Cite&gt;&lt;/EndNote&gt;</w:instrText>
      </w:r>
      <w:r w:rsidRPr="00E805FE">
        <w:rPr>
          <w:rFonts w:ascii="Times New Roman" w:hAnsi="Times New Roman" w:cs="Times New Roman"/>
          <w:color w:val="000000" w:themeColor="text1"/>
        </w:rPr>
        <w:fldChar w:fldCharType="separate"/>
      </w:r>
      <w:r w:rsidR="009843E1">
        <w:rPr>
          <w:rFonts w:ascii="Times New Roman" w:hAnsi="Times New Roman" w:cs="Times New Roman"/>
          <w:noProof/>
          <w:color w:val="000000" w:themeColor="text1"/>
        </w:rPr>
        <w:t>[</w:t>
      </w:r>
      <w:hyperlink w:anchor="_ENREF_30" w:tooltip="Nazaroff, 2021 #118" w:history="1">
        <w:r w:rsidR="009843E1">
          <w:rPr>
            <w:rFonts w:ascii="Times New Roman" w:hAnsi="Times New Roman" w:cs="Times New Roman"/>
            <w:noProof/>
            <w:color w:val="000000" w:themeColor="text1"/>
          </w:rPr>
          <w:t>30</w:t>
        </w:r>
      </w:hyperlink>
      <w:r w:rsidR="009843E1">
        <w:rPr>
          <w:rFonts w:ascii="Times New Roman" w:hAnsi="Times New Roman" w:cs="Times New Roman"/>
          <w:noProof/>
          <w:color w:val="000000" w:themeColor="text1"/>
        </w:rPr>
        <w:t>]</w:t>
      </w:r>
      <w:r w:rsidRPr="00E805FE">
        <w:rPr>
          <w:rFonts w:ascii="Times New Roman" w:hAnsi="Times New Roman" w:cs="Times New Roman"/>
          <w:color w:val="000000" w:themeColor="text1"/>
        </w:rPr>
        <w:fldChar w:fldCharType="end"/>
      </w:r>
      <w:r w:rsidRPr="00E805FE">
        <w:rPr>
          <w:rFonts w:ascii="Times New Roman" w:hAnsi="Times New Roman" w:cs="Times New Roman"/>
          <w:color w:val="000000" w:themeColor="text1"/>
        </w:rPr>
        <w:t xml:space="preserve">. </w:t>
      </w:r>
      <w:r w:rsidRPr="00E805FE">
        <w:rPr>
          <w:rFonts w:ascii="Times New Roman" w:hAnsi="Times New Roman" w:cs="Times New Roman" w:hint="eastAsia"/>
          <w:color w:val="000000" w:themeColor="text1"/>
        </w:rPr>
        <w:t>T</w:t>
      </w:r>
      <w:r w:rsidRPr="00E805FE">
        <w:rPr>
          <w:rFonts w:ascii="Times New Roman" w:hAnsi="Times New Roman" w:cs="Times New Roman"/>
          <w:color w:val="000000" w:themeColor="text1"/>
        </w:rPr>
        <w:t xml:space="preserve">hese factors were different among the homes of the participants. Therefore, the influence from external sources varied with the participants. </w:t>
      </w:r>
    </w:p>
    <w:p w14:paraId="5C636273" w14:textId="389DBC15" w:rsidR="008D1B54" w:rsidRPr="00E805FE" w:rsidRDefault="008D1B54" w:rsidP="00D30759">
      <w:pPr>
        <w:ind w:firstLineChars="118" w:firstLine="283"/>
        <w:jc w:val="both"/>
        <w:rPr>
          <w:rFonts w:ascii="Times New Roman" w:hAnsi="Times New Roman" w:cs="Times New Roman"/>
          <w:color w:val="000000" w:themeColor="text1"/>
        </w:rPr>
      </w:pPr>
      <w:r w:rsidRPr="00E805FE">
        <w:rPr>
          <w:rFonts w:ascii="Times New Roman" w:hAnsi="Times New Roman" w:cs="Times New Roman"/>
          <w:color w:val="000000" w:themeColor="text1"/>
        </w:rPr>
        <w:t>Moreover, due to the lack of personal exposure monitor (PEM), we could not ask all the participants to undergo the sample</w:t>
      </w:r>
      <w:r w:rsidRPr="00E805FE">
        <w:rPr>
          <w:rFonts w:ascii="Times New Roman" w:hAnsi="Times New Roman" w:cs="Times New Roman"/>
          <w:color w:val="000000" w:themeColor="text1"/>
          <w:shd w:val="clear" w:color="auto" w:fill="FFFFFF"/>
        </w:rPr>
        <w:t xml:space="preserve"> collection at the same day. Therefore, they were equipped with the PEM at different days. Therefore, we did not assume all elderly are exposed to the same environment due to the variations on the outdoor PM</w:t>
      </w:r>
      <w:r w:rsidRPr="00B019DC">
        <w:rPr>
          <w:rFonts w:ascii="Times New Roman" w:hAnsi="Times New Roman" w:cs="Times New Roman"/>
          <w:color w:val="000000" w:themeColor="text1"/>
          <w:shd w:val="clear" w:color="auto" w:fill="FFFFFF"/>
          <w:vertAlign w:val="subscript"/>
        </w:rPr>
        <w:t>2.5</w:t>
      </w:r>
      <w:r w:rsidRPr="00E805FE">
        <w:rPr>
          <w:rFonts w:ascii="Times New Roman" w:hAnsi="Times New Roman" w:cs="Times New Roman"/>
          <w:color w:val="000000" w:themeColor="text1"/>
          <w:shd w:val="clear" w:color="auto" w:fill="FFFFFF"/>
        </w:rPr>
        <w:t xml:space="preserve"> concentration, compositions, and source origins.</w:t>
      </w:r>
    </w:p>
    <w:p w14:paraId="50DA28FD" w14:textId="77777777" w:rsidR="008D1B54" w:rsidRDefault="008D1B54">
      <w:pPr>
        <w:rPr>
          <w:rFonts w:ascii="Times New Roman" w:eastAsiaTheme="minorEastAsia" w:hAnsi="Times New Roman" w:cs="Times New Roman"/>
          <w:b/>
          <w:bCs/>
        </w:rPr>
      </w:pPr>
      <w:r>
        <w:rPr>
          <w:rFonts w:ascii="Times New Roman" w:hAnsi="Times New Roman" w:cs="Times New Roman"/>
        </w:rPr>
        <w:br w:type="page"/>
      </w:r>
    </w:p>
    <w:p w14:paraId="428E930A" w14:textId="34B64DF9" w:rsidR="00654C51" w:rsidRPr="006B6145" w:rsidRDefault="00654C51" w:rsidP="006B6145">
      <w:pPr>
        <w:pStyle w:val="1"/>
        <w:spacing w:before="0" w:after="0" w:line="240" w:lineRule="auto"/>
        <w:rPr>
          <w:rFonts w:ascii="Times New Roman" w:hAnsi="Times New Roman" w:cs="Times New Roman"/>
          <w:kern w:val="0"/>
          <w:sz w:val="24"/>
          <w:szCs w:val="24"/>
        </w:rPr>
      </w:pPr>
      <w:r w:rsidRPr="006B6145">
        <w:rPr>
          <w:rFonts w:ascii="Times New Roman" w:hAnsi="Times New Roman" w:cs="Times New Roman"/>
          <w:kern w:val="0"/>
          <w:sz w:val="24"/>
          <w:szCs w:val="24"/>
        </w:rPr>
        <w:lastRenderedPageBreak/>
        <w:t xml:space="preserve">Table </w:t>
      </w:r>
      <w:r w:rsidR="00004B84">
        <w:rPr>
          <w:rFonts w:ascii="Times New Roman" w:hAnsi="Times New Roman" w:cs="Times New Roman"/>
          <w:kern w:val="0"/>
          <w:sz w:val="24"/>
          <w:szCs w:val="24"/>
        </w:rPr>
        <w:t>S</w:t>
      </w:r>
      <w:r w:rsidRPr="006B6145">
        <w:rPr>
          <w:rFonts w:ascii="Times New Roman" w:hAnsi="Times New Roman" w:cs="Times New Roman"/>
          <w:kern w:val="0"/>
          <w:sz w:val="24"/>
          <w:szCs w:val="24"/>
        </w:rPr>
        <w:t xml:space="preserve">1 Basic characteristics </w:t>
      </w:r>
      <w:r w:rsidRPr="006B6145">
        <w:rPr>
          <w:rFonts w:ascii="Times New Roman" w:hAnsi="Times New Roman" w:cs="Times New Roman" w:hint="eastAsia"/>
          <w:kern w:val="0"/>
          <w:sz w:val="24"/>
          <w:szCs w:val="24"/>
        </w:rPr>
        <w:t>and</w:t>
      </w:r>
      <w:r w:rsidRPr="006B6145">
        <w:rPr>
          <w:rFonts w:ascii="Times New Roman" w:hAnsi="Times New Roman" w:cs="Times New Roman"/>
          <w:kern w:val="0"/>
          <w:sz w:val="24"/>
          <w:szCs w:val="24"/>
        </w:rPr>
        <w:t xml:space="preserve"> clinical parameters of participants (N=82)</w:t>
      </w:r>
    </w:p>
    <w:tbl>
      <w:tblPr>
        <w:tblStyle w:val="a5"/>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4233"/>
      </w:tblGrid>
      <w:tr w:rsidR="00654C51" w:rsidRPr="00BA28DE" w14:paraId="307E5A82" w14:textId="77777777" w:rsidTr="002A4F44">
        <w:trPr>
          <w:jc w:val="center"/>
        </w:trPr>
        <w:tc>
          <w:tcPr>
            <w:tcW w:w="3736" w:type="dxa"/>
            <w:tcBorders>
              <w:bottom w:val="single" w:sz="4" w:space="0" w:color="000000"/>
            </w:tcBorders>
            <w:vAlign w:val="center"/>
          </w:tcPr>
          <w:p w14:paraId="72ABCE7B"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Variable</w:t>
            </w:r>
          </w:p>
        </w:tc>
        <w:tc>
          <w:tcPr>
            <w:tcW w:w="4233" w:type="dxa"/>
            <w:tcBorders>
              <w:bottom w:val="single" w:sz="4" w:space="0" w:color="000000"/>
            </w:tcBorders>
            <w:vAlign w:val="center"/>
          </w:tcPr>
          <w:p w14:paraId="441D3B72"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Median (5</w:t>
            </w:r>
            <w:r w:rsidRPr="00BA28DE">
              <w:rPr>
                <w:rFonts w:ascii="Times New Roman" w:hAnsi="Times New Roman" w:cs="Times New Roman"/>
                <w:color w:val="000000"/>
                <w:vertAlign w:val="superscript"/>
              </w:rPr>
              <w:t>th</w:t>
            </w:r>
            <w:r w:rsidRPr="00BA28DE">
              <w:rPr>
                <w:rFonts w:ascii="Times New Roman" w:hAnsi="Times New Roman" w:cs="Times New Roman"/>
                <w:color w:val="000000"/>
              </w:rPr>
              <w:t>, 95</w:t>
            </w:r>
            <w:r w:rsidRPr="00BA28DE">
              <w:rPr>
                <w:rFonts w:ascii="Times New Roman" w:hAnsi="Times New Roman" w:cs="Times New Roman"/>
                <w:color w:val="000000"/>
                <w:vertAlign w:val="superscript"/>
              </w:rPr>
              <w:t>th</w:t>
            </w:r>
            <w:r w:rsidRPr="00BA28DE">
              <w:rPr>
                <w:rFonts w:ascii="Times New Roman" w:hAnsi="Times New Roman" w:cs="Times New Roman"/>
                <w:color w:val="000000"/>
              </w:rPr>
              <w:t xml:space="preserve"> percentiles) or percent</w:t>
            </w:r>
          </w:p>
        </w:tc>
      </w:tr>
      <w:tr w:rsidR="00654C51" w:rsidRPr="00BA28DE" w14:paraId="292296AA" w14:textId="77777777" w:rsidTr="002A4F44">
        <w:trPr>
          <w:jc w:val="center"/>
        </w:trPr>
        <w:tc>
          <w:tcPr>
            <w:tcW w:w="3736" w:type="dxa"/>
          </w:tcPr>
          <w:p w14:paraId="4925C465"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Hypertension </w:t>
            </w:r>
          </w:p>
        </w:tc>
        <w:tc>
          <w:tcPr>
            <w:tcW w:w="4233" w:type="dxa"/>
          </w:tcPr>
          <w:p w14:paraId="48EC37B9" w14:textId="56DADCBE"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44.6</w:t>
            </w:r>
            <w:r w:rsidR="000A1AF3">
              <w:rPr>
                <w:rFonts w:ascii="Times New Roman" w:hAnsi="Times New Roman" w:cs="Times New Roman"/>
                <w:color w:val="000000"/>
              </w:rPr>
              <w:t>%</w:t>
            </w:r>
          </w:p>
        </w:tc>
      </w:tr>
      <w:tr w:rsidR="00654C51" w:rsidRPr="00BA28DE" w14:paraId="41FF6927" w14:textId="77777777" w:rsidTr="002A4F44">
        <w:trPr>
          <w:jc w:val="center"/>
        </w:trPr>
        <w:tc>
          <w:tcPr>
            <w:tcW w:w="3736" w:type="dxa"/>
          </w:tcPr>
          <w:p w14:paraId="2EFAC529"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Hyperlipidemia </w:t>
            </w:r>
          </w:p>
        </w:tc>
        <w:tc>
          <w:tcPr>
            <w:tcW w:w="4233" w:type="dxa"/>
          </w:tcPr>
          <w:p w14:paraId="656A81B8" w14:textId="255357F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33.0</w:t>
            </w:r>
            <w:r w:rsidR="000A1AF3">
              <w:rPr>
                <w:rFonts w:ascii="Times New Roman" w:hAnsi="Times New Roman" w:cs="Times New Roman"/>
                <w:color w:val="000000"/>
              </w:rPr>
              <w:t>%</w:t>
            </w:r>
          </w:p>
        </w:tc>
      </w:tr>
      <w:tr w:rsidR="00654C51" w:rsidRPr="00BA28DE" w14:paraId="6A2AF941" w14:textId="77777777" w:rsidTr="002A4F44">
        <w:trPr>
          <w:jc w:val="center"/>
        </w:trPr>
        <w:tc>
          <w:tcPr>
            <w:tcW w:w="3736" w:type="dxa"/>
          </w:tcPr>
          <w:p w14:paraId="7E71D9ED"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Diabetes</w:t>
            </w:r>
          </w:p>
        </w:tc>
        <w:tc>
          <w:tcPr>
            <w:tcW w:w="4233" w:type="dxa"/>
          </w:tcPr>
          <w:p w14:paraId="70C2545A" w14:textId="09626AA3"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17.0</w:t>
            </w:r>
            <w:r w:rsidR="000A1AF3">
              <w:rPr>
                <w:rFonts w:ascii="Times New Roman" w:hAnsi="Times New Roman" w:cs="Times New Roman"/>
                <w:color w:val="000000"/>
              </w:rPr>
              <w:t>%</w:t>
            </w:r>
          </w:p>
        </w:tc>
      </w:tr>
      <w:tr w:rsidR="00654C51" w:rsidRPr="00BA28DE" w14:paraId="2528654E" w14:textId="77777777" w:rsidTr="002A4F44">
        <w:trPr>
          <w:jc w:val="center"/>
        </w:trPr>
        <w:tc>
          <w:tcPr>
            <w:tcW w:w="3736" w:type="dxa"/>
          </w:tcPr>
          <w:p w14:paraId="0DA9167F"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SBP (mmHg) </w:t>
            </w:r>
          </w:p>
        </w:tc>
        <w:tc>
          <w:tcPr>
            <w:tcW w:w="4233" w:type="dxa"/>
          </w:tcPr>
          <w:p w14:paraId="2AD0BE7C"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138.5 (120,160)</w:t>
            </w:r>
          </w:p>
        </w:tc>
      </w:tr>
      <w:tr w:rsidR="00654C51" w:rsidRPr="00BA28DE" w14:paraId="7860B1DB" w14:textId="77777777" w:rsidTr="002A4F44">
        <w:trPr>
          <w:jc w:val="center"/>
        </w:trPr>
        <w:tc>
          <w:tcPr>
            <w:tcW w:w="3736" w:type="dxa"/>
          </w:tcPr>
          <w:p w14:paraId="19C3150A"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DBP (mmHg) </w:t>
            </w:r>
          </w:p>
        </w:tc>
        <w:tc>
          <w:tcPr>
            <w:tcW w:w="4233" w:type="dxa"/>
          </w:tcPr>
          <w:p w14:paraId="6C0AE0D8"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86 (70,117)</w:t>
            </w:r>
          </w:p>
        </w:tc>
      </w:tr>
      <w:tr w:rsidR="00654C51" w:rsidRPr="00BA28DE" w14:paraId="48D4A228" w14:textId="77777777" w:rsidTr="002A4F44">
        <w:trPr>
          <w:jc w:val="center"/>
        </w:trPr>
        <w:tc>
          <w:tcPr>
            <w:tcW w:w="3736" w:type="dxa"/>
          </w:tcPr>
          <w:p w14:paraId="30941446"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LDL (mmol/L)</w:t>
            </w:r>
          </w:p>
        </w:tc>
        <w:tc>
          <w:tcPr>
            <w:tcW w:w="4233" w:type="dxa"/>
          </w:tcPr>
          <w:p w14:paraId="3BDA82B1"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3.25 (2.17,4.42)</w:t>
            </w:r>
          </w:p>
        </w:tc>
      </w:tr>
      <w:tr w:rsidR="00654C51" w:rsidRPr="00BA28DE" w14:paraId="7751E3FF" w14:textId="77777777" w:rsidTr="002A4F44">
        <w:trPr>
          <w:jc w:val="center"/>
        </w:trPr>
        <w:tc>
          <w:tcPr>
            <w:tcW w:w="3736" w:type="dxa"/>
          </w:tcPr>
          <w:p w14:paraId="205DBAEA"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HDL (mmol/L) </w:t>
            </w:r>
          </w:p>
        </w:tc>
        <w:tc>
          <w:tcPr>
            <w:tcW w:w="4233" w:type="dxa"/>
          </w:tcPr>
          <w:p w14:paraId="46D86971"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1.28 (0.89,1.75)</w:t>
            </w:r>
          </w:p>
        </w:tc>
      </w:tr>
      <w:tr w:rsidR="00654C51" w:rsidRPr="00BA28DE" w14:paraId="3C396608" w14:textId="77777777" w:rsidTr="002A4F44">
        <w:trPr>
          <w:jc w:val="center"/>
        </w:trPr>
        <w:tc>
          <w:tcPr>
            <w:tcW w:w="3736" w:type="dxa"/>
          </w:tcPr>
          <w:p w14:paraId="1BA4A693"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Triglycerides (mmol/L) </w:t>
            </w:r>
          </w:p>
        </w:tc>
        <w:tc>
          <w:tcPr>
            <w:tcW w:w="4233" w:type="dxa"/>
          </w:tcPr>
          <w:p w14:paraId="16970F7A"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1.41 (0.66,3.02)</w:t>
            </w:r>
          </w:p>
        </w:tc>
      </w:tr>
      <w:tr w:rsidR="00654C51" w:rsidRPr="00BA28DE" w14:paraId="421F1DDD" w14:textId="77777777" w:rsidTr="002A4F44">
        <w:trPr>
          <w:jc w:val="center"/>
        </w:trPr>
        <w:tc>
          <w:tcPr>
            <w:tcW w:w="3736" w:type="dxa"/>
          </w:tcPr>
          <w:p w14:paraId="010C08EB"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Total cholesterol (mmol/L) </w:t>
            </w:r>
          </w:p>
        </w:tc>
        <w:tc>
          <w:tcPr>
            <w:tcW w:w="4233" w:type="dxa"/>
          </w:tcPr>
          <w:p w14:paraId="45BEC1D7"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5.43 (4.09,7.04)</w:t>
            </w:r>
          </w:p>
        </w:tc>
      </w:tr>
      <w:tr w:rsidR="00654C51" w:rsidRPr="00BA28DE" w14:paraId="7F0A115D" w14:textId="77777777" w:rsidTr="002A4F44">
        <w:trPr>
          <w:jc w:val="center"/>
        </w:trPr>
        <w:tc>
          <w:tcPr>
            <w:tcW w:w="3736" w:type="dxa"/>
          </w:tcPr>
          <w:p w14:paraId="3EC97489" w14:textId="77777777" w:rsidR="00654C51" w:rsidRPr="00BA28DE" w:rsidRDefault="00654C51" w:rsidP="002A4F44">
            <w:pPr>
              <w:spacing w:line="360" w:lineRule="auto"/>
              <w:rPr>
                <w:rFonts w:ascii="Times New Roman" w:hAnsi="Times New Roman" w:cs="Times New Roman"/>
                <w:color w:val="000000"/>
              </w:rPr>
            </w:pPr>
            <w:r w:rsidRPr="00BA28DE">
              <w:rPr>
                <w:rFonts w:ascii="Times New Roman" w:hAnsi="Times New Roman" w:cs="Times New Roman"/>
                <w:color w:val="000000"/>
              </w:rPr>
              <w:t xml:space="preserve">Fast glucose (mmol/L) </w:t>
            </w:r>
          </w:p>
        </w:tc>
        <w:tc>
          <w:tcPr>
            <w:tcW w:w="4233" w:type="dxa"/>
          </w:tcPr>
          <w:p w14:paraId="51889006" w14:textId="77777777" w:rsidR="00654C51" w:rsidRPr="00BA28DE" w:rsidRDefault="00654C51" w:rsidP="002A4F44">
            <w:pPr>
              <w:spacing w:line="360" w:lineRule="auto"/>
              <w:jc w:val="center"/>
              <w:rPr>
                <w:rFonts w:ascii="Times New Roman" w:hAnsi="Times New Roman" w:cs="Times New Roman"/>
                <w:color w:val="000000"/>
              </w:rPr>
            </w:pPr>
            <w:r w:rsidRPr="00BA28DE">
              <w:rPr>
                <w:rFonts w:ascii="Times New Roman" w:hAnsi="Times New Roman" w:cs="Times New Roman"/>
                <w:color w:val="000000"/>
              </w:rPr>
              <w:t>5.43 (4.72,8.60)</w:t>
            </w:r>
          </w:p>
        </w:tc>
      </w:tr>
    </w:tbl>
    <w:p w14:paraId="4358D921" w14:textId="5AB62C17" w:rsidR="00A524C9" w:rsidRDefault="00654C51" w:rsidP="006B6145">
      <w:pPr>
        <w:spacing w:line="360" w:lineRule="auto"/>
        <w:rPr>
          <w:rFonts w:ascii="Times New Roman" w:hAnsi="Times New Roman" w:cs="Times New Roman"/>
        </w:rPr>
      </w:pPr>
      <w:r w:rsidRPr="00BA28DE">
        <w:rPr>
          <w:rFonts w:ascii="Times New Roman" w:hAnsi="Times New Roman" w:cs="Times New Roman"/>
        </w:rPr>
        <w:t>Note: SBP, systolic blood pressure; DBP, diastolic blood pressure; LDL, low-density lipoprotein; HDL, high-density lipoprotein.</w:t>
      </w:r>
    </w:p>
    <w:p w14:paraId="19C65037" w14:textId="77777777" w:rsidR="00A524C9" w:rsidRDefault="00A524C9">
      <w:pPr>
        <w:rPr>
          <w:rFonts w:ascii="Times New Roman" w:hAnsi="Times New Roman" w:cs="Times New Roman"/>
        </w:rPr>
      </w:pPr>
      <w:r>
        <w:rPr>
          <w:rFonts w:ascii="Times New Roman" w:hAnsi="Times New Roman" w:cs="Times New Roman"/>
        </w:rPr>
        <w:br w:type="page"/>
      </w:r>
    </w:p>
    <w:p w14:paraId="17D295C5" w14:textId="01EBEA86" w:rsidR="007515C0" w:rsidRDefault="007515C0" w:rsidP="007515C0">
      <w:pPr>
        <w:rPr>
          <w:rFonts w:ascii="Times New Roman" w:hAnsi="Times New Roman" w:cs="Times New Roman"/>
        </w:rPr>
      </w:pPr>
      <w:r>
        <w:rPr>
          <w:rFonts w:ascii="Times New Roman" w:hAnsi="Times New Roman" w:cs="Times New Roman" w:hint="eastAsia"/>
        </w:rPr>
        <w:lastRenderedPageBreak/>
        <w:t>Table</w:t>
      </w:r>
      <w:r>
        <w:rPr>
          <w:rFonts w:ascii="Times New Roman" w:hAnsi="Times New Roman" w:cs="Times New Roman"/>
        </w:rPr>
        <w:t xml:space="preserve"> S*</w:t>
      </w:r>
      <w:r w:rsidR="00424592">
        <w:rPr>
          <w:rFonts w:ascii="Times New Roman" w:hAnsi="Times New Roman" w:cs="Times New Roman" w:hint="eastAsia"/>
        </w:rPr>
        <w:t xml:space="preserve"> </w:t>
      </w:r>
      <w:r w:rsidR="00BE0557" w:rsidRPr="00BE0557">
        <w:rPr>
          <w:rFonts w:ascii="Times New Roman" w:hAnsi="Times New Roman" w:cs="Times New Roman"/>
        </w:rPr>
        <w:t xml:space="preserve">Estimated changes of </w:t>
      </w:r>
      <w:r w:rsidR="00BE0557">
        <w:rPr>
          <w:rFonts w:ascii="Times New Roman" w:hAnsi="Times New Roman" w:cs="Times New Roman"/>
        </w:rPr>
        <w:t>cytokines</w:t>
      </w:r>
      <w:r w:rsidR="00BE0557" w:rsidRPr="00BE0557">
        <w:rPr>
          <w:rFonts w:ascii="Times New Roman" w:hAnsi="Times New Roman" w:cs="Times New Roman"/>
        </w:rPr>
        <w:t xml:space="preserve"> with </w:t>
      </w:r>
      <w:r w:rsidR="00BE0557">
        <w:rPr>
          <w:rFonts w:ascii="Times New Roman" w:hAnsi="Times New Roman" w:cs="Times New Roman"/>
        </w:rPr>
        <w:t xml:space="preserve">IQR increase of </w:t>
      </w:r>
      <w:r w:rsidR="007E6B30">
        <w:rPr>
          <w:rFonts w:ascii="Times New Roman" w:hAnsi="Times New Roman" w:cs="Times New Roman"/>
        </w:rPr>
        <w:t>***</w:t>
      </w:r>
      <w:r w:rsidR="007E6B30">
        <w:rPr>
          <w:rFonts w:ascii="Times New Roman" w:hAnsi="Times New Roman" w:cs="Times New Roman" w:hint="eastAsia"/>
        </w:rPr>
        <w:t xml:space="preserve"> </w:t>
      </w:r>
      <w:r w:rsidR="00BE0557" w:rsidRPr="00BE0557">
        <w:rPr>
          <w:rFonts w:ascii="Times New Roman" w:hAnsi="Times New Roman" w:cs="Times New Roman"/>
        </w:rPr>
        <w:t xml:space="preserve">exposure stratiﬁed by </w:t>
      </w:r>
      <w:r w:rsidR="008A5C11">
        <w:rPr>
          <w:rFonts w:ascii="Times New Roman" w:hAnsi="Times New Roman" w:cs="Times New Roman"/>
        </w:rPr>
        <w:t>smoking status</w:t>
      </w:r>
      <w:r w:rsidR="00BE0557" w:rsidRPr="00BE0557">
        <w:rPr>
          <w:rFonts w:ascii="Times New Roman" w:hAnsi="Times New Roman" w:cs="Times New Roman"/>
        </w:rPr>
        <w:t>.</w:t>
      </w:r>
    </w:p>
    <w:tbl>
      <w:tblPr>
        <w:tblW w:w="11069" w:type="dxa"/>
        <w:jc w:val="center"/>
        <w:tblBorders>
          <w:top w:val="single" w:sz="4" w:space="0" w:color="auto"/>
          <w:bottom w:val="single" w:sz="4" w:space="0" w:color="auto"/>
        </w:tblBorders>
        <w:tblLayout w:type="fixed"/>
        <w:tblLook w:val="04A0" w:firstRow="1" w:lastRow="0" w:firstColumn="1" w:lastColumn="0" w:noHBand="0" w:noVBand="1"/>
      </w:tblPr>
      <w:tblGrid>
        <w:gridCol w:w="1701"/>
        <w:gridCol w:w="1330"/>
        <w:gridCol w:w="271"/>
        <w:gridCol w:w="1511"/>
        <w:gridCol w:w="6"/>
        <w:gridCol w:w="284"/>
        <w:gridCol w:w="1331"/>
        <w:gridCol w:w="236"/>
        <w:gridCol w:w="1275"/>
        <w:gridCol w:w="6"/>
        <w:gridCol w:w="265"/>
        <w:gridCol w:w="6"/>
        <w:gridCol w:w="1330"/>
        <w:gridCol w:w="236"/>
        <w:gridCol w:w="1271"/>
        <w:gridCol w:w="10"/>
      </w:tblGrid>
      <w:tr w:rsidR="00FE7B72" w:rsidRPr="0075391D" w14:paraId="6A2E6CB1" w14:textId="77777777" w:rsidTr="005A230E">
        <w:trPr>
          <w:gridAfter w:val="1"/>
          <w:wAfter w:w="10" w:type="dxa"/>
          <w:trHeight w:val="340"/>
          <w:jc w:val="center"/>
        </w:trPr>
        <w:tc>
          <w:tcPr>
            <w:tcW w:w="1701" w:type="dxa"/>
            <w:vMerge w:val="restart"/>
            <w:shd w:val="clear" w:color="auto" w:fill="auto"/>
            <w:vAlign w:val="center"/>
            <w:hideMark/>
          </w:tcPr>
          <w:p w14:paraId="0954C30F" w14:textId="77076B45" w:rsidR="00FE7B72" w:rsidRPr="0075391D" w:rsidRDefault="0097146D"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Sources</w:t>
            </w:r>
          </w:p>
        </w:tc>
        <w:tc>
          <w:tcPr>
            <w:tcW w:w="3112" w:type="dxa"/>
            <w:gridSpan w:val="3"/>
            <w:tcBorders>
              <w:bottom w:val="single" w:sz="4" w:space="0" w:color="auto"/>
            </w:tcBorders>
          </w:tcPr>
          <w:p w14:paraId="13CBC0DD" w14:textId="0713E2FE" w:rsidR="00FE7B72" w:rsidRPr="0075391D" w:rsidRDefault="00FE7B72"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Il1β</w:t>
            </w:r>
          </w:p>
        </w:tc>
        <w:tc>
          <w:tcPr>
            <w:tcW w:w="290" w:type="dxa"/>
            <w:gridSpan w:val="2"/>
          </w:tcPr>
          <w:p w14:paraId="4F09BE0B" w14:textId="77777777" w:rsidR="00FE7B72" w:rsidRPr="0075391D" w:rsidRDefault="00FE7B72" w:rsidP="0075391D">
            <w:pPr>
              <w:jc w:val="center"/>
              <w:rPr>
                <w:rFonts w:ascii="Times New Roman" w:eastAsia="DengXian" w:hAnsi="Times New Roman" w:cs="Times New Roman"/>
                <w:color w:val="000000"/>
                <w:sz w:val="18"/>
                <w:szCs w:val="18"/>
              </w:rPr>
            </w:pPr>
          </w:p>
        </w:tc>
        <w:tc>
          <w:tcPr>
            <w:tcW w:w="2842" w:type="dxa"/>
            <w:gridSpan w:val="3"/>
            <w:tcBorders>
              <w:bottom w:val="single" w:sz="4" w:space="0" w:color="auto"/>
            </w:tcBorders>
          </w:tcPr>
          <w:p w14:paraId="0AB28A6C" w14:textId="43F3DAFC" w:rsidR="00FE7B72" w:rsidRPr="0075391D" w:rsidRDefault="00FE7B72"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IL6</w:t>
            </w:r>
          </w:p>
        </w:tc>
        <w:tc>
          <w:tcPr>
            <w:tcW w:w="271" w:type="dxa"/>
            <w:gridSpan w:val="2"/>
          </w:tcPr>
          <w:p w14:paraId="224CCAF6" w14:textId="77777777" w:rsidR="00FE7B72" w:rsidRPr="0075391D" w:rsidRDefault="00FE7B72" w:rsidP="0075391D">
            <w:pPr>
              <w:jc w:val="center"/>
              <w:rPr>
                <w:rFonts w:ascii="Times New Roman" w:eastAsia="DengXian" w:hAnsi="Times New Roman" w:cs="Times New Roman"/>
                <w:color w:val="000000"/>
                <w:sz w:val="18"/>
                <w:szCs w:val="18"/>
              </w:rPr>
            </w:pPr>
          </w:p>
        </w:tc>
        <w:tc>
          <w:tcPr>
            <w:tcW w:w="2843" w:type="dxa"/>
            <w:gridSpan w:val="4"/>
            <w:tcBorders>
              <w:bottom w:val="single" w:sz="4" w:space="0" w:color="auto"/>
            </w:tcBorders>
          </w:tcPr>
          <w:p w14:paraId="7E75042F" w14:textId="13CEF653" w:rsidR="00FE7B72" w:rsidRPr="0075391D" w:rsidRDefault="00FE7B72"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TNFα</w:t>
            </w:r>
          </w:p>
        </w:tc>
      </w:tr>
      <w:tr w:rsidR="0098081E" w:rsidRPr="0075391D" w14:paraId="7A6CC723" w14:textId="77777777" w:rsidTr="005A230E">
        <w:trPr>
          <w:trHeight w:val="340"/>
          <w:jc w:val="center"/>
        </w:trPr>
        <w:tc>
          <w:tcPr>
            <w:tcW w:w="1701" w:type="dxa"/>
            <w:vMerge/>
            <w:shd w:val="clear" w:color="auto" w:fill="auto"/>
            <w:vAlign w:val="center"/>
            <w:hideMark/>
          </w:tcPr>
          <w:p w14:paraId="120CB89E" w14:textId="138A38FF" w:rsidR="0098081E" w:rsidRPr="0075391D" w:rsidRDefault="0098081E" w:rsidP="0075391D">
            <w:pPr>
              <w:jc w:val="center"/>
              <w:rPr>
                <w:rFonts w:ascii="Times New Roman" w:eastAsia="DengXian" w:hAnsi="Times New Roman" w:cs="Times New Roman"/>
                <w:color w:val="000000"/>
                <w:sz w:val="18"/>
                <w:szCs w:val="18"/>
              </w:rPr>
            </w:pPr>
          </w:p>
        </w:tc>
        <w:tc>
          <w:tcPr>
            <w:tcW w:w="1330" w:type="dxa"/>
            <w:tcBorders>
              <w:top w:val="single" w:sz="4" w:space="0" w:color="auto"/>
              <w:bottom w:val="single" w:sz="4" w:space="0" w:color="auto"/>
            </w:tcBorders>
            <w:shd w:val="clear" w:color="auto" w:fill="auto"/>
            <w:vAlign w:val="center"/>
            <w:hideMark/>
          </w:tcPr>
          <w:p w14:paraId="0D13319C" w14:textId="6BE90D6E"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Smoker</w:t>
            </w:r>
          </w:p>
        </w:tc>
        <w:tc>
          <w:tcPr>
            <w:tcW w:w="271" w:type="dxa"/>
            <w:tcBorders>
              <w:top w:val="single" w:sz="4" w:space="0" w:color="auto"/>
            </w:tcBorders>
          </w:tcPr>
          <w:p w14:paraId="3847A8A3" w14:textId="77777777" w:rsidR="0098081E" w:rsidRPr="0075391D" w:rsidRDefault="0098081E" w:rsidP="0075391D">
            <w:pPr>
              <w:jc w:val="center"/>
              <w:rPr>
                <w:rFonts w:ascii="Times New Roman" w:eastAsia="DengXian" w:hAnsi="Times New Roman" w:cs="Times New Roman"/>
                <w:color w:val="000000"/>
                <w:sz w:val="18"/>
                <w:szCs w:val="18"/>
              </w:rPr>
            </w:pPr>
          </w:p>
        </w:tc>
        <w:tc>
          <w:tcPr>
            <w:tcW w:w="1517" w:type="dxa"/>
            <w:gridSpan w:val="2"/>
            <w:tcBorders>
              <w:top w:val="single" w:sz="4" w:space="0" w:color="auto"/>
              <w:bottom w:val="single" w:sz="4" w:space="0" w:color="auto"/>
            </w:tcBorders>
            <w:shd w:val="clear" w:color="auto" w:fill="auto"/>
            <w:vAlign w:val="center"/>
            <w:hideMark/>
          </w:tcPr>
          <w:p w14:paraId="3462E798" w14:textId="7B265F46"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Non-smoker</w:t>
            </w:r>
          </w:p>
        </w:tc>
        <w:tc>
          <w:tcPr>
            <w:tcW w:w="284" w:type="dxa"/>
          </w:tcPr>
          <w:p w14:paraId="16FB02A5" w14:textId="77777777" w:rsidR="0098081E" w:rsidRPr="0075391D" w:rsidRDefault="0098081E" w:rsidP="0075391D">
            <w:pPr>
              <w:jc w:val="center"/>
              <w:rPr>
                <w:rFonts w:ascii="Times New Roman" w:eastAsia="DengXian" w:hAnsi="Times New Roman" w:cs="Times New Roman"/>
                <w:color w:val="000000"/>
                <w:sz w:val="18"/>
                <w:szCs w:val="18"/>
              </w:rPr>
            </w:pPr>
          </w:p>
        </w:tc>
        <w:tc>
          <w:tcPr>
            <w:tcW w:w="1331" w:type="dxa"/>
            <w:tcBorders>
              <w:top w:val="single" w:sz="4" w:space="0" w:color="auto"/>
              <w:bottom w:val="single" w:sz="4" w:space="0" w:color="auto"/>
            </w:tcBorders>
            <w:shd w:val="clear" w:color="auto" w:fill="auto"/>
            <w:vAlign w:val="center"/>
            <w:hideMark/>
          </w:tcPr>
          <w:p w14:paraId="515B755B" w14:textId="08D7D660"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Smoker</w:t>
            </w:r>
          </w:p>
        </w:tc>
        <w:tc>
          <w:tcPr>
            <w:tcW w:w="236" w:type="dxa"/>
            <w:tcBorders>
              <w:top w:val="single" w:sz="4" w:space="0" w:color="auto"/>
            </w:tcBorders>
          </w:tcPr>
          <w:p w14:paraId="6EB478C0" w14:textId="77777777" w:rsidR="0098081E" w:rsidRPr="0075391D" w:rsidRDefault="0098081E" w:rsidP="0075391D">
            <w:pPr>
              <w:jc w:val="center"/>
              <w:rPr>
                <w:rFonts w:ascii="Times New Roman" w:eastAsia="DengXian" w:hAnsi="Times New Roman" w:cs="Times New Roman"/>
                <w:color w:val="000000"/>
                <w:sz w:val="18"/>
                <w:szCs w:val="18"/>
              </w:rPr>
            </w:pPr>
          </w:p>
        </w:tc>
        <w:tc>
          <w:tcPr>
            <w:tcW w:w="1281" w:type="dxa"/>
            <w:gridSpan w:val="2"/>
            <w:tcBorders>
              <w:top w:val="single" w:sz="4" w:space="0" w:color="auto"/>
              <w:bottom w:val="single" w:sz="4" w:space="0" w:color="auto"/>
            </w:tcBorders>
            <w:shd w:val="clear" w:color="auto" w:fill="auto"/>
            <w:vAlign w:val="center"/>
            <w:hideMark/>
          </w:tcPr>
          <w:p w14:paraId="3CB1F44F" w14:textId="7497515C"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Non-smoker</w:t>
            </w:r>
          </w:p>
        </w:tc>
        <w:tc>
          <w:tcPr>
            <w:tcW w:w="271" w:type="dxa"/>
            <w:gridSpan w:val="2"/>
          </w:tcPr>
          <w:p w14:paraId="2FEC3842" w14:textId="77777777" w:rsidR="0098081E" w:rsidRPr="0075391D" w:rsidRDefault="0098081E" w:rsidP="0075391D">
            <w:pPr>
              <w:jc w:val="center"/>
              <w:rPr>
                <w:rFonts w:ascii="Times New Roman" w:eastAsia="DengXian" w:hAnsi="Times New Roman" w:cs="Times New Roman"/>
                <w:color w:val="000000"/>
                <w:sz w:val="18"/>
                <w:szCs w:val="18"/>
              </w:rPr>
            </w:pPr>
          </w:p>
        </w:tc>
        <w:tc>
          <w:tcPr>
            <w:tcW w:w="1330" w:type="dxa"/>
            <w:tcBorders>
              <w:top w:val="single" w:sz="4" w:space="0" w:color="auto"/>
              <w:bottom w:val="single" w:sz="4" w:space="0" w:color="auto"/>
            </w:tcBorders>
            <w:shd w:val="clear" w:color="auto" w:fill="auto"/>
            <w:vAlign w:val="center"/>
            <w:hideMark/>
          </w:tcPr>
          <w:p w14:paraId="11F642C9" w14:textId="4FC0AE0E"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Smoker</w:t>
            </w:r>
          </w:p>
        </w:tc>
        <w:tc>
          <w:tcPr>
            <w:tcW w:w="236" w:type="dxa"/>
            <w:tcBorders>
              <w:top w:val="single" w:sz="4" w:space="0" w:color="auto"/>
            </w:tcBorders>
          </w:tcPr>
          <w:p w14:paraId="646109B1" w14:textId="77777777" w:rsidR="0098081E" w:rsidRPr="0075391D" w:rsidRDefault="0098081E" w:rsidP="0075391D">
            <w:pPr>
              <w:jc w:val="center"/>
              <w:rPr>
                <w:rFonts w:ascii="Times New Roman" w:eastAsia="DengXian" w:hAnsi="Times New Roman" w:cs="Times New Roman"/>
                <w:color w:val="000000"/>
                <w:sz w:val="18"/>
                <w:szCs w:val="18"/>
              </w:rPr>
            </w:pPr>
          </w:p>
        </w:tc>
        <w:tc>
          <w:tcPr>
            <w:tcW w:w="1281" w:type="dxa"/>
            <w:gridSpan w:val="2"/>
            <w:tcBorders>
              <w:top w:val="single" w:sz="4" w:space="0" w:color="auto"/>
              <w:bottom w:val="single" w:sz="4" w:space="0" w:color="auto"/>
            </w:tcBorders>
            <w:shd w:val="clear" w:color="auto" w:fill="auto"/>
            <w:vAlign w:val="center"/>
            <w:hideMark/>
          </w:tcPr>
          <w:p w14:paraId="2F6CC275" w14:textId="7B833C0F" w:rsidR="0098081E" w:rsidRPr="0075391D" w:rsidRDefault="0098081E" w:rsidP="0075391D">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Non-smoker</w:t>
            </w:r>
          </w:p>
        </w:tc>
      </w:tr>
      <w:tr w:rsidR="005A230E" w:rsidRPr="0075391D" w14:paraId="15664F24" w14:textId="77777777" w:rsidTr="00A45BDF">
        <w:trPr>
          <w:trHeight w:val="620"/>
          <w:jc w:val="center"/>
        </w:trPr>
        <w:tc>
          <w:tcPr>
            <w:tcW w:w="1701" w:type="dxa"/>
            <w:shd w:val="clear" w:color="auto" w:fill="EEECE1" w:themeFill="background2"/>
            <w:vAlign w:val="center"/>
            <w:hideMark/>
          </w:tcPr>
          <w:p w14:paraId="3A20723E" w14:textId="38B95931"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Cooking Fumes</w:t>
            </w:r>
          </w:p>
        </w:tc>
        <w:tc>
          <w:tcPr>
            <w:tcW w:w="1330" w:type="dxa"/>
            <w:tcBorders>
              <w:top w:val="single" w:sz="4" w:space="0" w:color="auto"/>
            </w:tcBorders>
            <w:shd w:val="clear" w:color="auto" w:fill="EEECE1" w:themeFill="background2"/>
            <w:vAlign w:val="center"/>
            <w:hideMark/>
          </w:tcPr>
          <w:p w14:paraId="4E32B3DB" w14:textId="293C915F"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2.8</w:t>
            </w:r>
          </w:p>
          <w:p w14:paraId="09CB76FD" w14:textId="5F2E02C8"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-29.0</w:t>
            </w:r>
            <w:r>
              <w:rPr>
                <w:rFonts w:eastAsia="DengXian" w:hint="eastAsia"/>
                <w:color w:val="000000"/>
                <w:sz w:val="18"/>
                <w:szCs w:val="18"/>
              </w:rPr>
              <w:t>,</w:t>
            </w:r>
            <w:r w:rsidRPr="00A35650">
              <w:rPr>
                <w:rFonts w:ascii="Times New Roman" w:eastAsia="DengXian" w:hAnsi="Times New Roman" w:cs="Times New Roman"/>
                <w:color w:val="000000"/>
                <w:sz w:val="18"/>
                <w:szCs w:val="18"/>
              </w:rPr>
              <w:t>48.8</w:t>
            </w:r>
            <w:r w:rsidRPr="0075391D">
              <w:rPr>
                <w:rFonts w:eastAsia="DengXian"/>
                <w:color w:val="000000"/>
                <w:sz w:val="18"/>
                <w:szCs w:val="18"/>
              </w:rPr>
              <w:t>)</w:t>
            </w:r>
          </w:p>
        </w:tc>
        <w:tc>
          <w:tcPr>
            <w:tcW w:w="271" w:type="dxa"/>
            <w:shd w:val="clear" w:color="auto" w:fill="EEECE1" w:themeFill="background2"/>
            <w:vAlign w:val="center"/>
          </w:tcPr>
          <w:p w14:paraId="705A5327"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tcBorders>
              <w:top w:val="single" w:sz="4" w:space="0" w:color="auto"/>
            </w:tcBorders>
            <w:shd w:val="clear" w:color="auto" w:fill="EEECE1" w:themeFill="background2"/>
            <w:vAlign w:val="center"/>
            <w:hideMark/>
          </w:tcPr>
          <w:p w14:paraId="435821F3" w14:textId="13A1C095" w:rsidR="005A230E" w:rsidRPr="0075391D"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12.6</w:t>
            </w:r>
          </w:p>
          <w:p w14:paraId="5DA07FCE" w14:textId="03006CD4"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-13.4</w:t>
            </w:r>
            <w:r w:rsidRPr="0075391D">
              <w:rPr>
                <w:rFonts w:eastAsia="DengXian"/>
                <w:color w:val="000000"/>
                <w:sz w:val="18"/>
                <w:szCs w:val="18"/>
              </w:rPr>
              <w:t>,</w:t>
            </w:r>
            <w:r w:rsidRPr="00A35650">
              <w:rPr>
                <w:rFonts w:ascii="Times New Roman" w:eastAsia="DengXian" w:hAnsi="Times New Roman" w:cs="Times New Roman"/>
                <w:color w:val="000000"/>
                <w:sz w:val="18"/>
                <w:szCs w:val="18"/>
              </w:rPr>
              <w:t>46.4</w:t>
            </w:r>
            <w:r w:rsidRPr="0075391D">
              <w:rPr>
                <w:rFonts w:eastAsia="DengXian"/>
                <w:color w:val="000000"/>
                <w:sz w:val="18"/>
                <w:szCs w:val="18"/>
              </w:rPr>
              <w:t>)</w:t>
            </w:r>
          </w:p>
        </w:tc>
        <w:tc>
          <w:tcPr>
            <w:tcW w:w="284" w:type="dxa"/>
            <w:shd w:val="clear" w:color="auto" w:fill="EEECE1" w:themeFill="background2"/>
            <w:vAlign w:val="center"/>
          </w:tcPr>
          <w:p w14:paraId="5E529279"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tcBorders>
              <w:top w:val="single" w:sz="4" w:space="0" w:color="auto"/>
            </w:tcBorders>
            <w:shd w:val="clear" w:color="auto" w:fill="EEECE1" w:themeFill="background2"/>
            <w:vAlign w:val="center"/>
            <w:hideMark/>
          </w:tcPr>
          <w:p w14:paraId="2C1FCFF2"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13.1</w:t>
            </w:r>
          </w:p>
          <w:p w14:paraId="7153EF01" w14:textId="5B7938B3"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-19.6</w:t>
            </w:r>
            <w:r>
              <w:rPr>
                <w:rFonts w:eastAsia="DengXian"/>
                <w:color w:val="000000"/>
                <w:sz w:val="18"/>
                <w:szCs w:val="18"/>
              </w:rPr>
              <w:t>,</w:t>
            </w:r>
            <w:r w:rsidRPr="00A35650">
              <w:rPr>
                <w:rFonts w:ascii="Times New Roman" w:eastAsia="DengXian" w:hAnsi="Times New Roman" w:cs="Times New Roman"/>
                <w:color w:val="000000"/>
                <w:sz w:val="18"/>
                <w:szCs w:val="18"/>
              </w:rPr>
              <w:t>59.1</w:t>
            </w:r>
            <w:r>
              <w:rPr>
                <w:rFonts w:eastAsia="DengXian" w:hint="eastAsia"/>
                <w:color w:val="000000"/>
                <w:sz w:val="18"/>
                <w:szCs w:val="18"/>
              </w:rPr>
              <w:t>)</w:t>
            </w:r>
          </w:p>
        </w:tc>
        <w:tc>
          <w:tcPr>
            <w:tcW w:w="236" w:type="dxa"/>
            <w:shd w:val="clear" w:color="auto" w:fill="EEECE1" w:themeFill="background2"/>
            <w:vAlign w:val="center"/>
          </w:tcPr>
          <w:p w14:paraId="5D3F4774"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tcBorders>
              <w:top w:val="single" w:sz="4" w:space="0" w:color="auto"/>
            </w:tcBorders>
            <w:shd w:val="clear" w:color="auto" w:fill="EEECE1" w:themeFill="background2"/>
            <w:vAlign w:val="center"/>
            <w:hideMark/>
          </w:tcPr>
          <w:p w14:paraId="085B0638" w14:textId="77777777"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2.1</w:t>
            </w:r>
          </w:p>
          <w:p w14:paraId="3C04EC27" w14:textId="270A52DC"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-13.0</w:t>
            </w:r>
            <w:r>
              <w:rPr>
                <w:rFonts w:eastAsia="DengXian"/>
                <w:color w:val="000000"/>
                <w:sz w:val="18"/>
                <w:szCs w:val="18"/>
              </w:rPr>
              <w:t>,</w:t>
            </w:r>
            <w:r w:rsidRPr="00A35650">
              <w:rPr>
                <w:rFonts w:ascii="Times New Roman" w:eastAsia="DengXian" w:hAnsi="Times New Roman" w:cs="Times New Roman"/>
                <w:color w:val="000000"/>
                <w:sz w:val="18"/>
                <w:szCs w:val="18"/>
              </w:rPr>
              <w:t>19.7</w:t>
            </w:r>
            <w:r>
              <w:rPr>
                <w:rFonts w:eastAsia="DengXian" w:hint="eastAsia"/>
                <w:color w:val="000000"/>
                <w:sz w:val="18"/>
                <w:szCs w:val="18"/>
              </w:rPr>
              <w:t>)</w:t>
            </w:r>
          </w:p>
        </w:tc>
        <w:tc>
          <w:tcPr>
            <w:tcW w:w="271" w:type="dxa"/>
            <w:gridSpan w:val="2"/>
            <w:shd w:val="clear" w:color="auto" w:fill="EEECE1" w:themeFill="background2"/>
            <w:vAlign w:val="center"/>
          </w:tcPr>
          <w:p w14:paraId="1F66CEF2"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tcBorders>
              <w:top w:val="single" w:sz="4" w:space="0" w:color="auto"/>
            </w:tcBorders>
            <w:shd w:val="clear" w:color="auto" w:fill="EEECE1" w:themeFill="background2"/>
            <w:vAlign w:val="center"/>
            <w:hideMark/>
          </w:tcPr>
          <w:p w14:paraId="64219268"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17.3</w:t>
            </w:r>
          </w:p>
          <w:p w14:paraId="23E47880" w14:textId="76FA81C9"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-10.2</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53.2</w:t>
            </w:r>
            <w:r w:rsidRPr="00CA325F">
              <w:rPr>
                <w:rFonts w:eastAsia="DengXian"/>
                <w:color w:val="000000"/>
                <w:sz w:val="18"/>
                <w:szCs w:val="18"/>
              </w:rPr>
              <w:t>)</w:t>
            </w:r>
          </w:p>
        </w:tc>
        <w:tc>
          <w:tcPr>
            <w:tcW w:w="236" w:type="dxa"/>
            <w:shd w:val="clear" w:color="auto" w:fill="EEECE1" w:themeFill="background2"/>
            <w:vAlign w:val="center"/>
          </w:tcPr>
          <w:p w14:paraId="7FAB1740"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tcBorders>
              <w:top w:val="single" w:sz="4" w:space="0" w:color="auto"/>
            </w:tcBorders>
            <w:shd w:val="clear" w:color="auto" w:fill="EEECE1" w:themeFill="background2"/>
            <w:vAlign w:val="center"/>
            <w:hideMark/>
          </w:tcPr>
          <w:p w14:paraId="481DACC6"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3.3</w:t>
            </w:r>
          </w:p>
          <w:p w14:paraId="0EEF824C" w14:textId="3579F4CF"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-18.0</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30.0</w:t>
            </w:r>
            <w:r w:rsidRPr="00CA325F">
              <w:rPr>
                <w:rFonts w:eastAsia="DengXian"/>
                <w:color w:val="000000"/>
                <w:sz w:val="18"/>
                <w:szCs w:val="18"/>
              </w:rPr>
              <w:t>)</w:t>
            </w:r>
          </w:p>
        </w:tc>
      </w:tr>
      <w:tr w:rsidR="005A230E" w:rsidRPr="0075391D" w14:paraId="1904FC85" w14:textId="77777777" w:rsidTr="00A45BDF">
        <w:trPr>
          <w:trHeight w:val="920"/>
          <w:jc w:val="center"/>
        </w:trPr>
        <w:tc>
          <w:tcPr>
            <w:tcW w:w="1701" w:type="dxa"/>
            <w:shd w:val="clear" w:color="auto" w:fill="auto"/>
            <w:vAlign w:val="center"/>
            <w:hideMark/>
          </w:tcPr>
          <w:p w14:paraId="10F6CE08" w14:textId="1D2EE2DD"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Diesel Vehicle Emission</w:t>
            </w:r>
          </w:p>
        </w:tc>
        <w:tc>
          <w:tcPr>
            <w:tcW w:w="1330" w:type="dxa"/>
            <w:shd w:val="clear" w:color="auto" w:fill="auto"/>
            <w:vAlign w:val="center"/>
            <w:hideMark/>
          </w:tcPr>
          <w:p w14:paraId="267A5D28" w14:textId="3F65CA27"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-1.5</w:t>
            </w:r>
          </w:p>
          <w:p w14:paraId="674AB3FD" w14:textId="032D96B1"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-39.1</w:t>
            </w:r>
            <w:r w:rsidRPr="0075391D">
              <w:rPr>
                <w:rFonts w:eastAsia="DengXian"/>
                <w:color w:val="000000"/>
                <w:sz w:val="18"/>
                <w:szCs w:val="18"/>
              </w:rPr>
              <w:t>,</w:t>
            </w:r>
            <w:r w:rsidRPr="00A35650">
              <w:rPr>
                <w:rFonts w:ascii="Times New Roman" w:eastAsia="DengXian" w:hAnsi="Times New Roman" w:cs="Times New Roman"/>
                <w:color w:val="000000"/>
                <w:sz w:val="18"/>
                <w:szCs w:val="18"/>
              </w:rPr>
              <w:t>59.4</w:t>
            </w:r>
            <w:r w:rsidRPr="0075391D">
              <w:rPr>
                <w:rFonts w:eastAsia="DengXian"/>
                <w:color w:val="000000"/>
                <w:sz w:val="18"/>
                <w:szCs w:val="18"/>
              </w:rPr>
              <w:t>)</w:t>
            </w:r>
          </w:p>
        </w:tc>
        <w:tc>
          <w:tcPr>
            <w:tcW w:w="271" w:type="dxa"/>
            <w:vAlign w:val="center"/>
          </w:tcPr>
          <w:p w14:paraId="0B7E6794"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shd w:val="clear" w:color="auto" w:fill="auto"/>
            <w:vAlign w:val="center"/>
            <w:hideMark/>
          </w:tcPr>
          <w:p w14:paraId="59AF83D0" w14:textId="3F091295" w:rsidR="005A230E" w:rsidRPr="0075391D"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8.8</w:t>
            </w:r>
          </w:p>
          <w:p w14:paraId="37E7DBC2" w14:textId="425BA1E9"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-7.6</w:t>
            </w:r>
            <w:r w:rsidRPr="0075391D">
              <w:rPr>
                <w:rFonts w:eastAsia="DengXian"/>
                <w:color w:val="000000"/>
                <w:sz w:val="18"/>
                <w:szCs w:val="18"/>
              </w:rPr>
              <w:t>,</w:t>
            </w:r>
            <w:r w:rsidRPr="00A35650">
              <w:rPr>
                <w:rFonts w:ascii="Times New Roman" w:eastAsia="DengXian" w:hAnsi="Times New Roman" w:cs="Times New Roman"/>
                <w:color w:val="000000"/>
                <w:sz w:val="18"/>
                <w:szCs w:val="18"/>
              </w:rPr>
              <w:t>28.2</w:t>
            </w:r>
            <w:r w:rsidRPr="0075391D">
              <w:rPr>
                <w:rFonts w:eastAsia="DengXian"/>
                <w:color w:val="000000"/>
                <w:sz w:val="18"/>
                <w:szCs w:val="18"/>
              </w:rPr>
              <w:t>)</w:t>
            </w:r>
          </w:p>
        </w:tc>
        <w:tc>
          <w:tcPr>
            <w:tcW w:w="284" w:type="dxa"/>
            <w:vAlign w:val="center"/>
          </w:tcPr>
          <w:p w14:paraId="0580446B"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shd w:val="clear" w:color="auto" w:fill="auto"/>
            <w:vAlign w:val="center"/>
            <w:hideMark/>
          </w:tcPr>
          <w:p w14:paraId="5ECED5E4"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-5.6</w:t>
            </w:r>
          </w:p>
          <w:p w14:paraId="54E67C10" w14:textId="3FF06E95"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-33.3</w:t>
            </w:r>
            <w:r>
              <w:rPr>
                <w:rFonts w:eastAsia="DengXian"/>
                <w:color w:val="000000"/>
                <w:sz w:val="18"/>
                <w:szCs w:val="18"/>
              </w:rPr>
              <w:t>,</w:t>
            </w:r>
            <w:r w:rsidRPr="00A35650">
              <w:rPr>
                <w:rFonts w:ascii="Times New Roman" w:eastAsia="DengXian" w:hAnsi="Times New Roman" w:cs="Times New Roman"/>
                <w:color w:val="000000"/>
                <w:sz w:val="18"/>
                <w:szCs w:val="18"/>
              </w:rPr>
              <w:t>33.7</w:t>
            </w:r>
            <w:r>
              <w:rPr>
                <w:rFonts w:eastAsia="DengXian" w:hint="eastAsia"/>
                <w:color w:val="000000"/>
                <w:sz w:val="18"/>
                <w:szCs w:val="18"/>
              </w:rPr>
              <w:t>)</w:t>
            </w:r>
          </w:p>
        </w:tc>
        <w:tc>
          <w:tcPr>
            <w:tcW w:w="236" w:type="dxa"/>
            <w:vAlign w:val="center"/>
          </w:tcPr>
          <w:p w14:paraId="59293B6E"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76612F58" w14:textId="77777777" w:rsidR="005A230E" w:rsidRPr="001274AE" w:rsidRDefault="005A230E" w:rsidP="00A45BDF">
            <w:pPr>
              <w:jc w:val="center"/>
              <w:rPr>
                <w:rFonts w:eastAsia="DengXian"/>
                <w:color w:val="000000"/>
                <w:sz w:val="18"/>
                <w:szCs w:val="18"/>
                <w:u w:val="single"/>
              </w:rPr>
            </w:pPr>
            <w:r w:rsidRPr="00A35650">
              <w:rPr>
                <w:rFonts w:ascii="Times New Roman" w:eastAsia="DengXian" w:hAnsi="Times New Roman" w:cs="Times New Roman"/>
                <w:color w:val="000000"/>
                <w:sz w:val="18"/>
                <w:szCs w:val="18"/>
                <w:u w:val="single"/>
              </w:rPr>
              <w:t>10.5</w:t>
            </w:r>
          </w:p>
          <w:p w14:paraId="293262CE" w14:textId="09624A25" w:rsidR="005A230E" w:rsidRPr="0075391D" w:rsidRDefault="005A230E" w:rsidP="00A45BDF">
            <w:pPr>
              <w:jc w:val="center"/>
              <w:rPr>
                <w:rFonts w:ascii="Times New Roman" w:eastAsia="DengXian" w:hAnsi="Times New Roman" w:cs="Times New Roman"/>
                <w:color w:val="000000"/>
                <w:sz w:val="18"/>
                <w:szCs w:val="18"/>
              </w:rPr>
            </w:pPr>
            <w:r w:rsidRPr="001274AE">
              <w:rPr>
                <w:rFonts w:eastAsia="DengXian"/>
                <w:color w:val="000000"/>
                <w:sz w:val="18"/>
                <w:szCs w:val="18"/>
                <w:u w:val="single"/>
              </w:rPr>
              <w:t>(</w:t>
            </w:r>
            <w:r w:rsidRPr="00A35650">
              <w:rPr>
                <w:rFonts w:ascii="Times New Roman" w:eastAsia="DengXian" w:hAnsi="Times New Roman" w:cs="Times New Roman"/>
                <w:color w:val="000000"/>
                <w:sz w:val="18"/>
                <w:szCs w:val="18"/>
                <w:u w:val="single"/>
              </w:rPr>
              <w:t>-1.1</w:t>
            </w:r>
            <w:r w:rsidRPr="001274AE">
              <w:rPr>
                <w:rFonts w:eastAsia="DengXian"/>
                <w:color w:val="000000"/>
                <w:sz w:val="18"/>
                <w:szCs w:val="18"/>
                <w:u w:val="single"/>
              </w:rPr>
              <w:t>,</w:t>
            </w:r>
            <w:r w:rsidRPr="00A35650">
              <w:rPr>
                <w:rFonts w:ascii="Times New Roman" w:eastAsia="DengXian" w:hAnsi="Times New Roman" w:cs="Times New Roman"/>
                <w:color w:val="000000"/>
                <w:sz w:val="18"/>
                <w:szCs w:val="18"/>
                <w:u w:val="single"/>
              </w:rPr>
              <w:t>23.6</w:t>
            </w:r>
            <w:r w:rsidRPr="001274AE">
              <w:rPr>
                <w:rFonts w:eastAsia="DengXian" w:hint="eastAsia"/>
                <w:color w:val="000000"/>
                <w:sz w:val="18"/>
                <w:szCs w:val="18"/>
                <w:u w:val="single"/>
              </w:rPr>
              <w:t>)</w:t>
            </w:r>
          </w:p>
        </w:tc>
        <w:tc>
          <w:tcPr>
            <w:tcW w:w="271" w:type="dxa"/>
            <w:gridSpan w:val="2"/>
            <w:vAlign w:val="center"/>
          </w:tcPr>
          <w:p w14:paraId="03B5E077"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shd w:val="clear" w:color="auto" w:fill="auto"/>
            <w:vAlign w:val="center"/>
            <w:hideMark/>
          </w:tcPr>
          <w:p w14:paraId="2F1EEDA1"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9.2</w:t>
            </w:r>
          </w:p>
          <w:p w14:paraId="0D054F62" w14:textId="508EFD39"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-24.5</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57.9</w:t>
            </w:r>
            <w:r w:rsidRPr="00CA325F">
              <w:rPr>
                <w:rFonts w:eastAsia="DengXian"/>
                <w:color w:val="000000"/>
                <w:sz w:val="18"/>
                <w:szCs w:val="18"/>
              </w:rPr>
              <w:t>)</w:t>
            </w:r>
          </w:p>
        </w:tc>
        <w:tc>
          <w:tcPr>
            <w:tcW w:w="236" w:type="dxa"/>
            <w:vAlign w:val="center"/>
          </w:tcPr>
          <w:p w14:paraId="015DF14A"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781478B1" w14:textId="77777777" w:rsidR="005A230E" w:rsidRPr="00990596" w:rsidRDefault="005A230E" w:rsidP="00A45BDF">
            <w:pPr>
              <w:jc w:val="center"/>
              <w:rPr>
                <w:rFonts w:eastAsia="DengXian"/>
                <w:color w:val="000000"/>
                <w:sz w:val="18"/>
                <w:szCs w:val="18"/>
                <w:u w:val="single"/>
              </w:rPr>
            </w:pPr>
            <w:r w:rsidRPr="006D09B7">
              <w:rPr>
                <w:rFonts w:ascii="Times New Roman" w:eastAsia="DengXian" w:hAnsi="Times New Roman" w:cs="Times New Roman"/>
                <w:color w:val="000000"/>
                <w:sz w:val="18"/>
                <w:szCs w:val="18"/>
                <w:u w:val="single"/>
              </w:rPr>
              <w:t>14.9</w:t>
            </w:r>
          </w:p>
          <w:p w14:paraId="1FC30E36" w14:textId="44670D92" w:rsidR="005A230E" w:rsidRPr="0075391D" w:rsidRDefault="005A230E" w:rsidP="00A45BDF">
            <w:pPr>
              <w:jc w:val="center"/>
              <w:rPr>
                <w:rFonts w:ascii="Times New Roman" w:eastAsia="DengXian" w:hAnsi="Times New Roman" w:cs="Times New Roman"/>
                <w:color w:val="000000"/>
                <w:sz w:val="18"/>
                <w:szCs w:val="18"/>
              </w:rPr>
            </w:pPr>
            <w:r w:rsidRPr="00990596">
              <w:rPr>
                <w:rFonts w:eastAsia="DengXian" w:hint="eastAsia"/>
                <w:color w:val="000000"/>
                <w:sz w:val="18"/>
                <w:szCs w:val="18"/>
                <w:u w:val="single"/>
              </w:rPr>
              <w:t>(</w:t>
            </w:r>
            <w:r w:rsidRPr="006D09B7">
              <w:rPr>
                <w:rFonts w:ascii="Times New Roman" w:eastAsia="DengXian" w:hAnsi="Times New Roman" w:cs="Times New Roman"/>
                <w:color w:val="000000"/>
                <w:sz w:val="18"/>
                <w:szCs w:val="18"/>
                <w:u w:val="single"/>
              </w:rPr>
              <w:t>-1.1</w:t>
            </w:r>
            <w:r w:rsidRPr="00990596">
              <w:rPr>
                <w:rFonts w:eastAsia="DengXian" w:hint="eastAsia"/>
                <w:color w:val="000000"/>
                <w:sz w:val="18"/>
                <w:szCs w:val="18"/>
                <w:u w:val="single"/>
              </w:rPr>
              <w:t>,</w:t>
            </w:r>
            <w:r w:rsidRPr="006D09B7">
              <w:rPr>
                <w:rFonts w:ascii="Times New Roman" w:eastAsia="DengXian" w:hAnsi="Times New Roman" w:cs="Times New Roman"/>
                <w:color w:val="000000"/>
                <w:sz w:val="18"/>
                <w:szCs w:val="18"/>
                <w:u w:val="single"/>
              </w:rPr>
              <w:t>33.6</w:t>
            </w:r>
            <w:r w:rsidRPr="00990596">
              <w:rPr>
                <w:rFonts w:eastAsia="DengXian"/>
                <w:color w:val="000000"/>
                <w:sz w:val="18"/>
                <w:szCs w:val="18"/>
                <w:u w:val="single"/>
              </w:rPr>
              <w:t>)</w:t>
            </w:r>
          </w:p>
        </w:tc>
      </w:tr>
      <w:tr w:rsidR="005A230E" w:rsidRPr="0075391D" w14:paraId="53397E7B" w14:textId="77777777" w:rsidTr="00A45BDF">
        <w:trPr>
          <w:trHeight w:val="620"/>
          <w:jc w:val="center"/>
        </w:trPr>
        <w:tc>
          <w:tcPr>
            <w:tcW w:w="1701" w:type="dxa"/>
            <w:shd w:val="clear" w:color="auto" w:fill="EEECE1" w:themeFill="background2"/>
            <w:vAlign w:val="center"/>
            <w:hideMark/>
          </w:tcPr>
          <w:p w14:paraId="0D3401EA" w14:textId="77777777" w:rsidR="005A230E"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 xml:space="preserve">Coal </w:t>
            </w:r>
          </w:p>
          <w:p w14:paraId="6F58380E" w14:textId="2600F141"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Combustion</w:t>
            </w:r>
          </w:p>
        </w:tc>
        <w:tc>
          <w:tcPr>
            <w:tcW w:w="1330" w:type="dxa"/>
            <w:shd w:val="clear" w:color="auto" w:fill="EEECE1" w:themeFill="background2"/>
            <w:vAlign w:val="center"/>
            <w:hideMark/>
          </w:tcPr>
          <w:p w14:paraId="27AC45A4" w14:textId="5A1AC4DB"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-6.1</w:t>
            </w:r>
          </w:p>
          <w:p w14:paraId="266B64B4" w14:textId="06FAA439"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-22.7</w:t>
            </w:r>
            <w:r w:rsidRPr="0075391D">
              <w:rPr>
                <w:rFonts w:eastAsia="DengXian"/>
                <w:color w:val="000000"/>
                <w:sz w:val="18"/>
                <w:szCs w:val="18"/>
              </w:rPr>
              <w:t>,</w:t>
            </w:r>
            <w:r w:rsidRPr="00A35650">
              <w:rPr>
                <w:rFonts w:ascii="Times New Roman" w:eastAsia="DengXian" w:hAnsi="Times New Roman" w:cs="Times New Roman"/>
                <w:color w:val="000000"/>
                <w:sz w:val="18"/>
                <w:szCs w:val="18"/>
              </w:rPr>
              <w:t>14.0</w:t>
            </w:r>
            <w:r w:rsidRPr="0075391D">
              <w:rPr>
                <w:rFonts w:eastAsia="DengXian"/>
                <w:color w:val="000000"/>
                <w:sz w:val="18"/>
                <w:szCs w:val="18"/>
              </w:rPr>
              <w:t>)</w:t>
            </w:r>
          </w:p>
        </w:tc>
        <w:tc>
          <w:tcPr>
            <w:tcW w:w="271" w:type="dxa"/>
            <w:shd w:val="clear" w:color="auto" w:fill="EEECE1" w:themeFill="background2"/>
            <w:vAlign w:val="center"/>
          </w:tcPr>
          <w:p w14:paraId="5718452F"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shd w:val="clear" w:color="auto" w:fill="EEECE1" w:themeFill="background2"/>
            <w:vAlign w:val="center"/>
            <w:hideMark/>
          </w:tcPr>
          <w:p w14:paraId="41090E4F" w14:textId="4FFEE085" w:rsidR="005A230E" w:rsidRPr="0075391D"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6.2</w:t>
            </w:r>
          </w:p>
          <w:p w14:paraId="01030B5C" w14:textId="505F3785"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-11.1</w:t>
            </w:r>
            <w:r w:rsidRPr="0075391D">
              <w:rPr>
                <w:rFonts w:eastAsia="DengXian"/>
                <w:color w:val="000000"/>
                <w:sz w:val="18"/>
                <w:szCs w:val="18"/>
              </w:rPr>
              <w:t>,</w:t>
            </w:r>
            <w:r w:rsidRPr="00A35650">
              <w:rPr>
                <w:rFonts w:ascii="Times New Roman" w:eastAsia="DengXian" w:hAnsi="Times New Roman" w:cs="Times New Roman"/>
                <w:color w:val="000000"/>
                <w:sz w:val="18"/>
                <w:szCs w:val="18"/>
              </w:rPr>
              <w:t>26.8</w:t>
            </w:r>
            <w:r w:rsidRPr="0075391D">
              <w:rPr>
                <w:rFonts w:eastAsia="DengXian"/>
                <w:color w:val="000000"/>
                <w:sz w:val="18"/>
                <w:szCs w:val="18"/>
              </w:rPr>
              <w:t>)</w:t>
            </w:r>
          </w:p>
        </w:tc>
        <w:tc>
          <w:tcPr>
            <w:tcW w:w="284" w:type="dxa"/>
            <w:shd w:val="clear" w:color="auto" w:fill="EEECE1" w:themeFill="background2"/>
            <w:vAlign w:val="center"/>
          </w:tcPr>
          <w:p w14:paraId="7747E46B"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shd w:val="clear" w:color="auto" w:fill="EEECE1" w:themeFill="background2"/>
            <w:vAlign w:val="center"/>
            <w:hideMark/>
          </w:tcPr>
          <w:p w14:paraId="05CF3368"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-1.0</w:t>
            </w:r>
          </w:p>
          <w:p w14:paraId="6CD78436" w14:textId="78F3D81F"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-18.8</w:t>
            </w:r>
            <w:r>
              <w:rPr>
                <w:rFonts w:eastAsia="DengXian"/>
                <w:color w:val="000000"/>
                <w:sz w:val="18"/>
                <w:szCs w:val="18"/>
              </w:rPr>
              <w:t>,</w:t>
            </w:r>
            <w:r w:rsidRPr="00A35650">
              <w:rPr>
                <w:rFonts w:ascii="Times New Roman" w:eastAsia="DengXian" w:hAnsi="Times New Roman" w:cs="Times New Roman"/>
                <w:color w:val="000000"/>
                <w:sz w:val="18"/>
                <w:szCs w:val="18"/>
              </w:rPr>
              <w:t>20.7</w:t>
            </w:r>
            <w:r>
              <w:rPr>
                <w:rFonts w:eastAsia="DengXian" w:hint="eastAsia"/>
                <w:color w:val="000000"/>
                <w:sz w:val="18"/>
                <w:szCs w:val="18"/>
              </w:rPr>
              <w:t>)</w:t>
            </w:r>
          </w:p>
        </w:tc>
        <w:tc>
          <w:tcPr>
            <w:tcW w:w="236" w:type="dxa"/>
            <w:shd w:val="clear" w:color="auto" w:fill="EEECE1" w:themeFill="background2"/>
            <w:vAlign w:val="center"/>
          </w:tcPr>
          <w:p w14:paraId="4B02E8BC"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EEECE1" w:themeFill="background2"/>
            <w:vAlign w:val="center"/>
            <w:hideMark/>
          </w:tcPr>
          <w:p w14:paraId="1AC314A2"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5.5</w:t>
            </w:r>
          </w:p>
          <w:p w14:paraId="22F809E0" w14:textId="48FB3E41"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-6.2</w:t>
            </w:r>
            <w:r>
              <w:rPr>
                <w:rFonts w:eastAsia="DengXian"/>
                <w:color w:val="000000"/>
                <w:sz w:val="18"/>
                <w:szCs w:val="18"/>
              </w:rPr>
              <w:t>,</w:t>
            </w:r>
            <w:r w:rsidRPr="00A35650">
              <w:rPr>
                <w:rFonts w:ascii="Times New Roman" w:eastAsia="DengXian" w:hAnsi="Times New Roman" w:cs="Times New Roman"/>
                <w:color w:val="000000"/>
                <w:sz w:val="18"/>
                <w:szCs w:val="18"/>
              </w:rPr>
              <w:t>18.7</w:t>
            </w:r>
            <w:r>
              <w:rPr>
                <w:rFonts w:eastAsia="DengXian" w:hint="eastAsia"/>
                <w:color w:val="000000"/>
                <w:sz w:val="18"/>
                <w:szCs w:val="18"/>
              </w:rPr>
              <w:t>)</w:t>
            </w:r>
          </w:p>
        </w:tc>
        <w:tc>
          <w:tcPr>
            <w:tcW w:w="271" w:type="dxa"/>
            <w:gridSpan w:val="2"/>
            <w:shd w:val="clear" w:color="auto" w:fill="EEECE1" w:themeFill="background2"/>
            <w:vAlign w:val="center"/>
          </w:tcPr>
          <w:p w14:paraId="4D79BAFA"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shd w:val="clear" w:color="auto" w:fill="EEECE1" w:themeFill="background2"/>
            <w:vAlign w:val="center"/>
            <w:hideMark/>
          </w:tcPr>
          <w:p w14:paraId="18955557"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10.3</w:t>
            </w:r>
          </w:p>
          <w:p w14:paraId="209F97F1" w14:textId="33F7B815"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-6.8</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30.7</w:t>
            </w:r>
            <w:r w:rsidRPr="00CA325F">
              <w:rPr>
                <w:rFonts w:eastAsia="DengXian"/>
                <w:color w:val="000000"/>
                <w:sz w:val="18"/>
                <w:szCs w:val="18"/>
              </w:rPr>
              <w:t>)</w:t>
            </w:r>
          </w:p>
        </w:tc>
        <w:tc>
          <w:tcPr>
            <w:tcW w:w="236" w:type="dxa"/>
            <w:shd w:val="clear" w:color="auto" w:fill="EEECE1" w:themeFill="background2"/>
            <w:vAlign w:val="center"/>
          </w:tcPr>
          <w:p w14:paraId="390B0358"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EEECE1" w:themeFill="background2"/>
            <w:vAlign w:val="center"/>
            <w:hideMark/>
          </w:tcPr>
          <w:p w14:paraId="408069D7"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10.0</w:t>
            </w:r>
          </w:p>
          <w:p w14:paraId="2594A98E" w14:textId="196921BE"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-6.7</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29.7</w:t>
            </w:r>
            <w:r w:rsidRPr="00CA325F">
              <w:rPr>
                <w:rFonts w:eastAsia="DengXian"/>
                <w:color w:val="000000"/>
                <w:sz w:val="18"/>
                <w:szCs w:val="18"/>
              </w:rPr>
              <w:t>)</w:t>
            </w:r>
          </w:p>
        </w:tc>
      </w:tr>
      <w:tr w:rsidR="005A230E" w:rsidRPr="0075391D" w14:paraId="2A5E709C" w14:textId="77777777" w:rsidTr="00A45BDF">
        <w:trPr>
          <w:trHeight w:val="920"/>
          <w:jc w:val="center"/>
        </w:trPr>
        <w:tc>
          <w:tcPr>
            <w:tcW w:w="1701" w:type="dxa"/>
            <w:shd w:val="clear" w:color="auto" w:fill="auto"/>
            <w:vAlign w:val="center"/>
            <w:hideMark/>
          </w:tcPr>
          <w:p w14:paraId="5FB622FA" w14:textId="5560EB7E"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Environmental Tobacco Smoking</w:t>
            </w:r>
          </w:p>
        </w:tc>
        <w:tc>
          <w:tcPr>
            <w:tcW w:w="1330" w:type="dxa"/>
            <w:shd w:val="clear" w:color="auto" w:fill="auto"/>
            <w:vAlign w:val="center"/>
            <w:hideMark/>
          </w:tcPr>
          <w:p w14:paraId="5375FECE" w14:textId="7FF83BC8"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-1.8</w:t>
            </w:r>
          </w:p>
          <w:p w14:paraId="6968B90B" w14:textId="587AE0B8"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-27.0</w:t>
            </w:r>
            <w:r w:rsidRPr="0075391D">
              <w:rPr>
                <w:rFonts w:eastAsia="DengXian"/>
                <w:color w:val="000000"/>
                <w:sz w:val="18"/>
                <w:szCs w:val="18"/>
              </w:rPr>
              <w:t>,</w:t>
            </w:r>
            <w:r w:rsidRPr="00A35650">
              <w:rPr>
                <w:rFonts w:ascii="Times New Roman" w:eastAsia="DengXian" w:hAnsi="Times New Roman" w:cs="Times New Roman"/>
                <w:color w:val="000000"/>
                <w:sz w:val="18"/>
                <w:szCs w:val="18"/>
              </w:rPr>
              <w:t>32.1</w:t>
            </w:r>
            <w:r w:rsidRPr="0075391D">
              <w:rPr>
                <w:rFonts w:eastAsia="DengXian"/>
                <w:color w:val="000000"/>
                <w:sz w:val="18"/>
                <w:szCs w:val="18"/>
              </w:rPr>
              <w:t>)</w:t>
            </w:r>
          </w:p>
        </w:tc>
        <w:tc>
          <w:tcPr>
            <w:tcW w:w="271" w:type="dxa"/>
            <w:vAlign w:val="center"/>
          </w:tcPr>
          <w:p w14:paraId="2E63369E"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shd w:val="clear" w:color="auto" w:fill="auto"/>
            <w:vAlign w:val="center"/>
            <w:hideMark/>
          </w:tcPr>
          <w:p w14:paraId="511851DF" w14:textId="711A7651" w:rsidR="005A230E" w:rsidRPr="0075391D"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1.2</w:t>
            </w:r>
          </w:p>
          <w:p w14:paraId="718FCE3C" w14:textId="6FE1CBEB"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-10.2</w:t>
            </w:r>
            <w:r w:rsidRPr="0075391D">
              <w:rPr>
                <w:rFonts w:eastAsia="DengXian"/>
                <w:color w:val="000000"/>
                <w:sz w:val="18"/>
                <w:szCs w:val="18"/>
              </w:rPr>
              <w:t>,</w:t>
            </w:r>
            <w:r w:rsidRPr="00A35650">
              <w:rPr>
                <w:rFonts w:ascii="Times New Roman" w:eastAsia="DengXian" w:hAnsi="Times New Roman" w:cs="Times New Roman"/>
                <w:color w:val="000000"/>
                <w:sz w:val="18"/>
                <w:szCs w:val="18"/>
              </w:rPr>
              <w:t>14.1</w:t>
            </w:r>
            <w:r w:rsidRPr="0075391D">
              <w:rPr>
                <w:rFonts w:eastAsia="DengXian"/>
                <w:color w:val="000000"/>
                <w:sz w:val="18"/>
                <w:szCs w:val="18"/>
              </w:rPr>
              <w:t>)</w:t>
            </w:r>
          </w:p>
        </w:tc>
        <w:tc>
          <w:tcPr>
            <w:tcW w:w="284" w:type="dxa"/>
            <w:vAlign w:val="center"/>
          </w:tcPr>
          <w:p w14:paraId="16B2E1F3"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shd w:val="clear" w:color="auto" w:fill="auto"/>
            <w:vAlign w:val="center"/>
            <w:hideMark/>
          </w:tcPr>
          <w:p w14:paraId="3DB71812"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-5.7</w:t>
            </w:r>
          </w:p>
          <w:p w14:paraId="34E7BB93" w14:textId="3423394A"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-29.6</w:t>
            </w:r>
            <w:r>
              <w:rPr>
                <w:rFonts w:eastAsia="DengXian"/>
                <w:color w:val="000000"/>
                <w:sz w:val="18"/>
                <w:szCs w:val="18"/>
              </w:rPr>
              <w:t>,</w:t>
            </w:r>
            <w:r w:rsidRPr="00A35650">
              <w:rPr>
                <w:rFonts w:ascii="Times New Roman" w:eastAsia="DengXian" w:hAnsi="Times New Roman" w:cs="Times New Roman"/>
                <w:color w:val="000000"/>
                <w:sz w:val="18"/>
                <w:szCs w:val="18"/>
              </w:rPr>
              <w:t>26.3</w:t>
            </w:r>
            <w:r>
              <w:rPr>
                <w:rFonts w:eastAsia="DengXian" w:hint="eastAsia"/>
                <w:color w:val="000000"/>
                <w:sz w:val="18"/>
                <w:szCs w:val="18"/>
              </w:rPr>
              <w:t>)</w:t>
            </w:r>
          </w:p>
        </w:tc>
        <w:tc>
          <w:tcPr>
            <w:tcW w:w="236" w:type="dxa"/>
            <w:vAlign w:val="center"/>
          </w:tcPr>
          <w:p w14:paraId="30429F59"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69900E51"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5.5</w:t>
            </w:r>
          </w:p>
          <w:p w14:paraId="3913BFE8" w14:textId="568216EF"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-3.9</w:t>
            </w:r>
            <w:r>
              <w:rPr>
                <w:rFonts w:eastAsia="DengXian"/>
                <w:color w:val="000000"/>
                <w:sz w:val="18"/>
                <w:szCs w:val="18"/>
              </w:rPr>
              <w:t>,</w:t>
            </w:r>
            <w:r w:rsidRPr="00A35650">
              <w:rPr>
                <w:rFonts w:ascii="Times New Roman" w:eastAsia="DengXian" w:hAnsi="Times New Roman" w:cs="Times New Roman"/>
                <w:color w:val="000000"/>
                <w:sz w:val="18"/>
                <w:szCs w:val="18"/>
              </w:rPr>
              <w:t>15.9</w:t>
            </w:r>
            <w:r>
              <w:rPr>
                <w:rFonts w:eastAsia="DengXian" w:hint="eastAsia"/>
                <w:color w:val="000000"/>
                <w:sz w:val="18"/>
                <w:szCs w:val="18"/>
              </w:rPr>
              <w:t>)</w:t>
            </w:r>
          </w:p>
        </w:tc>
        <w:tc>
          <w:tcPr>
            <w:tcW w:w="271" w:type="dxa"/>
            <w:gridSpan w:val="2"/>
            <w:vAlign w:val="center"/>
          </w:tcPr>
          <w:p w14:paraId="6ED02C71"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shd w:val="clear" w:color="auto" w:fill="auto"/>
            <w:vAlign w:val="center"/>
            <w:hideMark/>
          </w:tcPr>
          <w:p w14:paraId="415DD06D"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-13.9</w:t>
            </w:r>
          </w:p>
          <w:p w14:paraId="45B60863" w14:textId="4711B46C"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-33.0</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10.7</w:t>
            </w:r>
            <w:r w:rsidRPr="00CA325F">
              <w:rPr>
                <w:rFonts w:eastAsia="DengXian"/>
                <w:color w:val="000000"/>
                <w:sz w:val="18"/>
                <w:szCs w:val="18"/>
              </w:rPr>
              <w:t>)</w:t>
            </w:r>
          </w:p>
        </w:tc>
        <w:tc>
          <w:tcPr>
            <w:tcW w:w="236" w:type="dxa"/>
            <w:vAlign w:val="center"/>
          </w:tcPr>
          <w:p w14:paraId="772B79E8"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7140382F"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8.2</w:t>
            </w:r>
          </w:p>
          <w:p w14:paraId="736CA763" w14:textId="47B84BD3"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-2.4</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19.8</w:t>
            </w:r>
            <w:r w:rsidRPr="00CA325F">
              <w:rPr>
                <w:rFonts w:eastAsia="DengXian"/>
                <w:color w:val="000000"/>
                <w:sz w:val="18"/>
                <w:szCs w:val="18"/>
              </w:rPr>
              <w:t>)</w:t>
            </w:r>
          </w:p>
        </w:tc>
      </w:tr>
      <w:tr w:rsidR="005A230E" w:rsidRPr="0075391D" w14:paraId="7B5640FD" w14:textId="77777777" w:rsidTr="00A45BDF">
        <w:trPr>
          <w:trHeight w:val="920"/>
          <w:jc w:val="center"/>
        </w:trPr>
        <w:tc>
          <w:tcPr>
            <w:tcW w:w="1701" w:type="dxa"/>
            <w:shd w:val="clear" w:color="auto" w:fill="EEECE1" w:themeFill="background2"/>
            <w:vAlign w:val="center"/>
            <w:hideMark/>
          </w:tcPr>
          <w:p w14:paraId="0412DD07" w14:textId="53BD26CF"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Gasoline Vehicle Emission</w:t>
            </w:r>
          </w:p>
        </w:tc>
        <w:tc>
          <w:tcPr>
            <w:tcW w:w="1330" w:type="dxa"/>
            <w:shd w:val="clear" w:color="auto" w:fill="EEECE1" w:themeFill="background2"/>
            <w:vAlign w:val="center"/>
            <w:hideMark/>
          </w:tcPr>
          <w:p w14:paraId="1E3AFC3F" w14:textId="1F39FBA3"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5.4</w:t>
            </w:r>
          </w:p>
          <w:p w14:paraId="62B60C8A" w14:textId="7D0BE4A6"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-22.3</w:t>
            </w:r>
            <w:r w:rsidRPr="0075391D">
              <w:rPr>
                <w:rFonts w:eastAsia="DengXian"/>
                <w:color w:val="000000"/>
                <w:sz w:val="18"/>
                <w:szCs w:val="18"/>
              </w:rPr>
              <w:t>,</w:t>
            </w:r>
            <w:r w:rsidRPr="00A35650">
              <w:rPr>
                <w:rFonts w:ascii="Times New Roman" w:eastAsia="DengXian" w:hAnsi="Times New Roman" w:cs="Times New Roman"/>
                <w:color w:val="000000"/>
                <w:sz w:val="18"/>
                <w:szCs w:val="18"/>
              </w:rPr>
              <w:t>43.0</w:t>
            </w:r>
            <w:r w:rsidRPr="0075391D">
              <w:rPr>
                <w:rFonts w:eastAsia="DengXian"/>
                <w:color w:val="000000"/>
                <w:sz w:val="18"/>
                <w:szCs w:val="18"/>
              </w:rPr>
              <w:t>)</w:t>
            </w:r>
          </w:p>
        </w:tc>
        <w:tc>
          <w:tcPr>
            <w:tcW w:w="271" w:type="dxa"/>
            <w:shd w:val="clear" w:color="auto" w:fill="EEECE1" w:themeFill="background2"/>
            <w:vAlign w:val="center"/>
          </w:tcPr>
          <w:p w14:paraId="58F47DA6"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shd w:val="clear" w:color="auto" w:fill="EEECE1" w:themeFill="background2"/>
            <w:vAlign w:val="center"/>
            <w:hideMark/>
          </w:tcPr>
          <w:p w14:paraId="66BC9817" w14:textId="0E775996" w:rsidR="005A230E" w:rsidRPr="0075391D"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-1.4</w:t>
            </w:r>
          </w:p>
          <w:p w14:paraId="7D0BF068" w14:textId="4458F812"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-17.6</w:t>
            </w:r>
            <w:r w:rsidRPr="0075391D">
              <w:rPr>
                <w:rFonts w:eastAsia="DengXian"/>
                <w:color w:val="000000"/>
                <w:sz w:val="18"/>
                <w:szCs w:val="18"/>
              </w:rPr>
              <w:t>,</w:t>
            </w:r>
            <w:r w:rsidRPr="00A35650">
              <w:rPr>
                <w:rFonts w:ascii="Times New Roman" w:eastAsia="DengXian" w:hAnsi="Times New Roman" w:cs="Times New Roman"/>
                <w:color w:val="000000"/>
                <w:sz w:val="18"/>
                <w:szCs w:val="18"/>
              </w:rPr>
              <w:t>18.0</w:t>
            </w:r>
            <w:r w:rsidRPr="0075391D">
              <w:rPr>
                <w:rFonts w:eastAsia="DengXian"/>
                <w:color w:val="000000"/>
                <w:sz w:val="18"/>
                <w:szCs w:val="18"/>
              </w:rPr>
              <w:t>)</w:t>
            </w:r>
          </w:p>
        </w:tc>
        <w:tc>
          <w:tcPr>
            <w:tcW w:w="284" w:type="dxa"/>
            <w:shd w:val="clear" w:color="auto" w:fill="EEECE1" w:themeFill="background2"/>
            <w:vAlign w:val="center"/>
          </w:tcPr>
          <w:p w14:paraId="0B79A646"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shd w:val="clear" w:color="auto" w:fill="EEECE1" w:themeFill="background2"/>
            <w:vAlign w:val="center"/>
            <w:hideMark/>
          </w:tcPr>
          <w:p w14:paraId="4659A20D"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1.2</w:t>
            </w:r>
          </w:p>
          <w:p w14:paraId="4E12C3A9" w14:textId="77AAA236"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-25.5</w:t>
            </w:r>
            <w:r>
              <w:rPr>
                <w:rFonts w:eastAsia="DengXian"/>
                <w:color w:val="000000"/>
                <w:sz w:val="18"/>
                <w:szCs w:val="18"/>
              </w:rPr>
              <w:t>,</w:t>
            </w:r>
            <w:r w:rsidRPr="00A35650">
              <w:rPr>
                <w:rFonts w:ascii="Times New Roman" w:eastAsia="DengXian" w:hAnsi="Times New Roman" w:cs="Times New Roman"/>
                <w:color w:val="000000"/>
                <w:sz w:val="18"/>
                <w:szCs w:val="18"/>
              </w:rPr>
              <w:t>37.4</w:t>
            </w:r>
            <w:r>
              <w:rPr>
                <w:rFonts w:eastAsia="DengXian" w:hint="eastAsia"/>
                <w:color w:val="000000"/>
                <w:sz w:val="18"/>
                <w:szCs w:val="18"/>
              </w:rPr>
              <w:t>)</w:t>
            </w:r>
          </w:p>
        </w:tc>
        <w:tc>
          <w:tcPr>
            <w:tcW w:w="236" w:type="dxa"/>
            <w:shd w:val="clear" w:color="auto" w:fill="EEECE1" w:themeFill="background2"/>
            <w:vAlign w:val="center"/>
          </w:tcPr>
          <w:p w14:paraId="09CDA327"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EEECE1" w:themeFill="background2"/>
            <w:vAlign w:val="center"/>
            <w:hideMark/>
          </w:tcPr>
          <w:p w14:paraId="57B6C309"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-2.3</w:t>
            </w:r>
          </w:p>
          <w:p w14:paraId="40E90A3A" w14:textId="196525E9"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-15.9</w:t>
            </w:r>
            <w:r>
              <w:rPr>
                <w:rFonts w:eastAsia="DengXian"/>
                <w:color w:val="000000"/>
                <w:sz w:val="18"/>
                <w:szCs w:val="18"/>
              </w:rPr>
              <w:t>,</w:t>
            </w:r>
            <w:r w:rsidRPr="00A35650">
              <w:rPr>
                <w:rFonts w:ascii="Times New Roman" w:eastAsia="DengXian" w:hAnsi="Times New Roman" w:cs="Times New Roman"/>
                <w:color w:val="000000"/>
                <w:sz w:val="18"/>
                <w:szCs w:val="18"/>
              </w:rPr>
              <w:t>13.4</w:t>
            </w:r>
            <w:r>
              <w:rPr>
                <w:rFonts w:eastAsia="DengXian" w:hint="eastAsia"/>
                <w:color w:val="000000"/>
                <w:sz w:val="18"/>
                <w:szCs w:val="18"/>
              </w:rPr>
              <w:t>)</w:t>
            </w:r>
          </w:p>
        </w:tc>
        <w:tc>
          <w:tcPr>
            <w:tcW w:w="271" w:type="dxa"/>
            <w:gridSpan w:val="2"/>
            <w:shd w:val="clear" w:color="auto" w:fill="EEECE1" w:themeFill="background2"/>
            <w:vAlign w:val="center"/>
          </w:tcPr>
          <w:p w14:paraId="699BCE2C"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shd w:val="clear" w:color="auto" w:fill="EEECE1" w:themeFill="background2"/>
            <w:vAlign w:val="center"/>
            <w:hideMark/>
          </w:tcPr>
          <w:p w14:paraId="0D437060"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-3.1</w:t>
            </w:r>
          </w:p>
          <w:p w14:paraId="473A391F" w14:textId="6F3ABDE2"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-25.4</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25.8</w:t>
            </w:r>
            <w:r w:rsidRPr="00CA325F">
              <w:rPr>
                <w:rFonts w:eastAsia="DengXian"/>
                <w:color w:val="000000"/>
                <w:sz w:val="18"/>
                <w:szCs w:val="18"/>
              </w:rPr>
              <w:t>)</w:t>
            </w:r>
          </w:p>
        </w:tc>
        <w:tc>
          <w:tcPr>
            <w:tcW w:w="236" w:type="dxa"/>
            <w:shd w:val="clear" w:color="auto" w:fill="EEECE1" w:themeFill="background2"/>
            <w:vAlign w:val="center"/>
          </w:tcPr>
          <w:p w14:paraId="018D2CDE"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EEECE1" w:themeFill="background2"/>
            <w:vAlign w:val="center"/>
            <w:hideMark/>
          </w:tcPr>
          <w:p w14:paraId="0441B519"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-5.7</w:t>
            </w:r>
          </w:p>
          <w:p w14:paraId="1FAE433D" w14:textId="67CD3295"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-19.8</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10.9</w:t>
            </w:r>
            <w:r w:rsidRPr="00CA325F">
              <w:rPr>
                <w:rFonts w:eastAsia="DengXian"/>
                <w:color w:val="000000"/>
                <w:sz w:val="18"/>
                <w:szCs w:val="18"/>
              </w:rPr>
              <w:t>)</w:t>
            </w:r>
          </w:p>
        </w:tc>
      </w:tr>
      <w:tr w:rsidR="005A230E" w:rsidRPr="0075391D" w14:paraId="763F4D8E" w14:textId="77777777" w:rsidTr="00A45BDF">
        <w:trPr>
          <w:trHeight w:val="620"/>
          <w:jc w:val="center"/>
        </w:trPr>
        <w:tc>
          <w:tcPr>
            <w:tcW w:w="1701" w:type="dxa"/>
            <w:shd w:val="clear" w:color="auto" w:fill="auto"/>
            <w:vAlign w:val="center"/>
            <w:hideMark/>
          </w:tcPr>
          <w:p w14:paraId="146E205C" w14:textId="77777777" w:rsidR="005A230E"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 xml:space="preserve">Biomass </w:t>
            </w:r>
          </w:p>
          <w:p w14:paraId="37083534" w14:textId="1F3A236F" w:rsidR="005A230E" w:rsidRPr="0075391D" w:rsidRDefault="005A230E" w:rsidP="005A230E">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Burning</w:t>
            </w:r>
          </w:p>
        </w:tc>
        <w:tc>
          <w:tcPr>
            <w:tcW w:w="1330" w:type="dxa"/>
            <w:shd w:val="clear" w:color="auto" w:fill="auto"/>
            <w:vAlign w:val="center"/>
            <w:hideMark/>
          </w:tcPr>
          <w:p w14:paraId="088629B3" w14:textId="13B479E8" w:rsidR="005A230E"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12.8</w:t>
            </w:r>
          </w:p>
          <w:p w14:paraId="50EDD924" w14:textId="4C4FA1D9"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color w:val="000000"/>
                <w:sz w:val="18"/>
                <w:szCs w:val="18"/>
              </w:rPr>
              <w:t>(</w:t>
            </w:r>
            <w:r w:rsidRPr="00A35650">
              <w:rPr>
                <w:rFonts w:ascii="Times New Roman" w:eastAsia="DengXian" w:hAnsi="Times New Roman" w:cs="Times New Roman"/>
                <w:color w:val="000000"/>
                <w:sz w:val="18"/>
                <w:szCs w:val="18"/>
              </w:rPr>
              <w:t>-13.4</w:t>
            </w:r>
            <w:r w:rsidRPr="0075391D">
              <w:rPr>
                <w:rFonts w:eastAsia="DengXian"/>
                <w:color w:val="000000"/>
                <w:sz w:val="18"/>
                <w:szCs w:val="18"/>
              </w:rPr>
              <w:t>,</w:t>
            </w:r>
            <w:r w:rsidRPr="00A35650">
              <w:rPr>
                <w:rFonts w:ascii="Times New Roman" w:eastAsia="DengXian" w:hAnsi="Times New Roman" w:cs="Times New Roman"/>
                <w:color w:val="000000"/>
                <w:sz w:val="18"/>
                <w:szCs w:val="18"/>
              </w:rPr>
              <w:t>47.0</w:t>
            </w:r>
            <w:r w:rsidRPr="0075391D">
              <w:rPr>
                <w:rFonts w:eastAsia="DengXian"/>
                <w:color w:val="000000"/>
                <w:sz w:val="18"/>
                <w:szCs w:val="18"/>
              </w:rPr>
              <w:t>)</w:t>
            </w:r>
          </w:p>
        </w:tc>
        <w:tc>
          <w:tcPr>
            <w:tcW w:w="271" w:type="dxa"/>
            <w:vAlign w:val="center"/>
          </w:tcPr>
          <w:p w14:paraId="2EB5DC30" w14:textId="77777777" w:rsidR="005A230E" w:rsidRPr="0075391D" w:rsidRDefault="005A230E" w:rsidP="00A45BDF">
            <w:pPr>
              <w:jc w:val="center"/>
              <w:rPr>
                <w:rFonts w:ascii="Times New Roman" w:eastAsia="DengXian" w:hAnsi="Times New Roman" w:cs="Times New Roman"/>
                <w:color w:val="000000"/>
                <w:sz w:val="18"/>
                <w:szCs w:val="18"/>
              </w:rPr>
            </w:pPr>
          </w:p>
        </w:tc>
        <w:tc>
          <w:tcPr>
            <w:tcW w:w="1517" w:type="dxa"/>
            <w:gridSpan w:val="2"/>
            <w:shd w:val="clear" w:color="auto" w:fill="auto"/>
            <w:vAlign w:val="center"/>
            <w:hideMark/>
          </w:tcPr>
          <w:p w14:paraId="2E338E8E" w14:textId="0DB5656B" w:rsidR="005A230E" w:rsidRPr="0075391D" w:rsidRDefault="005A230E" w:rsidP="00A45BDF">
            <w:pPr>
              <w:jc w:val="center"/>
              <w:rPr>
                <w:rFonts w:eastAsia="DengXian"/>
                <w:b/>
                <w:bCs/>
                <w:color w:val="000000"/>
                <w:sz w:val="18"/>
                <w:szCs w:val="18"/>
              </w:rPr>
            </w:pPr>
            <w:r w:rsidRPr="00A35650">
              <w:rPr>
                <w:rFonts w:ascii="Times New Roman" w:eastAsia="DengXian" w:hAnsi="Times New Roman" w:cs="Times New Roman"/>
                <w:b/>
                <w:bCs/>
                <w:color w:val="000000"/>
                <w:sz w:val="18"/>
                <w:szCs w:val="18"/>
              </w:rPr>
              <w:t>22.7</w:t>
            </w:r>
          </w:p>
          <w:p w14:paraId="4FB01E55" w14:textId="2431B491" w:rsidR="005A230E" w:rsidRPr="0075391D" w:rsidRDefault="005A230E" w:rsidP="00A45BDF">
            <w:pPr>
              <w:jc w:val="center"/>
              <w:rPr>
                <w:rFonts w:ascii="Times New Roman" w:eastAsia="DengXian" w:hAnsi="Times New Roman" w:cs="Times New Roman"/>
                <w:color w:val="000000"/>
                <w:sz w:val="18"/>
                <w:szCs w:val="18"/>
              </w:rPr>
            </w:pPr>
            <w:r w:rsidRPr="0075391D">
              <w:rPr>
                <w:rFonts w:ascii="Times New Roman" w:eastAsia="DengXian" w:hAnsi="Times New Roman" w:cs="Times New Roman"/>
                <w:b/>
                <w:bCs/>
                <w:color w:val="000000"/>
                <w:sz w:val="18"/>
                <w:szCs w:val="18"/>
              </w:rPr>
              <w:t>(</w:t>
            </w:r>
            <w:r w:rsidRPr="00A35650">
              <w:rPr>
                <w:rFonts w:ascii="Times New Roman" w:eastAsia="DengXian" w:hAnsi="Times New Roman" w:cs="Times New Roman"/>
                <w:b/>
                <w:bCs/>
                <w:color w:val="000000"/>
                <w:sz w:val="18"/>
                <w:szCs w:val="18"/>
              </w:rPr>
              <w:t>3.1</w:t>
            </w:r>
            <w:r w:rsidRPr="0075391D">
              <w:rPr>
                <w:rFonts w:eastAsia="DengXian"/>
                <w:b/>
                <w:bCs/>
                <w:color w:val="000000"/>
                <w:sz w:val="18"/>
                <w:szCs w:val="18"/>
              </w:rPr>
              <w:t>,</w:t>
            </w:r>
            <w:r w:rsidRPr="00A35650">
              <w:rPr>
                <w:rFonts w:ascii="Times New Roman" w:eastAsia="DengXian" w:hAnsi="Times New Roman" w:cs="Times New Roman"/>
                <w:b/>
                <w:bCs/>
                <w:color w:val="000000"/>
                <w:sz w:val="18"/>
                <w:szCs w:val="18"/>
              </w:rPr>
              <w:t>45.9</w:t>
            </w:r>
            <w:r w:rsidRPr="0075391D">
              <w:rPr>
                <w:rFonts w:eastAsia="DengXian"/>
                <w:b/>
                <w:bCs/>
                <w:color w:val="000000"/>
                <w:sz w:val="18"/>
                <w:szCs w:val="18"/>
              </w:rPr>
              <w:t>)</w:t>
            </w:r>
          </w:p>
        </w:tc>
        <w:tc>
          <w:tcPr>
            <w:tcW w:w="284" w:type="dxa"/>
            <w:vAlign w:val="center"/>
          </w:tcPr>
          <w:p w14:paraId="12B5DA76"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1" w:type="dxa"/>
            <w:shd w:val="clear" w:color="auto" w:fill="auto"/>
            <w:vAlign w:val="center"/>
            <w:hideMark/>
          </w:tcPr>
          <w:p w14:paraId="681DFB7C" w14:textId="77777777" w:rsidR="005A230E" w:rsidRPr="00A35650" w:rsidRDefault="005A230E" w:rsidP="00A45BDF">
            <w:pPr>
              <w:jc w:val="center"/>
              <w:rPr>
                <w:rFonts w:eastAsia="DengXian"/>
                <w:color w:val="000000"/>
                <w:sz w:val="18"/>
                <w:szCs w:val="18"/>
              </w:rPr>
            </w:pPr>
            <w:r w:rsidRPr="00A35650">
              <w:rPr>
                <w:rFonts w:ascii="Times New Roman" w:eastAsia="DengXian" w:hAnsi="Times New Roman" w:cs="Times New Roman"/>
                <w:color w:val="000000"/>
                <w:sz w:val="18"/>
                <w:szCs w:val="18"/>
              </w:rPr>
              <w:t>8.1</w:t>
            </w:r>
          </w:p>
          <w:p w14:paraId="32887E11" w14:textId="6145A647" w:rsidR="005A230E" w:rsidRPr="0075391D" w:rsidRDefault="005A230E" w:rsidP="00A45BDF">
            <w:pPr>
              <w:jc w:val="center"/>
              <w:rPr>
                <w:rFonts w:ascii="Times New Roman" w:eastAsia="DengXian" w:hAnsi="Times New Roman" w:cs="Times New Roman"/>
                <w:color w:val="000000"/>
                <w:sz w:val="18"/>
                <w:szCs w:val="18"/>
              </w:rPr>
            </w:pPr>
            <w:r>
              <w:rPr>
                <w:rFonts w:eastAsia="DengXian"/>
                <w:color w:val="000000"/>
                <w:sz w:val="18"/>
                <w:szCs w:val="18"/>
              </w:rPr>
              <w:t>(</w:t>
            </w:r>
            <w:r w:rsidRPr="00A35650">
              <w:rPr>
                <w:rFonts w:ascii="Times New Roman" w:eastAsia="DengXian" w:hAnsi="Times New Roman" w:cs="Times New Roman"/>
                <w:color w:val="000000"/>
                <w:sz w:val="18"/>
                <w:szCs w:val="18"/>
              </w:rPr>
              <w:t>-13.0</w:t>
            </w:r>
            <w:r>
              <w:rPr>
                <w:rFonts w:eastAsia="DengXian"/>
                <w:color w:val="000000"/>
                <w:sz w:val="18"/>
                <w:szCs w:val="18"/>
              </w:rPr>
              <w:t>,</w:t>
            </w:r>
            <w:r w:rsidRPr="00A35650">
              <w:rPr>
                <w:rFonts w:ascii="Times New Roman" w:eastAsia="DengXian" w:hAnsi="Times New Roman" w:cs="Times New Roman"/>
                <w:color w:val="000000"/>
                <w:sz w:val="18"/>
                <w:szCs w:val="18"/>
              </w:rPr>
              <w:t>34.2</w:t>
            </w:r>
            <w:r>
              <w:rPr>
                <w:rFonts w:eastAsia="DengXian" w:hint="eastAsia"/>
                <w:color w:val="000000"/>
                <w:sz w:val="18"/>
                <w:szCs w:val="18"/>
              </w:rPr>
              <w:t>)</w:t>
            </w:r>
          </w:p>
        </w:tc>
        <w:tc>
          <w:tcPr>
            <w:tcW w:w="236" w:type="dxa"/>
            <w:vAlign w:val="center"/>
          </w:tcPr>
          <w:p w14:paraId="54528E77"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586C15DD" w14:textId="77777777" w:rsidR="005A230E" w:rsidRPr="00840965" w:rsidRDefault="005A230E" w:rsidP="00A45BDF">
            <w:pPr>
              <w:jc w:val="center"/>
              <w:rPr>
                <w:rFonts w:eastAsia="DengXian"/>
                <w:b/>
                <w:bCs/>
                <w:color w:val="000000"/>
                <w:sz w:val="18"/>
                <w:szCs w:val="18"/>
              </w:rPr>
            </w:pPr>
            <w:r w:rsidRPr="00A35650">
              <w:rPr>
                <w:rFonts w:ascii="Times New Roman" w:eastAsia="DengXian" w:hAnsi="Times New Roman" w:cs="Times New Roman"/>
                <w:b/>
                <w:bCs/>
                <w:color w:val="000000"/>
                <w:sz w:val="18"/>
                <w:szCs w:val="18"/>
              </w:rPr>
              <w:t>19.5</w:t>
            </w:r>
          </w:p>
          <w:p w14:paraId="39592E30" w14:textId="458F9E4B" w:rsidR="005A230E" w:rsidRPr="0075391D" w:rsidRDefault="005A230E" w:rsidP="00A45BDF">
            <w:pPr>
              <w:jc w:val="center"/>
              <w:rPr>
                <w:rFonts w:ascii="Times New Roman" w:eastAsia="DengXian" w:hAnsi="Times New Roman" w:cs="Times New Roman"/>
                <w:color w:val="000000"/>
                <w:sz w:val="18"/>
                <w:szCs w:val="18"/>
              </w:rPr>
            </w:pPr>
            <w:r w:rsidRPr="00840965">
              <w:rPr>
                <w:rFonts w:eastAsia="DengXian"/>
                <w:b/>
                <w:bCs/>
                <w:color w:val="000000"/>
                <w:sz w:val="18"/>
                <w:szCs w:val="18"/>
              </w:rPr>
              <w:t>(</w:t>
            </w:r>
            <w:r w:rsidRPr="00A35650">
              <w:rPr>
                <w:rFonts w:ascii="Times New Roman" w:eastAsia="DengXian" w:hAnsi="Times New Roman" w:cs="Times New Roman"/>
                <w:b/>
                <w:bCs/>
                <w:color w:val="000000"/>
                <w:sz w:val="18"/>
                <w:szCs w:val="18"/>
              </w:rPr>
              <w:t>3.3</w:t>
            </w:r>
            <w:r w:rsidRPr="00840965">
              <w:rPr>
                <w:rFonts w:eastAsia="DengXian"/>
                <w:b/>
                <w:bCs/>
                <w:color w:val="000000"/>
                <w:sz w:val="18"/>
                <w:szCs w:val="18"/>
              </w:rPr>
              <w:t>,</w:t>
            </w:r>
            <w:r w:rsidRPr="00A35650">
              <w:rPr>
                <w:rFonts w:ascii="Times New Roman" w:eastAsia="DengXian" w:hAnsi="Times New Roman" w:cs="Times New Roman"/>
                <w:b/>
                <w:bCs/>
                <w:color w:val="000000"/>
                <w:sz w:val="18"/>
                <w:szCs w:val="18"/>
              </w:rPr>
              <w:t>38.1</w:t>
            </w:r>
            <w:r w:rsidRPr="00840965">
              <w:rPr>
                <w:rFonts w:eastAsia="DengXian" w:hint="eastAsia"/>
                <w:b/>
                <w:bCs/>
                <w:color w:val="000000"/>
                <w:sz w:val="18"/>
                <w:szCs w:val="18"/>
              </w:rPr>
              <w:t>)</w:t>
            </w:r>
          </w:p>
        </w:tc>
        <w:tc>
          <w:tcPr>
            <w:tcW w:w="271" w:type="dxa"/>
            <w:gridSpan w:val="2"/>
            <w:vAlign w:val="center"/>
          </w:tcPr>
          <w:p w14:paraId="7BD9F3E0" w14:textId="77777777" w:rsidR="005A230E" w:rsidRPr="0075391D" w:rsidRDefault="005A230E" w:rsidP="00A45BDF">
            <w:pPr>
              <w:jc w:val="center"/>
              <w:rPr>
                <w:rFonts w:ascii="Times New Roman" w:eastAsia="DengXian" w:hAnsi="Times New Roman" w:cs="Times New Roman"/>
                <w:color w:val="000000"/>
                <w:sz w:val="18"/>
                <w:szCs w:val="18"/>
              </w:rPr>
            </w:pPr>
          </w:p>
        </w:tc>
        <w:tc>
          <w:tcPr>
            <w:tcW w:w="1330" w:type="dxa"/>
            <w:shd w:val="clear" w:color="auto" w:fill="auto"/>
            <w:vAlign w:val="center"/>
            <w:hideMark/>
          </w:tcPr>
          <w:p w14:paraId="3B936AFB"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3.4</w:t>
            </w:r>
          </w:p>
          <w:p w14:paraId="2D4DC360" w14:textId="217BFDF8"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-19.6</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33.0</w:t>
            </w:r>
            <w:r w:rsidRPr="00CA325F">
              <w:rPr>
                <w:rFonts w:eastAsia="DengXian"/>
                <w:color w:val="000000"/>
                <w:sz w:val="18"/>
                <w:szCs w:val="18"/>
              </w:rPr>
              <w:t>)</w:t>
            </w:r>
          </w:p>
        </w:tc>
        <w:tc>
          <w:tcPr>
            <w:tcW w:w="236" w:type="dxa"/>
            <w:vAlign w:val="center"/>
          </w:tcPr>
          <w:p w14:paraId="14EACA27" w14:textId="77777777" w:rsidR="005A230E" w:rsidRPr="0075391D" w:rsidRDefault="005A230E" w:rsidP="00A45BDF">
            <w:pPr>
              <w:jc w:val="center"/>
              <w:rPr>
                <w:rFonts w:ascii="Times New Roman" w:eastAsia="DengXian" w:hAnsi="Times New Roman" w:cs="Times New Roman"/>
                <w:color w:val="000000"/>
                <w:sz w:val="18"/>
                <w:szCs w:val="18"/>
              </w:rPr>
            </w:pPr>
          </w:p>
        </w:tc>
        <w:tc>
          <w:tcPr>
            <w:tcW w:w="1281" w:type="dxa"/>
            <w:gridSpan w:val="2"/>
            <w:shd w:val="clear" w:color="auto" w:fill="auto"/>
            <w:vAlign w:val="center"/>
            <w:hideMark/>
          </w:tcPr>
          <w:p w14:paraId="461A684D" w14:textId="77777777" w:rsidR="005A230E" w:rsidRPr="00CA325F" w:rsidRDefault="005A230E" w:rsidP="00A45BDF">
            <w:pPr>
              <w:jc w:val="center"/>
              <w:rPr>
                <w:rFonts w:eastAsia="DengXian"/>
                <w:color w:val="000000"/>
                <w:sz w:val="18"/>
                <w:szCs w:val="18"/>
              </w:rPr>
            </w:pPr>
            <w:r w:rsidRPr="006D09B7">
              <w:rPr>
                <w:rFonts w:ascii="Times New Roman" w:eastAsia="DengXian" w:hAnsi="Times New Roman" w:cs="Times New Roman"/>
                <w:color w:val="000000"/>
                <w:sz w:val="18"/>
                <w:szCs w:val="18"/>
              </w:rPr>
              <w:t>1.2</w:t>
            </w:r>
          </w:p>
          <w:p w14:paraId="1B4D0ED9" w14:textId="7E203A92" w:rsidR="005A230E" w:rsidRPr="0075391D" w:rsidRDefault="005A230E" w:rsidP="00A45BDF">
            <w:pPr>
              <w:jc w:val="center"/>
              <w:rPr>
                <w:rFonts w:ascii="Times New Roman" w:eastAsia="DengXian" w:hAnsi="Times New Roman" w:cs="Times New Roman"/>
                <w:color w:val="000000"/>
                <w:sz w:val="18"/>
                <w:szCs w:val="18"/>
              </w:rPr>
            </w:pP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-11.2</w:t>
            </w:r>
            <w:r w:rsidRPr="00CA325F">
              <w:rPr>
                <w:rFonts w:eastAsia="DengXian" w:hint="eastAsia"/>
                <w:color w:val="000000"/>
                <w:sz w:val="18"/>
                <w:szCs w:val="18"/>
              </w:rPr>
              <w:t>,</w:t>
            </w:r>
            <w:r w:rsidRPr="006D09B7">
              <w:rPr>
                <w:rFonts w:ascii="Times New Roman" w:eastAsia="DengXian" w:hAnsi="Times New Roman" w:cs="Times New Roman"/>
                <w:color w:val="000000"/>
                <w:sz w:val="18"/>
                <w:szCs w:val="18"/>
              </w:rPr>
              <w:t>15.4</w:t>
            </w:r>
            <w:r w:rsidRPr="00CA325F">
              <w:rPr>
                <w:rFonts w:eastAsia="DengXian"/>
                <w:color w:val="000000"/>
                <w:sz w:val="18"/>
                <w:szCs w:val="18"/>
              </w:rPr>
              <w:t>)</w:t>
            </w:r>
          </w:p>
        </w:tc>
      </w:tr>
    </w:tbl>
    <w:p w14:paraId="0577CCBD" w14:textId="2C7EDCFC" w:rsidR="007515C0" w:rsidRDefault="007515C0">
      <w:pPr>
        <w:rPr>
          <w:rFonts w:ascii="Times New Roman" w:hAnsi="Times New Roman" w:cs="Times New Roman"/>
        </w:rPr>
      </w:pPr>
    </w:p>
    <w:p w14:paraId="058597BE" w14:textId="03985169" w:rsidR="007515C0" w:rsidRDefault="007515C0">
      <w:pPr>
        <w:rPr>
          <w:rFonts w:ascii="Times New Roman" w:hAnsi="Times New Roman" w:cs="Times New Roman"/>
          <w:b/>
          <w:bCs/>
        </w:rPr>
      </w:pPr>
      <w:r>
        <w:rPr>
          <w:rFonts w:ascii="Times New Roman" w:hAnsi="Times New Roman" w:cs="Times New Roman"/>
        </w:rPr>
        <w:br w:type="page"/>
      </w:r>
    </w:p>
    <w:p w14:paraId="7742E706" w14:textId="3C2C2B4A" w:rsidR="006E526A" w:rsidRPr="00374E17" w:rsidRDefault="00724204" w:rsidP="006E526A">
      <w:pPr>
        <w:pStyle w:val="1"/>
        <w:spacing w:before="0" w:after="0" w:line="240" w:lineRule="auto"/>
        <w:rPr>
          <w:rFonts w:ascii="Times New Roman" w:hAnsi="Times New Roman" w:cs="Times New Roman"/>
          <w:kern w:val="0"/>
          <w:sz w:val="24"/>
          <w:szCs w:val="24"/>
        </w:rPr>
      </w:pPr>
      <w:r w:rsidRPr="00374E17">
        <w:rPr>
          <w:rFonts w:ascii="Times New Roman" w:hAnsi="Times New Roman" w:cs="Times New Roman"/>
          <w:kern w:val="0"/>
          <w:sz w:val="24"/>
          <w:szCs w:val="24"/>
        </w:rPr>
        <w:lastRenderedPageBreak/>
        <w:t>Figure</w:t>
      </w:r>
      <w:r w:rsidR="006E526A" w:rsidRPr="00374E17">
        <w:rPr>
          <w:rFonts w:ascii="Times New Roman" w:hAnsi="Times New Roman" w:cs="Times New Roman"/>
          <w:kern w:val="0"/>
          <w:sz w:val="24"/>
          <w:szCs w:val="24"/>
        </w:rPr>
        <w:t xml:space="preserve"> S</w:t>
      </w:r>
      <w:r w:rsidR="009E785B">
        <w:rPr>
          <w:rFonts w:ascii="Times New Roman" w:hAnsi="Times New Roman" w:cs="Times New Roman"/>
          <w:kern w:val="0"/>
          <w:sz w:val="24"/>
          <w:szCs w:val="24"/>
        </w:rPr>
        <w:t>1</w:t>
      </w:r>
      <w:r w:rsidR="006E526A" w:rsidRPr="00374E17">
        <w:rPr>
          <w:rFonts w:ascii="Times New Roman" w:hAnsi="Times New Roman" w:cs="Times New Roman"/>
          <w:kern w:val="0"/>
          <w:sz w:val="24"/>
          <w:szCs w:val="24"/>
        </w:rPr>
        <w:t xml:space="preserve"> Location of the research community</w:t>
      </w:r>
      <w:bookmarkEnd w:id="4"/>
    </w:p>
    <w:p w14:paraId="5A6EB8DD" w14:textId="66877CE4" w:rsidR="006E526A" w:rsidRPr="00374E17" w:rsidRDefault="003B070B" w:rsidP="00841F19">
      <w:pPr>
        <w:spacing w:line="360" w:lineRule="auto"/>
        <w:jc w:val="center"/>
        <w:rPr>
          <w:rFonts w:ascii="Times New Roman" w:hAnsi="Times New Roman" w:cs="Times New Roman"/>
        </w:rPr>
      </w:pPr>
      <w:r w:rsidRPr="003B070B">
        <w:rPr>
          <w:rFonts w:ascii="Times New Roman" w:hAnsi="Times New Roman" w:cs="Times New Roman"/>
          <w:noProof/>
        </w:rPr>
        <w:drawing>
          <wp:inline distT="0" distB="0" distL="0" distR="0" wp14:anchorId="76CF1B14" wp14:editId="024ECFD2">
            <wp:extent cx="4813300" cy="37211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13300" cy="3721100"/>
                    </a:xfrm>
                    <a:prstGeom prst="rect">
                      <a:avLst/>
                    </a:prstGeom>
                  </pic:spPr>
                </pic:pic>
              </a:graphicData>
            </a:graphic>
          </wp:inline>
        </w:drawing>
      </w:r>
    </w:p>
    <w:p w14:paraId="561019A3" w14:textId="1BC64B86" w:rsidR="006E526A" w:rsidRPr="00374E17" w:rsidRDefault="00724204" w:rsidP="00C532D2">
      <w:pPr>
        <w:spacing w:line="360" w:lineRule="auto"/>
        <w:jc w:val="center"/>
        <w:rPr>
          <w:rFonts w:ascii="Times New Roman" w:hAnsi="Times New Roman" w:cs="Times New Roman"/>
        </w:rPr>
      </w:pPr>
      <w:r w:rsidRPr="00374E17">
        <w:rPr>
          <w:rFonts w:ascii="Times New Roman" w:hAnsi="Times New Roman" w:cs="Times New Roman"/>
        </w:rPr>
        <w:t>Figure</w:t>
      </w:r>
      <w:r w:rsidR="006E526A" w:rsidRPr="00374E17">
        <w:rPr>
          <w:rFonts w:ascii="Times New Roman" w:hAnsi="Times New Roman" w:cs="Times New Roman"/>
        </w:rPr>
        <w:t xml:space="preserve"> S</w:t>
      </w:r>
      <w:r w:rsidR="000A060B">
        <w:rPr>
          <w:rFonts w:ascii="Times New Roman" w:hAnsi="Times New Roman" w:cs="Times New Roman"/>
        </w:rPr>
        <w:t>1</w:t>
      </w:r>
      <w:r w:rsidR="006E526A" w:rsidRPr="00374E17">
        <w:rPr>
          <w:rFonts w:ascii="Times New Roman" w:hAnsi="Times New Roman" w:cs="Times New Roman"/>
        </w:rPr>
        <w:t xml:space="preserve"> Location of the research community</w:t>
      </w:r>
      <w:r w:rsidR="003B070B">
        <w:rPr>
          <w:rFonts w:ascii="Times New Roman" w:hAnsi="Times New Roman" w:cs="Times New Roman"/>
        </w:rPr>
        <w:t xml:space="preserve"> (a. Tianjin</w:t>
      </w:r>
      <w:r w:rsidR="00591FE4">
        <w:rPr>
          <w:rFonts w:ascii="Times New Roman" w:hAnsi="Times New Roman" w:cs="Times New Roman"/>
        </w:rPr>
        <w:t xml:space="preserve"> city</w:t>
      </w:r>
      <w:r w:rsidR="003B070B">
        <w:rPr>
          <w:rFonts w:ascii="Times New Roman" w:hAnsi="Times New Roman" w:cs="Times New Roman"/>
        </w:rPr>
        <w:t xml:space="preserve">; b. </w:t>
      </w:r>
      <w:r w:rsidR="003E7BDE">
        <w:rPr>
          <w:rFonts w:ascii="Times New Roman" w:hAnsi="Times New Roman" w:cs="Times New Roman"/>
        </w:rPr>
        <w:t>the d</w:t>
      </w:r>
      <w:r w:rsidR="003B070B">
        <w:rPr>
          <w:rFonts w:ascii="Times New Roman" w:hAnsi="Times New Roman" w:cs="Times New Roman"/>
        </w:rPr>
        <w:t>istrict</w:t>
      </w:r>
      <w:r w:rsidR="003E7BDE">
        <w:rPr>
          <w:rFonts w:ascii="Times New Roman" w:hAnsi="Times New Roman" w:cs="Times New Roman"/>
        </w:rPr>
        <w:t xml:space="preserve"> where the study community locates</w:t>
      </w:r>
      <w:r w:rsidR="003B070B">
        <w:rPr>
          <w:rFonts w:ascii="Times New Roman" w:hAnsi="Times New Roman" w:cs="Times New Roman"/>
        </w:rPr>
        <w:t>; c. the study community)</w:t>
      </w:r>
    </w:p>
    <w:p w14:paraId="42B47561" w14:textId="149DB6E1" w:rsidR="006E526A" w:rsidRPr="00374E17" w:rsidRDefault="006E526A" w:rsidP="006E526A">
      <w:pPr>
        <w:autoSpaceDE w:val="0"/>
        <w:autoSpaceDN w:val="0"/>
        <w:adjustRightInd w:val="0"/>
        <w:spacing w:line="360" w:lineRule="auto"/>
        <w:jc w:val="center"/>
        <w:rPr>
          <w:rFonts w:ascii="Times New Roman" w:hAnsi="Times New Roman" w:cs="Times New Roman"/>
        </w:rPr>
      </w:pPr>
      <w:r w:rsidRPr="00374E17">
        <w:rPr>
          <w:rFonts w:ascii="Times New Roman" w:hAnsi="Times New Roman" w:cs="Times New Roman"/>
        </w:rPr>
        <w:t xml:space="preserve">(Map sources: </w:t>
      </w:r>
      <w:r w:rsidR="00753579">
        <w:rPr>
          <w:rFonts w:ascii="Times New Roman" w:hAnsi="Times New Roman" w:cs="Times New Roman" w:hint="eastAsia"/>
        </w:rPr>
        <w:t>a</w:t>
      </w:r>
      <w:r w:rsidRPr="00374E17">
        <w:rPr>
          <w:rFonts w:ascii="Times New Roman" w:hAnsi="Times New Roman" w:cs="Times New Roman"/>
        </w:rPr>
        <w:t xml:space="preserve">. http://wegslttisnl.com/tianjin-tours/maps.html; </w:t>
      </w:r>
      <w:r w:rsidR="00753579">
        <w:rPr>
          <w:rFonts w:ascii="Times New Roman" w:hAnsi="Times New Roman" w:cs="Times New Roman"/>
        </w:rPr>
        <w:t>b</w:t>
      </w:r>
      <w:r w:rsidRPr="00374E17">
        <w:rPr>
          <w:rFonts w:ascii="Times New Roman" w:hAnsi="Times New Roman" w:cs="Times New Roman"/>
        </w:rPr>
        <w:t xml:space="preserve">. </w:t>
      </w:r>
      <w:r w:rsidR="003B070B">
        <w:rPr>
          <w:rFonts w:ascii="Times New Roman" w:hAnsi="Times New Roman" w:cs="Times New Roman"/>
        </w:rPr>
        <w:t>OpenStreetMap</w:t>
      </w:r>
      <w:r w:rsidRPr="00374E17">
        <w:rPr>
          <w:rFonts w:ascii="Times New Roman" w:hAnsi="Times New Roman" w:cs="Times New Roman"/>
        </w:rPr>
        <w:t xml:space="preserve">; </w:t>
      </w:r>
      <w:r w:rsidR="00753579">
        <w:rPr>
          <w:rFonts w:ascii="Times New Roman" w:hAnsi="Times New Roman" w:cs="Times New Roman"/>
        </w:rPr>
        <w:t>c</w:t>
      </w:r>
      <w:r w:rsidRPr="00374E17">
        <w:rPr>
          <w:rFonts w:ascii="Times New Roman" w:hAnsi="Times New Roman" w:cs="Times New Roman"/>
        </w:rPr>
        <w:t xml:space="preserve">. </w:t>
      </w:r>
      <w:r w:rsidR="003B070B">
        <w:rPr>
          <w:rFonts w:ascii="Times New Roman" w:hAnsi="Times New Roman" w:cs="Times New Roman"/>
        </w:rPr>
        <w:t>OpenStreetMap</w:t>
      </w:r>
      <w:r w:rsidRPr="00374E17">
        <w:rPr>
          <w:rFonts w:ascii="Times New Roman" w:hAnsi="Times New Roman" w:cs="Times New Roman"/>
        </w:rPr>
        <w:t>)</w:t>
      </w:r>
    </w:p>
    <w:p w14:paraId="4EEA3D31" w14:textId="77777777" w:rsidR="006E526A" w:rsidRPr="00374E17" w:rsidRDefault="006E526A">
      <w:pPr>
        <w:rPr>
          <w:rFonts w:ascii="Times New Roman" w:hAnsi="Times New Roman" w:cs="Times New Roman"/>
          <w:b/>
          <w:bCs/>
        </w:rPr>
      </w:pPr>
      <w:r w:rsidRPr="00374E17">
        <w:rPr>
          <w:rFonts w:ascii="Times New Roman" w:hAnsi="Times New Roman" w:cs="Times New Roman"/>
        </w:rPr>
        <w:br w:type="page"/>
      </w:r>
    </w:p>
    <w:p w14:paraId="4983D6A9" w14:textId="3B352948" w:rsidR="00135126" w:rsidRPr="00374E17" w:rsidRDefault="00724204" w:rsidP="006467CB">
      <w:pPr>
        <w:pStyle w:val="1"/>
        <w:spacing w:before="0" w:after="0" w:line="240" w:lineRule="auto"/>
        <w:rPr>
          <w:rFonts w:ascii="Times New Roman" w:hAnsi="Times New Roman" w:cs="Times New Roman"/>
          <w:kern w:val="0"/>
          <w:sz w:val="24"/>
          <w:szCs w:val="24"/>
        </w:rPr>
      </w:pPr>
      <w:bookmarkStart w:id="5" w:name="_Toc90733610"/>
      <w:r w:rsidRPr="00374E17">
        <w:rPr>
          <w:rFonts w:ascii="Times New Roman" w:hAnsi="Times New Roman" w:cs="Times New Roman"/>
          <w:kern w:val="0"/>
          <w:sz w:val="24"/>
          <w:szCs w:val="24"/>
        </w:rPr>
        <w:lastRenderedPageBreak/>
        <w:t>Figure</w:t>
      </w:r>
      <w:r w:rsidR="00135126" w:rsidRPr="00374E17">
        <w:rPr>
          <w:rFonts w:ascii="Times New Roman" w:hAnsi="Times New Roman" w:cs="Times New Roman"/>
          <w:kern w:val="0"/>
          <w:sz w:val="24"/>
          <w:szCs w:val="24"/>
        </w:rPr>
        <w:t xml:space="preserve"> S</w:t>
      </w:r>
      <w:r w:rsidR="00C45EC8">
        <w:rPr>
          <w:rFonts w:ascii="Times New Roman" w:hAnsi="Times New Roman" w:cs="Times New Roman"/>
          <w:kern w:val="0"/>
          <w:sz w:val="24"/>
          <w:szCs w:val="24"/>
        </w:rPr>
        <w:t>2</w:t>
      </w:r>
      <w:r w:rsidR="00135126" w:rsidRPr="00374E17">
        <w:rPr>
          <w:rFonts w:ascii="Times New Roman" w:hAnsi="Times New Roman" w:cs="Times New Roman"/>
          <w:kern w:val="0"/>
          <w:sz w:val="24"/>
          <w:szCs w:val="24"/>
        </w:rPr>
        <w:t xml:space="preserve"> Source profile obtained from PMF model (the bars represent the percentage of the constituent of the specific source in the total observed mass of the constituent)</w:t>
      </w:r>
      <w:bookmarkEnd w:id="5"/>
      <w:r w:rsidR="002B6674">
        <w:rPr>
          <w:rFonts w:ascii="Times New Roman" w:hAnsi="Times New Roman" w:cs="Times New Roman"/>
          <w:kern w:val="0"/>
          <w:sz w:val="24"/>
          <w:szCs w:val="24"/>
        </w:rPr>
        <w:t xml:space="preserve"> </w:t>
      </w:r>
    </w:p>
    <w:p w14:paraId="7629C422" w14:textId="77777777" w:rsidR="00D62839" w:rsidRPr="00C8330B" w:rsidRDefault="00696B7B" w:rsidP="00D62839">
      <w:pPr>
        <w:spacing w:line="360" w:lineRule="auto"/>
        <w:rPr>
          <w:rFonts w:ascii="Times New Roman" w:hAnsi="Times New Roman"/>
          <w:color w:val="000000" w:themeColor="text1"/>
        </w:rPr>
      </w:pPr>
      <w:r w:rsidRPr="00042990">
        <w:rPr>
          <w:noProof/>
          <w:color w:val="000000" w:themeColor="text1"/>
        </w:rPr>
        <w:object w:dxaOrig="7720" w:dyaOrig="5412" w14:anchorId="1B6D9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5.95pt;height:267.35pt;mso-width-percent:0;mso-height-percent:0;mso-width-percent:0;mso-height-percent:0" o:ole="">
            <v:imagedata r:id="rId10" o:title=""/>
          </v:shape>
          <o:OLEObject Type="Embed" ProgID="Origin50.Graph" ShapeID="_x0000_i1025" DrawAspect="Content" ObjectID="_1753511571" r:id="rId11"/>
        </w:object>
      </w:r>
    </w:p>
    <w:p w14:paraId="3B5647C2" w14:textId="77777777" w:rsidR="00D62839" w:rsidRPr="00C8330B" w:rsidRDefault="00D62839" w:rsidP="00D62839">
      <w:pPr>
        <w:pStyle w:val="MDPI31text"/>
        <w:ind w:left="0" w:firstLine="0"/>
        <w:jc w:val="center"/>
        <w:rPr>
          <w:color w:val="000000" w:themeColor="text1"/>
        </w:rPr>
      </w:pPr>
      <w:r w:rsidRPr="00C8330B">
        <w:rPr>
          <w:color w:val="000000" w:themeColor="text1"/>
        </w:rPr>
        <w:t>Fig.1. Source profile of personal PM</w:t>
      </w:r>
      <w:r w:rsidRPr="00C8330B">
        <w:rPr>
          <w:color w:val="000000" w:themeColor="text1"/>
          <w:vertAlign w:val="subscript"/>
        </w:rPr>
        <w:t>2.5</w:t>
      </w:r>
      <w:r w:rsidRPr="00C8330B">
        <w:rPr>
          <w:color w:val="000000" w:themeColor="text1"/>
        </w:rPr>
        <w:t>-bound PAHs exposure.</w:t>
      </w:r>
    </w:p>
    <w:p w14:paraId="215B32A7" w14:textId="77777777" w:rsidR="00165116" w:rsidRPr="00D62839" w:rsidRDefault="00165116" w:rsidP="00B64011">
      <w:pPr>
        <w:jc w:val="center"/>
        <w:rPr>
          <w:rFonts w:ascii="Times New Roman" w:hAnsi="Times New Roman" w:cs="Times New Roman"/>
        </w:rPr>
      </w:pPr>
    </w:p>
    <w:p w14:paraId="6D4E395E" w14:textId="5AFB4F62" w:rsidR="00B64011" w:rsidRPr="00374E17" w:rsidRDefault="00724204" w:rsidP="00B64011">
      <w:pPr>
        <w:jc w:val="center"/>
        <w:rPr>
          <w:rFonts w:ascii="Times New Roman" w:hAnsi="Times New Roman" w:cs="Times New Roman"/>
        </w:rPr>
      </w:pPr>
      <w:r w:rsidRPr="00374E17">
        <w:rPr>
          <w:rFonts w:ascii="Times New Roman" w:hAnsi="Times New Roman" w:cs="Times New Roman"/>
        </w:rPr>
        <w:t>Figure</w:t>
      </w:r>
      <w:r w:rsidR="00B64011" w:rsidRPr="00374E17">
        <w:rPr>
          <w:rFonts w:ascii="Times New Roman" w:hAnsi="Times New Roman" w:cs="Times New Roman"/>
        </w:rPr>
        <w:t xml:space="preserve"> S</w:t>
      </w:r>
      <w:r w:rsidR="00290B21">
        <w:rPr>
          <w:rFonts w:ascii="Times New Roman" w:hAnsi="Times New Roman" w:cs="Times New Roman"/>
        </w:rPr>
        <w:t>2</w:t>
      </w:r>
      <w:r w:rsidR="00B64011" w:rsidRPr="00374E17">
        <w:rPr>
          <w:rFonts w:ascii="Times New Roman" w:hAnsi="Times New Roman" w:cs="Times New Roman"/>
        </w:rPr>
        <w:t xml:space="preserve"> Source profile obtained from PMF model (the bars represent the percentage of the constituent of the specific source in the total observed mass of the constituent)</w:t>
      </w:r>
    </w:p>
    <w:p w14:paraId="0B4EEF44" w14:textId="49F33C85" w:rsidR="00135126" w:rsidRPr="00374E17" w:rsidRDefault="000B48C2" w:rsidP="00B64011">
      <w:pPr>
        <w:jc w:val="center"/>
        <w:rPr>
          <w:rFonts w:ascii="Times New Roman" w:hAnsi="Times New Roman" w:cs="Times New Roman"/>
        </w:rPr>
      </w:pPr>
      <w:r w:rsidRPr="00374E17">
        <w:rPr>
          <w:rFonts w:ascii="Times New Roman" w:hAnsi="Times New Roman" w:cs="Times New Roman"/>
        </w:rPr>
        <w:t xml:space="preserve">Note: </w:t>
      </w:r>
      <w:r w:rsidR="00785A6F" w:rsidRPr="00785A6F">
        <w:rPr>
          <w:rFonts w:ascii="Times New Roman" w:hAnsi="Times New Roman" w:cs="Times New Roman"/>
        </w:rPr>
        <w:t>(F1: Cooking Fumes, F2: Diesel Vehicle Emission, F3: Coal Combustion, F4: Environmental Tobacco Smoking, F5: Gasoline Vehicle Emission, F6: Biomass Burning</w:t>
      </w:r>
      <w:r w:rsidR="00785A6F">
        <w:rPr>
          <w:rFonts w:ascii="Times New Roman" w:hAnsi="Times New Roman" w:cs="Times New Roman"/>
        </w:rPr>
        <w:t>)</w:t>
      </w:r>
    </w:p>
    <w:p w14:paraId="2C0DC1CA" w14:textId="2C838FA2" w:rsidR="00B96B58" w:rsidRPr="00290B21" w:rsidRDefault="00B96B58">
      <w:pPr>
        <w:rPr>
          <w:rFonts w:ascii="Times New Roman" w:hAnsi="Times New Roman" w:cs="Times New Roman"/>
        </w:rPr>
      </w:pPr>
      <w:r w:rsidRPr="00374E17">
        <w:rPr>
          <w:rFonts w:ascii="Times New Roman" w:hAnsi="Times New Roman" w:cs="Times New Roman"/>
          <w:sz w:val="28"/>
          <w:szCs w:val="28"/>
          <w:u w:val="single"/>
        </w:rPr>
        <w:br w:type="page"/>
      </w:r>
    </w:p>
    <w:p w14:paraId="0E246BB0" w14:textId="06311095" w:rsidR="001B136B" w:rsidRPr="00341F98" w:rsidRDefault="001B136B" w:rsidP="00341F98">
      <w:pPr>
        <w:pStyle w:val="1"/>
        <w:spacing w:before="0" w:after="0" w:line="240" w:lineRule="auto"/>
        <w:rPr>
          <w:rFonts w:ascii="Times New Roman" w:hAnsi="Times New Roman" w:cs="Times New Roman"/>
          <w:kern w:val="0"/>
          <w:sz w:val="24"/>
          <w:szCs w:val="24"/>
        </w:rPr>
      </w:pPr>
      <w:bookmarkStart w:id="6" w:name="_Toc90733613"/>
      <w:r w:rsidRPr="00341F98">
        <w:rPr>
          <w:rFonts w:ascii="Times New Roman" w:hAnsi="Times New Roman" w:cs="Times New Roman" w:hint="eastAsia"/>
          <w:kern w:val="0"/>
          <w:sz w:val="24"/>
          <w:szCs w:val="24"/>
        </w:rPr>
        <w:lastRenderedPageBreak/>
        <w:t>Figure</w:t>
      </w:r>
      <w:r w:rsidRPr="00341F98">
        <w:rPr>
          <w:rFonts w:ascii="Times New Roman" w:hAnsi="Times New Roman" w:cs="Times New Roman"/>
          <w:kern w:val="0"/>
          <w:sz w:val="24"/>
          <w:szCs w:val="24"/>
        </w:rPr>
        <w:t xml:space="preserve"> </w:t>
      </w:r>
      <w:r w:rsidRPr="00341F98">
        <w:rPr>
          <w:rFonts w:ascii="Times New Roman" w:hAnsi="Times New Roman" w:cs="Times New Roman" w:hint="eastAsia"/>
          <w:kern w:val="0"/>
          <w:sz w:val="24"/>
          <w:szCs w:val="24"/>
        </w:rPr>
        <w:t>S3</w:t>
      </w:r>
      <w:r w:rsidR="001C690B" w:rsidRPr="00341F98">
        <w:rPr>
          <w:rFonts w:ascii="Times New Roman" w:hAnsi="Times New Roman" w:cs="Times New Roman"/>
          <w:kern w:val="0"/>
          <w:sz w:val="24"/>
          <w:szCs w:val="24"/>
        </w:rPr>
        <w:t xml:space="preserve"> Comparisons between measured and modeled PAH individuals</w:t>
      </w:r>
    </w:p>
    <w:p w14:paraId="0B83A2DB" w14:textId="5206DE67" w:rsidR="001B136B" w:rsidRDefault="001B136B" w:rsidP="001B136B">
      <w:pPr>
        <w:jc w:val="center"/>
        <w:rPr>
          <w:i/>
          <w:iCs/>
          <w:color w:val="000033"/>
          <w:shd w:val="clear" w:color="auto" w:fill="FFFFFF"/>
        </w:rPr>
      </w:pPr>
      <w:r>
        <w:rPr>
          <w:i/>
          <w:iCs/>
          <w:noProof/>
          <w:color w:val="000033"/>
          <w:shd w:val="clear" w:color="auto" w:fill="FFFFFF"/>
        </w:rPr>
        <w:drawing>
          <wp:inline distT="0" distB="0" distL="0" distR="0" wp14:anchorId="540B597D" wp14:editId="49F37751">
            <wp:extent cx="1746000" cy="1746000"/>
            <wp:effectExtent l="0" t="0" r="0" b="0"/>
            <wp:docPr id="2"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散点图&#10;&#10;描述已自动生成"/>
                    <pic:cNvPicPr/>
                  </pic:nvPicPr>
                  <pic:blipFill>
                    <a:blip r:embed="rId12"/>
                    <a:stretch>
                      <a:fillRect/>
                    </a:stretch>
                  </pic:blipFill>
                  <pic:spPr>
                    <a:xfrm>
                      <a:off x="0" y="0"/>
                      <a:ext cx="1746000" cy="1746000"/>
                    </a:xfrm>
                    <a:prstGeom prst="rect">
                      <a:avLst/>
                    </a:prstGeom>
                  </pic:spPr>
                </pic:pic>
              </a:graphicData>
            </a:graphic>
          </wp:inline>
        </w:drawing>
      </w:r>
      <w:r>
        <w:rPr>
          <w:i/>
          <w:iCs/>
          <w:noProof/>
          <w:color w:val="000033"/>
          <w:shd w:val="clear" w:color="auto" w:fill="FFFFFF"/>
        </w:rPr>
        <w:drawing>
          <wp:inline distT="0" distB="0" distL="0" distR="0" wp14:anchorId="6C483407" wp14:editId="4E3E5FF1">
            <wp:extent cx="1746000" cy="1746000"/>
            <wp:effectExtent l="0" t="0" r="0" b="0"/>
            <wp:docPr id="3" name="图片 3"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折线图, 散点图&#10;&#10;描述已自动生成"/>
                    <pic:cNvPicPr/>
                  </pic:nvPicPr>
                  <pic:blipFill>
                    <a:blip r:embed="rId13"/>
                    <a:stretch>
                      <a:fillRect/>
                    </a:stretch>
                  </pic:blipFill>
                  <pic:spPr>
                    <a:xfrm>
                      <a:off x="0" y="0"/>
                      <a:ext cx="1746000" cy="1746000"/>
                    </a:xfrm>
                    <a:prstGeom prst="rect">
                      <a:avLst/>
                    </a:prstGeom>
                  </pic:spPr>
                </pic:pic>
              </a:graphicData>
            </a:graphic>
          </wp:inline>
        </w:drawing>
      </w:r>
      <w:r>
        <w:rPr>
          <w:i/>
          <w:iCs/>
          <w:noProof/>
          <w:color w:val="000033"/>
          <w:shd w:val="clear" w:color="auto" w:fill="FFFFFF"/>
        </w:rPr>
        <w:drawing>
          <wp:inline distT="0" distB="0" distL="0" distR="0" wp14:anchorId="23FB42E4" wp14:editId="6127C85C">
            <wp:extent cx="1746000" cy="1746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a:stretch>
                      <a:fillRect/>
                    </a:stretch>
                  </pic:blipFill>
                  <pic:spPr>
                    <a:xfrm>
                      <a:off x="0" y="0"/>
                      <a:ext cx="1746000" cy="1746000"/>
                    </a:xfrm>
                    <a:prstGeom prst="rect">
                      <a:avLst/>
                    </a:prstGeom>
                  </pic:spPr>
                </pic:pic>
              </a:graphicData>
            </a:graphic>
          </wp:inline>
        </w:drawing>
      </w:r>
      <w:r>
        <w:rPr>
          <w:i/>
          <w:iCs/>
          <w:noProof/>
          <w:color w:val="000033"/>
          <w:shd w:val="clear" w:color="auto" w:fill="FFFFFF"/>
        </w:rPr>
        <w:drawing>
          <wp:inline distT="0" distB="0" distL="0" distR="0" wp14:anchorId="7260E879" wp14:editId="7BA76DAF">
            <wp:extent cx="1728000" cy="1728000"/>
            <wp:effectExtent l="0" t="0" r="0" b="0"/>
            <wp:docPr id="6" name="图片 6"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散点图&#10;&#10;描述已自动生成"/>
                    <pic:cNvPicPr/>
                  </pic:nvPicPr>
                  <pic:blipFill>
                    <a:blip r:embed="rId15"/>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04EC42BC" wp14:editId="12F2BC4F">
            <wp:extent cx="1728000" cy="1728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6"/>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0FBF507B" wp14:editId="2CC4BF7C">
            <wp:extent cx="1728000" cy="1728000"/>
            <wp:effectExtent l="0" t="0" r="0" b="0"/>
            <wp:docPr id="9" name="图片 9"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 折线图&#10;&#10;描述已自动生成"/>
                    <pic:cNvPicPr/>
                  </pic:nvPicPr>
                  <pic:blipFill>
                    <a:blip r:embed="rId17"/>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5E94AD7F" wp14:editId="424F3D4E">
            <wp:extent cx="1728000" cy="1728000"/>
            <wp:effectExtent l="0" t="0" r="0" b="0"/>
            <wp:docPr id="10" name="图片 10"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散点图&#10;&#10;描述已自动生成"/>
                    <pic:cNvPicPr/>
                  </pic:nvPicPr>
                  <pic:blipFill>
                    <a:blip r:embed="rId18"/>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4ED4EA20" wp14:editId="5BAACB89">
            <wp:extent cx="1728000" cy="1728000"/>
            <wp:effectExtent l="0" t="0" r="0" b="0"/>
            <wp:docPr id="11" name="图片 1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散点图&#10;&#10;描述已自动生成"/>
                    <pic:cNvPicPr/>
                  </pic:nvPicPr>
                  <pic:blipFill>
                    <a:blip r:embed="rId19"/>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39DF5E51" wp14:editId="68DC04A3">
            <wp:extent cx="1764000" cy="1764000"/>
            <wp:effectExtent l="0" t="0" r="1905" b="1905"/>
            <wp:docPr id="12" name="图片 1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散点图&#10;&#10;描述已自动生成"/>
                    <pic:cNvPicPr/>
                  </pic:nvPicPr>
                  <pic:blipFill>
                    <a:blip r:embed="rId20"/>
                    <a:stretch>
                      <a:fillRect/>
                    </a:stretch>
                  </pic:blipFill>
                  <pic:spPr>
                    <a:xfrm>
                      <a:off x="0" y="0"/>
                      <a:ext cx="1764000" cy="1764000"/>
                    </a:xfrm>
                    <a:prstGeom prst="rect">
                      <a:avLst/>
                    </a:prstGeom>
                  </pic:spPr>
                </pic:pic>
              </a:graphicData>
            </a:graphic>
          </wp:inline>
        </w:drawing>
      </w:r>
      <w:r>
        <w:rPr>
          <w:i/>
          <w:iCs/>
          <w:noProof/>
          <w:color w:val="000033"/>
          <w:shd w:val="clear" w:color="auto" w:fill="FFFFFF"/>
        </w:rPr>
        <w:lastRenderedPageBreak/>
        <w:drawing>
          <wp:inline distT="0" distB="0" distL="0" distR="0" wp14:anchorId="253A6576" wp14:editId="5991975D">
            <wp:extent cx="1728000" cy="1728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21"/>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3C68CA8D" wp14:editId="0BA7E2AA">
            <wp:extent cx="1728000" cy="1728000"/>
            <wp:effectExtent l="0" t="0" r="0" b="0"/>
            <wp:docPr id="18" name="图片 18"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表, 散点图&#10;&#10;描述已自动生成"/>
                    <pic:cNvPicPr/>
                  </pic:nvPicPr>
                  <pic:blipFill>
                    <a:blip r:embed="rId22"/>
                    <a:stretch>
                      <a:fillRect/>
                    </a:stretch>
                  </pic:blipFill>
                  <pic:spPr>
                    <a:xfrm>
                      <a:off x="0" y="0"/>
                      <a:ext cx="1728000" cy="1728000"/>
                    </a:xfrm>
                    <a:prstGeom prst="rect">
                      <a:avLst/>
                    </a:prstGeom>
                  </pic:spPr>
                </pic:pic>
              </a:graphicData>
            </a:graphic>
          </wp:inline>
        </w:drawing>
      </w:r>
      <w:r>
        <w:rPr>
          <w:i/>
          <w:iCs/>
          <w:noProof/>
          <w:color w:val="000033"/>
          <w:shd w:val="clear" w:color="auto" w:fill="FFFFFF"/>
        </w:rPr>
        <w:drawing>
          <wp:inline distT="0" distB="0" distL="0" distR="0" wp14:anchorId="015D1425" wp14:editId="6ADA8F0E">
            <wp:extent cx="1746000" cy="1746000"/>
            <wp:effectExtent l="0" t="0" r="0" b="0"/>
            <wp:docPr id="19" name="图片 19"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表, 散点图&#10;&#10;描述已自动生成"/>
                    <pic:cNvPicPr/>
                  </pic:nvPicPr>
                  <pic:blipFill>
                    <a:blip r:embed="rId23"/>
                    <a:stretch>
                      <a:fillRect/>
                    </a:stretch>
                  </pic:blipFill>
                  <pic:spPr>
                    <a:xfrm>
                      <a:off x="0" y="0"/>
                      <a:ext cx="1746000" cy="1746000"/>
                    </a:xfrm>
                    <a:prstGeom prst="rect">
                      <a:avLst/>
                    </a:prstGeom>
                  </pic:spPr>
                </pic:pic>
              </a:graphicData>
            </a:graphic>
          </wp:inline>
        </w:drawing>
      </w:r>
      <w:r w:rsidR="00D86B1E">
        <w:rPr>
          <w:i/>
          <w:iCs/>
          <w:noProof/>
          <w:color w:val="000033"/>
          <w:shd w:val="clear" w:color="auto" w:fill="FFFFFF"/>
        </w:rPr>
        <w:drawing>
          <wp:inline distT="0" distB="0" distL="0" distR="0" wp14:anchorId="5AB62C7D" wp14:editId="19D59FA3">
            <wp:extent cx="1728000" cy="1728000"/>
            <wp:effectExtent l="0" t="0" r="0" b="0"/>
            <wp:docPr id="17" name="图片 17" descr="图表, 折线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表, 折线图, 散点图&#10;&#10;描述已自动生成"/>
                    <pic:cNvPicPr/>
                  </pic:nvPicPr>
                  <pic:blipFill>
                    <a:blip r:embed="rId24"/>
                    <a:stretch>
                      <a:fillRect/>
                    </a:stretch>
                  </pic:blipFill>
                  <pic:spPr>
                    <a:xfrm>
                      <a:off x="0" y="0"/>
                      <a:ext cx="1728000" cy="1728000"/>
                    </a:xfrm>
                    <a:prstGeom prst="rect">
                      <a:avLst/>
                    </a:prstGeom>
                  </pic:spPr>
                </pic:pic>
              </a:graphicData>
            </a:graphic>
          </wp:inline>
        </w:drawing>
      </w:r>
    </w:p>
    <w:p w14:paraId="6C8F01C3" w14:textId="43E94F54" w:rsidR="00341F98" w:rsidRPr="00341F98" w:rsidRDefault="00341F98" w:rsidP="001B136B">
      <w:pPr>
        <w:jc w:val="center"/>
        <w:rPr>
          <w:rFonts w:ascii="Times New Roman" w:hAnsi="Times New Roman" w:cs="Times New Roman"/>
        </w:rPr>
      </w:pPr>
      <w:r w:rsidRPr="00341F98">
        <w:rPr>
          <w:rFonts w:ascii="Times New Roman" w:hAnsi="Times New Roman" w:cs="Times New Roman"/>
        </w:rPr>
        <w:t>Figure S3 Comparisons between measured and modeled PAH individuals</w:t>
      </w:r>
    </w:p>
    <w:p w14:paraId="38331A11" w14:textId="77777777" w:rsidR="001B136B" w:rsidRDefault="001B136B">
      <w:pPr>
        <w:rPr>
          <w:rFonts w:ascii="Times New Roman" w:hAnsi="Times New Roman" w:cs="Times New Roman"/>
        </w:rPr>
      </w:pPr>
    </w:p>
    <w:p w14:paraId="43C45823" w14:textId="1AF15ABF" w:rsidR="001B136B" w:rsidRDefault="001B136B">
      <w:pPr>
        <w:rPr>
          <w:rFonts w:ascii="Times New Roman" w:eastAsiaTheme="minorEastAsia" w:hAnsi="Times New Roman" w:cs="Times New Roman"/>
          <w:b/>
          <w:bCs/>
        </w:rPr>
      </w:pPr>
      <w:r>
        <w:rPr>
          <w:rFonts w:ascii="Times New Roman" w:hAnsi="Times New Roman" w:cs="Times New Roman"/>
        </w:rPr>
        <w:br w:type="page"/>
      </w:r>
    </w:p>
    <w:p w14:paraId="0E9A2B8B" w14:textId="288C6265" w:rsidR="00F4350C" w:rsidRPr="00341F98" w:rsidRDefault="00F4350C" w:rsidP="00341F98">
      <w:pPr>
        <w:pStyle w:val="1"/>
        <w:spacing w:before="0" w:after="0" w:line="240" w:lineRule="auto"/>
        <w:jc w:val="left"/>
        <w:rPr>
          <w:rFonts w:ascii="Times New Roman" w:hAnsi="Times New Roman" w:cs="Times New Roman"/>
          <w:kern w:val="0"/>
          <w:sz w:val="24"/>
          <w:szCs w:val="24"/>
        </w:rPr>
      </w:pPr>
      <w:r w:rsidRPr="00934E3F">
        <w:rPr>
          <w:rFonts w:ascii="Times New Roman" w:hAnsi="Times New Roman" w:cs="Times New Roman"/>
          <w:kern w:val="0"/>
          <w:sz w:val="24"/>
          <w:szCs w:val="24"/>
        </w:rPr>
        <w:lastRenderedPageBreak/>
        <w:t>Figure S</w:t>
      </w:r>
      <w:r w:rsidR="00341F98">
        <w:rPr>
          <w:rFonts w:ascii="Times New Roman" w:hAnsi="Times New Roman" w:cs="Times New Roman"/>
          <w:kern w:val="0"/>
          <w:sz w:val="24"/>
          <w:szCs w:val="24"/>
        </w:rPr>
        <w:t>4</w:t>
      </w:r>
      <w:r w:rsidR="00FE68E1" w:rsidRPr="00934E3F">
        <w:rPr>
          <w:rFonts w:ascii="Times New Roman" w:hAnsi="Times New Roman" w:cs="Times New Roman"/>
          <w:kern w:val="0"/>
          <w:sz w:val="24"/>
          <w:szCs w:val="24"/>
        </w:rPr>
        <w:t xml:space="preserve"> </w:t>
      </w:r>
      <w:r w:rsidR="00341F98" w:rsidRPr="00341F98">
        <w:rPr>
          <w:rFonts w:ascii="Times New Roman" w:hAnsi="Times New Roman" w:cs="Times New Roman"/>
          <w:kern w:val="0"/>
          <w:sz w:val="24"/>
          <w:szCs w:val="24"/>
        </w:rPr>
        <w:t xml:space="preserve">Associations between </w:t>
      </w:r>
      <w:r w:rsidR="00341F98">
        <w:rPr>
          <w:rFonts w:ascii="Times New Roman" w:hAnsi="Times New Roman" w:cs="Times New Roman"/>
          <w:kern w:val="0"/>
          <w:sz w:val="24"/>
          <w:szCs w:val="24"/>
        </w:rPr>
        <w:t xml:space="preserve">source-specific PAHs and cytokines, </w:t>
      </w:r>
      <w:r w:rsidR="00341F98" w:rsidRPr="00341F98">
        <w:rPr>
          <w:rFonts w:ascii="Times New Roman" w:hAnsi="Times New Roman" w:cs="Times New Roman"/>
          <w:kern w:val="0"/>
          <w:sz w:val="24"/>
          <w:szCs w:val="24"/>
        </w:rPr>
        <w:t>stratiﬁed by smoking status</w:t>
      </w:r>
    </w:p>
    <w:p w14:paraId="4C57C599" w14:textId="41539662" w:rsidR="00F4350C" w:rsidRDefault="00B902C6" w:rsidP="00DE6700">
      <w:pPr>
        <w:jc w:val="center"/>
        <w:rPr>
          <w:rFonts w:ascii="Times New Roman" w:hAnsi="Times New Roman" w:cs="Times New Roman"/>
        </w:rPr>
      </w:pPr>
      <w:r>
        <w:rPr>
          <w:rFonts w:ascii="Times New Roman" w:hAnsi="Times New Roman" w:cs="Times New Roman" w:hint="eastAsia"/>
          <w:noProof/>
        </w:rPr>
        <w:drawing>
          <wp:inline distT="0" distB="0" distL="0" distR="0" wp14:anchorId="57F748C5" wp14:editId="07EFC13F">
            <wp:extent cx="3717959" cy="2160000"/>
            <wp:effectExtent l="0" t="0" r="3175" b="0"/>
            <wp:docPr id="15" name="图片 15" descr="图表, 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图示&#10;&#10;中度可信度描述已自动生成"/>
                    <pic:cNvPicPr/>
                  </pic:nvPicPr>
                  <pic:blipFill>
                    <a:blip r:embed="rId25"/>
                    <a:stretch>
                      <a:fillRect/>
                    </a:stretch>
                  </pic:blipFill>
                  <pic:spPr>
                    <a:xfrm>
                      <a:off x="0" y="0"/>
                      <a:ext cx="3717959" cy="2160000"/>
                    </a:xfrm>
                    <a:prstGeom prst="rect">
                      <a:avLst/>
                    </a:prstGeom>
                  </pic:spPr>
                </pic:pic>
              </a:graphicData>
            </a:graphic>
          </wp:inline>
        </w:drawing>
      </w:r>
      <w:r>
        <w:rPr>
          <w:rFonts w:ascii="Times New Roman" w:hAnsi="Times New Roman" w:cs="Times New Roman" w:hint="eastAsia"/>
          <w:noProof/>
        </w:rPr>
        <w:drawing>
          <wp:inline distT="0" distB="0" distL="0" distR="0" wp14:anchorId="0CFB33A2" wp14:editId="5F40FA48">
            <wp:extent cx="3717959" cy="2160000"/>
            <wp:effectExtent l="0" t="0" r="3175" b="0"/>
            <wp:docPr id="14" name="图片 1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示&#10;&#10;描述已自动生成"/>
                    <pic:cNvPicPr/>
                  </pic:nvPicPr>
                  <pic:blipFill>
                    <a:blip r:embed="rId26"/>
                    <a:stretch>
                      <a:fillRect/>
                    </a:stretch>
                  </pic:blipFill>
                  <pic:spPr>
                    <a:xfrm>
                      <a:off x="0" y="0"/>
                      <a:ext cx="3717959" cy="2160000"/>
                    </a:xfrm>
                    <a:prstGeom prst="rect">
                      <a:avLst/>
                    </a:prstGeom>
                  </pic:spPr>
                </pic:pic>
              </a:graphicData>
            </a:graphic>
          </wp:inline>
        </w:drawing>
      </w:r>
      <w:r w:rsidR="00FE68E1">
        <w:rPr>
          <w:rFonts w:ascii="Times New Roman" w:hAnsi="Times New Roman" w:cs="Times New Roman" w:hint="eastAsia"/>
          <w:noProof/>
        </w:rPr>
        <w:drawing>
          <wp:inline distT="0" distB="0" distL="0" distR="0" wp14:anchorId="3702B973" wp14:editId="49365165">
            <wp:extent cx="3717959" cy="2160000"/>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7"/>
                    <a:stretch>
                      <a:fillRect/>
                    </a:stretch>
                  </pic:blipFill>
                  <pic:spPr>
                    <a:xfrm>
                      <a:off x="0" y="0"/>
                      <a:ext cx="3717959" cy="2160000"/>
                    </a:xfrm>
                    <a:prstGeom prst="rect">
                      <a:avLst/>
                    </a:prstGeom>
                  </pic:spPr>
                </pic:pic>
              </a:graphicData>
            </a:graphic>
          </wp:inline>
        </w:drawing>
      </w:r>
    </w:p>
    <w:p w14:paraId="45A65213" w14:textId="2010A6F3" w:rsidR="00191C06" w:rsidRPr="00191C06" w:rsidRDefault="00341F98" w:rsidP="00191C06">
      <w:pPr>
        <w:jc w:val="center"/>
        <w:rPr>
          <w:rFonts w:ascii="Times New Roman" w:hAnsi="Times New Roman" w:cs="Times New Roman"/>
        </w:rPr>
      </w:pPr>
      <w:r w:rsidRPr="00341F98">
        <w:rPr>
          <w:rFonts w:ascii="Times New Roman" w:hAnsi="Times New Roman" w:cs="Times New Roman"/>
        </w:rPr>
        <w:t>Figure S4 Associations between source-specific PAHs and cytokines, stratiﬁed by smoking status</w:t>
      </w:r>
      <w:r w:rsidR="00191C06" w:rsidRPr="00191C06">
        <w:rPr>
          <w:rFonts w:ascii="Times New Roman" w:hAnsi="Times New Roman" w:cs="Times New Roman"/>
        </w:rPr>
        <w:t xml:space="preserve"> (F1: Cooking Fumes, F2: Diesel Vehicle Emission [DV], F3: Coal Combustion, F4: Environmental Tobacco Smoking, F5: Gasoline Vehicle Emission, F6: Biomass Burning).</w:t>
      </w:r>
    </w:p>
    <w:p w14:paraId="32CC4E17" w14:textId="7988A41F" w:rsidR="00191C06" w:rsidRPr="00191C06" w:rsidRDefault="00191C06" w:rsidP="00191C06">
      <w:pPr>
        <w:jc w:val="center"/>
        <w:rPr>
          <w:rFonts w:ascii="Times New Roman" w:hAnsi="Times New Roman" w:cs="Times New Roman"/>
        </w:rPr>
      </w:pPr>
      <w:r w:rsidRPr="00191C06">
        <w:rPr>
          <w:rFonts w:ascii="Times New Roman" w:hAnsi="Times New Roman" w:cs="Times New Roman"/>
        </w:rPr>
        <w:t>Note: IL, interleukin; TNFα, tumor necrosis alpha; IQR, interquartile range</w:t>
      </w:r>
    </w:p>
    <w:p w14:paraId="6AC6EC03" w14:textId="6C592C84" w:rsidR="00F4350C" w:rsidRDefault="00F4350C">
      <w:pPr>
        <w:rPr>
          <w:rFonts w:ascii="Times New Roman" w:hAnsi="Times New Roman" w:cs="Times New Roman"/>
          <w:b/>
          <w:bCs/>
        </w:rPr>
      </w:pPr>
      <w:r>
        <w:rPr>
          <w:rFonts w:ascii="Times New Roman" w:hAnsi="Times New Roman" w:cs="Times New Roman"/>
        </w:rPr>
        <w:br w:type="page"/>
      </w:r>
    </w:p>
    <w:p w14:paraId="7E5F813E" w14:textId="63670AAE" w:rsidR="003157FD" w:rsidRDefault="00724204" w:rsidP="00BA3985">
      <w:pPr>
        <w:pStyle w:val="1"/>
        <w:spacing w:before="0" w:after="0" w:line="240" w:lineRule="auto"/>
        <w:jc w:val="left"/>
        <w:rPr>
          <w:rFonts w:ascii="Times New Roman" w:hAnsi="Times New Roman" w:cs="Times New Roman"/>
          <w:kern w:val="0"/>
          <w:sz w:val="24"/>
          <w:szCs w:val="24"/>
        </w:rPr>
      </w:pPr>
      <w:r w:rsidRPr="00374E17">
        <w:rPr>
          <w:rFonts w:ascii="Times New Roman" w:hAnsi="Times New Roman" w:cs="Times New Roman"/>
          <w:kern w:val="0"/>
          <w:sz w:val="24"/>
          <w:szCs w:val="24"/>
        </w:rPr>
        <w:lastRenderedPageBreak/>
        <w:t>Figure</w:t>
      </w:r>
      <w:r w:rsidR="00AA183B" w:rsidRPr="00374E17">
        <w:rPr>
          <w:rFonts w:ascii="Times New Roman" w:hAnsi="Times New Roman" w:cs="Times New Roman"/>
          <w:kern w:val="0"/>
          <w:sz w:val="24"/>
          <w:szCs w:val="24"/>
        </w:rPr>
        <w:t xml:space="preserve"> S</w:t>
      </w:r>
      <w:r w:rsidR="00934E3F">
        <w:rPr>
          <w:rFonts w:ascii="Times New Roman" w:hAnsi="Times New Roman" w:cs="Times New Roman"/>
          <w:kern w:val="0"/>
          <w:sz w:val="24"/>
          <w:szCs w:val="24"/>
        </w:rPr>
        <w:t>5</w:t>
      </w:r>
      <w:r w:rsidR="00AA183B" w:rsidRPr="00374E17">
        <w:rPr>
          <w:rFonts w:ascii="Times New Roman" w:hAnsi="Times New Roman" w:cs="Times New Roman"/>
          <w:kern w:val="0"/>
          <w:sz w:val="24"/>
          <w:szCs w:val="24"/>
        </w:rPr>
        <w:t xml:space="preserve"> </w:t>
      </w:r>
      <w:r w:rsidR="00B96B58" w:rsidRPr="00374E17">
        <w:rPr>
          <w:rFonts w:ascii="Times New Roman" w:hAnsi="Times New Roman" w:cs="Times New Roman"/>
          <w:kern w:val="0"/>
          <w:sz w:val="24"/>
          <w:szCs w:val="24"/>
        </w:rPr>
        <w:t>T</w:t>
      </w:r>
      <w:r w:rsidR="00AA183B" w:rsidRPr="00374E17">
        <w:rPr>
          <w:rFonts w:ascii="Times New Roman" w:hAnsi="Times New Roman" w:cs="Times New Roman"/>
          <w:kern w:val="0"/>
          <w:sz w:val="24"/>
          <w:szCs w:val="24"/>
        </w:rPr>
        <w:t xml:space="preserve">he estimates with 95%CI of </w:t>
      </w:r>
      <w:r w:rsidR="00011413">
        <w:rPr>
          <w:rFonts w:ascii="Times New Roman" w:hAnsi="Times New Roman" w:cs="Times New Roman"/>
          <w:kern w:val="0"/>
          <w:sz w:val="24"/>
          <w:szCs w:val="24"/>
        </w:rPr>
        <w:t>inflammatory</w:t>
      </w:r>
      <w:r w:rsidR="00AA183B" w:rsidRPr="00374E17">
        <w:rPr>
          <w:rFonts w:ascii="Times New Roman" w:hAnsi="Times New Roman" w:cs="Times New Roman"/>
          <w:kern w:val="0"/>
          <w:sz w:val="24"/>
          <w:szCs w:val="24"/>
        </w:rPr>
        <w:t xml:space="preserve"> cytokines with per IQR increase of source-specific PM</w:t>
      </w:r>
      <w:r w:rsidR="00AA183B" w:rsidRPr="00374E17">
        <w:rPr>
          <w:rFonts w:ascii="Times New Roman" w:hAnsi="Times New Roman" w:cs="Times New Roman"/>
          <w:kern w:val="0"/>
          <w:sz w:val="24"/>
          <w:szCs w:val="24"/>
          <w:vertAlign w:val="subscript"/>
        </w:rPr>
        <w:t xml:space="preserve">2.5 </w:t>
      </w:r>
      <w:r w:rsidR="00AA183B" w:rsidRPr="00374E17">
        <w:rPr>
          <w:rFonts w:ascii="Times New Roman" w:hAnsi="Times New Roman" w:cs="Times New Roman"/>
          <w:kern w:val="0"/>
          <w:sz w:val="24"/>
          <w:szCs w:val="24"/>
        </w:rPr>
        <w:t xml:space="preserve">concentrations </w:t>
      </w:r>
      <w:bookmarkEnd w:id="6"/>
      <w:r w:rsidR="00011413">
        <w:rPr>
          <w:rFonts w:ascii="Times New Roman" w:hAnsi="Times New Roman" w:cs="Times New Roman"/>
          <w:kern w:val="0"/>
          <w:sz w:val="24"/>
          <w:szCs w:val="24"/>
        </w:rPr>
        <w:t>after before and after controlling for OC</w:t>
      </w:r>
      <w:r w:rsidR="00FC6F24">
        <w:rPr>
          <w:rFonts w:ascii="Times New Roman" w:hAnsi="Times New Roman" w:cs="Times New Roman" w:hint="eastAsia"/>
          <w:kern w:val="0"/>
          <w:sz w:val="24"/>
          <w:szCs w:val="24"/>
        </w:rPr>
        <w:t>,</w:t>
      </w:r>
      <w:r w:rsidR="00FC6F24">
        <w:rPr>
          <w:rFonts w:ascii="Times New Roman" w:hAnsi="Times New Roman" w:cs="Times New Roman"/>
          <w:kern w:val="0"/>
          <w:sz w:val="24"/>
          <w:szCs w:val="24"/>
        </w:rPr>
        <w:t xml:space="preserve"> </w:t>
      </w:r>
      <w:r w:rsidR="00011413">
        <w:rPr>
          <w:rFonts w:ascii="Times New Roman" w:hAnsi="Times New Roman" w:cs="Times New Roman"/>
          <w:kern w:val="0"/>
          <w:sz w:val="24"/>
          <w:szCs w:val="24"/>
        </w:rPr>
        <w:t>disease conditions</w:t>
      </w:r>
      <w:r w:rsidR="00FC6F24">
        <w:rPr>
          <w:rFonts w:ascii="Times New Roman" w:hAnsi="Times New Roman" w:cs="Times New Roman"/>
          <w:kern w:val="0"/>
          <w:sz w:val="24"/>
          <w:szCs w:val="24"/>
        </w:rPr>
        <w:t>, PM</w:t>
      </w:r>
      <w:r w:rsidR="00FC6F24" w:rsidRPr="00FC6F24">
        <w:rPr>
          <w:rFonts w:ascii="Times New Roman" w:hAnsi="Times New Roman" w:cs="Times New Roman"/>
          <w:kern w:val="0"/>
          <w:sz w:val="24"/>
          <w:szCs w:val="24"/>
          <w:vertAlign w:val="subscript"/>
        </w:rPr>
        <w:t>2.5</w:t>
      </w:r>
      <w:r w:rsidR="00FC6F24">
        <w:rPr>
          <w:rFonts w:ascii="Times New Roman" w:hAnsi="Times New Roman" w:cs="Times New Roman"/>
          <w:kern w:val="0"/>
          <w:sz w:val="24"/>
          <w:szCs w:val="24"/>
        </w:rPr>
        <w:t xml:space="preserve"> mass concentration, residual PM</w:t>
      </w:r>
      <w:r w:rsidR="00FC6F24" w:rsidRPr="00FC6F24">
        <w:rPr>
          <w:rFonts w:ascii="Times New Roman" w:hAnsi="Times New Roman" w:cs="Times New Roman"/>
          <w:kern w:val="0"/>
          <w:sz w:val="24"/>
          <w:szCs w:val="24"/>
          <w:vertAlign w:val="subscript"/>
        </w:rPr>
        <w:t>2.5</w:t>
      </w:r>
      <w:r w:rsidR="00FC6F24">
        <w:rPr>
          <w:rFonts w:ascii="Times New Roman" w:hAnsi="Times New Roman" w:cs="Times New Roman"/>
          <w:kern w:val="0"/>
          <w:sz w:val="24"/>
          <w:szCs w:val="24"/>
        </w:rPr>
        <w:t xml:space="preserve"> mass, concentration, or residual total PAHs mass</w:t>
      </w:r>
      <w:r w:rsidR="00FC6F24" w:rsidRPr="00FC6F24">
        <w:rPr>
          <w:rFonts w:ascii="Times New Roman" w:hAnsi="Times New Roman" w:cs="Times New Roman"/>
          <w:kern w:val="0"/>
          <w:sz w:val="24"/>
          <w:szCs w:val="24"/>
        </w:rPr>
        <w:t xml:space="preserve"> </w:t>
      </w:r>
      <w:r w:rsidR="00FC6F24">
        <w:rPr>
          <w:rFonts w:ascii="Times New Roman" w:hAnsi="Times New Roman" w:cs="Times New Roman"/>
          <w:kern w:val="0"/>
          <w:sz w:val="24"/>
          <w:szCs w:val="24"/>
        </w:rPr>
        <w:t>concentration</w:t>
      </w:r>
    </w:p>
    <w:p w14:paraId="21818003" w14:textId="3BCB6690" w:rsidR="00D876D1" w:rsidRDefault="00E6264B" w:rsidP="007D5FC2">
      <w:pPr>
        <w:jc w:val="center"/>
        <w:rPr>
          <w:rFonts w:ascii="Times New Roman" w:hAnsi="Times New Roman" w:cs="Times New Roman"/>
        </w:rPr>
      </w:pPr>
      <w:r>
        <w:rPr>
          <w:rFonts w:ascii="Times New Roman" w:hAnsi="Times New Roman" w:cs="Times New Roman"/>
          <w:noProof/>
        </w:rPr>
        <w:drawing>
          <wp:inline distT="0" distB="0" distL="0" distR="0" wp14:anchorId="1592F45F" wp14:editId="5077A11D">
            <wp:extent cx="5270500" cy="21082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8"/>
                    <a:stretch>
                      <a:fillRect/>
                    </a:stretch>
                  </pic:blipFill>
                  <pic:spPr>
                    <a:xfrm>
                      <a:off x="0" y="0"/>
                      <a:ext cx="5270500" cy="2108200"/>
                    </a:xfrm>
                    <a:prstGeom prst="rect">
                      <a:avLst/>
                    </a:prstGeom>
                  </pic:spPr>
                </pic:pic>
              </a:graphicData>
            </a:graphic>
          </wp:inline>
        </w:drawing>
      </w:r>
    </w:p>
    <w:p w14:paraId="052A770F" w14:textId="2BF7F2D3" w:rsidR="00AB7DFE" w:rsidRDefault="006F7C63" w:rsidP="007D5FC2">
      <w:pPr>
        <w:jc w:val="center"/>
        <w:rPr>
          <w:rFonts w:ascii="Times New Roman" w:hAnsi="Times New Roman" w:cs="Times New Roman"/>
        </w:rPr>
      </w:pPr>
      <w:r>
        <w:rPr>
          <w:rFonts w:ascii="Times New Roman" w:hAnsi="Times New Roman" w:cs="Times New Roman"/>
          <w:noProof/>
        </w:rPr>
        <w:drawing>
          <wp:inline distT="0" distB="0" distL="0" distR="0" wp14:anchorId="622B492A" wp14:editId="6110B386">
            <wp:extent cx="5270500" cy="21082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9"/>
                    <a:stretch>
                      <a:fillRect/>
                    </a:stretch>
                  </pic:blipFill>
                  <pic:spPr>
                    <a:xfrm>
                      <a:off x="0" y="0"/>
                      <a:ext cx="5270500" cy="2108200"/>
                    </a:xfrm>
                    <a:prstGeom prst="rect">
                      <a:avLst/>
                    </a:prstGeom>
                  </pic:spPr>
                </pic:pic>
              </a:graphicData>
            </a:graphic>
          </wp:inline>
        </w:drawing>
      </w:r>
    </w:p>
    <w:p w14:paraId="598D151B" w14:textId="575498CA" w:rsidR="00D80AAE" w:rsidRDefault="00B278D8" w:rsidP="007D5FC2">
      <w:pPr>
        <w:jc w:val="center"/>
        <w:rPr>
          <w:rFonts w:ascii="Times New Roman" w:hAnsi="Times New Roman" w:cs="Times New Roman"/>
        </w:rPr>
      </w:pPr>
      <w:r>
        <w:rPr>
          <w:rFonts w:ascii="Times New Roman" w:hAnsi="Times New Roman" w:cs="Times New Roman"/>
          <w:noProof/>
        </w:rPr>
        <w:drawing>
          <wp:inline distT="0" distB="0" distL="0" distR="0" wp14:anchorId="6376684E" wp14:editId="3B93E5F2">
            <wp:extent cx="5270500" cy="2108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30"/>
                    <a:stretch>
                      <a:fillRect/>
                    </a:stretch>
                  </pic:blipFill>
                  <pic:spPr>
                    <a:xfrm>
                      <a:off x="0" y="0"/>
                      <a:ext cx="5270500" cy="2108200"/>
                    </a:xfrm>
                    <a:prstGeom prst="rect">
                      <a:avLst/>
                    </a:prstGeom>
                  </pic:spPr>
                </pic:pic>
              </a:graphicData>
            </a:graphic>
          </wp:inline>
        </w:drawing>
      </w:r>
    </w:p>
    <w:p w14:paraId="0762F464" w14:textId="6126B06C" w:rsidR="00D673FA" w:rsidRDefault="00724204" w:rsidP="00CA6CD9">
      <w:pPr>
        <w:jc w:val="center"/>
        <w:rPr>
          <w:rFonts w:ascii="Times New Roman" w:hAnsi="Times New Roman" w:cs="Times New Roman"/>
          <w:sz w:val="21"/>
          <w:szCs w:val="21"/>
        </w:rPr>
      </w:pPr>
      <w:r w:rsidRPr="00374E17">
        <w:rPr>
          <w:rFonts w:ascii="Times New Roman" w:hAnsi="Times New Roman" w:cs="Times New Roman"/>
        </w:rPr>
        <w:t>Figure</w:t>
      </w:r>
      <w:r w:rsidR="00227F54" w:rsidRPr="00374E17">
        <w:rPr>
          <w:rFonts w:ascii="Times New Roman" w:hAnsi="Times New Roman" w:cs="Times New Roman"/>
        </w:rPr>
        <w:t xml:space="preserve"> S</w:t>
      </w:r>
      <w:r w:rsidR="00CD2ED2">
        <w:rPr>
          <w:rFonts w:ascii="Times New Roman" w:hAnsi="Times New Roman" w:cs="Times New Roman"/>
        </w:rPr>
        <w:t>3</w:t>
      </w:r>
      <w:r w:rsidR="00227F54" w:rsidRPr="00374E17">
        <w:rPr>
          <w:rFonts w:ascii="Times New Roman" w:hAnsi="Times New Roman" w:cs="Times New Roman"/>
        </w:rPr>
        <w:t xml:space="preserve"> </w:t>
      </w:r>
      <w:r w:rsidR="00FC6F24" w:rsidRPr="00FC6F24">
        <w:rPr>
          <w:rFonts w:ascii="Times New Roman" w:hAnsi="Times New Roman" w:cs="Times New Roman"/>
          <w:sz w:val="21"/>
          <w:szCs w:val="21"/>
        </w:rPr>
        <w:t>The estimates with 95%CI of inflammatory cytokines with per IQR increase of source-specific PM</w:t>
      </w:r>
      <w:r w:rsidR="00FC6F24" w:rsidRPr="00FC6F24">
        <w:rPr>
          <w:rFonts w:ascii="Times New Roman" w:hAnsi="Times New Roman" w:cs="Times New Roman"/>
          <w:sz w:val="21"/>
          <w:szCs w:val="21"/>
          <w:vertAlign w:val="subscript"/>
        </w:rPr>
        <w:t>2.5</w:t>
      </w:r>
      <w:r w:rsidR="00FC6F24" w:rsidRPr="00FC6F24">
        <w:rPr>
          <w:rFonts w:ascii="Times New Roman" w:hAnsi="Times New Roman" w:cs="Times New Roman"/>
          <w:sz w:val="21"/>
          <w:szCs w:val="21"/>
        </w:rPr>
        <w:t xml:space="preserve"> concentrations after before and after controlling for OC, disease conditions, PM</w:t>
      </w:r>
      <w:r w:rsidR="00FC6F24" w:rsidRPr="00FC6F24">
        <w:rPr>
          <w:rFonts w:ascii="Times New Roman" w:hAnsi="Times New Roman" w:cs="Times New Roman"/>
          <w:sz w:val="21"/>
          <w:szCs w:val="21"/>
          <w:vertAlign w:val="subscript"/>
        </w:rPr>
        <w:t>2.5</w:t>
      </w:r>
      <w:r w:rsidR="00FC6F24" w:rsidRPr="00FC6F24">
        <w:rPr>
          <w:rFonts w:ascii="Times New Roman" w:hAnsi="Times New Roman" w:cs="Times New Roman"/>
          <w:sz w:val="21"/>
          <w:szCs w:val="21"/>
        </w:rPr>
        <w:t xml:space="preserve"> mass concentration, residual PM</w:t>
      </w:r>
      <w:r w:rsidR="00FC6F24" w:rsidRPr="00FC6F24">
        <w:rPr>
          <w:rFonts w:ascii="Times New Roman" w:hAnsi="Times New Roman" w:cs="Times New Roman"/>
          <w:sz w:val="21"/>
          <w:szCs w:val="21"/>
          <w:vertAlign w:val="subscript"/>
        </w:rPr>
        <w:t>2.5</w:t>
      </w:r>
      <w:r w:rsidR="00FC6F24" w:rsidRPr="00FC6F24">
        <w:rPr>
          <w:rFonts w:ascii="Times New Roman" w:hAnsi="Times New Roman" w:cs="Times New Roman"/>
          <w:sz w:val="21"/>
          <w:szCs w:val="21"/>
        </w:rPr>
        <w:t xml:space="preserve"> mass, concentration, or residual total PAHs mass concentration</w:t>
      </w:r>
    </w:p>
    <w:p w14:paraId="3D397B31" w14:textId="16A4597D" w:rsidR="009A495C" w:rsidRPr="00F8522C" w:rsidRDefault="009A495C" w:rsidP="009A495C">
      <w:pPr>
        <w:jc w:val="center"/>
        <w:rPr>
          <w:rFonts w:ascii="Times New Roman" w:hAnsi="Times New Roman" w:cs="Times New Roman"/>
          <w:sz w:val="21"/>
          <w:szCs w:val="21"/>
        </w:rPr>
      </w:pPr>
      <w:r w:rsidRPr="00F8522C">
        <w:rPr>
          <w:rFonts w:ascii="Times New Roman" w:hAnsi="Times New Roman" w:cs="Times New Roman"/>
          <w:sz w:val="21"/>
          <w:szCs w:val="21"/>
        </w:rPr>
        <w:lastRenderedPageBreak/>
        <w:t>(F1: Cooking Fumes, F2: Diesel Vehicle Emission, F3: Coal Combustion, F4: Environmental Tobacco Smoking, F5: Gasoline Vehicle Emission</w:t>
      </w:r>
      <w:r w:rsidRPr="00F8522C">
        <w:rPr>
          <w:rFonts w:ascii="Times New Roman" w:hAnsi="Times New Roman" w:cs="Times New Roman" w:hint="eastAsia"/>
          <w:sz w:val="21"/>
          <w:szCs w:val="21"/>
        </w:rPr>
        <w:t>,</w:t>
      </w:r>
      <w:r w:rsidRPr="00F8522C">
        <w:rPr>
          <w:rFonts w:ascii="Times New Roman" w:hAnsi="Times New Roman" w:cs="Times New Roman"/>
          <w:sz w:val="21"/>
          <w:szCs w:val="21"/>
        </w:rPr>
        <w:t xml:space="preserve"> F6: Biomass Burning).</w:t>
      </w:r>
    </w:p>
    <w:p w14:paraId="6137D121" w14:textId="7D62890B" w:rsidR="009A495C" w:rsidRPr="00CA6CD9" w:rsidRDefault="009A495C" w:rsidP="00CA6CD9">
      <w:pPr>
        <w:jc w:val="center"/>
        <w:rPr>
          <w:rFonts w:ascii="Times New Roman" w:hAnsi="Times New Roman" w:cs="Times New Roman"/>
          <w:sz w:val="21"/>
          <w:szCs w:val="21"/>
        </w:rPr>
      </w:pPr>
      <w:r w:rsidRPr="00F8522C">
        <w:rPr>
          <w:rFonts w:ascii="Times New Roman" w:hAnsi="Times New Roman" w:cs="Times New Roman"/>
          <w:sz w:val="21"/>
          <w:szCs w:val="21"/>
        </w:rPr>
        <w:t xml:space="preserve">Note: </w:t>
      </w:r>
      <w:r w:rsidRPr="00F8522C">
        <w:rPr>
          <w:rFonts w:ascii="Times New Roman" w:hAnsi="Times New Roman" w:cs="Times New Roman"/>
          <w:color w:val="000000"/>
          <w:sz w:val="21"/>
          <w:szCs w:val="21"/>
        </w:rPr>
        <w:t xml:space="preserve">CI, confidence interval; IL, interleukin; </w:t>
      </w:r>
      <w:r w:rsidRPr="00F8522C">
        <w:rPr>
          <w:rFonts w:ascii="Times New Roman" w:hAnsi="Times New Roman" w:cs="Times New Roman"/>
          <w:sz w:val="21"/>
          <w:szCs w:val="21"/>
        </w:rPr>
        <w:t>TNFα, tumor necrosis alpha; IQR, interquartile range</w:t>
      </w:r>
      <w:r w:rsidR="00CA6CD9">
        <w:rPr>
          <w:rFonts w:ascii="Times New Roman" w:hAnsi="Times New Roman" w:cs="Times New Roman"/>
          <w:sz w:val="21"/>
          <w:szCs w:val="21"/>
        </w:rPr>
        <w:t>; * 0.05 &lt; P value &lt; 0.1; ** P value &lt;0.05</w:t>
      </w:r>
      <w:r w:rsidR="008C6B3B">
        <w:rPr>
          <w:rFonts w:ascii="Times New Roman" w:hAnsi="Times New Roman" w:cs="Times New Roman" w:hint="eastAsia"/>
          <w:sz w:val="21"/>
          <w:szCs w:val="21"/>
        </w:rPr>
        <w:t>.</w:t>
      </w:r>
    </w:p>
    <w:p w14:paraId="37760FE7" w14:textId="355EC005" w:rsidR="00B96B58" w:rsidRPr="009A495C" w:rsidRDefault="00B96B58" w:rsidP="009A495C">
      <w:pPr>
        <w:jc w:val="center"/>
        <w:rPr>
          <w:rFonts w:ascii="Times New Roman" w:hAnsi="Times New Roman" w:cs="Times New Roman"/>
        </w:rPr>
      </w:pPr>
      <w:r w:rsidRPr="00374E17">
        <w:rPr>
          <w:rFonts w:ascii="Times New Roman" w:hAnsi="Times New Roman" w:cs="Times New Roman"/>
        </w:rPr>
        <w:t>Note: *</w:t>
      </w:r>
      <w:r w:rsidR="009A495C">
        <w:rPr>
          <w:rFonts w:ascii="Times New Roman" w:hAnsi="Times New Roman" w:cs="Times New Roman"/>
        </w:rPr>
        <w:t>*</w:t>
      </w:r>
      <w:r w:rsidR="009A495C" w:rsidRPr="009A495C">
        <w:rPr>
          <w:rFonts w:ascii="Times New Roman" w:hAnsi="Times New Roman" w:cs="Times New Roman"/>
        </w:rPr>
        <w:t xml:space="preserve"> </w:t>
      </w:r>
      <w:r w:rsidR="009A495C">
        <w:rPr>
          <w:rFonts w:ascii="Times New Roman" w:hAnsi="Times New Roman" w:cs="Times New Roman"/>
        </w:rPr>
        <w:t>P value</w:t>
      </w:r>
      <w:r w:rsidR="009A495C" w:rsidRPr="00374E17">
        <w:rPr>
          <w:rFonts w:ascii="Times New Roman" w:hAnsi="Times New Roman" w:cs="Times New Roman"/>
        </w:rPr>
        <w:t xml:space="preserve"> &lt; 0.05</w:t>
      </w:r>
      <w:r w:rsidR="009A495C">
        <w:rPr>
          <w:rFonts w:ascii="Times New Roman" w:hAnsi="Times New Roman" w:cs="Times New Roman"/>
        </w:rPr>
        <w:t>; *</w:t>
      </w:r>
      <w:r w:rsidR="009A495C" w:rsidRPr="009A495C">
        <w:rPr>
          <w:rFonts w:ascii="Times New Roman" w:hAnsi="Times New Roman" w:cs="Times New Roman"/>
        </w:rPr>
        <w:t xml:space="preserve"> </w:t>
      </w:r>
      <w:r w:rsidR="009A495C">
        <w:rPr>
          <w:rFonts w:ascii="Times New Roman" w:hAnsi="Times New Roman" w:cs="Times New Roman"/>
        </w:rPr>
        <w:t>P value</w:t>
      </w:r>
      <w:r w:rsidR="009A495C" w:rsidRPr="00374E17">
        <w:rPr>
          <w:rFonts w:ascii="Times New Roman" w:hAnsi="Times New Roman" w:cs="Times New Roman"/>
        </w:rPr>
        <w:t xml:space="preserve"> &lt; 0.</w:t>
      </w:r>
      <w:r w:rsidR="009A495C">
        <w:rPr>
          <w:rFonts w:ascii="Times New Roman" w:hAnsi="Times New Roman" w:cs="Times New Roman"/>
        </w:rPr>
        <w:t xml:space="preserve">1; </w:t>
      </w:r>
      <w:r w:rsidRPr="00374E17">
        <w:rPr>
          <w:rFonts w:ascii="Times New Roman" w:hAnsi="Times New Roman" w:cs="Times New Roman"/>
          <w:color w:val="000000"/>
        </w:rPr>
        <w:t>CI, confidence interval; IL, interleukin;</w:t>
      </w:r>
      <w:r w:rsidR="009A495C">
        <w:rPr>
          <w:rFonts w:ascii="Times New Roman" w:hAnsi="Times New Roman" w:cs="Times New Roman"/>
        </w:rPr>
        <w:t xml:space="preserve"> </w:t>
      </w:r>
    </w:p>
    <w:p w14:paraId="37CDB2ED" w14:textId="0CAA45D4" w:rsidR="00B96B58" w:rsidRPr="00374E17" w:rsidRDefault="00B96B58" w:rsidP="00C56CA7">
      <w:pPr>
        <w:jc w:val="center"/>
        <w:rPr>
          <w:rFonts w:ascii="Times New Roman" w:hAnsi="Times New Roman" w:cs="Times New Roman"/>
          <w:color w:val="000000"/>
          <w:sz w:val="20"/>
          <w:szCs w:val="20"/>
        </w:rPr>
        <w:sectPr w:rsidR="00B96B58" w:rsidRPr="00374E17" w:rsidSect="005F7185">
          <w:pgSz w:w="11900" w:h="16820"/>
          <w:pgMar w:top="1440" w:right="1800" w:bottom="1440" w:left="1800" w:header="851" w:footer="992" w:gutter="0"/>
          <w:cols w:space="425"/>
          <w:docGrid w:type="lines" w:linePitch="326"/>
        </w:sectPr>
      </w:pPr>
    </w:p>
    <w:p w14:paraId="4F4B6132" w14:textId="545657BB" w:rsidR="00EF7223" w:rsidRPr="00374E17" w:rsidRDefault="007D06F4" w:rsidP="007D06F4">
      <w:pPr>
        <w:pStyle w:val="1"/>
        <w:spacing w:before="0" w:after="0" w:line="240" w:lineRule="auto"/>
        <w:rPr>
          <w:rFonts w:ascii="Times New Roman" w:hAnsi="Times New Roman" w:cs="Times New Roman"/>
          <w:kern w:val="0"/>
          <w:sz w:val="28"/>
          <w:szCs w:val="28"/>
        </w:rPr>
      </w:pPr>
      <w:bookmarkStart w:id="7" w:name="_Toc90733633"/>
      <w:r w:rsidRPr="00374E17">
        <w:rPr>
          <w:rFonts w:ascii="Times New Roman" w:hAnsi="Times New Roman" w:cs="Times New Roman"/>
          <w:kern w:val="0"/>
          <w:sz w:val="28"/>
          <w:szCs w:val="28"/>
        </w:rPr>
        <w:lastRenderedPageBreak/>
        <w:t>Reference</w:t>
      </w:r>
      <w:bookmarkEnd w:id="7"/>
      <w:r w:rsidR="00EF7223" w:rsidRPr="00374E17">
        <w:rPr>
          <w:rFonts w:ascii="Times New Roman" w:hAnsi="Times New Roman" w:cs="Times New Roman"/>
          <w:kern w:val="0"/>
          <w:sz w:val="28"/>
          <w:szCs w:val="28"/>
        </w:rPr>
        <w:fldChar w:fldCharType="begin"/>
      </w:r>
      <w:r w:rsidR="00EF7223" w:rsidRPr="00374E17">
        <w:rPr>
          <w:rFonts w:ascii="Times New Roman" w:hAnsi="Times New Roman" w:cs="Times New Roman"/>
          <w:kern w:val="0"/>
          <w:sz w:val="28"/>
          <w:szCs w:val="28"/>
        </w:rPr>
        <w:instrText xml:space="preserve"> ADDIN EN.REFLIST </w:instrText>
      </w:r>
      <w:r w:rsidR="00EF7223" w:rsidRPr="00374E17">
        <w:rPr>
          <w:rFonts w:ascii="Times New Roman" w:hAnsi="Times New Roman" w:cs="Times New Roman"/>
          <w:kern w:val="0"/>
          <w:sz w:val="28"/>
          <w:szCs w:val="28"/>
        </w:rPr>
        <w:fldChar w:fldCharType="separate"/>
      </w:r>
    </w:p>
    <w:p w14:paraId="5C63346A" w14:textId="77777777" w:rsidR="009843E1" w:rsidRPr="009843E1" w:rsidRDefault="00A0710C" w:rsidP="009843E1">
      <w:pPr>
        <w:pStyle w:val="EndNoteBibliography"/>
        <w:ind w:left="720" w:hanging="720"/>
        <w:rPr>
          <w:noProof/>
        </w:rPr>
      </w:pPr>
      <w:r w:rsidRPr="00374E17">
        <w:fldChar w:fldCharType="begin"/>
      </w:r>
      <w:r w:rsidRPr="00374E17">
        <w:instrText xml:space="preserve"> ADDIN EN.REFLIST </w:instrText>
      </w:r>
      <w:r w:rsidRPr="00374E17">
        <w:fldChar w:fldCharType="separate"/>
      </w:r>
      <w:bookmarkStart w:id="8" w:name="_ENREF_1"/>
      <w:r w:rsidR="009843E1" w:rsidRPr="009843E1">
        <w:rPr>
          <w:noProof/>
        </w:rPr>
        <w:t>1.</w:t>
      </w:r>
      <w:r w:rsidR="009843E1" w:rsidRPr="009843E1">
        <w:rPr>
          <w:noProof/>
        </w:rPr>
        <w:tab/>
        <w:t xml:space="preserve">Paatero P, Tapper U: </w:t>
      </w:r>
      <w:r w:rsidR="009843E1" w:rsidRPr="009843E1">
        <w:rPr>
          <w:b/>
          <w:noProof/>
        </w:rPr>
        <w:t>Positive matrix factorization: A non-negative factor model with optimal utilization of error estimates of data values</w:t>
      </w:r>
      <w:r w:rsidR="009843E1" w:rsidRPr="009843E1">
        <w:rPr>
          <w:noProof/>
        </w:rPr>
        <w:t xml:space="preserve">. </w:t>
      </w:r>
      <w:r w:rsidR="009843E1" w:rsidRPr="009843E1">
        <w:rPr>
          <w:i/>
          <w:noProof/>
        </w:rPr>
        <w:t xml:space="preserve">Environmetrics </w:t>
      </w:r>
      <w:r w:rsidR="009843E1" w:rsidRPr="009843E1">
        <w:rPr>
          <w:noProof/>
        </w:rPr>
        <w:t xml:space="preserve">1994, </w:t>
      </w:r>
      <w:r w:rsidR="009843E1" w:rsidRPr="009843E1">
        <w:rPr>
          <w:b/>
          <w:noProof/>
        </w:rPr>
        <w:t>5</w:t>
      </w:r>
      <w:r w:rsidR="009843E1" w:rsidRPr="009843E1">
        <w:rPr>
          <w:noProof/>
        </w:rPr>
        <w:t>(2):111-126.</w:t>
      </w:r>
      <w:bookmarkEnd w:id="8"/>
    </w:p>
    <w:p w14:paraId="4A3CF10D" w14:textId="77777777" w:rsidR="009843E1" w:rsidRPr="009843E1" w:rsidRDefault="009843E1" w:rsidP="009843E1">
      <w:pPr>
        <w:pStyle w:val="EndNoteBibliography"/>
        <w:ind w:left="720" w:hanging="720"/>
        <w:rPr>
          <w:noProof/>
        </w:rPr>
      </w:pPr>
      <w:bookmarkStart w:id="9" w:name="_ENREF_2"/>
      <w:r w:rsidRPr="009843E1">
        <w:rPr>
          <w:noProof/>
        </w:rPr>
        <w:t>2.</w:t>
      </w:r>
      <w:r w:rsidRPr="009843E1">
        <w:rPr>
          <w:noProof/>
        </w:rPr>
        <w:tab/>
        <w:t xml:space="preserve">Paatero P: </w:t>
      </w:r>
      <w:r w:rsidRPr="009843E1">
        <w:rPr>
          <w:b/>
          <w:noProof/>
        </w:rPr>
        <w:t>Least squares formulation of robust non-negative factor analysis</w:t>
      </w:r>
      <w:r w:rsidRPr="009843E1">
        <w:rPr>
          <w:noProof/>
        </w:rPr>
        <w:t xml:space="preserve">. </w:t>
      </w:r>
      <w:r w:rsidRPr="009843E1">
        <w:rPr>
          <w:i/>
          <w:noProof/>
        </w:rPr>
        <w:t xml:space="preserve">Chemometrics and Intelligent Laboratory Systems </w:t>
      </w:r>
      <w:r w:rsidRPr="009843E1">
        <w:rPr>
          <w:noProof/>
        </w:rPr>
        <w:t xml:space="preserve">1997, </w:t>
      </w:r>
      <w:r w:rsidRPr="009843E1">
        <w:rPr>
          <w:b/>
          <w:noProof/>
        </w:rPr>
        <w:t>37</w:t>
      </w:r>
      <w:r w:rsidRPr="009843E1">
        <w:rPr>
          <w:noProof/>
        </w:rPr>
        <w:t>(1):23-35.</w:t>
      </w:r>
      <w:bookmarkEnd w:id="9"/>
    </w:p>
    <w:p w14:paraId="7BE3005F" w14:textId="77777777" w:rsidR="009843E1" w:rsidRPr="009843E1" w:rsidRDefault="009843E1" w:rsidP="009843E1">
      <w:pPr>
        <w:pStyle w:val="EndNoteBibliography"/>
        <w:ind w:left="720" w:hanging="720"/>
        <w:rPr>
          <w:noProof/>
        </w:rPr>
      </w:pPr>
      <w:bookmarkStart w:id="10" w:name="_ENREF_3"/>
      <w:r w:rsidRPr="009843E1">
        <w:rPr>
          <w:noProof/>
        </w:rPr>
        <w:t>3.</w:t>
      </w:r>
      <w:r w:rsidRPr="009843E1">
        <w:rPr>
          <w:noProof/>
        </w:rPr>
        <w:tab/>
        <w:t xml:space="preserve">Wang Q, Jiang N, Yin S, Li X, Yu F, Guo Y, Zhang R: </w:t>
      </w:r>
      <w:r w:rsidRPr="009843E1">
        <w:rPr>
          <w:b/>
          <w:noProof/>
        </w:rPr>
        <w:t>Carbonaceous species in PM2.5 and PM10 in urban area of Zhengzhou in China: Seasonal variations and source apportionment</w:t>
      </w:r>
      <w:r w:rsidRPr="009843E1">
        <w:rPr>
          <w:noProof/>
        </w:rPr>
        <w:t xml:space="preserve">. </w:t>
      </w:r>
      <w:r w:rsidRPr="009843E1">
        <w:rPr>
          <w:i/>
          <w:noProof/>
        </w:rPr>
        <w:t xml:space="preserve">Atmospheric Research </w:t>
      </w:r>
      <w:r w:rsidRPr="009843E1">
        <w:rPr>
          <w:noProof/>
        </w:rPr>
        <w:t xml:space="preserve">2017, </w:t>
      </w:r>
      <w:r w:rsidRPr="009843E1">
        <w:rPr>
          <w:b/>
          <w:noProof/>
        </w:rPr>
        <w:t>191</w:t>
      </w:r>
      <w:r w:rsidRPr="009843E1">
        <w:rPr>
          <w:noProof/>
        </w:rPr>
        <w:t>:1-11.</w:t>
      </w:r>
      <w:bookmarkEnd w:id="10"/>
    </w:p>
    <w:p w14:paraId="5CD0D766" w14:textId="77777777" w:rsidR="009843E1" w:rsidRPr="009843E1" w:rsidRDefault="009843E1" w:rsidP="009843E1">
      <w:pPr>
        <w:pStyle w:val="EndNoteBibliography"/>
        <w:ind w:left="720" w:hanging="720"/>
        <w:rPr>
          <w:noProof/>
        </w:rPr>
      </w:pPr>
      <w:bookmarkStart w:id="11" w:name="_ENREF_4"/>
      <w:r w:rsidRPr="009843E1">
        <w:rPr>
          <w:noProof/>
        </w:rPr>
        <w:t>4.</w:t>
      </w:r>
      <w:r w:rsidRPr="009843E1">
        <w:rPr>
          <w:noProof/>
        </w:rPr>
        <w:tab/>
        <w:t xml:space="preserve">Wang F, Lin T, Li Y, Ji T, Ma C, Guo Z: </w:t>
      </w:r>
      <w:r w:rsidRPr="009843E1">
        <w:rPr>
          <w:b/>
          <w:noProof/>
        </w:rPr>
        <w:t>Sources of polycyclic aromatic hydrocarbons in PM2.5 over the East China Sea, a downwind domain of East Asian continental outflow</w:t>
      </w:r>
      <w:r w:rsidRPr="009843E1">
        <w:rPr>
          <w:noProof/>
        </w:rPr>
        <w:t xml:space="preserve">. </w:t>
      </w:r>
      <w:r w:rsidRPr="009843E1">
        <w:rPr>
          <w:i/>
          <w:noProof/>
        </w:rPr>
        <w:t xml:space="preserve">Atmospheric Environment </w:t>
      </w:r>
      <w:r w:rsidRPr="009843E1">
        <w:rPr>
          <w:noProof/>
        </w:rPr>
        <w:t xml:space="preserve">2014, </w:t>
      </w:r>
      <w:r w:rsidRPr="009843E1">
        <w:rPr>
          <w:b/>
          <w:noProof/>
        </w:rPr>
        <w:t>92</w:t>
      </w:r>
      <w:r w:rsidRPr="009843E1">
        <w:rPr>
          <w:noProof/>
        </w:rPr>
        <w:t>:484-492.</w:t>
      </w:r>
      <w:bookmarkEnd w:id="11"/>
    </w:p>
    <w:p w14:paraId="779F7D9A" w14:textId="77777777" w:rsidR="009843E1" w:rsidRPr="009843E1" w:rsidRDefault="009843E1" w:rsidP="009843E1">
      <w:pPr>
        <w:pStyle w:val="EndNoteBibliography"/>
        <w:ind w:left="720" w:hanging="720"/>
        <w:rPr>
          <w:noProof/>
        </w:rPr>
      </w:pPr>
      <w:bookmarkStart w:id="12" w:name="_ENREF_5"/>
      <w:r w:rsidRPr="009843E1">
        <w:rPr>
          <w:noProof/>
        </w:rPr>
        <w:t>5.</w:t>
      </w:r>
      <w:r w:rsidRPr="009843E1">
        <w:rPr>
          <w:noProof/>
        </w:rPr>
        <w:tab/>
        <w:t>Yu Q, Gao B, Li G, Zhang Y, He Q, Deng W, Huang Z, Ding X, Hu Q, Huang Z</w:t>
      </w:r>
      <w:r w:rsidRPr="009843E1">
        <w:rPr>
          <w:i/>
          <w:noProof/>
        </w:rPr>
        <w:t xml:space="preserve"> et al</w:t>
      </w:r>
      <w:r w:rsidRPr="009843E1">
        <w:rPr>
          <w:noProof/>
        </w:rPr>
        <w:t xml:space="preserve">: </w:t>
      </w:r>
      <w:r w:rsidRPr="009843E1">
        <w:rPr>
          <w:b/>
          <w:noProof/>
        </w:rPr>
        <w:t>Attributing risk burden of PM2.5-bound polycyclic aromatic hydrocarbons to major emission sources: Case study in Guangzhou, south China</w:t>
      </w:r>
      <w:r w:rsidRPr="009843E1">
        <w:rPr>
          <w:noProof/>
        </w:rPr>
        <w:t xml:space="preserve">. </w:t>
      </w:r>
      <w:r w:rsidRPr="009843E1">
        <w:rPr>
          <w:i/>
          <w:noProof/>
        </w:rPr>
        <w:t xml:space="preserve">Atmospheric Environment </w:t>
      </w:r>
      <w:r w:rsidRPr="009843E1">
        <w:rPr>
          <w:noProof/>
        </w:rPr>
        <w:t xml:space="preserve">2016, </w:t>
      </w:r>
      <w:r w:rsidRPr="009843E1">
        <w:rPr>
          <w:b/>
          <w:noProof/>
        </w:rPr>
        <w:t>142</w:t>
      </w:r>
      <w:r w:rsidRPr="009843E1">
        <w:rPr>
          <w:noProof/>
        </w:rPr>
        <w:t>:313-323.</w:t>
      </w:r>
      <w:bookmarkEnd w:id="12"/>
    </w:p>
    <w:p w14:paraId="1B0F7324" w14:textId="77777777" w:rsidR="009843E1" w:rsidRPr="009843E1" w:rsidRDefault="009843E1" w:rsidP="009843E1">
      <w:pPr>
        <w:pStyle w:val="EndNoteBibliography"/>
        <w:ind w:left="720" w:hanging="720"/>
        <w:rPr>
          <w:noProof/>
        </w:rPr>
      </w:pPr>
      <w:bookmarkStart w:id="13" w:name="_ENREF_6"/>
      <w:r w:rsidRPr="009843E1">
        <w:rPr>
          <w:noProof/>
        </w:rPr>
        <w:t>6.</w:t>
      </w:r>
      <w:r w:rsidRPr="009843E1">
        <w:rPr>
          <w:noProof/>
        </w:rPr>
        <w:tab/>
        <w:t>Zhang Y, Lin Y, Cai J, Liu Y, Hong L, Qin M, Zhao Y, Ma J, Wang X, Zhu T</w:t>
      </w:r>
      <w:r w:rsidRPr="009843E1">
        <w:rPr>
          <w:i/>
          <w:noProof/>
        </w:rPr>
        <w:t xml:space="preserve"> et al</w:t>
      </w:r>
      <w:r w:rsidRPr="009843E1">
        <w:rPr>
          <w:noProof/>
        </w:rPr>
        <w:t xml:space="preserve">: </w:t>
      </w:r>
      <w:r w:rsidRPr="009843E1">
        <w:rPr>
          <w:b/>
          <w:noProof/>
        </w:rPr>
        <w:t>Atmospheric PAHs in North China: Spatial distribution and sources</w:t>
      </w:r>
      <w:r w:rsidRPr="009843E1">
        <w:rPr>
          <w:noProof/>
        </w:rPr>
        <w:t xml:space="preserve">. </w:t>
      </w:r>
      <w:r w:rsidRPr="009843E1">
        <w:rPr>
          <w:i/>
          <w:noProof/>
        </w:rPr>
        <w:t xml:space="preserve">Science of The Total Environment </w:t>
      </w:r>
      <w:r w:rsidRPr="009843E1">
        <w:rPr>
          <w:noProof/>
        </w:rPr>
        <w:t xml:space="preserve">2016, </w:t>
      </w:r>
      <w:r w:rsidRPr="009843E1">
        <w:rPr>
          <w:b/>
          <w:noProof/>
        </w:rPr>
        <w:t>565</w:t>
      </w:r>
      <w:r w:rsidRPr="009843E1">
        <w:rPr>
          <w:noProof/>
        </w:rPr>
        <w:t>:994-1000.</w:t>
      </w:r>
      <w:bookmarkEnd w:id="13"/>
    </w:p>
    <w:p w14:paraId="7E9E2827" w14:textId="77777777" w:rsidR="009843E1" w:rsidRPr="009843E1" w:rsidRDefault="009843E1" w:rsidP="009843E1">
      <w:pPr>
        <w:pStyle w:val="EndNoteBibliography"/>
        <w:ind w:left="720" w:hanging="720"/>
        <w:rPr>
          <w:noProof/>
        </w:rPr>
      </w:pPr>
      <w:bookmarkStart w:id="14" w:name="_ENREF_7"/>
      <w:r w:rsidRPr="009843E1">
        <w:rPr>
          <w:noProof/>
        </w:rPr>
        <w:t>7.</w:t>
      </w:r>
      <w:r w:rsidRPr="009843E1">
        <w:rPr>
          <w:noProof/>
        </w:rPr>
        <w:tab/>
        <w:t xml:space="preserve">Chao S, Liu J, Chen Y, Cao H, Zhang A: </w:t>
      </w:r>
      <w:r w:rsidRPr="009843E1">
        <w:rPr>
          <w:b/>
          <w:noProof/>
        </w:rPr>
        <w:t>Implications of seasonal control of PM2.5-bound PAHs: An integrated approach for source apportionment, source region identification and health risk assessment</w:t>
      </w:r>
      <w:r w:rsidRPr="009843E1">
        <w:rPr>
          <w:noProof/>
        </w:rPr>
        <w:t xml:space="preserve">. </w:t>
      </w:r>
      <w:r w:rsidRPr="009843E1">
        <w:rPr>
          <w:i/>
          <w:noProof/>
        </w:rPr>
        <w:t xml:space="preserve">Environmental Pollution </w:t>
      </w:r>
      <w:r w:rsidRPr="009843E1">
        <w:rPr>
          <w:noProof/>
        </w:rPr>
        <w:t xml:space="preserve">2019, </w:t>
      </w:r>
      <w:r w:rsidRPr="009843E1">
        <w:rPr>
          <w:b/>
          <w:noProof/>
        </w:rPr>
        <w:t>247</w:t>
      </w:r>
      <w:r w:rsidRPr="009843E1">
        <w:rPr>
          <w:noProof/>
        </w:rPr>
        <w:t>:685-695.</w:t>
      </w:r>
      <w:bookmarkEnd w:id="14"/>
    </w:p>
    <w:p w14:paraId="441FA70E" w14:textId="77777777" w:rsidR="009843E1" w:rsidRPr="009843E1" w:rsidRDefault="009843E1" w:rsidP="009843E1">
      <w:pPr>
        <w:pStyle w:val="EndNoteBibliography"/>
        <w:ind w:left="720" w:hanging="720"/>
        <w:rPr>
          <w:noProof/>
        </w:rPr>
      </w:pPr>
      <w:bookmarkStart w:id="15" w:name="_ENREF_8"/>
      <w:r w:rsidRPr="009843E1">
        <w:rPr>
          <w:noProof/>
        </w:rPr>
        <w:t>8.</w:t>
      </w:r>
      <w:r w:rsidRPr="009843E1">
        <w:rPr>
          <w:noProof/>
        </w:rPr>
        <w:tab/>
        <w:t xml:space="preserve">Yao Z, Li J, Wu B, Hao X, Yin Y, Jiang X: </w:t>
      </w:r>
      <w:r w:rsidRPr="009843E1">
        <w:rPr>
          <w:b/>
          <w:noProof/>
        </w:rPr>
        <w:t>Characteristics of PAHs from deep-frying and frying cooking fumes</w:t>
      </w:r>
      <w:r w:rsidRPr="009843E1">
        <w:rPr>
          <w:noProof/>
        </w:rPr>
        <w:t xml:space="preserve">. </w:t>
      </w:r>
      <w:r w:rsidRPr="009843E1">
        <w:rPr>
          <w:i/>
          <w:noProof/>
        </w:rPr>
        <w:t xml:space="preserve">Environmental Science and Pollution Research </w:t>
      </w:r>
      <w:r w:rsidRPr="009843E1">
        <w:rPr>
          <w:noProof/>
        </w:rPr>
        <w:t xml:space="preserve">2015, </w:t>
      </w:r>
      <w:r w:rsidRPr="009843E1">
        <w:rPr>
          <w:b/>
          <w:noProof/>
        </w:rPr>
        <w:t>22</w:t>
      </w:r>
      <w:r w:rsidRPr="009843E1">
        <w:rPr>
          <w:noProof/>
        </w:rPr>
        <w:t>(20):16110-16120.</w:t>
      </w:r>
      <w:bookmarkEnd w:id="15"/>
    </w:p>
    <w:p w14:paraId="0BFD0040" w14:textId="77777777" w:rsidR="009843E1" w:rsidRPr="009843E1" w:rsidRDefault="009843E1" w:rsidP="009843E1">
      <w:pPr>
        <w:pStyle w:val="EndNoteBibliography"/>
        <w:ind w:left="720" w:hanging="720"/>
        <w:rPr>
          <w:noProof/>
        </w:rPr>
      </w:pPr>
      <w:bookmarkStart w:id="16" w:name="_ENREF_9"/>
      <w:r w:rsidRPr="009843E1">
        <w:rPr>
          <w:noProof/>
        </w:rPr>
        <w:t>9.</w:t>
      </w:r>
      <w:r w:rsidRPr="009843E1">
        <w:rPr>
          <w:noProof/>
        </w:rPr>
        <w:tab/>
        <w:t xml:space="preserve">Ray D, Chatterjee A, Majumdar D, Ghosh SK, Raha S: </w:t>
      </w:r>
      <w:r w:rsidRPr="009843E1">
        <w:rPr>
          <w:b/>
          <w:noProof/>
        </w:rPr>
        <w:t>Polycyclic aromatic hydrocarbons over a tropical urban and a high altitude Himalayan Station in India: Temporal variation and source apportionment</w:t>
      </w:r>
      <w:r w:rsidRPr="009843E1">
        <w:rPr>
          <w:noProof/>
        </w:rPr>
        <w:t xml:space="preserve">. </w:t>
      </w:r>
      <w:r w:rsidRPr="009843E1">
        <w:rPr>
          <w:i/>
          <w:noProof/>
        </w:rPr>
        <w:t xml:space="preserve">Atmospheric Research </w:t>
      </w:r>
      <w:r w:rsidRPr="009843E1">
        <w:rPr>
          <w:noProof/>
        </w:rPr>
        <w:t xml:space="preserve">2017, </w:t>
      </w:r>
      <w:r w:rsidRPr="009843E1">
        <w:rPr>
          <w:b/>
          <w:noProof/>
        </w:rPr>
        <w:t>197</w:t>
      </w:r>
      <w:r w:rsidRPr="009843E1">
        <w:rPr>
          <w:noProof/>
        </w:rPr>
        <w:t>:331-341.</w:t>
      </w:r>
      <w:bookmarkEnd w:id="16"/>
    </w:p>
    <w:p w14:paraId="3ABD4645" w14:textId="77777777" w:rsidR="009843E1" w:rsidRPr="009843E1" w:rsidRDefault="009843E1" w:rsidP="009843E1">
      <w:pPr>
        <w:pStyle w:val="EndNoteBibliography"/>
        <w:ind w:left="720" w:hanging="720"/>
        <w:rPr>
          <w:noProof/>
        </w:rPr>
      </w:pPr>
      <w:bookmarkStart w:id="17" w:name="_ENREF_10"/>
      <w:r w:rsidRPr="009843E1">
        <w:rPr>
          <w:noProof/>
        </w:rPr>
        <w:t>10.</w:t>
      </w:r>
      <w:r w:rsidRPr="009843E1">
        <w:rPr>
          <w:noProof/>
        </w:rPr>
        <w:tab/>
        <w:t xml:space="preserve">Zhang N, Han B, He F, Xu J, Zhao R, Zhang Y, Bai Z: </w:t>
      </w:r>
      <w:r w:rsidRPr="009843E1">
        <w:rPr>
          <w:b/>
          <w:noProof/>
        </w:rPr>
        <w:t>Chemical characteristic of PM2.5 emission and inhalational carcinogenic risk of domestic Chinese cooking</w:t>
      </w:r>
      <w:r w:rsidRPr="009843E1">
        <w:rPr>
          <w:noProof/>
        </w:rPr>
        <w:t xml:space="preserve">. </w:t>
      </w:r>
      <w:r w:rsidRPr="009843E1">
        <w:rPr>
          <w:i/>
          <w:noProof/>
        </w:rPr>
        <w:t xml:space="preserve">Environmental Pollution </w:t>
      </w:r>
      <w:r w:rsidRPr="009843E1">
        <w:rPr>
          <w:noProof/>
        </w:rPr>
        <w:t xml:space="preserve">2017, </w:t>
      </w:r>
      <w:r w:rsidRPr="009843E1">
        <w:rPr>
          <w:b/>
          <w:noProof/>
        </w:rPr>
        <w:t>227</w:t>
      </w:r>
      <w:r w:rsidRPr="009843E1">
        <w:rPr>
          <w:noProof/>
        </w:rPr>
        <w:t>:24-30.</w:t>
      </w:r>
      <w:bookmarkEnd w:id="17"/>
    </w:p>
    <w:p w14:paraId="346DECC9" w14:textId="77777777" w:rsidR="009843E1" w:rsidRPr="009843E1" w:rsidRDefault="009843E1" w:rsidP="009843E1">
      <w:pPr>
        <w:pStyle w:val="EndNoteBibliography"/>
        <w:ind w:left="720" w:hanging="720"/>
        <w:rPr>
          <w:noProof/>
        </w:rPr>
      </w:pPr>
      <w:bookmarkStart w:id="18" w:name="_ENREF_11"/>
      <w:r w:rsidRPr="009843E1">
        <w:rPr>
          <w:noProof/>
        </w:rPr>
        <w:t>11.</w:t>
      </w:r>
      <w:r w:rsidRPr="009843E1">
        <w:rPr>
          <w:noProof/>
        </w:rPr>
        <w:tab/>
        <w:t xml:space="preserve">Chen Y-C, Chiang H-C, Hsu C-Y, Yang T-T, Lin T-Y, Chen M-J, Chen N-T, Wu Y-S: </w:t>
      </w:r>
      <w:r w:rsidRPr="009843E1">
        <w:rPr>
          <w:b/>
          <w:noProof/>
        </w:rPr>
        <w:t>Ambient PM2.5-bound polycyclic aromatic hydrocarbons (PAHs) in Changhua County, central Taiwan: Seasonal variation, source apportionment and cancer risk assessment</w:t>
      </w:r>
      <w:r w:rsidRPr="009843E1">
        <w:rPr>
          <w:noProof/>
        </w:rPr>
        <w:t xml:space="preserve">. </w:t>
      </w:r>
      <w:r w:rsidRPr="009843E1">
        <w:rPr>
          <w:i/>
          <w:noProof/>
        </w:rPr>
        <w:t xml:space="preserve">Environmental Pollution </w:t>
      </w:r>
      <w:r w:rsidRPr="009843E1">
        <w:rPr>
          <w:noProof/>
        </w:rPr>
        <w:t xml:space="preserve">2016, </w:t>
      </w:r>
      <w:r w:rsidRPr="009843E1">
        <w:rPr>
          <w:b/>
          <w:noProof/>
        </w:rPr>
        <w:t>218</w:t>
      </w:r>
      <w:r w:rsidRPr="009843E1">
        <w:rPr>
          <w:noProof/>
        </w:rPr>
        <w:t>:372-382.</w:t>
      </w:r>
      <w:bookmarkEnd w:id="18"/>
    </w:p>
    <w:p w14:paraId="1DCE2133" w14:textId="77777777" w:rsidR="009843E1" w:rsidRPr="009843E1" w:rsidRDefault="009843E1" w:rsidP="009843E1">
      <w:pPr>
        <w:pStyle w:val="EndNoteBibliography"/>
        <w:ind w:left="720" w:hanging="720"/>
        <w:rPr>
          <w:noProof/>
        </w:rPr>
      </w:pPr>
      <w:bookmarkStart w:id="19" w:name="_ENREF_12"/>
      <w:r w:rsidRPr="009843E1">
        <w:rPr>
          <w:noProof/>
        </w:rPr>
        <w:t>12.</w:t>
      </w:r>
      <w:r w:rsidRPr="009843E1">
        <w:rPr>
          <w:noProof/>
        </w:rPr>
        <w:tab/>
        <w:t>Lu W, Yang L, Chen J, Wang X, Li H, Zhu Y, Wen L, Xu C, Zhang J, Zhu T</w:t>
      </w:r>
      <w:r w:rsidRPr="009843E1">
        <w:rPr>
          <w:i/>
          <w:noProof/>
        </w:rPr>
        <w:t xml:space="preserve"> et al</w:t>
      </w:r>
      <w:r w:rsidRPr="009843E1">
        <w:rPr>
          <w:noProof/>
        </w:rPr>
        <w:t xml:space="preserve">: </w:t>
      </w:r>
      <w:r w:rsidRPr="009843E1">
        <w:rPr>
          <w:b/>
          <w:noProof/>
        </w:rPr>
        <w:t>Identification of concentrations and sources of PM2.5-bound PAHs in North China during haze episodes in 2013</w:t>
      </w:r>
      <w:r w:rsidRPr="009843E1">
        <w:rPr>
          <w:noProof/>
        </w:rPr>
        <w:t xml:space="preserve">. </w:t>
      </w:r>
      <w:r w:rsidRPr="009843E1">
        <w:rPr>
          <w:i/>
          <w:noProof/>
        </w:rPr>
        <w:t xml:space="preserve">Air Quality, Atmosphere &amp; Health </w:t>
      </w:r>
      <w:r w:rsidRPr="009843E1">
        <w:rPr>
          <w:noProof/>
        </w:rPr>
        <w:t xml:space="preserve">2016, </w:t>
      </w:r>
      <w:r w:rsidRPr="009843E1">
        <w:rPr>
          <w:b/>
          <w:noProof/>
        </w:rPr>
        <w:t>9</w:t>
      </w:r>
      <w:r w:rsidRPr="009843E1">
        <w:rPr>
          <w:noProof/>
        </w:rPr>
        <w:t>(7):823-833.</w:t>
      </w:r>
      <w:bookmarkEnd w:id="19"/>
    </w:p>
    <w:p w14:paraId="24924099" w14:textId="77777777" w:rsidR="009843E1" w:rsidRPr="009843E1" w:rsidRDefault="009843E1" w:rsidP="009843E1">
      <w:pPr>
        <w:pStyle w:val="EndNoteBibliography"/>
        <w:ind w:left="720" w:hanging="720"/>
        <w:rPr>
          <w:noProof/>
        </w:rPr>
      </w:pPr>
      <w:bookmarkStart w:id="20" w:name="_ENREF_13"/>
      <w:r w:rsidRPr="009843E1">
        <w:rPr>
          <w:noProof/>
        </w:rPr>
        <w:t>13.</w:t>
      </w:r>
      <w:r w:rsidRPr="009843E1">
        <w:rPr>
          <w:noProof/>
        </w:rPr>
        <w:tab/>
        <w:t xml:space="preserve">Callén MS, Iturmendi A, López JM: </w:t>
      </w:r>
      <w:r w:rsidRPr="009843E1">
        <w:rPr>
          <w:b/>
          <w:noProof/>
        </w:rPr>
        <w:t xml:space="preserve">Source apportionment of atmospheric </w:t>
      </w:r>
      <w:r w:rsidRPr="009843E1">
        <w:rPr>
          <w:b/>
          <w:noProof/>
        </w:rPr>
        <w:lastRenderedPageBreak/>
        <w:t>PM2.5-bound polycyclic aromatic hydrocarbons by a PMF receptor model. Assessment of potential risk for human health</w:t>
      </w:r>
      <w:r w:rsidRPr="009843E1">
        <w:rPr>
          <w:noProof/>
        </w:rPr>
        <w:t xml:space="preserve">. </w:t>
      </w:r>
      <w:r w:rsidRPr="009843E1">
        <w:rPr>
          <w:i/>
          <w:noProof/>
        </w:rPr>
        <w:t xml:space="preserve">Environmental Pollution </w:t>
      </w:r>
      <w:r w:rsidRPr="009843E1">
        <w:rPr>
          <w:noProof/>
        </w:rPr>
        <w:t xml:space="preserve">2014, </w:t>
      </w:r>
      <w:r w:rsidRPr="009843E1">
        <w:rPr>
          <w:b/>
          <w:noProof/>
        </w:rPr>
        <w:t>195</w:t>
      </w:r>
      <w:r w:rsidRPr="009843E1">
        <w:rPr>
          <w:noProof/>
        </w:rPr>
        <w:t>:167-177.</w:t>
      </w:r>
      <w:bookmarkEnd w:id="20"/>
    </w:p>
    <w:p w14:paraId="59DBFC36" w14:textId="77777777" w:rsidR="009843E1" w:rsidRPr="009843E1" w:rsidRDefault="009843E1" w:rsidP="009843E1">
      <w:pPr>
        <w:pStyle w:val="EndNoteBibliography"/>
        <w:ind w:left="720" w:hanging="720"/>
        <w:rPr>
          <w:noProof/>
        </w:rPr>
      </w:pPr>
      <w:bookmarkStart w:id="21" w:name="_ENREF_14"/>
      <w:r w:rsidRPr="009843E1">
        <w:rPr>
          <w:noProof/>
        </w:rPr>
        <w:t>14.</w:t>
      </w:r>
      <w:r w:rsidRPr="009843E1">
        <w:rPr>
          <w:noProof/>
        </w:rPr>
        <w:tab/>
        <w:t xml:space="preserve">Zhang Y, Zheng H, Zhang L, Zhang Z, Xing X, Qi S: </w:t>
      </w:r>
      <w:r w:rsidRPr="009843E1">
        <w:rPr>
          <w:b/>
          <w:noProof/>
        </w:rPr>
        <w:t>Fine particle-bound polycyclic aromatic hydrocarbons (PAHs) at an urban site of Wuhan, central China: Characteristics, potential sources and cancer risks apportionment</w:t>
      </w:r>
      <w:r w:rsidRPr="009843E1">
        <w:rPr>
          <w:noProof/>
        </w:rPr>
        <w:t xml:space="preserve">. </w:t>
      </w:r>
      <w:r w:rsidRPr="009843E1">
        <w:rPr>
          <w:i/>
          <w:noProof/>
        </w:rPr>
        <w:t xml:space="preserve">Environmental Pollution </w:t>
      </w:r>
      <w:r w:rsidRPr="009843E1">
        <w:rPr>
          <w:noProof/>
        </w:rPr>
        <w:t xml:space="preserve">2019b, </w:t>
      </w:r>
      <w:r w:rsidRPr="009843E1">
        <w:rPr>
          <w:b/>
          <w:noProof/>
        </w:rPr>
        <w:t>246</w:t>
      </w:r>
      <w:r w:rsidRPr="009843E1">
        <w:rPr>
          <w:noProof/>
        </w:rPr>
        <w:t>:319-327.</w:t>
      </w:r>
      <w:bookmarkEnd w:id="21"/>
    </w:p>
    <w:p w14:paraId="36B25F85" w14:textId="77777777" w:rsidR="009843E1" w:rsidRPr="009843E1" w:rsidRDefault="009843E1" w:rsidP="009843E1">
      <w:pPr>
        <w:pStyle w:val="EndNoteBibliography"/>
        <w:ind w:left="720" w:hanging="720"/>
        <w:rPr>
          <w:noProof/>
        </w:rPr>
      </w:pPr>
      <w:bookmarkStart w:id="22" w:name="_ENREF_15"/>
      <w:r w:rsidRPr="009843E1">
        <w:rPr>
          <w:noProof/>
        </w:rPr>
        <w:t>15.</w:t>
      </w:r>
      <w:r w:rsidRPr="009843E1">
        <w:rPr>
          <w:noProof/>
        </w:rPr>
        <w:tab/>
        <w:t>Han B, You Y, Liu Y, Xu J, Zhou J, Zhang J, Niu C, Zhang N, He F, Ding X</w:t>
      </w:r>
      <w:r w:rsidRPr="009843E1">
        <w:rPr>
          <w:i/>
          <w:noProof/>
        </w:rPr>
        <w:t xml:space="preserve"> et al</w:t>
      </w:r>
      <w:r w:rsidRPr="009843E1">
        <w:rPr>
          <w:noProof/>
        </w:rPr>
        <w:t xml:space="preserve">: </w:t>
      </w:r>
      <w:r w:rsidRPr="009843E1">
        <w:rPr>
          <w:b/>
          <w:noProof/>
        </w:rPr>
        <w:t>Inhalation cancer risk estimation of source-specific personal exposure for particulate matter–bound polycyclic aromatic hydrocarbons based on positive matrix factorization</w:t>
      </w:r>
      <w:r w:rsidRPr="009843E1">
        <w:rPr>
          <w:noProof/>
        </w:rPr>
        <w:t xml:space="preserve">. </w:t>
      </w:r>
      <w:r w:rsidRPr="009843E1">
        <w:rPr>
          <w:i/>
          <w:noProof/>
        </w:rPr>
        <w:t xml:space="preserve">Environmental Science and Pollution Research </w:t>
      </w:r>
      <w:r w:rsidRPr="009843E1">
        <w:rPr>
          <w:noProof/>
        </w:rPr>
        <w:t xml:space="preserve">2019, </w:t>
      </w:r>
      <w:r w:rsidRPr="009843E1">
        <w:rPr>
          <w:b/>
          <w:noProof/>
        </w:rPr>
        <w:t>26</w:t>
      </w:r>
      <w:r w:rsidRPr="009843E1">
        <w:rPr>
          <w:noProof/>
        </w:rPr>
        <w:t>(10):10230-10239.</w:t>
      </w:r>
      <w:bookmarkEnd w:id="22"/>
    </w:p>
    <w:p w14:paraId="316B8E0D" w14:textId="77777777" w:rsidR="009843E1" w:rsidRPr="009843E1" w:rsidRDefault="009843E1" w:rsidP="009843E1">
      <w:pPr>
        <w:pStyle w:val="EndNoteBibliography"/>
        <w:ind w:left="720" w:hanging="720"/>
        <w:rPr>
          <w:noProof/>
        </w:rPr>
      </w:pPr>
      <w:bookmarkStart w:id="23" w:name="_ENREF_16"/>
      <w:r w:rsidRPr="009843E1">
        <w:rPr>
          <w:noProof/>
        </w:rPr>
        <w:t>16.</w:t>
      </w:r>
      <w:r w:rsidRPr="009843E1">
        <w:rPr>
          <w:noProof/>
        </w:rPr>
        <w:tab/>
        <w:t xml:space="preserve">Han J, Zhang N, Niu C, Han B, Bai Z: </w:t>
      </w:r>
      <w:r w:rsidRPr="009843E1">
        <w:rPr>
          <w:b/>
          <w:noProof/>
        </w:rPr>
        <w:t>Personal Exposure of Children to Particle-Associated Polycyclic Aromatic Hydrocarbons in Tianjin, China</w:t>
      </w:r>
      <w:r w:rsidRPr="009843E1">
        <w:rPr>
          <w:noProof/>
        </w:rPr>
        <w:t xml:space="preserve">. </w:t>
      </w:r>
      <w:r w:rsidRPr="009843E1">
        <w:rPr>
          <w:i/>
          <w:noProof/>
        </w:rPr>
        <w:t xml:space="preserve">Polycyclic Aromatic Compounds </w:t>
      </w:r>
      <w:r w:rsidRPr="009843E1">
        <w:rPr>
          <w:noProof/>
        </w:rPr>
        <w:t xml:space="preserve">2014, </w:t>
      </w:r>
      <w:r w:rsidRPr="009843E1">
        <w:rPr>
          <w:b/>
          <w:noProof/>
        </w:rPr>
        <w:t>34</w:t>
      </w:r>
      <w:r w:rsidRPr="009843E1">
        <w:rPr>
          <w:noProof/>
        </w:rPr>
        <w:t>(4):320-342.</w:t>
      </w:r>
      <w:bookmarkEnd w:id="23"/>
    </w:p>
    <w:p w14:paraId="7176CCC9" w14:textId="77777777" w:rsidR="009843E1" w:rsidRPr="009843E1" w:rsidRDefault="009843E1" w:rsidP="009843E1">
      <w:pPr>
        <w:pStyle w:val="EndNoteBibliography"/>
        <w:ind w:left="720" w:hanging="720"/>
        <w:rPr>
          <w:noProof/>
        </w:rPr>
      </w:pPr>
      <w:bookmarkStart w:id="24" w:name="_ENREF_17"/>
      <w:r w:rsidRPr="009843E1">
        <w:rPr>
          <w:noProof/>
        </w:rPr>
        <w:t>17.</w:t>
      </w:r>
      <w:r w:rsidRPr="009843E1">
        <w:rPr>
          <w:noProof/>
        </w:rPr>
        <w:tab/>
        <w:t xml:space="preserve">Wang C, Meng Z, Yao P, Zhang L, Wang Z, Lv Y, Tian Y, Feng Y: </w:t>
      </w:r>
      <w:r w:rsidRPr="009843E1">
        <w:rPr>
          <w:b/>
          <w:noProof/>
        </w:rPr>
        <w:t>Sources-specific carcinogenicity and mutagenicity of PM2.5-bound PAHs in Beijing, China: Variations of contributions under diverse anthropogenic activities</w:t>
      </w:r>
      <w:r w:rsidRPr="009843E1">
        <w:rPr>
          <w:noProof/>
        </w:rPr>
        <w:t xml:space="preserve">. </w:t>
      </w:r>
      <w:r w:rsidRPr="009843E1">
        <w:rPr>
          <w:i/>
          <w:noProof/>
        </w:rPr>
        <w:t xml:space="preserve">Ecotoxicology and Environmental Safety </w:t>
      </w:r>
      <w:r w:rsidRPr="009843E1">
        <w:rPr>
          <w:noProof/>
        </w:rPr>
        <w:t xml:space="preserve">2019, </w:t>
      </w:r>
      <w:r w:rsidRPr="009843E1">
        <w:rPr>
          <w:b/>
          <w:noProof/>
        </w:rPr>
        <w:t>183</w:t>
      </w:r>
      <w:r w:rsidRPr="009843E1">
        <w:rPr>
          <w:noProof/>
        </w:rPr>
        <w:t>:109552.</w:t>
      </w:r>
      <w:bookmarkEnd w:id="24"/>
    </w:p>
    <w:p w14:paraId="439034D1" w14:textId="77777777" w:rsidR="009843E1" w:rsidRPr="009843E1" w:rsidRDefault="009843E1" w:rsidP="009843E1">
      <w:pPr>
        <w:pStyle w:val="EndNoteBibliography"/>
        <w:ind w:left="720" w:hanging="720"/>
        <w:rPr>
          <w:noProof/>
        </w:rPr>
      </w:pPr>
      <w:bookmarkStart w:id="25" w:name="_ENREF_18"/>
      <w:r w:rsidRPr="009843E1">
        <w:rPr>
          <w:noProof/>
        </w:rPr>
        <w:t>18.</w:t>
      </w:r>
      <w:r w:rsidRPr="009843E1">
        <w:rPr>
          <w:noProof/>
        </w:rPr>
        <w:tab/>
        <w:t xml:space="preserve">Wang S, Ji Y, Zhao J, Lin Y, Lin Z: </w:t>
      </w:r>
      <w:r w:rsidRPr="009843E1">
        <w:rPr>
          <w:b/>
          <w:noProof/>
        </w:rPr>
        <w:t>Source apportionment and toxicity assessment of PM2.5-bound PAHs in a typical iron-steel industry city in northeast China by PMF-ILCR</w:t>
      </w:r>
      <w:r w:rsidRPr="009843E1">
        <w:rPr>
          <w:noProof/>
        </w:rPr>
        <w:t xml:space="preserve">. </w:t>
      </w:r>
      <w:r w:rsidRPr="009843E1">
        <w:rPr>
          <w:i/>
          <w:noProof/>
        </w:rPr>
        <w:t xml:space="preserve">Science of The Total Environment </w:t>
      </w:r>
      <w:r w:rsidRPr="009843E1">
        <w:rPr>
          <w:noProof/>
        </w:rPr>
        <w:t xml:space="preserve">2020b, </w:t>
      </w:r>
      <w:r w:rsidRPr="009843E1">
        <w:rPr>
          <w:b/>
          <w:noProof/>
        </w:rPr>
        <w:t>713</w:t>
      </w:r>
      <w:r w:rsidRPr="009843E1">
        <w:rPr>
          <w:noProof/>
        </w:rPr>
        <w:t>:136428.</w:t>
      </w:r>
      <w:bookmarkEnd w:id="25"/>
    </w:p>
    <w:p w14:paraId="3AECCCD0" w14:textId="77777777" w:rsidR="009843E1" w:rsidRPr="009843E1" w:rsidRDefault="009843E1" w:rsidP="009843E1">
      <w:pPr>
        <w:pStyle w:val="EndNoteBibliography"/>
        <w:ind w:left="720" w:hanging="720"/>
        <w:rPr>
          <w:noProof/>
        </w:rPr>
      </w:pPr>
      <w:bookmarkStart w:id="26" w:name="_ENREF_19"/>
      <w:r w:rsidRPr="009843E1">
        <w:rPr>
          <w:noProof/>
        </w:rPr>
        <w:t>19.</w:t>
      </w:r>
      <w:r w:rsidRPr="009843E1">
        <w:rPr>
          <w:noProof/>
        </w:rPr>
        <w:tab/>
        <w:t xml:space="preserve">Cao X, Hao X, Shen X, Jiang X, Wu B, Yao Z: </w:t>
      </w:r>
      <w:r w:rsidRPr="009843E1">
        <w:rPr>
          <w:b/>
          <w:noProof/>
        </w:rPr>
        <w:t>Emission characteristics of polycyclic aromatic hydrocarbons and nitro-polycyclic aromatic hydrocarbons from diesel trucks based on on-road measurements</w:t>
      </w:r>
      <w:r w:rsidRPr="009843E1">
        <w:rPr>
          <w:noProof/>
        </w:rPr>
        <w:t xml:space="preserve">. </w:t>
      </w:r>
      <w:r w:rsidRPr="009843E1">
        <w:rPr>
          <w:i/>
          <w:noProof/>
        </w:rPr>
        <w:t xml:space="preserve">Atmospheric Environment </w:t>
      </w:r>
      <w:r w:rsidRPr="009843E1">
        <w:rPr>
          <w:noProof/>
        </w:rPr>
        <w:t xml:space="preserve">2017, </w:t>
      </w:r>
      <w:r w:rsidRPr="009843E1">
        <w:rPr>
          <w:b/>
          <w:noProof/>
        </w:rPr>
        <w:t>148</w:t>
      </w:r>
      <w:r w:rsidRPr="009843E1">
        <w:rPr>
          <w:noProof/>
        </w:rPr>
        <w:t>:190-196.</w:t>
      </w:r>
      <w:bookmarkEnd w:id="26"/>
    </w:p>
    <w:p w14:paraId="62BA8BEE" w14:textId="77777777" w:rsidR="009843E1" w:rsidRPr="009843E1" w:rsidRDefault="009843E1" w:rsidP="009843E1">
      <w:pPr>
        <w:pStyle w:val="EndNoteBibliography"/>
        <w:ind w:left="720" w:hanging="720"/>
        <w:rPr>
          <w:noProof/>
        </w:rPr>
      </w:pPr>
      <w:bookmarkStart w:id="27" w:name="_ENREF_20"/>
      <w:r w:rsidRPr="009843E1">
        <w:rPr>
          <w:noProof/>
        </w:rPr>
        <w:t>20.</w:t>
      </w:r>
      <w:r w:rsidRPr="009843E1">
        <w:rPr>
          <w:noProof/>
        </w:rPr>
        <w:tab/>
        <w:t xml:space="preserve">Liu J, Man R, Ma S, Li J, Wu Q, Peng J: </w:t>
      </w:r>
      <w:r w:rsidRPr="009843E1">
        <w:rPr>
          <w:b/>
          <w:noProof/>
        </w:rPr>
        <w:t>Atmospheric levels and health risk of polycyclic aromatic hydrocarbons (PAHs) bound to PM2.5 in Guangzhou, China</w:t>
      </w:r>
      <w:r w:rsidRPr="009843E1">
        <w:rPr>
          <w:noProof/>
        </w:rPr>
        <w:t xml:space="preserve">. </w:t>
      </w:r>
      <w:r w:rsidRPr="009843E1">
        <w:rPr>
          <w:i/>
          <w:noProof/>
        </w:rPr>
        <w:t xml:space="preserve">Marine Pollution Bulletin </w:t>
      </w:r>
      <w:r w:rsidRPr="009843E1">
        <w:rPr>
          <w:noProof/>
        </w:rPr>
        <w:t xml:space="preserve">2015, </w:t>
      </w:r>
      <w:r w:rsidRPr="009843E1">
        <w:rPr>
          <w:b/>
          <w:noProof/>
        </w:rPr>
        <w:t>100</w:t>
      </w:r>
      <w:r w:rsidRPr="009843E1">
        <w:rPr>
          <w:noProof/>
        </w:rPr>
        <w:t>(1):134-143.</w:t>
      </w:r>
      <w:bookmarkEnd w:id="27"/>
    </w:p>
    <w:p w14:paraId="24493169" w14:textId="77777777" w:rsidR="009843E1" w:rsidRPr="009843E1" w:rsidRDefault="009843E1" w:rsidP="009843E1">
      <w:pPr>
        <w:pStyle w:val="EndNoteBibliography"/>
        <w:ind w:left="720" w:hanging="720"/>
        <w:rPr>
          <w:noProof/>
        </w:rPr>
      </w:pPr>
      <w:bookmarkStart w:id="28" w:name="_ENREF_21"/>
      <w:r w:rsidRPr="009843E1">
        <w:rPr>
          <w:noProof/>
        </w:rPr>
        <w:t>21.</w:t>
      </w:r>
      <w:r w:rsidRPr="009843E1">
        <w:rPr>
          <w:noProof/>
        </w:rPr>
        <w:tab/>
        <w:t xml:space="preserve">Lu H, Zhu L: </w:t>
      </w:r>
      <w:r w:rsidRPr="009843E1">
        <w:rPr>
          <w:b/>
          <w:noProof/>
        </w:rPr>
        <w:t>Pollution patterns of polycyclic aromatic hydrocarbons in tobacco smoke</w:t>
      </w:r>
      <w:r w:rsidRPr="009843E1">
        <w:rPr>
          <w:noProof/>
        </w:rPr>
        <w:t xml:space="preserve">. </w:t>
      </w:r>
      <w:r w:rsidRPr="009843E1">
        <w:rPr>
          <w:i/>
          <w:noProof/>
        </w:rPr>
        <w:t xml:space="preserve">Journal of Hazardous Materials </w:t>
      </w:r>
      <w:r w:rsidRPr="009843E1">
        <w:rPr>
          <w:noProof/>
        </w:rPr>
        <w:t xml:space="preserve">2007, </w:t>
      </w:r>
      <w:r w:rsidRPr="009843E1">
        <w:rPr>
          <w:b/>
          <w:noProof/>
        </w:rPr>
        <w:t>139</w:t>
      </w:r>
      <w:r w:rsidRPr="009843E1">
        <w:rPr>
          <w:noProof/>
        </w:rPr>
        <w:t>(2):193-198.</w:t>
      </w:r>
      <w:bookmarkEnd w:id="28"/>
    </w:p>
    <w:p w14:paraId="468A3165" w14:textId="77777777" w:rsidR="009843E1" w:rsidRPr="009843E1" w:rsidRDefault="009843E1" w:rsidP="009843E1">
      <w:pPr>
        <w:pStyle w:val="EndNoteBibliography"/>
        <w:ind w:left="720" w:hanging="720"/>
        <w:rPr>
          <w:noProof/>
        </w:rPr>
      </w:pPr>
      <w:bookmarkStart w:id="29" w:name="_ENREF_22"/>
      <w:r w:rsidRPr="009843E1">
        <w:rPr>
          <w:noProof/>
        </w:rPr>
        <w:t>22.</w:t>
      </w:r>
      <w:r w:rsidRPr="009843E1">
        <w:rPr>
          <w:noProof/>
        </w:rPr>
        <w:tab/>
        <w:t xml:space="preserve">Saraga DE, Maggos TE, Sfetsos A, Tolis EI, Andronopoulos S, Bartzis JG, Vasilakos C: </w:t>
      </w:r>
      <w:r w:rsidRPr="009843E1">
        <w:rPr>
          <w:b/>
          <w:noProof/>
        </w:rPr>
        <w:t>PAHs sources contribution to the air quality of an office environment: experimental results and receptor model (PMF) application</w:t>
      </w:r>
      <w:r w:rsidRPr="009843E1">
        <w:rPr>
          <w:noProof/>
        </w:rPr>
        <w:t xml:space="preserve">. </w:t>
      </w:r>
      <w:r w:rsidRPr="009843E1">
        <w:rPr>
          <w:i/>
          <w:noProof/>
        </w:rPr>
        <w:t xml:space="preserve">Air Quality, Atmosphere &amp; Health </w:t>
      </w:r>
      <w:r w:rsidRPr="009843E1">
        <w:rPr>
          <w:noProof/>
        </w:rPr>
        <w:t xml:space="preserve">2010, </w:t>
      </w:r>
      <w:r w:rsidRPr="009843E1">
        <w:rPr>
          <w:b/>
          <w:noProof/>
        </w:rPr>
        <w:t>3</w:t>
      </w:r>
      <w:r w:rsidRPr="009843E1">
        <w:rPr>
          <w:noProof/>
        </w:rPr>
        <w:t>(4):225-234.</w:t>
      </w:r>
      <w:bookmarkEnd w:id="29"/>
    </w:p>
    <w:p w14:paraId="3394CEF6" w14:textId="77777777" w:rsidR="009843E1" w:rsidRPr="009843E1" w:rsidRDefault="009843E1" w:rsidP="009843E1">
      <w:pPr>
        <w:pStyle w:val="EndNoteBibliography"/>
        <w:ind w:left="720" w:hanging="720"/>
        <w:rPr>
          <w:noProof/>
        </w:rPr>
      </w:pPr>
      <w:bookmarkStart w:id="30" w:name="_ENREF_23"/>
      <w:r w:rsidRPr="009843E1">
        <w:rPr>
          <w:noProof/>
        </w:rPr>
        <w:t>23.</w:t>
      </w:r>
      <w:r w:rsidRPr="009843E1">
        <w:rPr>
          <w:noProof/>
        </w:rPr>
        <w:tab/>
        <w:t xml:space="preserve">Zhang N, Han B, Zhao R, Zhao X, Xu J, Zhang Y, Bai Z: </w:t>
      </w:r>
      <w:r w:rsidRPr="009843E1">
        <w:rPr>
          <w:b/>
          <w:noProof/>
        </w:rPr>
        <w:t>Source profile and excess cancer risk evaluation of environmental tobacco smoking under real conditions, China</w:t>
      </w:r>
      <w:r w:rsidRPr="009843E1">
        <w:rPr>
          <w:noProof/>
        </w:rPr>
        <w:t xml:space="preserve">. </w:t>
      </w:r>
      <w:r w:rsidRPr="009843E1">
        <w:rPr>
          <w:i/>
          <w:noProof/>
        </w:rPr>
        <w:t xml:space="preserve">Atmospheric Pollution Research </w:t>
      </w:r>
      <w:r w:rsidRPr="009843E1">
        <w:rPr>
          <w:noProof/>
        </w:rPr>
        <w:t xml:space="preserve">2019a, </w:t>
      </w:r>
      <w:r w:rsidRPr="009843E1">
        <w:rPr>
          <w:b/>
          <w:noProof/>
        </w:rPr>
        <w:t>10</w:t>
      </w:r>
      <w:r w:rsidRPr="009843E1">
        <w:rPr>
          <w:noProof/>
        </w:rPr>
        <w:t>(6):1994-1999.</w:t>
      </w:r>
      <w:bookmarkEnd w:id="30"/>
    </w:p>
    <w:p w14:paraId="1EFA1713" w14:textId="77777777" w:rsidR="009843E1" w:rsidRPr="009843E1" w:rsidRDefault="009843E1" w:rsidP="009843E1">
      <w:pPr>
        <w:pStyle w:val="EndNoteBibliography"/>
        <w:ind w:left="720" w:hanging="720"/>
        <w:rPr>
          <w:noProof/>
        </w:rPr>
      </w:pPr>
      <w:bookmarkStart w:id="31" w:name="_ENREF_24"/>
      <w:r w:rsidRPr="009843E1">
        <w:rPr>
          <w:noProof/>
        </w:rPr>
        <w:t>24.</w:t>
      </w:r>
      <w:r w:rsidRPr="009843E1">
        <w:rPr>
          <w:noProof/>
        </w:rPr>
        <w:tab/>
        <w:t xml:space="preserve">Mannino MR, Orecchio S: </w:t>
      </w:r>
      <w:r w:rsidRPr="009843E1">
        <w:rPr>
          <w:b/>
          <w:noProof/>
        </w:rPr>
        <w:t>Polycyclic aromatic hydrocarbons (PAHs) in indoor dust matter of Palermo (Italy) area: Extraction, GC–MS analysis, distribution and sources</w:t>
      </w:r>
      <w:r w:rsidRPr="009843E1">
        <w:rPr>
          <w:noProof/>
        </w:rPr>
        <w:t xml:space="preserve">. </w:t>
      </w:r>
      <w:r w:rsidRPr="009843E1">
        <w:rPr>
          <w:i/>
          <w:noProof/>
        </w:rPr>
        <w:t xml:space="preserve">Atmospheric Environment </w:t>
      </w:r>
      <w:r w:rsidRPr="009843E1">
        <w:rPr>
          <w:noProof/>
        </w:rPr>
        <w:t xml:space="preserve">2008, </w:t>
      </w:r>
      <w:r w:rsidRPr="009843E1">
        <w:rPr>
          <w:b/>
          <w:noProof/>
        </w:rPr>
        <w:t>42</w:t>
      </w:r>
      <w:r w:rsidRPr="009843E1">
        <w:rPr>
          <w:noProof/>
        </w:rPr>
        <w:t>(8):1801-1817.</w:t>
      </w:r>
      <w:bookmarkEnd w:id="31"/>
    </w:p>
    <w:p w14:paraId="4DD6747A" w14:textId="77777777" w:rsidR="009843E1" w:rsidRPr="009843E1" w:rsidRDefault="009843E1" w:rsidP="009843E1">
      <w:pPr>
        <w:pStyle w:val="EndNoteBibliography"/>
        <w:ind w:left="720" w:hanging="720"/>
        <w:rPr>
          <w:noProof/>
        </w:rPr>
      </w:pPr>
      <w:bookmarkStart w:id="32" w:name="_ENREF_25"/>
      <w:r w:rsidRPr="009843E1">
        <w:rPr>
          <w:noProof/>
        </w:rPr>
        <w:t>25.</w:t>
      </w:r>
      <w:r w:rsidRPr="009843E1">
        <w:rPr>
          <w:noProof/>
        </w:rPr>
        <w:tab/>
        <w:t xml:space="preserve">Shang J, Khuzestani RB, Tian J, Schauer JJ, Hua J, Zhang Y, Cai T, Fang D, An J, Zhang Y: </w:t>
      </w:r>
      <w:r w:rsidRPr="009843E1">
        <w:rPr>
          <w:b/>
          <w:noProof/>
        </w:rPr>
        <w:t xml:space="preserve">Chemical characterization and source apportionment of PM2.5 </w:t>
      </w:r>
      <w:r w:rsidRPr="009843E1">
        <w:rPr>
          <w:b/>
          <w:noProof/>
        </w:rPr>
        <w:lastRenderedPageBreak/>
        <w:t>personal exposure of two cohorts living in urban and suburban Beijing</w:t>
      </w:r>
      <w:r w:rsidRPr="009843E1">
        <w:rPr>
          <w:noProof/>
        </w:rPr>
        <w:t xml:space="preserve">. </w:t>
      </w:r>
      <w:r w:rsidRPr="009843E1">
        <w:rPr>
          <w:i/>
          <w:noProof/>
        </w:rPr>
        <w:t xml:space="preserve">Environmental Pollution </w:t>
      </w:r>
      <w:r w:rsidRPr="009843E1">
        <w:rPr>
          <w:noProof/>
        </w:rPr>
        <w:t xml:space="preserve">2019, </w:t>
      </w:r>
      <w:r w:rsidRPr="009843E1">
        <w:rPr>
          <w:b/>
          <w:noProof/>
        </w:rPr>
        <w:t>246</w:t>
      </w:r>
      <w:r w:rsidRPr="009843E1">
        <w:rPr>
          <w:noProof/>
        </w:rPr>
        <w:t>:225-236.</w:t>
      </w:r>
      <w:bookmarkEnd w:id="32"/>
    </w:p>
    <w:p w14:paraId="1ADECFA5" w14:textId="77777777" w:rsidR="009843E1" w:rsidRPr="009843E1" w:rsidRDefault="009843E1" w:rsidP="009843E1">
      <w:pPr>
        <w:pStyle w:val="EndNoteBibliography"/>
        <w:ind w:left="720" w:hanging="720"/>
        <w:rPr>
          <w:noProof/>
        </w:rPr>
      </w:pPr>
      <w:bookmarkStart w:id="33" w:name="_ENREF_26"/>
      <w:r w:rsidRPr="009843E1">
        <w:rPr>
          <w:noProof/>
        </w:rPr>
        <w:t>26.</w:t>
      </w:r>
      <w:r w:rsidRPr="009843E1">
        <w:rPr>
          <w:noProof/>
        </w:rPr>
        <w:tab/>
        <w:t xml:space="preserve">Murillo JH, Villalobos MC, Rojas Marín JF, Guerrero VHB, Solórzano Arias D: </w:t>
      </w:r>
      <w:r w:rsidRPr="009843E1">
        <w:rPr>
          <w:b/>
          <w:noProof/>
        </w:rPr>
        <w:t>Polycyclic aromatic hydrocarbons in PM2.5 and PM10 atmospheric particles in the Metropolitan Area of Costa Rica: Sources, temporal and spatial variations</w:t>
      </w:r>
      <w:r w:rsidRPr="009843E1">
        <w:rPr>
          <w:noProof/>
        </w:rPr>
        <w:t xml:space="preserve">. </w:t>
      </w:r>
      <w:r w:rsidRPr="009843E1">
        <w:rPr>
          <w:i/>
          <w:noProof/>
        </w:rPr>
        <w:t xml:space="preserve">Atmospheric Pollution Research </w:t>
      </w:r>
      <w:r w:rsidRPr="009843E1">
        <w:rPr>
          <w:noProof/>
        </w:rPr>
        <w:t xml:space="preserve">2017, </w:t>
      </w:r>
      <w:r w:rsidRPr="009843E1">
        <w:rPr>
          <w:b/>
          <w:noProof/>
        </w:rPr>
        <w:t>8</w:t>
      </w:r>
      <w:r w:rsidRPr="009843E1">
        <w:rPr>
          <w:noProof/>
        </w:rPr>
        <w:t>(2):320-327.</w:t>
      </w:r>
      <w:bookmarkEnd w:id="33"/>
    </w:p>
    <w:p w14:paraId="26F4B0BC" w14:textId="77777777" w:rsidR="009843E1" w:rsidRPr="009843E1" w:rsidRDefault="009843E1" w:rsidP="009843E1">
      <w:pPr>
        <w:pStyle w:val="EndNoteBibliography"/>
        <w:ind w:left="720" w:hanging="720"/>
        <w:rPr>
          <w:noProof/>
        </w:rPr>
      </w:pPr>
      <w:bookmarkStart w:id="34" w:name="_ENREF_27"/>
      <w:r w:rsidRPr="009843E1">
        <w:rPr>
          <w:noProof/>
        </w:rPr>
        <w:t>27.</w:t>
      </w:r>
      <w:r w:rsidRPr="009843E1">
        <w:rPr>
          <w:noProof/>
        </w:rPr>
        <w:tab/>
        <w:t xml:space="preserve">Ho KF, Ho SSH, Lee SC, Cheng Y, Chow JC, Watson JG, Louie PKK, Tian L: </w:t>
      </w:r>
      <w:r w:rsidRPr="009843E1">
        <w:rPr>
          <w:b/>
          <w:noProof/>
        </w:rPr>
        <w:t>Emissions of gas- and particle-phase polycyclic aromatic hydrocarbons (PAHs) in the Shing Mun Tunnel, Hong Kong</w:t>
      </w:r>
      <w:r w:rsidRPr="009843E1">
        <w:rPr>
          <w:noProof/>
        </w:rPr>
        <w:t xml:space="preserve">. </w:t>
      </w:r>
      <w:r w:rsidRPr="009843E1">
        <w:rPr>
          <w:i/>
          <w:noProof/>
        </w:rPr>
        <w:t xml:space="preserve">Atmospheric Environment </w:t>
      </w:r>
      <w:r w:rsidRPr="009843E1">
        <w:rPr>
          <w:noProof/>
        </w:rPr>
        <w:t xml:space="preserve">2009, </w:t>
      </w:r>
      <w:r w:rsidRPr="009843E1">
        <w:rPr>
          <w:b/>
          <w:noProof/>
        </w:rPr>
        <w:t>43</w:t>
      </w:r>
      <w:r w:rsidRPr="009843E1">
        <w:rPr>
          <w:noProof/>
        </w:rPr>
        <w:t>(40):6343-6351.</w:t>
      </w:r>
      <w:bookmarkEnd w:id="34"/>
    </w:p>
    <w:p w14:paraId="10C7B486" w14:textId="77777777" w:rsidR="009843E1" w:rsidRPr="009843E1" w:rsidRDefault="009843E1" w:rsidP="009843E1">
      <w:pPr>
        <w:pStyle w:val="EndNoteBibliography"/>
        <w:ind w:left="720" w:hanging="720"/>
        <w:rPr>
          <w:noProof/>
        </w:rPr>
      </w:pPr>
      <w:bookmarkStart w:id="35" w:name="_ENREF_28"/>
      <w:r w:rsidRPr="009843E1">
        <w:rPr>
          <w:noProof/>
        </w:rPr>
        <w:t>28.</w:t>
      </w:r>
      <w:r w:rsidRPr="009843E1">
        <w:rPr>
          <w:noProof/>
        </w:rPr>
        <w:tab/>
        <w:t xml:space="preserve">Ravindra K, Sokhi R, Van Grieken R: </w:t>
      </w:r>
      <w:r w:rsidRPr="009843E1">
        <w:rPr>
          <w:b/>
          <w:noProof/>
        </w:rPr>
        <w:t>Atmospheric polycyclic aromatic hydrocarbons: Source attribution, emission factors and regulation</w:t>
      </w:r>
      <w:r w:rsidRPr="009843E1">
        <w:rPr>
          <w:noProof/>
        </w:rPr>
        <w:t xml:space="preserve">. </w:t>
      </w:r>
      <w:r w:rsidRPr="009843E1">
        <w:rPr>
          <w:i/>
          <w:noProof/>
        </w:rPr>
        <w:t xml:space="preserve">Atmospheric Environment </w:t>
      </w:r>
      <w:r w:rsidRPr="009843E1">
        <w:rPr>
          <w:noProof/>
        </w:rPr>
        <w:t xml:space="preserve">2008, </w:t>
      </w:r>
      <w:r w:rsidRPr="009843E1">
        <w:rPr>
          <w:b/>
          <w:noProof/>
        </w:rPr>
        <w:t>42</w:t>
      </w:r>
      <w:r w:rsidRPr="009843E1">
        <w:rPr>
          <w:noProof/>
        </w:rPr>
        <w:t>(13):2895-2921.</w:t>
      </w:r>
      <w:bookmarkEnd w:id="35"/>
    </w:p>
    <w:p w14:paraId="57D07F18" w14:textId="77777777" w:rsidR="009843E1" w:rsidRPr="009843E1" w:rsidRDefault="009843E1" w:rsidP="009843E1">
      <w:pPr>
        <w:pStyle w:val="EndNoteBibliography"/>
        <w:ind w:left="720" w:hanging="720"/>
        <w:rPr>
          <w:noProof/>
        </w:rPr>
      </w:pPr>
      <w:bookmarkStart w:id="36" w:name="_ENREF_29"/>
      <w:r w:rsidRPr="009843E1">
        <w:rPr>
          <w:noProof/>
        </w:rPr>
        <w:t>29.</w:t>
      </w:r>
      <w:r w:rsidRPr="009843E1">
        <w:rPr>
          <w:noProof/>
        </w:rPr>
        <w:tab/>
        <w:t>Gao S, Zhao H, Bai Z, Han B, Xu J, Zhao R, Zhang N, Chen L, Lei X, Shi W</w:t>
      </w:r>
      <w:r w:rsidRPr="009843E1">
        <w:rPr>
          <w:i/>
          <w:noProof/>
        </w:rPr>
        <w:t xml:space="preserve"> et al</w:t>
      </w:r>
      <w:r w:rsidRPr="009843E1">
        <w:rPr>
          <w:noProof/>
        </w:rPr>
        <w:t xml:space="preserve">: </w:t>
      </w:r>
      <w:r w:rsidRPr="009843E1">
        <w:rPr>
          <w:b/>
          <w:noProof/>
        </w:rPr>
        <w:t>Combined use of principal component analysis and artificial neural network approach to improve estimates of PM2.5 personal exposure: A case study on older adults</w:t>
      </w:r>
      <w:r w:rsidRPr="009843E1">
        <w:rPr>
          <w:noProof/>
        </w:rPr>
        <w:t xml:space="preserve">. </w:t>
      </w:r>
      <w:r w:rsidRPr="009843E1">
        <w:rPr>
          <w:i/>
          <w:noProof/>
        </w:rPr>
        <w:t xml:space="preserve">Science of The Total Environment </w:t>
      </w:r>
      <w:r w:rsidRPr="009843E1">
        <w:rPr>
          <w:noProof/>
        </w:rPr>
        <w:t xml:space="preserve">2020, </w:t>
      </w:r>
      <w:r w:rsidRPr="009843E1">
        <w:rPr>
          <w:b/>
          <w:noProof/>
        </w:rPr>
        <w:t>726</w:t>
      </w:r>
      <w:r w:rsidRPr="009843E1">
        <w:rPr>
          <w:noProof/>
        </w:rPr>
        <w:t>:138533.</w:t>
      </w:r>
      <w:bookmarkEnd w:id="36"/>
    </w:p>
    <w:p w14:paraId="05781E5B" w14:textId="77777777" w:rsidR="009843E1" w:rsidRPr="009843E1" w:rsidRDefault="009843E1" w:rsidP="009843E1">
      <w:pPr>
        <w:pStyle w:val="EndNoteBibliography"/>
        <w:ind w:left="720" w:hanging="720"/>
        <w:rPr>
          <w:noProof/>
        </w:rPr>
      </w:pPr>
      <w:bookmarkStart w:id="37" w:name="_ENREF_30"/>
      <w:r w:rsidRPr="009843E1">
        <w:rPr>
          <w:noProof/>
        </w:rPr>
        <w:t>30.</w:t>
      </w:r>
      <w:r w:rsidRPr="009843E1">
        <w:rPr>
          <w:noProof/>
        </w:rPr>
        <w:tab/>
        <w:t xml:space="preserve">Nazaroff WW: </w:t>
      </w:r>
      <w:r w:rsidRPr="009843E1">
        <w:rPr>
          <w:b/>
          <w:noProof/>
        </w:rPr>
        <w:t>Residential air-change rates: A critical review</w:t>
      </w:r>
      <w:r w:rsidRPr="009843E1">
        <w:rPr>
          <w:noProof/>
        </w:rPr>
        <w:t xml:space="preserve">. </w:t>
      </w:r>
      <w:r w:rsidRPr="009843E1">
        <w:rPr>
          <w:i/>
          <w:noProof/>
        </w:rPr>
        <w:t xml:space="preserve">Indoor Air </w:t>
      </w:r>
      <w:r w:rsidRPr="009843E1">
        <w:rPr>
          <w:noProof/>
        </w:rPr>
        <w:t xml:space="preserve">2021, </w:t>
      </w:r>
      <w:r w:rsidRPr="009843E1">
        <w:rPr>
          <w:b/>
          <w:noProof/>
        </w:rPr>
        <w:t>31</w:t>
      </w:r>
      <w:r w:rsidRPr="009843E1">
        <w:rPr>
          <w:noProof/>
        </w:rPr>
        <w:t>(2):282-313.</w:t>
      </w:r>
      <w:bookmarkEnd w:id="37"/>
    </w:p>
    <w:p w14:paraId="0B3DCD70" w14:textId="74A8A969" w:rsidR="00EF7223" w:rsidRPr="00374E17" w:rsidRDefault="00A0710C" w:rsidP="00C56CA7">
      <w:pPr>
        <w:rPr>
          <w:rFonts w:ascii="Times New Roman" w:hAnsi="Times New Roman" w:cs="Times New Roman"/>
          <w:noProof/>
        </w:rPr>
      </w:pPr>
      <w:r w:rsidRPr="00374E17">
        <w:rPr>
          <w:rFonts w:ascii="Times New Roman" w:hAnsi="Times New Roman" w:cs="Times New Roman"/>
        </w:rPr>
        <w:fldChar w:fldCharType="end"/>
      </w:r>
    </w:p>
    <w:p w14:paraId="15BD9615" w14:textId="7ABBC36D" w:rsidR="00EF7223" w:rsidRPr="00374E17" w:rsidRDefault="00EF7223" w:rsidP="00C56CA7">
      <w:pPr>
        <w:rPr>
          <w:rFonts w:ascii="Times New Roman" w:hAnsi="Times New Roman" w:cs="Times New Roman"/>
        </w:rPr>
      </w:pPr>
      <w:r w:rsidRPr="00374E17">
        <w:rPr>
          <w:rFonts w:ascii="Times New Roman" w:hAnsi="Times New Roman" w:cs="Times New Roman"/>
        </w:rPr>
        <w:fldChar w:fldCharType="end"/>
      </w:r>
    </w:p>
    <w:sectPr w:rsidR="00EF7223" w:rsidRPr="00374E17" w:rsidSect="00F823C7">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3132" w14:textId="77777777" w:rsidR="00696B7B" w:rsidRDefault="00696B7B" w:rsidP="00F55C7C">
      <w:r>
        <w:separator/>
      </w:r>
    </w:p>
  </w:endnote>
  <w:endnote w:type="continuationSeparator" w:id="0">
    <w:p w14:paraId="6E7D3742" w14:textId="77777777" w:rsidR="00696B7B" w:rsidRDefault="00696B7B" w:rsidP="00F5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FKLD O+ Adv T T 6120e 2aa">
    <w:altName w:val="宋体"/>
    <w:panose1 w:val="020B0604020202020204"/>
    <w:charset w:val="86"/>
    <w:family w:val="roman"/>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911429552"/>
      <w:docPartObj>
        <w:docPartGallery w:val="Page Numbers (Bottom of Page)"/>
        <w:docPartUnique/>
      </w:docPartObj>
    </w:sdtPr>
    <w:sdtContent>
      <w:p w14:paraId="33DC6129" w14:textId="14E7D32C" w:rsidR="00F55C7C" w:rsidRDefault="00F55C7C" w:rsidP="00F81612">
        <w:pPr>
          <w:pStyle w:val="ac"/>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C15B41">
          <w:rPr>
            <w:rStyle w:val="af"/>
            <w:noProof/>
          </w:rPr>
          <w:t>9</w:t>
        </w:r>
        <w:r>
          <w:rPr>
            <w:rStyle w:val="af"/>
          </w:rPr>
          <w:fldChar w:fldCharType="end"/>
        </w:r>
      </w:p>
    </w:sdtContent>
  </w:sdt>
  <w:p w14:paraId="46B549C8" w14:textId="77777777" w:rsidR="00F55C7C" w:rsidRDefault="00F55C7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765647668"/>
      <w:docPartObj>
        <w:docPartGallery w:val="Page Numbers (Bottom of Page)"/>
        <w:docPartUnique/>
      </w:docPartObj>
    </w:sdtPr>
    <w:sdtContent>
      <w:p w14:paraId="0369AEE8" w14:textId="496D1472" w:rsidR="00F55C7C" w:rsidRDefault="00F55C7C" w:rsidP="00F81612">
        <w:pPr>
          <w:pStyle w:val="ac"/>
          <w:framePr w:wrap="none" w:vAnchor="text" w:hAnchor="margin" w:xAlign="center" w:y="1"/>
          <w:rPr>
            <w:rStyle w:val="af"/>
          </w:rPr>
        </w:pPr>
        <w:r>
          <w:rPr>
            <w:rStyle w:val="af"/>
          </w:rPr>
          <w:t>S</w:t>
        </w: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71DE9792" w14:textId="77777777" w:rsidR="00F55C7C" w:rsidRDefault="00F55C7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85B4" w14:textId="77777777" w:rsidR="00696B7B" w:rsidRDefault="00696B7B" w:rsidP="00F55C7C">
      <w:r>
        <w:separator/>
      </w:r>
    </w:p>
  </w:footnote>
  <w:footnote w:type="continuationSeparator" w:id="0">
    <w:p w14:paraId="37C5208B" w14:textId="77777777" w:rsidR="00696B7B" w:rsidRDefault="00696B7B" w:rsidP="00F55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vironmental Heal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046F68"/>
    <w:rsid w:val="0000013D"/>
    <w:rsid w:val="00004B84"/>
    <w:rsid w:val="00011413"/>
    <w:rsid w:val="0001426F"/>
    <w:rsid w:val="00022D2E"/>
    <w:rsid w:val="000234FA"/>
    <w:rsid w:val="0002682D"/>
    <w:rsid w:val="0003002B"/>
    <w:rsid w:val="00033A9C"/>
    <w:rsid w:val="00035A7E"/>
    <w:rsid w:val="00046F68"/>
    <w:rsid w:val="000532C1"/>
    <w:rsid w:val="00053D16"/>
    <w:rsid w:val="0005586F"/>
    <w:rsid w:val="000566D4"/>
    <w:rsid w:val="000569A3"/>
    <w:rsid w:val="00066392"/>
    <w:rsid w:val="00066559"/>
    <w:rsid w:val="000714CB"/>
    <w:rsid w:val="000764C0"/>
    <w:rsid w:val="000844B3"/>
    <w:rsid w:val="000931C0"/>
    <w:rsid w:val="000936A9"/>
    <w:rsid w:val="00097724"/>
    <w:rsid w:val="000A060B"/>
    <w:rsid w:val="000A1AF3"/>
    <w:rsid w:val="000A2192"/>
    <w:rsid w:val="000A5A7C"/>
    <w:rsid w:val="000B03F6"/>
    <w:rsid w:val="000B48C2"/>
    <w:rsid w:val="000B6176"/>
    <w:rsid w:val="000C0BBD"/>
    <w:rsid w:val="000C3719"/>
    <w:rsid w:val="000D0E1A"/>
    <w:rsid w:val="000D2564"/>
    <w:rsid w:val="000D4013"/>
    <w:rsid w:val="000D5444"/>
    <w:rsid w:val="000E639C"/>
    <w:rsid w:val="000E7BEE"/>
    <w:rsid w:val="000F004D"/>
    <w:rsid w:val="000F1906"/>
    <w:rsid w:val="000F26E1"/>
    <w:rsid w:val="000F46F1"/>
    <w:rsid w:val="001024C7"/>
    <w:rsid w:val="00112829"/>
    <w:rsid w:val="00121E43"/>
    <w:rsid w:val="001234A9"/>
    <w:rsid w:val="0012492A"/>
    <w:rsid w:val="00125038"/>
    <w:rsid w:val="00126AD7"/>
    <w:rsid w:val="001274AE"/>
    <w:rsid w:val="00132867"/>
    <w:rsid w:val="00135126"/>
    <w:rsid w:val="001373EB"/>
    <w:rsid w:val="001379C3"/>
    <w:rsid w:val="001427EF"/>
    <w:rsid w:val="0014424B"/>
    <w:rsid w:val="00146A47"/>
    <w:rsid w:val="001559B4"/>
    <w:rsid w:val="00156F2C"/>
    <w:rsid w:val="0016220E"/>
    <w:rsid w:val="0016316F"/>
    <w:rsid w:val="00165116"/>
    <w:rsid w:val="00165882"/>
    <w:rsid w:val="00170799"/>
    <w:rsid w:val="001802D4"/>
    <w:rsid w:val="00182432"/>
    <w:rsid w:val="00186E02"/>
    <w:rsid w:val="00191C06"/>
    <w:rsid w:val="00194D1A"/>
    <w:rsid w:val="00195A91"/>
    <w:rsid w:val="0019696D"/>
    <w:rsid w:val="001A13DC"/>
    <w:rsid w:val="001B136B"/>
    <w:rsid w:val="001B310A"/>
    <w:rsid w:val="001B65F4"/>
    <w:rsid w:val="001B7478"/>
    <w:rsid w:val="001C690B"/>
    <w:rsid w:val="001D0D83"/>
    <w:rsid w:val="001D7B58"/>
    <w:rsid w:val="001D7C43"/>
    <w:rsid w:val="001E0067"/>
    <w:rsid w:val="001E4448"/>
    <w:rsid w:val="001E50AA"/>
    <w:rsid w:val="001F099B"/>
    <w:rsid w:val="001F1599"/>
    <w:rsid w:val="001F1AA5"/>
    <w:rsid w:val="001F47FE"/>
    <w:rsid w:val="001F7270"/>
    <w:rsid w:val="00202A4C"/>
    <w:rsid w:val="00207F2C"/>
    <w:rsid w:val="00211DDC"/>
    <w:rsid w:val="00217274"/>
    <w:rsid w:val="00217D8F"/>
    <w:rsid w:val="002242F6"/>
    <w:rsid w:val="00226A1F"/>
    <w:rsid w:val="00227F54"/>
    <w:rsid w:val="00231728"/>
    <w:rsid w:val="002350AB"/>
    <w:rsid w:val="00242854"/>
    <w:rsid w:val="00242CC6"/>
    <w:rsid w:val="00252387"/>
    <w:rsid w:val="00252E9C"/>
    <w:rsid w:val="00255400"/>
    <w:rsid w:val="002644D0"/>
    <w:rsid w:val="00264B9C"/>
    <w:rsid w:val="00267B0E"/>
    <w:rsid w:val="00270394"/>
    <w:rsid w:val="002718C3"/>
    <w:rsid w:val="00284A10"/>
    <w:rsid w:val="00284BF9"/>
    <w:rsid w:val="0028501B"/>
    <w:rsid w:val="00290458"/>
    <w:rsid w:val="00290B21"/>
    <w:rsid w:val="00292A37"/>
    <w:rsid w:val="00292C5B"/>
    <w:rsid w:val="00294784"/>
    <w:rsid w:val="00295AB4"/>
    <w:rsid w:val="002A6F69"/>
    <w:rsid w:val="002B0BFA"/>
    <w:rsid w:val="002B2D58"/>
    <w:rsid w:val="002B324C"/>
    <w:rsid w:val="002B6674"/>
    <w:rsid w:val="002B6B4C"/>
    <w:rsid w:val="002B7E30"/>
    <w:rsid w:val="002C5081"/>
    <w:rsid w:val="002D0BC9"/>
    <w:rsid w:val="002D0DA4"/>
    <w:rsid w:val="002D1399"/>
    <w:rsid w:val="002D66CB"/>
    <w:rsid w:val="002E1F85"/>
    <w:rsid w:val="002E2208"/>
    <w:rsid w:val="002E2E2B"/>
    <w:rsid w:val="002E7D93"/>
    <w:rsid w:val="002F3F5C"/>
    <w:rsid w:val="002F6715"/>
    <w:rsid w:val="002F759F"/>
    <w:rsid w:val="00301511"/>
    <w:rsid w:val="00301D45"/>
    <w:rsid w:val="00303415"/>
    <w:rsid w:val="00304708"/>
    <w:rsid w:val="003070FD"/>
    <w:rsid w:val="0031290F"/>
    <w:rsid w:val="003157FD"/>
    <w:rsid w:val="003160B0"/>
    <w:rsid w:val="00325F9D"/>
    <w:rsid w:val="003279DE"/>
    <w:rsid w:val="0033391C"/>
    <w:rsid w:val="00341F98"/>
    <w:rsid w:val="00346310"/>
    <w:rsid w:val="00367059"/>
    <w:rsid w:val="003721CC"/>
    <w:rsid w:val="003733A9"/>
    <w:rsid w:val="00374E17"/>
    <w:rsid w:val="003750E1"/>
    <w:rsid w:val="003764F0"/>
    <w:rsid w:val="0037746B"/>
    <w:rsid w:val="00380B2C"/>
    <w:rsid w:val="0039568C"/>
    <w:rsid w:val="00395D3A"/>
    <w:rsid w:val="003A12D0"/>
    <w:rsid w:val="003A3865"/>
    <w:rsid w:val="003A4EC3"/>
    <w:rsid w:val="003A6768"/>
    <w:rsid w:val="003A7E7F"/>
    <w:rsid w:val="003B070B"/>
    <w:rsid w:val="003B59A7"/>
    <w:rsid w:val="003B6ECE"/>
    <w:rsid w:val="003B7CCE"/>
    <w:rsid w:val="003C2AA3"/>
    <w:rsid w:val="003C79B0"/>
    <w:rsid w:val="003D01CB"/>
    <w:rsid w:val="003D319E"/>
    <w:rsid w:val="003D79EE"/>
    <w:rsid w:val="003E3379"/>
    <w:rsid w:val="003E400F"/>
    <w:rsid w:val="003E7636"/>
    <w:rsid w:val="003E7BDE"/>
    <w:rsid w:val="003F35BF"/>
    <w:rsid w:val="003F537A"/>
    <w:rsid w:val="003F7C9E"/>
    <w:rsid w:val="004020C1"/>
    <w:rsid w:val="004022DE"/>
    <w:rsid w:val="004053CF"/>
    <w:rsid w:val="00405F19"/>
    <w:rsid w:val="004124C6"/>
    <w:rsid w:val="00413B34"/>
    <w:rsid w:val="00420A1F"/>
    <w:rsid w:val="00423752"/>
    <w:rsid w:val="00424592"/>
    <w:rsid w:val="004269D3"/>
    <w:rsid w:val="004318B5"/>
    <w:rsid w:val="004469C6"/>
    <w:rsid w:val="00447F1F"/>
    <w:rsid w:val="00451C39"/>
    <w:rsid w:val="004550CE"/>
    <w:rsid w:val="004557BF"/>
    <w:rsid w:val="00471A4E"/>
    <w:rsid w:val="004739FE"/>
    <w:rsid w:val="0047636F"/>
    <w:rsid w:val="00482966"/>
    <w:rsid w:val="0048318C"/>
    <w:rsid w:val="00486642"/>
    <w:rsid w:val="0049292F"/>
    <w:rsid w:val="004A17DC"/>
    <w:rsid w:val="004A30BB"/>
    <w:rsid w:val="004A69A6"/>
    <w:rsid w:val="004B25D0"/>
    <w:rsid w:val="004B7D70"/>
    <w:rsid w:val="004C2D10"/>
    <w:rsid w:val="004C45FD"/>
    <w:rsid w:val="004D00E0"/>
    <w:rsid w:val="004D2A56"/>
    <w:rsid w:val="004D73A9"/>
    <w:rsid w:val="004D7747"/>
    <w:rsid w:val="004E156B"/>
    <w:rsid w:val="004E3162"/>
    <w:rsid w:val="004E378D"/>
    <w:rsid w:val="004E4254"/>
    <w:rsid w:val="004E5523"/>
    <w:rsid w:val="004F0C14"/>
    <w:rsid w:val="004F4D32"/>
    <w:rsid w:val="00505E2D"/>
    <w:rsid w:val="005063B7"/>
    <w:rsid w:val="0050791D"/>
    <w:rsid w:val="0051079A"/>
    <w:rsid w:val="00514206"/>
    <w:rsid w:val="00516B99"/>
    <w:rsid w:val="00521D44"/>
    <w:rsid w:val="00524F8F"/>
    <w:rsid w:val="005254EE"/>
    <w:rsid w:val="00526510"/>
    <w:rsid w:val="00526BF8"/>
    <w:rsid w:val="00534C9A"/>
    <w:rsid w:val="00537179"/>
    <w:rsid w:val="00540BD0"/>
    <w:rsid w:val="005434DA"/>
    <w:rsid w:val="00546AE2"/>
    <w:rsid w:val="00547418"/>
    <w:rsid w:val="00552887"/>
    <w:rsid w:val="00556320"/>
    <w:rsid w:val="00561E7C"/>
    <w:rsid w:val="0056435D"/>
    <w:rsid w:val="00564D3B"/>
    <w:rsid w:val="00565897"/>
    <w:rsid w:val="00566341"/>
    <w:rsid w:val="00567D25"/>
    <w:rsid w:val="0057038F"/>
    <w:rsid w:val="00570F19"/>
    <w:rsid w:val="00571B98"/>
    <w:rsid w:val="005748EF"/>
    <w:rsid w:val="00581465"/>
    <w:rsid w:val="005858DE"/>
    <w:rsid w:val="00591FE4"/>
    <w:rsid w:val="00596BBA"/>
    <w:rsid w:val="005A230E"/>
    <w:rsid w:val="005A4988"/>
    <w:rsid w:val="005B3014"/>
    <w:rsid w:val="005B3652"/>
    <w:rsid w:val="005B3E57"/>
    <w:rsid w:val="005B6135"/>
    <w:rsid w:val="005C681B"/>
    <w:rsid w:val="005D101B"/>
    <w:rsid w:val="005D5FEB"/>
    <w:rsid w:val="005E284E"/>
    <w:rsid w:val="005E6400"/>
    <w:rsid w:val="005F1B8D"/>
    <w:rsid w:val="005F6E78"/>
    <w:rsid w:val="005F7185"/>
    <w:rsid w:val="0060508D"/>
    <w:rsid w:val="00605EB1"/>
    <w:rsid w:val="00607B76"/>
    <w:rsid w:val="00611CAA"/>
    <w:rsid w:val="006163C1"/>
    <w:rsid w:val="006168AD"/>
    <w:rsid w:val="006169C0"/>
    <w:rsid w:val="00621FDF"/>
    <w:rsid w:val="006220F6"/>
    <w:rsid w:val="00643A20"/>
    <w:rsid w:val="00643EB3"/>
    <w:rsid w:val="006444AA"/>
    <w:rsid w:val="006467CB"/>
    <w:rsid w:val="006537B0"/>
    <w:rsid w:val="00654C51"/>
    <w:rsid w:val="00657393"/>
    <w:rsid w:val="0065785D"/>
    <w:rsid w:val="00662108"/>
    <w:rsid w:val="0066265D"/>
    <w:rsid w:val="00664981"/>
    <w:rsid w:val="00665FCC"/>
    <w:rsid w:val="00673C4A"/>
    <w:rsid w:val="00690650"/>
    <w:rsid w:val="0069066C"/>
    <w:rsid w:val="00695A92"/>
    <w:rsid w:val="00696B7B"/>
    <w:rsid w:val="006A277D"/>
    <w:rsid w:val="006A28F9"/>
    <w:rsid w:val="006B353E"/>
    <w:rsid w:val="006B6145"/>
    <w:rsid w:val="006B7B53"/>
    <w:rsid w:val="006C6693"/>
    <w:rsid w:val="006C7485"/>
    <w:rsid w:val="006D4042"/>
    <w:rsid w:val="006D407E"/>
    <w:rsid w:val="006D508D"/>
    <w:rsid w:val="006E1198"/>
    <w:rsid w:val="006E3AAE"/>
    <w:rsid w:val="006E526A"/>
    <w:rsid w:val="006F5E9A"/>
    <w:rsid w:val="006F78E3"/>
    <w:rsid w:val="006F7C63"/>
    <w:rsid w:val="00702A14"/>
    <w:rsid w:val="00703522"/>
    <w:rsid w:val="00703CD7"/>
    <w:rsid w:val="00707301"/>
    <w:rsid w:val="00712B5C"/>
    <w:rsid w:val="0071679B"/>
    <w:rsid w:val="007229C0"/>
    <w:rsid w:val="00722AF1"/>
    <w:rsid w:val="00723EE7"/>
    <w:rsid w:val="00724204"/>
    <w:rsid w:val="007260A7"/>
    <w:rsid w:val="00730B65"/>
    <w:rsid w:val="00731A71"/>
    <w:rsid w:val="00742174"/>
    <w:rsid w:val="0074313C"/>
    <w:rsid w:val="00746492"/>
    <w:rsid w:val="007501E2"/>
    <w:rsid w:val="007515C0"/>
    <w:rsid w:val="00752D4B"/>
    <w:rsid w:val="00753579"/>
    <w:rsid w:val="0075391D"/>
    <w:rsid w:val="00754D68"/>
    <w:rsid w:val="00757205"/>
    <w:rsid w:val="00757A55"/>
    <w:rsid w:val="00763BC6"/>
    <w:rsid w:val="00766618"/>
    <w:rsid w:val="0076756A"/>
    <w:rsid w:val="00770F98"/>
    <w:rsid w:val="007739A6"/>
    <w:rsid w:val="00774CDD"/>
    <w:rsid w:val="0077601D"/>
    <w:rsid w:val="00781FE3"/>
    <w:rsid w:val="00785A6F"/>
    <w:rsid w:val="00793C12"/>
    <w:rsid w:val="00793D94"/>
    <w:rsid w:val="007A534A"/>
    <w:rsid w:val="007A6208"/>
    <w:rsid w:val="007A7E5F"/>
    <w:rsid w:val="007B287A"/>
    <w:rsid w:val="007B36CB"/>
    <w:rsid w:val="007B74D4"/>
    <w:rsid w:val="007B75CF"/>
    <w:rsid w:val="007C4320"/>
    <w:rsid w:val="007C778B"/>
    <w:rsid w:val="007D06F4"/>
    <w:rsid w:val="007D5FC2"/>
    <w:rsid w:val="007E0A44"/>
    <w:rsid w:val="007E2177"/>
    <w:rsid w:val="007E6B30"/>
    <w:rsid w:val="007F5022"/>
    <w:rsid w:val="007F5631"/>
    <w:rsid w:val="007F56DA"/>
    <w:rsid w:val="007F7C7F"/>
    <w:rsid w:val="008019F7"/>
    <w:rsid w:val="008021C3"/>
    <w:rsid w:val="00824099"/>
    <w:rsid w:val="00835671"/>
    <w:rsid w:val="00835BE6"/>
    <w:rsid w:val="00840965"/>
    <w:rsid w:val="008418F2"/>
    <w:rsid w:val="00841EDA"/>
    <w:rsid w:val="00841F19"/>
    <w:rsid w:val="0084494F"/>
    <w:rsid w:val="00845ADA"/>
    <w:rsid w:val="0085678D"/>
    <w:rsid w:val="00860FAE"/>
    <w:rsid w:val="00860FC1"/>
    <w:rsid w:val="00862B44"/>
    <w:rsid w:val="00862E1A"/>
    <w:rsid w:val="008634BF"/>
    <w:rsid w:val="00863D56"/>
    <w:rsid w:val="00865F27"/>
    <w:rsid w:val="0087473B"/>
    <w:rsid w:val="00875B5A"/>
    <w:rsid w:val="00876831"/>
    <w:rsid w:val="00880BB4"/>
    <w:rsid w:val="008824EB"/>
    <w:rsid w:val="00883F7A"/>
    <w:rsid w:val="008A5C11"/>
    <w:rsid w:val="008A66C0"/>
    <w:rsid w:val="008B6AFC"/>
    <w:rsid w:val="008C0B8B"/>
    <w:rsid w:val="008C44AA"/>
    <w:rsid w:val="008C4E0E"/>
    <w:rsid w:val="008C6966"/>
    <w:rsid w:val="008C6B3B"/>
    <w:rsid w:val="008C78D3"/>
    <w:rsid w:val="008D0510"/>
    <w:rsid w:val="008D1B54"/>
    <w:rsid w:val="008E5AEC"/>
    <w:rsid w:val="008E5F56"/>
    <w:rsid w:val="008F4AA8"/>
    <w:rsid w:val="008F4D29"/>
    <w:rsid w:val="00900402"/>
    <w:rsid w:val="0090271F"/>
    <w:rsid w:val="00904A9E"/>
    <w:rsid w:val="009142EE"/>
    <w:rsid w:val="0091556F"/>
    <w:rsid w:val="00922EB8"/>
    <w:rsid w:val="00923E06"/>
    <w:rsid w:val="0092434D"/>
    <w:rsid w:val="00926116"/>
    <w:rsid w:val="00926C29"/>
    <w:rsid w:val="0093140B"/>
    <w:rsid w:val="00934CCD"/>
    <w:rsid w:val="00934E3F"/>
    <w:rsid w:val="00950ADE"/>
    <w:rsid w:val="00954677"/>
    <w:rsid w:val="00962295"/>
    <w:rsid w:val="0097146D"/>
    <w:rsid w:val="00977F78"/>
    <w:rsid w:val="0098081E"/>
    <w:rsid w:val="009843E1"/>
    <w:rsid w:val="00985660"/>
    <w:rsid w:val="00990596"/>
    <w:rsid w:val="00991810"/>
    <w:rsid w:val="0099204A"/>
    <w:rsid w:val="009A495C"/>
    <w:rsid w:val="009A4964"/>
    <w:rsid w:val="009A59D5"/>
    <w:rsid w:val="009A5AA6"/>
    <w:rsid w:val="009B0BE5"/>
    <w:rsid w:val="009B14D4"/>
    <w:rsid w:val="009B79FE"/>
    <w:rsid w:val="009C6EDA"/>
    <w:rsid w:val="009D3E31"/>
    <w:rsid w:val="009D61EA"/>
    <w:rsid w:val="009E482C"/>
    <w:rsid w:val="009E4EF6"/>
    <w:rsid w:val="009E785B"/>
    <w:rsid w:val="009E7B1B"/>
    <w:rsid w:val="009F44E0"/>
    <w:rsid w:val="009F5609"/>
    <w:rsid w:val="00A01F55"/>
    <w:rsid w:val="00A04A47"/>
    <w:rsid w:val="00A06442"/>
    <w:rsid w:val="00A0710C"/>
    <w:rsid w:val="00A1213F"/>
    <w:rsid w:val="00A21EE2"/>
    <w:rsid w:val="00A2508A"/>
    <w:rsid w:val="00A25494"/>
    <w:rsid w:val="00A2550F"/>
    <w:rsid w:val="00A34D10"/>
    <w:rsid w:val="00A367F3"/>
    <w:rsid w:val="00A3722F"/>
    <w:rsid w:val="00A3782D"/>
    <w:rsid w:val="00A41D8E"/>
    <w:rsid w:val="00A42BF7"/>
    <w:rsid w:val="00A44674"/>
    <w:rsid w:val="00A4508B"/>
    <w:rsid w:val="00A45BDF"/>
    <w:rsid w:val="00A524C9"/>
    <w:rsid w:val="00A60563"/>
    <w:rsid w:val="00A6188F"/>
    <w:rsid w:val="00A629A2"/>
    <w:rsid w:val="00A64F78"/>
    <w:rsid w:val="00A6566E"/>
    <w:rsid w:val="00A71961"/>
    <w:rsid w:val="00A71B08"/>
    <w:rsid w:val="00A73172"/>
    <w:rsid w:val="00A75042"/>
    <w:rsid w:val="00A75326"/>
    <w:rsid w:val="00A75587"/>
    <w:rsid w:val="00A75D3D"/>
    <w:rsid w:val="00A80EEF"/>
    <w:rsid w:val="00A86273"/>
    <w:rsid w:val="00A97543"/>
    <w:rsid w:val="00AA106D"/>
    <w:rsid w:val="00AA183B"/>
    <w:rsid w:val="00AA3D29"/>
    <w:rsid w:val="00AA567D"/>
    <w:rsid w:val="00AB217F"/>
    <w:rsid w:val="00AB4206"/>
    <w:rsid w:val="00AB7DFE"/>
    <w:rsid w:val="00AC42DE"/>
    <w:rsid w:val="00AC7664"/>
    <w:rsid w:val="00AD0115"/>
    <w:rsid w:val="00AD14E3"/>
    <w:rsid w:val="00AD1A91"/>
    <w:rsid w:val="00AD29FC"/>
    <w:rsid w:val="00AF2C6B"/>
    <w:rsid w:val="00AF4607"/>
    <w:rsid w:val="00B00729"/>
    <w:rsid w:val="00B01CF8"/>
    <w:rsid w:val="00B07DBC"/>
    <w:rsid w:val="00B11827"/>
    <w:rsid w:val="00B1672B"/>
    <w:rsid w:val="00B243FC"/>
    <w:rsid w:val="00B2451C"/>
    <w:rsid w:val="00B278D8"/>
    <w:rsid w:val="00B27FE0"/>
    <w:rsid w:val="00B37D2D"/>
    <w:rsid w:val="00B46BDD"/>
    <w:rsid w:val="00B46DB5"/>
    <w:rsid w:val="00B505EF"/>
    <w:rsid w:val="00B50782"/>
    <w:rsid w:val="00B5689A"/>
    <w:rsid w:val="00B5728C"/>
    <w:rsid w:val="00B578D3"/>
    <w:rsid w:val="00B61E9E"/>
    <w:rsid w:val="00B62C49"/>
    <w:rsid w:val="00B64011"/>
    <w:rsid w:val="00B653FB"/>
    <w:rsid w:val="00B74045"/>
    <w:rsid w:val="00B7490B"/>
    <w:rsid w:val="00B809B6"/>
    <w:rsid w:val="00B87A36"/>
    <w:rsid w:val="00B902C6"/>
    <w:rsid w:val="00B91B94"/>
    <w:rsid w:val="00B96B58"/>
    <w:rsid w:val="00BA1FE9"/>
    <w:rsid w:val="00BA3985"/>
    <w:rsid w:val="00BA6008"/>
    <w:rsid w:val="00BB27DD"/>
    <w:rsid w:val="00BB290E"/>
    <w:rsid w:val="00BB5D37"/>
    <w:rsid w:val="00BC420C"/>
    <w:rsid w:val="00BC5E0C"/>
    <w:rsid w:val="00BD0723"/>
    <w:rsid w:val="00BD1EDA"/>
    <w:rsid w:val="00BD7FF8"/>
    <w:rsid w:val="00BE0557"/>
    <w:rsid w:val="00BE07C9"/>
    <w:rsid w:val="00BE1DC6"/>
    <w:rsid w:val="00BE3A3E"/>
    <w:rsid w:val="00C155C8"/>
    <w:rsid w:val="00C15B41"/>
    <w:rsid w:val="00C15E9C"/>
    <w:rsid w:val="00C24095"/>
    <w:rsid w:val="00C25E8F"/>
    <w:rsid w:val="00C30168"/>
    <w:rsid w:val="00C33072"/>
    <w:rsid w:val="00C34EB6"/>
    <w:rsid w:val="00C36D80"/>
    <w:rsid w:val="00C37F9B"/>
    <w:rsid w:val="00C43CB5"/>
    <w:rsid w:val="00C4440B"/>
    <w:rsid w:val="00C45EC8"/>
    <w:rsid w:val="00C510C5"/>
    <w:rsid w:val="00C532D2"/>
    <w:rsid w:val="00C56CA7"/>
    <w:rsid w:val="00C57A18"/>
    <w:rsid w:val="00C57F32"/>
    <w:rsid w:val="00C605FE"/>
    <w:rsid w:val="00C6674F"/>
    <w:rsid w:val="00C67A67"/>
    <w:rsid w:val="00C73D78"/>
    <w:rsid w:val="00C74A39"/>
    <w:rsid w:val="00C81E1E"/>
    <w:rsid w:val="00C822CE"/>
    <w:rsid w:val="00C84C5C"/>
    <w:rsid w:val="00C85247"/>
    <w:rsid w:val="00C85AC7"/>
    <w:rsid w:val="00C86FE8"/>
    <w:rsid w:val="00CA075F"/>
    <w:rsid w:val="00CA6584"/>
    <w:rsid w:val="00CA684F"/>
    <w:rsid w:val="00CA6BA3"/>
    <w:rsid w:val="00CA6CD9"/>
    <w:rsid w:val="00CB3354"/>
    <w:rsid w:val="00CC7E84"/>
    <w:rsid w:val="00CD29E1"/>
    <w:rsid w:val="00CD2BD3"/>
    <w:rsid w:val="00CD2ED2"/>
    <w:rsid w:val="00CE0C59"/>
    <w:rsid w:val="00CE22CC"/>
    <w:rsid w:val="00CE324C"/>
    <w:rsid w:val="00CE6624"/>
    <w:rsid w:val="00CF2021"/>
    <w:rsid w:val="00CF41F6"/>
    <w:rsid w:val="00CF6258"/>
    <w:rsid w:val="00CF66F6"/>
    <w:rsid w:val="00D0283F"/>
    <w:rsid w:val="00D02DE4"/>
    <w:rsid w:val="00D06A31"/>
    <w:rsid w:val="00D114F9"/>
    <w:rsid w:val="00D14056"/>
    <w:rsid w:val="00D160B5"/>
    <w:rsid w:val="00D1691E"/>
    <w:rsid w:val="00D23110"/>
    <w:rsid w:val="00D237C8"/>
    <w:rsid w:val="00D30759"/>
    <w:rsid w:val="00D319BC"/>
    <w:rsid w:val="00D32E69"/>
    <w:rsid w:val="00D33636"/>
    <w:rsid w:val="00D3376F"/>
    <w:rsid w:val="00D3471F"/>
    <w:rsid w:val="00D44092"/>
    <w:rsid w:val="00D4409E"/>
    <w:rsid w:val="00D45280"/>
    <w:rsid w:val="00D45C23"/>
    <w:rsid w:val="00D46C3C"/>
    <w:rsid w:val="00D5192F"/>
    <w:rsid w:val="00D5204F"/>
    <w:rsid w:val="00D545D5"/>
    <w:rsid w:val="00D5534E"/>
    <w:rsid w:val="00D57B13"/>
    <w:rsid w:val="00D57F5A"/>
    <w:rsid w:val="00D61574"/>
    <w:rsid w:val="00D62839"/>
    <w:rsid w:val="00D64187"/>
    <w:rsid w:val="00D665A4"/>
    <w:rsid w:val="00D673FA"/>
    <w:rsid w:val="00D71A7C"/>
    <w:rsid w:val="00D73581"/>
    <w:rsid w:val="00D80AAE"/>
    <w:rsid w:val="00D86B1E"/>
    <w:rsid w:val="00D86E77"/>
    <w:rsid w:val="00D876D1"/>
    <w:rsid w:val="00D95523"/>
    <w:rsid w:val="00D97B27"/>
    <w:rsid w:val="00DA0AC5"/>
    <w:rsid w:val="00DA2DE9"/>
    <w:rsid w:val="00DB1BA8"/>
    <w:rsid w:val="00DC2780"/>
    <w:rsid w:val="00DC51F5"/>
    <w:rsid w:val="00DD69D0"/>
    <w:rsid w:val="00DE056A"/>
    <w:rsid w:val="00DE15B0"/>
    <w:rsid w:val="00DE19F7"/>
    <w:rsid w:val="00DE1B15"/>
    <w:rsid w:val="00DE2BCC"/>
    <w:rsid w:val="00DE4370"/>
    <w:rsid w:val="00DE4B96"/>
    <w:rsid w:val="00DE6700"/>
    <w:rsid w:val="00DF160B"/>
    <w:rsid w:val="00DF3BB4"/>
    <w:rsid w:val="00DF4762"/>
    <w:rsid w:val="00DF56BC"/>
    <w:rsid w:val="00E00A67"/>
    <w:rsid w:val="00E032EC"/>
    <w:rsid w:val="00E1365A"/>
    <w:rsid w:val="00E251BE"/>
    <w:rsid w:val="00E26B49"/>
    <w:rsid w:val="00E273CD"/>
    <w:rsid w:val="00E30C19"/>
    <w:rsid w:val="00E33C37"/>
    <w:rsid w:val="00E4105A"/>
    <w:rsid w:val="00E42679"/>
    <w:rsid w:val="00E4372D"/>
    <w:rsid w:val="00E441F0"/>
    <w:rsid w:val="00E445FF"/>
    <w:rsid w:val="00E4471C"/>
    <w:rsid w:val="00E454A1"/>
    <w:rsid w:val="00E53339"/>
    <w:rsid w:val="00E6008B"/>
    <w:rsid w:val="00E605A6"/>
    <w:rsid w:val="00E6264B"/>
    <w:rsid w:val="00E738FF"/>
    <w:rsid w:val="00E741FA"/>
    <w:rsid w:val="00E832A0"/>
    <w:rsid w:val="00E832F7"/>
    <w:rsid w:val="00E87750"/>
    <w:rsid w:val="00E9513A"/>
    <w:rsid w:val="00E95162"/>
    <w:rsid w:val="00E97F12"/>
    <w:rsid w:val="00EA4E53"/>
    <w:rsid w:val="00EA556B"/>
    <w:rsid w:val="00EA60A2"/>
    <w:rsid w:val="00EB020A"/>
    <w:rsid w:val="00EB0940"/>
    <w:rsid w:val="00EB521C"/>
    <w:rsid w:val="00EB69B1"/>
    <w:rsid w:val="00EC2661"/>
    <w:rsid w:val="00EC323B"/>
    <w:rsid w:val="00EC6204"/>
    <w:rsid w:val="00ED1270"/>
    <w:rsid w:val="00ED383A"/>
    <w:rsid w:val="00ED4E4C"/>
    <w:rsid w:val="00ED7B9B"/>
    <w:rsid w:val="00EF0DC3"/>
    <w:rsid w:val="00EF65BB"/>
    <w:rsid w:val="00EF7223"/>
    <w:rsid w:val="00F01BFA"/>
    <w:rsid w:val="00F02983"/>
    <w:rsid w:val="00F02DBA"/>
    <w:rsid w:val="00F03D56"/>
    <w:rsid w:val="00F10840"/>
    <w:rsid w:val="00F1160F"/>
    <w:rsid w:val="00F1378C"/>
    <w:rsid w:val="00F14424"/>
    <w:rsid w:val="00F16526"/>
    <w:rsid w:val="00F209CA"/>
    <w:rsid w:val="00F23756"/>
    <w:rsid w:val="00F31A1A"/>
    <w:rsid w:val="00F32D97"/>
    <w:rsid w:val="00F34E0C"/>
    <w:rsid w:val="00F36381"/>
    <w:rsid w:val="00F419C1"/>
    <w:rsid w:val="00F422BE"/>
    <w:rsid w:val="00F4350C"/>
    <w:rsid w:val="00F444ED"/>
    <w:rsid w:val="00F45E04"/>
    <w:rsid w:val="00F470AF"/>
    <w:rsid w:val="00F50B4E"/>
    <w:rsid w:val="00F518CF"/>
    <w:rsid w:val="00F549D0"/>
    <w:rsid w:val="00F55C7C"/>
    <w:rsid w:val="00F60B62"/>
    <w:rsid w:val="00F60E16"/>
    <w:rsid w:val="00F611AB"/>
    <w:rsid w:val="00F6269A"/>
    <w:rsid w:val="00F70F94"/>
    <w:rsid w:val="00F71DD7"/>
    <w:rsid w:val="00F73C6C"/>
    <w:rsid w:val="00F75B8D"/>
    <w:rsid w:val="00F823C7"/>
    <w:rsid w:val="00F83C5B"/>
    <w:rsid w:val="00F8739C"/>
    <w:rsid w:val="00F916B0"/>
    <w:rsid w:val="00F942D7"/>
    <w:rsid w:val="00F9708B"/>
    <w:rsid w:val="00F9724A"/>
    <w:rsid w:val="00FA1EDC"/>
    <w:rsid w:val="00FA2DA0"/>
    <w:rsid w:val="00FA514B"/>
    <w:rsid w:val="00FA79E0"/>
    <w:rsid w:val="00FB216F"/>
    <w:rsid w:val="00FB248B"/>
    <w:rsid w:val="00FB250D"/>
    <w:rsid w:val="00FB2E67"/>
    <w:rsid w:val="00FB42F0"/>
    <w:rsid w:val="00FB5A5B"/>
    <w:rsid w:val="00FB78D0"/>
    <w:rsid w:val="00FC690A"/>
    <w:rsid w:val="00FC6F24"/>
    <w:rsid w:val="00FD0892"/>
    <w:rsid w:val="00FD3E3E"/>
    <w:rsid w:val="00FD5337"/>
    <w:rsid w:val="00FE06EF"/>
    <w:rsid w:val="00FE0B6E"/>
    <w:rsid w:val="00FE28F1"/>
    <w:rsid w:val="00FE68E1"/>
    <w:rsid w:val="00FE7B72"/>
    <w:rsid w:val="00FE7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37B83C"/>
  <w14:defaultImageDpi w14:val="300"/>
  <w15:docId w15:val="{A893E28F-642D-8246-AE6F-28CEA4E5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3EB"/>
    <w:rPr>
      <w:rFonts w:ascii="宋体" w:eastAsia="宋体" w:hAnsi="宋体" w:cs="宋体"/>
      <w:kern w:val="0"/>
    </w:rPr>
  </w:style>
  <w:style w:type="paragraph" w:styleId="1">
    <w:name w:val="heading 1"/>
    <w:basedOn w:val="a"/>
    <w:next w:val="a"/>
    <w:link w:val="10"/>
    <w:uiPriority w:val="9"/>
    <w:qFormat/>
    <w:rsid w:val="00880BB4"/>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F7223"/>
    <w:rPr>
      <w:color w:val="0000FF" w:themeColor="hyperlink"/>
      <w:u w:val="single"/>
    </w:rPr>
  </w:style>
  <w:style w:type="character" w:styleId="a4">
    <w:name w:val="FollowedHyperlink"/>
    <w:basedOn w:val="a0"/>
    <w:uiPriority w:val="99"/>
    <w:semiHidden/>
    <w:unhideWhenUsed/>
    <w:rsid w:val="00FA79E0"/>
    <w:rPr>
      <w:color w:val="954F72"/>
      <w:u w:val="single"/>
    </w:rPr>
  </w:style>
  <w:style w:type="paragraph" w:customStyle="1" w:styleId="msonormal0">
    <w:name w:val="msonormal"/>
    <w:basedOn w:val="a"/>
    <w:rsid w:val="00FA79E0"/>
    <w:pPr>
      <w:spacing w:before="100" w:beforeAutospacing="1" w:after="100" w:afterAutospacing="1"/>
    </w:pPr>
  </w:style>
  <w:style w:type="paragraph" w:customStyle="1" w:styleId="xl63">
    <w:name w:val="xl63"/>
    <w:basedOn w:val="a"/>
    <w:rsid w:val="00FA79E0"/>
    <w:pPr>
      <w:spacing w:before="100" w:beforeAutospacing="1" w:after="100" w:afterAutospacing="1"/>
    </w:pPr>
    <w:rPr>
      <w:color w:val="FF0000"/>
    </w:rPr>
  </w:style>
  <w:style w:type="paragraph" w:customStyle="1" w:styleId="xl65">
    <w:name w:val="xl65"/>
    <w:basedOn w:val="a"/>
    <w:rsid w:val="00FA79E0"/>
    <w:pPr>
      <w:shd w:val="clear" w:color="000000" w:fill="FFFF00"/>
      <w:spacing w:before="100" w:beforeAutospacing="1" w:after="100" w:afterAutospacing="1"/>
    </w:pPr>
  </w:style>
  <w:style w:type="paragraph" w:customStyle="1" w:styleId="xl66">
    <w:name w:val="xl66"/>
    <w:basedOn w:val="a"/>
    <w:rsid w:val="00FA79E0"/>
    <w:pPr>
      <w:spacing w:before="100" w:beforeAutospacing="1" w:after="100" w:afterAutospacing="1"/>
    </w:pPr>
    <w:rPr>
      <w:color w:val="FF0000"/>
    </w:rPr>
  </w:style>
  <w:style w:type="paragraph" w:customStyle="1" w:styleId="xl67">
    <w:name w:val="xl67"/>
    <w:basedOn w:val="a"/>
    <w:rsid w:val="00FA79E0"/>
    <w:pPr>
      <w:shd w:val="clear" w:color="000000" w:fill="FFFF00"/>
      <w:spacing w:before="100" w:beforeAutospacing="1" w:after="100" w:afterAutospacing="1"/>
    </w:pPr>
    <w:rPr>
      <w:color w:val="FF0000"/>
    </w:rPr>
  </w:style>
  <w:style w:type="paragraph" w:customStyle="1" w:styleId="xl68">
    <w:name w:val="xl68"/>
    <w:basedOn w:val="a"/>
    <w:rsid w:val="00FA79E0"/>
    <w:pPr>
      <w:spacing w:before="100" w:beforeAutospacing="1" w:after="100" w:afterAutospacing="1"/>
    </w:pPr>
    <w:rPr>
      <w:b/>
      <w:bCs/>
    </w:rPr>
  </w:style>
  <w:style w:type="paragraph" w:customStyle="1" w:styleId="xl69">
    <w:name w:val="xl69"/>
    <w:basedOn w:val="a"/>
    <w:rsid w:val="00FA79E0"/>
    <w:pPr>
      <w:spacing w:before="100" w:beforeAutospacing="1" w:after="100" w:afterAutospacing="1"/>
    </w:pPr>
    <w:rPr>
      <w:b/>
      <w:bCs/>
      <w:color w:val="FF0000"/>
    </w:rPr>
  </w:style>
  <w:style w:type="table" w:styleId="a5">
    <w:name w:val="Table Grid"/>
    <w:basedOn w:val="a1"/>
    <w:uiPriority w:val="39"/>
    <w:qFormat/>
    <w:rsid w:val="00AA3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3B7CCE"/>
    <w:pPr>
      <w:widowControl w:val="0"/>
      <w:jc w:val="both"/>
    </w:pPr>
    <w:rPr>
      <w:rFonts w:ascii="Times New Roman" w:eastAsiaTheme="minorEastAsia" w:hAnsi="Times New Roman" w:cs="Times New Roman"/>
      <w:kern w:val="2"/>
    </w:rPr>
  </w:style>
  <w:style w:type="character" w:customStyle="1" w:styleId="EndNoteBibliography0">
    <w:name w:val="EndNote Bibliography 字符"/>
    <w:basedOn w:val="a0"/>
    <w:link w:val="EndNoteBibliography"/>
    <w:rsid w:val="003B7CCE"/>
    <w:rPr>
      <w:rFonts w:ascii="Times New Roman" w:hAnsi="Times New Roman" w:cs="Times New Roman"/>
    </w:rPr>
  </w:style>
  <w:style w:type="paragraph" w:customStyle="1" w:styleId="EndNoteBibliographyTitle">
    <w:name w:val="EndNote Bibliography Title"/>
    <w:basedOn w:val="a"/>
    <w:link w:val="EndNoteBibliographyTitle0"/>
    <w:rsid w:val="00A0710C"/>
    <w:pPr>
      <w:widowControl w:val="0"/>
      <w:jc w:val="center"/>
    </w:pPr>
    <w:rPr>
      <w:rFonts w:ascii="Times New Roman" w:eastAsiaTheme="minorEastAsia" w:hAnsi="Times New Roman" w:cs="Times New Roman"/>
      <w:kern w:val="2"/>
    </w:rPr>
  </w:style>
  <w:style w:type="character" w:customStyle="1" w:styleId="EndNoteBibliographyTitle0">
    <w:name w:val="EndNote Bibliography Title 字符"/>
    <w:basedOn w:val="a0"/>
    <w:link w:val="EndNoteBibliographyTitle"/>
    <w:rsid w:val="00A0710C"/>
    <w:rPr>
      <w:rFonts w:ascii="Times New Roman" w:hAnsi="Times New Roman" w:cs="Times New Roman"/>
    </w:rPr>
  </w:style>
  <w:style w:type="character" w:styleId="a6">
    <w:name w:val="Unresolved Mention"/>
    <w:basedOn w:val="a0"/>
    <w:uiPriority w:val="99"/>
    <w:semiHidden/>
    <w:unhideWhenUsed/>
    <w:rsid w:val="00A0710C"/>
    <w:rPr>
      <w:color w:val="605E5C"/>
      <w:shd w:val="clear" w:color="auto" w:fill="E1DFDD"/>
    </w:rPr>
  </w:style>
  <w:style w:type="paragraph" w:customStyle="1" w:styleId="Default">
    <w:name w:val="Default"/>
    <w:rsid w:val="002B0BFA"/>
    <w:pPr>
      <w:widowControl w:val="0"/>
      <w:autoSpaceDE w:val="0"/>
      <w:autoSpaceDN w:val="0"/>
      <w:adjustRightInd w:val="0"/>
    </w:pPr>
    <w:rPr>
      <w:rFonts w:ascii="DFKLD O+ Adv T T 6120e 2aa" w:eastAsia="DFKLD O+ Adv T T 6120e 2aa" w:hAnsi="Calibri" w:cs="DFKLD O+ Adv T T 6120e 2aa"/>
      <w:color w:val="000000"/>
    </w:rPr>
  </w:style>
  <w:style w:type="character" w:customStyle="1" w:styleId="10">
    <w:name w:val="标题 1 字符"/>
    <w:basedOn w:val="a0"/>
    <w:link w:val="1"/>
    <w:uiPriority w:val="9"/>
    <w:rsid w:val="00880BB4"/>
    <w:rPr>
      <w:b/>
      <w:bCs/>
      <w:kern w:val="44"/>
      <w:sz w:val="44"/>
      <w:szCs w:val="44"/>
    </w:rPr>
  </w:style>
  <w:style w:type="paragraph" w:styleId="TOC">
    <w:name w:val="TOC Heading"/>
    <w:basedOn w:val="1"/>
    <w:next w:val="a"/>
    <w:uiPriority w:val="39"/>
    <w:unhideWhenUsed/>
    <w:qFormat/>
    <w:rsid w:val="000532C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374E17"/>
    <w:pPr>
      <w:widowControl w:val="0"/>
      <w:tabs>
        <w:tab w:val="right" w:leader="dot" w:pos="8290"/>
      </w:tabs>
      <w:spacing w:before="120"/>
    </w:pPr>
    <w:rPr>
      <w:rFonts w:asciiTheme="minorHAnsi" w:eastAsiaTheme="minorEastAsia" w:hAnsiTheme="minorHAnsi" w:cstheme="minorBidi"/>
      <w:kern w:val="2"/>
    </w:rPr>
  </w:style>
  <w:style w:type="paragraph" w:styleId="TOC2">
    <w:name w:val="toc 2"/>
    <w:basedOn w:val="a"/>
    <w:next w:val="a"/>
    <w:autoRedefine/>
    <w:uiPriority w:val="39"/>
    <w:unhideWhenUsed/>
    <w:rsid w:val="000532C1"/>
    <w:pPr>
      <w:widowControl w:val="0"/>
      <w:spacing w:before="120"/>
      <w:ind w:left="240"/>
    </w:pPr>
    <w:rPr>
      <w:rFonts w:asciiTheme="minorHAnsi" w:eastAsiaTheme="minorEastAsia" w:hAnsiTheme="minorHAnsi" w:cstheme="minorBidi"/>
      <w:b/>
      <w:bCs/>
      <w:kern w:val="2"/>
      <w:sz w:val="22"/>
      <w:szCs w:val="22"/>
    </w:rPr>
  </w:style>
  <w:style w:type="paragraph" w:styleId="TOC3">
    <w:name w:val="toc 3"/>
    <w:basedOn w:val="a"/>
    <w:next w:val="a"/>
    <w:autoRedefine/>
    <w:uiPriority w:val="39"/>
    <w:unhideWhenUsed/>
    <w:rsid w:val="000532C1"/>
    <w:pPr>
      <w:widowControl w:val="0"/>
      <w:ind w:left="480"/>
    </w:pPr>
    <w:rPr>
      <w:rFonts w:asciiTheme="minorHAnsi" w:eastAsiaTheme="minorEastAsia" w:hAnsiTheme="minorHAnsi" w:cstheme="minorBidi"/>
      <w:kern w:val="2"/>
      <w:sz w:val="20"/>
      <w:szCs w:val="20"/>
    </w:rPr>
  </w:style>
  <w:style w:type="paragraph" w:styleId="TOC4">
    <w:name w:val="toc 4"/>
    <w:basedOn w:val="a"/>
    <w:next w:val="a"/>
    <w:autoRedefine/>
    <w:uiPriority w:val="39"/>
    <w:semiHidden/>
    <w:unhideWhenUsed/>
    <w:rsid w:val="000532C1"/>
    <w:pPr>
      <w:ind w:left="720"/>
    </w:pPr>
    <w:rPr>
      <w:sz w:val="20"/>
      <w:szCs w:val="20"/>
    </w:rPr>
  </w:style>
  <w:style w:type="paragraph" w:styleId="TOC5">
    <w:name w:val="toc 5"/>
    <w:basedOn w:val="a"/>
    <w:next w:val="a"/>
    <w:autoRedefine/>
    <w:uiPriority w:val="39"/>
    <w:semiHidden/>
    <w:unhideWhenUsed/>
    <w:rsid w:val="000532C1"/>
    <w:pPr>
      <w:ind w:left="960"/>
    </w:pPr>
    <w:rPr>
      <w:sz w:val="20"/>
      <w:szCs w:val="20"/>
    </w:rPr>
  </w:style>
  <w:style w:type="paragraph" w:styleId="TOC6">
    <w:name w:val="toc 6"/>
    <w:basedOn w:val="a"/>
    <w:next w:val="a"/>
    <w:autoRedefine/>
    <w:uiPriority w:val="39"/>
    <w:semiHidden/>
    <w:unhideWhenUsed/>
    <w:rsid w:val="000532C1"/>
    <w:pPr>
      <w:ind w:left="1200"/>
    </w:pPr>
    <w:rPr>
      <w:sz w:val="20"/>
      <w:szCs w:val="20"/>
    </w:rPr>
  </w:style>
  <w:style w:type="paragraph" w:styleId="TOC7">
    <w:name w:val="toc 7"/>
    <w:basedOn w:val="a"/>
    <w:next w:val="a"/>
    <w:autoRedefine/>
    <w:uiPriority w:val="39"/>
    <w:semiHidden/>
    <w:unhideWhenUsed/>
    <w:rsid w:val="000532C1"/>
    <w:pPr>
      <w:ind w:left="1440"/>
    </w:pPr>
    <w:rPr>
      <w:sz w:val="20"/>
      <w:szCs w:val="20"/>
    </w:rPr>
  </w:style>
  <w:style w:type="paragraph" w:styleId="TOC8">
    <w:name w:val="toc 8"/>
    <w:basedOn w:val="a"/>
    <w:next w:val="a"/>
    <w:autoRedefine/>
    <w:uiPriority w:val="39"/>
    <w:semiHidden/>
    <w:unhideWhenUsed/>
    <w:rsid w:val="000532C1"/>
    <w:pPr>
      <w:ind w:left="1680"/>
    </w:pPr>
    <w:rPr>
      <w:sz w:val="20"/>
      <w:szCs w:val="20"/>
    </w:rPr>
  </w:style>
  <w:style w:type="paragraph" w:styleId="TOC9">
    <w:name w:val="toc 9"/>
    <w:basedOn w:val="a"/>
    <w:next w:val="a"/>
    <w:autoRedefine/>
    <w:uiPriority w:val="39"/>
    <w:semiHidden/>
    <w:unhideWhenUsed/>
    <w:rsid w:val="000532C1"/>
    <w:pPr>
      <w:ind w:left="1920"/>
    </w:pPr>
    <w:rPr>
      <w:sz w:val="20"/>
      <w:szCs w:val="20"/>
    </w:rPr>
  </w:style>
  <w:style w:type="character" w:styleId="a7">
    <w:name w:val="annotation reference"/>
    <w:basedOn w:val="a0"/>
    <w:uiPriority w:val="99"/>
    <w:unhideWhenUsed/>
    <w:rsid w:val="009D3E31"/>
    <w:rPr>
      <w:sz w:val="16"/>
      <w:szCs w:val="16"/>
    </w:rPr>
  </w:style>
  <w:style w:type="paragraph" w:styleId="a8">
    <w:name w:val="annotation text"/>
    <w:basedOn w:val="a"/>
    <w:link w:val="a9"/>
    <w:uiPriority w:val="99"/>
    <w:unhideWhenUsed/>
    <w:rsid w:val="009D3E31"/>
    <w:rPr>
      <w:sz w:val="20"/>
      <w:szCs w:val="20"/>
    </w:rPr>
  </w:style>
  <w:style w:type="character" w:customStyle="1" w:styleId="a9">
    <w:name w:val="批注文字 字符"/>
    <w:basedOn w:val="a0"/>
    <w:link w:val="a8"/>
    <w:uiPriority w:val="99"/>
    <w:rsid w:val="009D3E31"/>
    <w:rPr>
      <w:rFonts w:ascii="宋体" w:eastAsia="宋体" w:hAnsi="宋体" w:cs="宋体"/>
      <w:kern w:val="0"/>
      <w:sz w:val="20"/>
      <w:szCs w:val="20"/>
    </w:rPr>
  </w:style>
  <w:style w:type="character" w:customStyle="1" w:styleId="font71">
    <w:name w:val="font71"/>
    <w:basedOn w:val="a0"/>
    <w:rsid w:val="00702A14"/>
    <w:rPr>
      <w:rFonts w:ascii="Times New Roman" w:hAnsi="Times New Roman" w:cs="Times New Roman" w:hint="default"/>
      <w:color w:val="000000"/>
      <w:sz w:val="24"/>
      <w:szCs w:val="24"/>
      <w:u w:val="none"/>
      <w:vertAlign w:val="superscript"/>
    </w:rPr>
  </w:style>
  <w:style w:type="character" w:customStyle="1" w:styleId="font91">
    <w:name w:val="font91"/>
    <w:basedOn w:val="a0"/>
    <w:rsid w:val="00702A14"/>
    <w:rPr>
      <w:rFonts w:ascii="宋体" w:eastAsia="宋体" w:hAnsi="宋体" w:cs="宋体" w:hint="eastAsia"/>
      <w:color w:val="000000"/>
      <w:sz w:val="24"/>
      <w:szCs w:val="24"/>
      <w:u w:val="none"/>
      <w:vertAlign w:val="subscript"/>
    </w:rPr>
  </w:style>
  <w:style w:type="character" w:customStyle="1" w:styleId="font01">
    <w:name w:val="font01"/>
    <w:basedOn w:val="a0"/>
    <w:rsid w:val="00702A14"/>
    <w:rPr>
      <w:rFonts w:ascii="Times New Roman" w:hAnsi="Times New Roman" w:cs="Times New Roman" w:hint="default"/>
      <w:color w:val="000000"/>
      <w:sz w:val="21"/>
      <w:szCs w:val="21"/>
      <w:u w:val="none"/>
      <w:vertAlign w:val="subscript"/>
    </w:rPr>
  </w:style>
  <w:style w:type="character" w:customStyle="1" w:styleId="font111">
    <w:name w:val="font111"/>
    <w:basedOn w:val="a0"/>
    <w:rsid w:val="00702A14"/>
    <w:rPr>
      <w:rFonts w:ascii="Times New Roman" w:hAnsi="Times New Roman" w:cs="Times New Roman" w:hint="default"/>
      <w:color w:val="000000"/>
      <w:sz w:val="21"/>
      <w:szCs w:val="21"/>
      <w:u w:val="none"/>
      <w:vertAlign w:val="superscript"/>
    </w:rPr>
  </w:style>
  <w:style w:type="paragraph" w:customStyle="1" w:styleId="font5">
    <w:name w:val="font5"/>
    <w:basedOn w:val="a"/>
    <w:rsid w:val="00451C39"/>
    <w:pPr>
      <w:spacing w:before="100" w:beforeAutospacing="1" w:after="100" w:afterAutospacing="1"/>
    </w:pPr>
    <w:rPr>
      <w:rFonts w:ascii="DengXian" w:eastAsia="DengXian" w:hAnsi="DengXian"/>
      <w:sz w:val="18"/>
      <w:szCs w:val="18"/>
    </w:rPr>
  </w:style>
  <w:style w:type="paragraph" w:customStyle="1" w:styleId="xl70">
    <w:name w:val="xl70"/>
    <w:basedOn w:val="a"/>
    <w:rsid w:val="00451C3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style>
  <w:style w:type="paragraph" w:customStyle="1" w:styleId="xl71">
    <w:name w:val="xl71"/>
    <w:basedOn w:val="a"/>
    <w:rsid w:val="00451C3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72">
    <w:name w:val="xl72"/>
    <w:basedOn w:val="a"/>
    <w:rsid w:val="00451C3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rsid w:val="00451C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74">
    <w:name w:val="xl74"/>
    <w:basedOn w:val="a"/>
    <w:rsid w:val="00451C3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style>
  <w:style w:type="paragraph" w:customStyle="1" w:styleId="xl75">
    <w:name w:val="xl75"/>
    <w:basedOn w:val="a"/>
    <w:rsid w:val="00451C3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76">
    <w:name w:val="xl76"/>
    <w:basedOn w:val="a"/>
    <w:rsid w:val="00451C39"/>
    <w:pPr>
      <w:pBdr>
        <w:top w:val="single" w:sz="4" w:space="0" w:color="auto"/>
        <w:left w:val="single" w:sz="4" w:space="0" w:color="auto"/>
        <w:bottom w:val="single" w:sz="4" w:space="0" w:color="auto"/>
      </w:pBdr>
      <w:shd w:val="clear" w:color="000000" w:fill="E2EFDA"/>
      <w:spacing w:before="100" w:beforeAutospacing="1" w:after="100" w:afterAutospacing="1"/>
      <w:jc w:val="center"/>
    </w:pPr>
  </w:style>
  <w:style w:type="paragraph" w:customStyle="1" w:styleId="xl77">
    <w:name w:val="xl77"/>
    <w:basedOn w:val="a"/>
    <w:rsid w:val="00451C39"/>
    <w:pPr>
      <w:pBdr>
        <w:top w:val="single" w:sz="4" w:space="0" w:color="auto"/>
        <w:bottom w:val="single" w:sz="4" w:space="0" w:color="auto"/>
        <w:right w:val="single" w:sz="4" w:space="0" w:color="auto"/>
      </w:pBdr>
      <w:shd w:val="clear" w:color="000000" w:fill="E2EFDA"/>
      <w:spacing w:before="100" w:beforeAutospacing="1" w:after="100" w:afterAutospacing="1"/>
      <w:jc w:val="center"/>
    </w:pPr>
  </w:style>
  <w:style w:type="paragraph" w:customStyle="1" w:styleId="xl78">
    <w:name w:val="xl78"/>
    <w:basedOn w:val="a"/>
    <w:rsid w:val="00451C39"/>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79">
    <w:name w:val="xl79"/>
    <w:basedOn w:val="a"/>
    <w:rsid w:val="00451C39"/>
    <w:pPr>
      <w:pBdr>
        <w:top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80">
    <w:name w:val="xl80"/>
    <w:basedOn w:val="a"/>
    <w:rsid w:val="00451C39"/>
    <w:pPr>
      <w:pBdr>
        <w:top w:val="single" w:sz="4" w:space="0" w:color="auto"/>
        <w:bottom w:val="single" w:sz="4" w:space="0" w:color="auto"/>
      </w:pBdr>
      <w:shd w:val="clear" w:color="000000" w:fill="E2EFDA"/>
      <w:spacing w:before="100" w:beforeAutospacing="1" w:after="100" w:afterAutospacing="1"/>
      <w:jc w:val="center"/>
    </w:pPr>
  </w:style>
  <w:style w:type="paragraph" w:customStyle="1" w:styleId="xl81">
    <w:name w:val="xl81"/>
    <w:basedOn w:val="a"/>
    <w:rsid w:val="00451C39"/>
    <w:pPr>
      <w:pBdr>
        <w:top w:val="single" w:sz="4" w:space="0" w:color="auto"/>
        <w:bottom w:val="single" w:sz="4" w:space="0" w:color="auto"/>
      </w:pBdr>
      <w:shd w:val="clear" w:color="000000" w:fill="FFF2CC"/>
      <w:spacing w:before="100" w:beforeAutospacing="1" w:after="100" w:afterAutospacing="1"/>
      <w:jc w:val="center"/>
    </w:pPr>
  </w:style>
  <w:style w:type="paragraph" w:styleId="aa">
    <w:name w:val="header"/>
    <w:basedOn w:val="a"/>
    <w:link w:val="ab"/>
    <w:uiPriority w:val="99"/>
    <w:unhideWhenUsed/>
    <w:rsid w:val="004053CF"/>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b">
    <w:name w:val="页眉 字符"/>
    <w:basedOn w:val="a0"/>
    <w:link w:val="aa"/>
    <w:uiPriority w:val="99"/>
    <w:rsid w:val="004053CF"/>
    <w:rPr>
      <w:sz w:val="18"/>
      <w:szCs w:val="18"/>
    </w:rPr>
  </w:style>
  <w:style w:type="paragraph" w:styleId="ac">
    <w:name w:val="footer"/>
    <w:basedOn w:val="a"/>
    <w:link w:val="ad"/>
    <w:uiPriority w:val="99"/>
    <w:unhideWhenUsed/>
    <w:rsid w:val="004053CF"/>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d">
    <w:name w:val="页脚 字符"/>
    <w:basedOn w:val="a0"/>
    <w:link w:val="ac"/>
    <w:uiPriority w:val="99"/>
    <w:rsid w:val="004053CF"/>
    <w:rPr>
      <w:sz w:val="18"/>
      <w:szCs w:val="18"/>
    </w:rPr>
  </w:style>
  <w:style w:type="paragraph" w:styleId="ae">
    <w:name w:val="List Paragraph"/>
    <w:basedOn w:val="a"/>
    <w:uiPriority w:val="34"/>
    <w:qFormat/>
    <w:rsid w:val="0074313C"/>
    <w:pPr>
      <w:widowControl w:val="0"/>
      <w:ind w:firstLineChars="200" w:firstLine="420"/>
      <w:jc w:val="both"/>
    </w:pPr>
    <w:rPr>
      <w:rFonts w:asciiTheme="minorHAnsi" w:eastAsiaTheme="minorEastAsia" w:hAnsiTheme="minorHAnsi" w:cstheme="minorBidi"/>
      <w:kern w:val="2"/>
    </w:rPr>
  </w:style>
  <w:style w:type="character" w:styleId="af">
    <w:name w:val="page number"/>
    <w:basedOn w:val="a0"/>
    <w:uiPriority w:val="99"/>
    <w:semiHidden/>
    <w:unhideWhenUsed/>
    <w:rsid w:val="00F55C7C"/>
  </w:style>
  <w:style w:type="paragraph" w:customStyle="1" w:styleId="MDPI31text">
    <w:name w:val="MDPI_3.1_text"/>
    <w:qFormat/>
    <w:rsid w:val="00C15E9C"/>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rPr>
  </w:style>
  <w:style w:type="paragraph" w:styleId="af0">
    <w:name w:val="Revision"/>
    <w:hidden/>
    <w:uiPriority w:val="99"/>
    <w:semiHidden/>
    <w:rsid w:val="00C43CB5"/>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4714">
      <w:bodyDiv w:val="1"/>
      <w:marLeft w:val="0"/>
      <w:marRight w:val="0"/>
      <w:marTop w:val="0"/>
      <w:marBottom w:val="0"/>
      <w:divBdr>
        <w:top w:val="none" w:sz="0" w:space="0" w:color="auto"/>
        <w:left w:val="none" w:sz="0" w:space="0" w:color="auto"/>
        <w:bottom w:val="none" w:sz="0" w:space="0" w:color="auto"/>
        <w:right w:val="none" w:sz="0" w:space="0" w:color="auto"/>
      </w:divBdr>
    </w:div>
    <w:div w:id="89661373">
      <w:bodyDiv w:val="1"/>
      <w:marLeft w:val="0"/>
      <w:marRight w:val="0"/>
      <w:marTop w:val="0"/>
      <w:marBottom w:val="0"/>
      <w:divBdr>
        <w:top w:val="none" w:sz="0" w:space="0" w:color="auto"/>
        <w:left w:val="none" w:sz="0" w:space="0" w:color="auto"/>
        <w:bottom w:val="none" w:sz="0" w:space="0" w:color="auto"/>
        <w:right w:val="none" w:sz="0" w:space="0" w:color="auto"/>
      </w:divBdr>
    </w:div>
    <w:div w:id="206064445">
      <w:bodyDiv w:val="1"/>
      <w:marLeft w:val="0"/>
      <w:marRight w:val="0"/>
      <w:marTop w:val="0"/>
      <w:marBottom w:val="0"/>
      <w:divBdr>
        <w:top w:val="none" w:sz="0" w:space="0" w:color="auto"/>
        <w:left w:val="none" w:sz="0" w:space="0" w:color="auto"/>
        <w:bottom w:val="none" w:sz="0" w:space="0" w:color="auto"/>
        <w:right w:val="none" w:sz="0" w:space="0" w:color="auto"/>
      </w:divBdr>
    </w:div>
    <w:div w:id="272784324">
      <w:bodyDiv w:val="1"/>
      <w:marLeft w:val="0"/>
      <w:marRight w:val="0"/>
      <w:marTop w:val="0"/>
      <w:marBottom w:val="0"/>
      <w:divBdr>
        <w:top w:val="none" w:sz="0" w:space="0" w:color="auto"/>
        <w:left w:val="none" w:sz="0" w:space="0" w:color="auto"/>
        <w:bottom w:val="none" w:sz="0" w:space="0" w:color="auto"/>
        <w:right w:val="none" w:sz="0" w:space="0" w:color="auto"/>
      </w:divBdr>
    </w:div>
    <w:div w:id="281421869">
      <w:bodyDiv w:val="1"/>
      <w:marLeft w:val="0"/>
      <w:marRight w:val="0"/>
      <w:marTop w:val="0"/>
      <w:marBottom w:val="0"/>
      <w:divBdr>
        <w:top w:val="none" w:sz="0" w:space="0" w:color="auto"/>
        <w:left w:val="none" w:sz="0" w:space="0" w:color="auto"/>
        <w:bottom w:val="none" w:sz="0" w:space="0" w:color="auto"/>
        <w:right w:val="none" w:sz="0" w:space="0" w:color="auto"/>
      </w:divBdr>
    </w:div>
    <w:div w:id="287861256">
      <w:bodyDiv w:val="1"/>
      <w:marLeft w:val="0"/>
      <w:marRight w:val="0"/>
      <w:marTop w:val="0"/>
      <w:marBottom w:val="0"/>
      <w:divBdr>
        <w:top w:val="none" w:sz="0" w:space="0" w:color="auto"/>
        <w:left w:val="none" w:sz="0" w:space="0" w:color="auto"/>
        <w:bottom w:val="none" w:sz="0" w:space="0" w:color="auto"/>
        <w:right w:val="none" w:sz="0" w:space="0" w:color="auto"/>
      </w:divBdr>
    </w:div>
    <w:div w:id="305286129">
      <w:bodyDiv w:val="1"/>
      <w:marLeft w:val="0"/>
      <w:marRight w:val="0"/>
      <w:marTop w:val="0"/>
      <w:marBottom w:val="0"/>
      <w:divBdr>
        <w:top w:val="none" w:sz="0" w:space="0" w:color="auto"/>
        <w:left w:val="none" w:sz="0" w:space="0" w:color="auto"/>
        <w:bottom w:val="none" w:sz="0" w:space="0" w:color="auto"/>
        <w:right w:val="none" w:sz="0" w:space="0" w:color="auto"/>
      </w:divBdr>
    </w:div>
    <w:div w:id="316613693">
      <w:bodyDiv w:val="1"/>
      <w:marLeft w:val="0"/>
      <w:marRight w:val="0"/>
      <w:marTop w:val="0"/>
      <w:marBottom w:val="0"/>
      <w:divBdr>
        <w:top w:val="none" w:sz="0" w:space="0" w:color="auto"/>
        <w:left w:val="none" w:sz="0" w:space="0" w:color="auto"/>
        <w:bottom w:val="none" w:sz="0" w:space="0" w:color="auto"/>
        <w:right w:val="none" w:sz="0" w:space="0" w:color="auto"/>
      </w:divBdr>
    </w:div>
    <w:div w:id="448937457">
      <w:bodyDiv w:val="1"/>
      <w:marLeft w:val="0"/>
      <w:marRight w:val="0"/>
      <w:marTop w:val="0"/>
      <w:marBottom w:val="0"/>
      <w:divBdr>
        <w:top w:val="none" w:sz="0" w:space="0" w:color="auto"/>
        <w:left w:val="none" w:sz="0" w:space="0" w:color="auto"/>
        <w:bottom w:val="none" w:sz="0" w:space="0" w:color="auto"/>
        <w:right w:val="none" w:sz="0" w:space="0" w:color="auto"/>
      </w:divBdr>
    </w:div>
    <w:div w:id="470248249">
      <w:bodyDiv w:val="1"/>
      <w:marLeft w:val="0"/>
      <w:marRight w:val="0"/>
      <w:marTop w:val="0"/>
      <w:marBottom w:val="0"/>
      <w:divBdr>
        <w:top w:val="none" w:sz="0" w:space="0" w:color="auto"/>
        <w:left w:val="none" w:sz="0" w:space="0" w:color="auto"/>
        <w:bottom w:val="none" w:sz="0" w:space="0" w:color="auto"/>
        <w:right w:val="none" w:sz="0" w:space="0" w:color="auto"/>
      </w:divBdr>
    </w:div>
    <w:div w:id="478494950">
      <w:bodyDiv w:val="1"/>
      <w:marLeft w:val="0"/>
      <w:marRight w:val="0"/>
      <w:marTop w:val="0"/>
      <w:marBottom w:val="0"/>
      <w:divBdr>
        <w:top w:val="none" w:sz="0" w:space="0" w:color="auto"/>
        <w:left w:val="none" w:sz="0" w:space="0" w:color="auto"/>
        <w:bottom w:val="none" w:sz="0" w:space="0" w:color="auto"/>
        <w:right w:val="none" w:sz="0" w:space="0" w:color="auto"/>
      </w:divBdr>
    </w:div>
    <w:div w:id="560363323">
      <w:bodyDiv w:val="1"/>
      <w:marLeft w:val="0"/>
      <w:marRight w:val="0"/>
      <w:marTop w:val="0"/>
      <w:marBottom w:val="0"/>
      <w:divBdr>
        <w:top w:val="none" w:sz="0" w:space="0" w:color="auto"/>
        <w:left w:val="none" w:sz="0" w:space="0" w:color="auto"/>
        <w:bottom w:val="none" w:sz="0" w:space="0" w:color="auto"/>
        <w:right w:val="none" w:sz="0" w:space="0" w:color="auto"/>
      </w:divBdr>
    </w:div>
    <w:div w:id="608198661">
      <w:bodyDiv w:val="1"/>
      <w:marLeft w:val="0"/>
      <w:marRight w:val="0"/>
      <w:marTop w:val="0"/>
      <w:marBottom w:val="0"/>
      <w:divBdr>
        <w:top w:val="none" w:sz="0" w:space="0" w:color="auto"/>
        <w:left w:val="none" w:sz="0" w:space="0" w:color="auto"/>
        <w:bottom w:val="none" w:sz="0" w:space="0" w:color="auto"/>
        <w:right w:val="none" w:sz="0" w:space="0" w:color="auto"/>
      </w:divBdr>
    </w:div>
    <w:div w:id="623924366">
      <w:bodyDiv w:val="1"/>
      <w:marLeft w:val="0"/>
      <w:marRight w:val="0"/>
      <w:marTop w:val="0"/>
      <w:marBottom w:val="0"/>
      <w:divBdr>
        <w:top w:val="none" w:sz="0" w:space="0" w:color="auto"/>
        <w:left w:val="none" w:sz="0" w:space="0" w:color="auto"/>
        <w:bottom w:val="none" w:sz="0" w:space="0" w:color="auto"/>
        <w:right w:val="none" w:sz="0" w:space="0" w:color="auto"/>
      </w:divBdr>
    </w:div>
    <w:div w:id="714355203">
      <w:bodyDiv w:val="1"/>
      <w:marLeft w:val="0"/>
      <w:marRight w:val="0"/>
      <w:marTop w:val="0"/>
      <w:marBottom w:val="0"/>
      <w:divBdr>
        <w:top w:val="none" w:sz="0" w:space="0" w:color="auto"/>
        <w:left w:val="none" w:sz="0" w:space="0" w:color="auto"/>
        <w:bottom w:val="none" w:sz="0" w:space="0" w:color="auto"/>
        <w:right w:val="none" w:sz="0" w:space="0" w:color="auto"/>
      </w:divBdr>
    </w:div>
    <w:div w:id="880633229">
      <w:bodyDiv w:val="1"/>
      <w:marLeft w:val="0"/>
      <w:marRight w:val="0"/>
      <w:marTop w:val="0"/>
      <w:marBottom w:val="0"/>
      <w:divBdr>
        <w:top w:val="none" w:sz="0" w:space="0" w:color="auto"/>
        <w:left w:val="none" w:sz="0" w:space="0" w:color="auto"/>
        <w:bottom w:val="none" w:sz="0" w:space="0" w:color="auto"/>
        <w:right w:val="none" w:sz="0" w:space="0" w:color="auto"/>
      </w:divBdr>
    </w:div>
    <w:div w:id="952981072">
      <w:bodyDiv w:val="1"/>
      <w:marLeft w:val="0"/>
      <w:marRight w:val="0"/>
      <w:marTop w:val="0"/>
      <w:marBottom w:val="0"/>
      <w:divBdr>
        <w:top w:val="none" w:sz="0" w:space="0" w:color="auto"/>
        <w:left w:val="none" w:sz="0" w:space="0" w:color="auto"/>
        <w:bottom w:val="none" w:sz="0" w:space="0" w:color="auto"/>
        <w:right w:val="none" w:sz="0" w:space="0" w:color="auto"/>
      </w:divBdr>
    </w:div>
    <w:div w:id="983434765">
      <w:bodyDiv w:val="1"/>
      <w:marLeft w:val="0"/>
      <w:marRight w:val="0"/>
      <w:marTop w:val="0"/>
      <w:marBottom w:val="0"/>
      <w:divBdr>
        <w:top w:val="none" w:sz="0" w:space="0" w:color="auto"/>
        <w:left w:val="none" w:sz="0" w:space="0" w:color="auto"/>
        <w:bottom w:val="none" w:sz="0" w:space="0" w:color="auto"/>
        <w:right w:val="none" w:sz="0" w:space="0" w:color="auto"/>
      </w:divBdr>
    </w:div>
    <w:div w:id="1010762063">
      <w:bodyDiv w:val="1"/>
      <w:marLeft w:val="0"/>
      <w:marRight w:val="0"/>
      <w:marTop w:val="0"/>
      <w:marBottom w:val="0"/>
      <w:divBdr>
        <w:top w:val="none" w:sz="0" w:space="0" w:color="auto"/>
        <w:left w:val="none" w:sz="0" w:space="0" w:color="auto"/>
        <w:bottom w:val="none" w:sz="0" w:space="0" w:color="auto"/>
        <w:right w:val="none" w:sz="0" w:space="0" w:color="auto"/>
      </w:divBdr>
    </w:div>
    <w:div w:id="1052265203">
      <w:bodyDiv w:val="1"/>
      <w:marLeft w:val="0"/>
      <w:marRight w:val="0"/>
      <w:marTop w:val="0"/>
      <w:marBottom w:val="0"/>
      <w:divBdr>
        <w:top w:val="none" w:sz="0" w:space="0" w:color="auto"/>
        <w:left w:val="none" w:sz="0" w:space="0" w:color="auto"/>
        <w:bottom w:val="none" w:sz="0" w:space="0" w:color="auto"/>
        <w:right w:val="none" w:sz="0" w:space="0" w:color="auto"/>
      </w:divBdr>
    </w:div>
    <w:div w:id="1068919280">
      <w:bodyDiv w:val="1"/>
      <w:marLeft w:val="0"/>
      <w:marRight w:val="0"/>
      <w:marTop w:val="0"/>
      <w:marBottom w:val="0"/>
      <w:divBdr>
        <w:top w:val="none" w:sz="0" w:space="0" w:color="auto"/>
        <w:left w:val="none" w:sz="0" w:space="0" w:color="auto"/>
        <w:bottom w:val="none" w:sz="0" w:space="0" w:color="auto"/>
        <w:right w:val="none" w:sz="0" w:space="0" w:color="auto"/>
      </w:divBdr>
    </w:div>
    <w:div w:id="1218011746">
      <w:bodyDiv w:val="1"/>
      <w:marLeft w:val="0"/>
      <w:marRight w:val="0"/>
      <w:marTop w:val="0"/>
      <w:marBottom w:val="0"/>
      <w:divBdr>
        <w:top w:val="none" w:sz="0" w:space="0" w:color="auto"/>
        <w:left w:val="none" w:sz="0" w:space="0" w:color="auto"/>
        <w:bottom w:val="none" w:sz="0" w:space="0" w:color="auto"/>
        <w:right w:val="none" w:sz="0" w:space="0" w:color="auto"/>
      </w:divBdr>
    </w:div>
    <w:div w:id="1231841734">
      <w:bodyDiv w:val="1"/>
      <w:marLeft w:val="0"/>
      <w:marRight w:val="0"/>
      <w:marTop w:val="0"/>
      <w:marBottom w:val="0"/>
      <w:divBdr>
        <w:top w:val="none" w:sz="0" w:space="0" w:color="auto"/>
        <w:left w:val="none" w:sz="0" w:space="0" w:color="auto"/>
        <w:bottom w:val="none" w:sz="0" w:space="0" w:color="auto"/>
        <w:right w:val="none" w:sz="0" w:space="0" w:color="auto"/>
      </w:divBdr>
    </w:div>
    <w:div w:id="1278221519">
      <w:bodyDiv w:val="1"/>
      <w:marLeft w:val="0"/>
      <w:marRight w:val="0"/>
      <w:marTop w:val="0"/>
      <w:marBottom w:val="0"/>
      <w:divBdr>
        <w:top w:val="none" w:sz="0" w:space="0" w:color="auto"/>
        <w:left w:val="none" w:sz="0" w:space="0" w:color="auto"/>
        <w:bottom w:val="none" w:sz="0" w:space="0" w:color="auto"/>
        <w:right w:val="none" w:sz="0" w:space="0" w:color="auto"/>
      </w:divBdr>
    </w:div>
    <w:div w:id="1291012522">
      <w:bodyDiv w:val="1"/>
      <w:marLeft w:val="0"/>
      <w:marRight w:val="0"/>
      <w:marTop w:val="0"/>
      <w:marBottom w:val="0"/>
      <w:divBdr>
        <w:top w:val="none" w:sz="0" w:space="0" w:color="auto"/>
        <w:left w:val="none" w:sz="0" w:space="0" w:color="auto"/>
        <w:bottom w:val="none" w:sz="0" w:space="0" w:color="auto"/>
        <w:right w:val="none" w:sz="0" w:space="0" w:color="auto"/>
      </w:divBdr>
    </w:div>
    <w:div w:id="1314792021">
      <w:bodyDiv w:val="1"/>
      <w:marLeft w:val="0"/>
      <w:marRight w:val="0"/>
      <w:marTop w:val="0"/>
      <w:marBottom w:val="0"/>
      <w:divBdr>
        <w:top w:val="none" w:sz="0" w:space="0" w:color="auto"/>
        <w:left w:val="none" w:sz="0" w:space="0" w:color="auto"/>
        <w:bottom w:val="none" w:sz="0" w:space="0" w:color="auto"/>
        <w:right w:val="none" w:sz="0" w:space="0" w:color="auto"/>
      </w:divBdr>
    </w:div>
    <w:div w:id="1429882814">
      <w:bodyDiv w:val="1"/>
      <w:marLeft w:val="0"/>
      <w:marRight w:val="0"/>
      <w:marTop w:val="0"/>
      <w:marBottom w:val="0"/>
      <w:divBdr>
        <w:top w:val="none" w:sz="0" w:space="0" w:color="auto"/>
        <w:left w:val="none" w:sz="0" w:space="0" w:color="auto"/>
        <w:bottom w:val="none" w:sz="0" w:space="0" w:color="auto"/>
        <w:right w:val="none" w:sz="0" w:space="0" w:color="auto"/>
      </w:divBdr>
    </w:div>
    <w:div w:id="1462111250">
      <w:bodyDiv w:val="1"/>
      <w:marLeft w:val="0"/>
      <w:marRight w:val="0"/>
      <w:marTop w:val="0"/>
      <w:marBottom w:val="0"/>
      <w:divBdr>
        <w:top w:val="none" w:sz="0" w:space="0" w:color="auto"/>
        <w:left w:val="none" w:sz="0" w:space="0" w:color="auto"/>
        <w:bottom w:val="none" w:sz="0" w:space="0" w:color="auto"/>
        <w:right w:val="none" w:sz="0" w:space="0" w:color="auto"/>
      </w:divBdr>
    </w:div>
    <w:div w:id="1526556971">
      <w:bodyDiv w:val="1"/>
      <w:marLeft w:val="0"/>
      <w:marRight w:val="0"/>
      <w:marTop w:val="0"/>
      <w:marBottom w:val="0"/>
      <w:divBdr>
        <w:top w:val="none" w:sz="0" w:space="0" w:color="auto"/>
        <w:left w:val="none" w:sz="0" w:space="0" w:color="auto"/>
        <w:bottom w:val="none" w:sz="0" w:space="0" w:color="auto"/>
        <w:right w:val="none" w:sz="0" w:space="0" w:color="auto"/>
      </w:divBdr>
    </w:div>
    <w:div w:id="1532065603">
      <w:bodyDiv w:val="1"/>
      <w:marLeft w:val="0"/>
      <w:marRight w:val="0"/>
      <w:marTop w:val="0"/>
      <w:marBottom w:val="0"/>
      <w:divBdr>
        <w:top w:val="none" w:sz="0" w:space="0" w:color="auto"/>
        <w:left w:val="none" w:sz="0" w:space="0" w:color="auto"/>
        <w:bottom w:val="none" w:sz="0" w:space="0" w:color="auto"/>
        <w:right w:val="none" w:sz="0" w:space="0" w:color="auto"/>
      </w:divBdr>
    </w:div>
    <w:div w:id="1532108230">
      <w:bodyDiv w:val="1"/>
      <w:marLeft w:val="0"/>
      <w:marRight w:val="0"/>
      <w:marTop w:val="0"/>
      <w:marBottom w:val="0"/>
      <w:divBdr>
        <w:top w:val="none" w:sz="0" w:space="0" w:color="auto"/>
        <w:left w:val="none" w:sz="0" w:space="0" w:color="auto"/>
        <w:bottom w:val="none" w:sz="0" w:space="0" w:color="auto"/>
        <w:right w:val="none" w:sz="0" w:space="0" w:color="auto"/>
      </w:divBdr>
    </w:div>
    <w:div w:id="1557232556">
      <w:bodyDiv w:val="1"/>
      <w:marLeft w:val="0"/>
      <w:marRight w:val="0"/>
      <w:marTop w:val="0"/>
      <w:marBottom w:val="0"/>
      <w:divBdr>
        <w:top w:val="none" w:sz="0" w:space="0" w:color="auto"/>
        <w:left w:val="none" w:sz="0" w:space="0" w:color="auto"/>
        <w:bottom w:val="none" w:sz="0" w:space="0" w:color="auto"/>
        <w:right w:val="none" w:sz="0" w:space="0" w:color="auto"/>
      </w:divBdr>
    </w:div>
    <w:div w:id="1629243564">
      <w:bodyDiv w:val="1"/>
      <w:marLeft w:val="0"/>
      <w:marRight w:val="0"/>
      <w:marTop w:val="0"/>
      <w:marBottom w:val="0"/>
      <w:divBdr>
        <w:top w:val="none" w:sz="0" w:space="0" w:color="auto"/>
        <w:left w:val="none" w:sz="0" w:space="0" w:color="auto"/>
        <w:bottom w:val="none" w:sz="0" w:space="0" w:color="auto"/>
        <w:right w:val="none" w:sz="0" w:space="0" w:color="auto"/>
      </w:divBdr>
    </w:div>
    <w:div w:id="1643343743">
      <w:bodyDiv w:val="1"/>
      <w:marLeft w:val="0"/>
      <w:marRight w:val="0"/>
      <w:marTop w:val="0"/>
      <w:marBottom w:val="0"/>
      <w:divBdr>
        <w:top w:val="none" w:sz="0" w:space="0" w:color="auto"/>
        <w:left w:val="none" w:sz="0" w:space="0" w:color="auto"/>
        <w:bottom w:val="none" w:sz="0" w:space="0" w:color="auto"/>
        <w:right w:val="none" w:sz="0" w:space="0" w:color="auto"/>
      </w:divBdr>
    </w:div>
    <w:div w:id="1644264031">
      <w:bodyDiv w:val="1"/>
      <w:marLeft w:val="0"/>
      <w:marRight w:val="0"/>
      <w:marTop w:val="0"/>
      <w:marBottom w:val="0"/>
      <w:divBdr>
        <w:top w:val="none" w:sz="0" w:space="0" w:color="auto"/>
        <w:left w:val="none" w:sz="0" w:space="0" w:color="auto"/>
        <w:bottom w:val="none" w:sz="0" w:space="0" w:color="auto"/>
        <w:right w:val="none" w:sz="0" w:space="0" w:color="auto"/>
      </w:divBdr>
    </w:div>
    <w:div w:id="1646736449">
      <w:bodyDiv w:val="1"/>
      <w:marLeft w:val="0"/>
      <w:marRight w:val="0"/>
      <w:marTop w:val="0"/>
      <w:marBottom w:val="0"/>
      <w:divBdr>
        <w:top w:val="none" w:sz="0" w:space="0" w:color="auto"/>
        <w:left w:val="none" w:sz="0" w:space="0" w:color="auto"/>
        <w:bottom w:val="none" w:sz="0" w:space="0" w:color="auto"/>
        <w:right w:val="none" w:sz="0" w:space="0" w:color="auto"/>
      </w:divBdr>
    </w:div>
    <w:div w:id="1706906496">
      <w:bodyDiv w:val="1"/>
      <w:marLeft w:val="0"/>
      <w:marRight w:val="0"/>
      <w:marTop w:val="0"/>
      <w:marBottom w:val="0"/>
      <w:divBdr>
        <w:top w:val="none" w:sz="0" w:space="0" w:color="auto"/>
        <w:left w:val="none" w:sz="0" w:space="0" w:color="auto"/>
        <w:bottom w:val="none" w:sz="0" w:space="0" w:color="auto"/>
        <w:right w:val="none" w:sz="0" w:space="0" w:color="auto"/>
      </w:divBdr>
    </w:div>
    <w:div w:id="1857688114">
      <w:bodyDiv w:val="1"/>
      <w:marLeft w:val="0"/>
      <w:marRight w:val="0"/>
      <w:marTop w:val="0"/>
      <w:marBottom w:val="0"/>
      <w:divBdr>
        <w:top w:val="none" w:sz="0" w:space="0" w:color="auto"/>
        <w:left w:val="none" w:sz="0" w:space="0" w:color="auto"/>
        <w:bottom w:val="none" w:sz="0" w:space="0" w:color="auto"/>
        <w:right w:val="none" w:sz="0" w:space="0" w:color="auto"/>
      </w:divBdr>
    </w:div>
    <w:div w:id="2064788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settings" Target="settings.xml"/><Relationship Id="rId21" Type="http://schemas.openxmlformats.org/officeDocument/2006/relationships/image" Target="media/image12.tiff"/><Relationship Id="rId7" Type="http://schemas.openxmlformats.org/officeDocument/2006/relationships/footer" Target="footer1.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5.tif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10" Type="http://schemas.openxmlformats.org/officeDocument/2006/relationships/image" Target="media/image2.emf"/><Relationship Id="rId19" Type="http://schemas.openxmlformats.org/officeDocument/2006/relationships/image" Target="media/image10.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C1FA-932C-4645-8405-0E007DA9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17</Pages>
  <Words>6860</Words>
  <Characters>39103</Characters>
  <Application>Microsoft Office Word</Application>
  <DocSecurity>0</DocSecurity>
  <Lines>325</Lines>
  <Paragraphs>91</Paragraphs>
  <ScaleCrop>false</ScaleCrop>
  <Company>CRAES</Company>
  <LinksUpToDate>false</LinksUpToDate>
  <CharactersWithSpaces>45872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 韩</dc:creator>
  <cp:keywords/>
  <dc:description/>
  <cp:lastModifiedBy>斌 韩</cp:lastModifiedBy>
  <cp:revision>146</cp:revision>
  <dcterms:created xsi:type="dcterms:W3CDTF">2022-09-08T06:35:00Z</dcterms:created>
  <dcterms:modified xsi:type="dcterms:W3CDTF">2023-08-14T01:46:00Z</dcterms:modified>
</cp:coreProperties>
</file>