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2F9A2" w14:textId="77777777" w:rsidR="0002118B" w:rsidRDefault="0002118B" w:rsidP="0002118B">
      <w:pPr>
        <w:spacing w:after="0"/>
        <w:ind w:firstLine="0"/>
      </w:pPr>
      <w:r>
        <w:rPr>
          <w:noProof/>
        </w:rPr>
        <w:drawing>
          <wp:inline distT="0" distB="0" distL="0" distR="0" wp14:anchorId="394C1142" wp14:editId="363EEF2A">
            <wp:extent cx="5731510" cy="2301559"/>
            <wp:effectExtent l="0" t="0" r="2540" b="3810"/>
            <wp:docPr id="1" name="Picture 1" descr="C:\Users\yasser\Desktop\Untitl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er\Desktop\Untitled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F8669" w14:textId="77777777" w:rsidR="0002118B" w:rsidRPr="00EE36C8" w:rsidRDefault="0002118B" w:rsidP="0002118B">
      <w:pPr>
        <w:pBdr>
          <w:bottom w:val="single" w:sz="12" w:space="1" w:color="auto"/>
        </w:pBdr>
        <w:spacing w:after="0"/>
        <w:ind w:firstLine="0"/>
        <w:jc w:val="center"/>
        <w:rPr>
          <w:sz w:val="22"/>
          <w:szCs w:val="22"/>
        </w:rPr>
      </w:pPr>
      <w:r w:rsidRPr="00EE36C8">
        <w:rPr>
          <w:b/>
          <w:bCs/>
          <w:sz w:val="22"/>
          <w:szCs w:val="22"/>
        </w:rPr>
        <w:t>Chart</w:t>
      </w:r>
      <w:r>
        <w:rPr>
          <w:b/>
          <w:bCs/>
          <w:sz w:val="22"/>
          <w:szCs w:val="22"/>
        </w:rPr>
        <w:t>.</w:t>
      </w:r>
      <w:r w:rsidRPr="00EE36C8">
        <w:rPr>
          <w:b/>
          <w:bCs/>
          <w:sz w:val="22"/>
          <w:szCs w:val="22"/>
        </w:rPr>
        <w:t xml:space="preserve"> 1</w:t>
      </w:r>
      <w:r>
        <w:rPr>
          <w:b/>
          <w:bCs/>
          <w:sz w:val="22"/>
          <w:szCs w:val="22"/>
        </w:rPr>
        <w:t>.</w:t>
      </w:r>
      <w:r w:rsidRPr="00EE36C8">
        <w:rPr>
          <w:sz w:val="22"/>
          <w:szCs w:val="22"/>
        </w:rPr>
        <w:t xml:space="preserve"> Comparison of changes in the area of agricultural lands and residential areas in the defined scenarios</w:t>
      </w:r>
    </w:p>
    <w:p w14:paraId="3CF4135B" w14:textId="77777777" w:rsidR="0002118B" w:rsidRDefault="0002118B" w:rsidP="0002118B">
      <w:pPr>
        <w:spacing w:before="240" w:after="0"/>
        <w:ind w:firstLine="0"/>
      </w:pPr>
      <w:r w:rsidRPr="001871CA">
        <w:t>Chart 2 compares the changes in the area of agricultural lands and residential areas from 2000 to 2040 within each scenario.</w:t>
      </w:r>
    </w:p>
    <w:p w14:paraId="7A976026" w14:textId="77777777" w:rsidR="0002118B" w:rsidRDefault="0002118B" w:rsidP="0002118B">
      <w:pPr>
        <w:spacing w:after="0"/>
        <w:ind w:firstLine="0"/>
      </w:pPr>
      <w:r>
        <w:rPr>
          <w:noProof/>
        </w:rPr>
        <w:drawing>
          <wp:inline distT="0" distB="0" distL="0" distR="0" wp14:anchorId="2769DE19" wp14:editId="237A35A2">
            <wp:extent cx="5731510" cy="2186904"/>
            <wp:effectExtent l="0" t="0" r="2540" b="4445"/>
            <wp:docPr id="2" name="Picture 2" descr="C:\Users\yas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ser\Desktop\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9DB3" w14:textId="77777777" w:rsidR="0002118B" w:rsidRPr="00EE36C8" w:rsidRDefault="0002118B" w:rsidP="0002118B">
      <w:pPr>
        <w:pBdr>
          <w:bottom w:val="single" w:sz="12" w:space="1" w:color="auto"/>
        </w:pBdr>
        <w:spacing w:after="0"/>
        <w:ind w:firstLine="0"/>
        <w:jc w:val="center"/>
        <w:rPr>
          <w:sz w:val="22"/>
          <w:szCs w:val="22"/>
        </w:rPr>
      </w:pPr>
      <w:r w:rsidRPr="00EE36C8">
        <w:rPr>
          <w:b/>
          <w:bCs/>
          <w:sz w:val="22"/>
          <w:szCs w:val="22"/>
        </w:rPr>
        <w:t>Chart</w:t>
      </w:r>
      <w:r>
        <w:rPr>
          <w:b/>
          <w:bCs/>
          <w:sz w:val="22"/>
          <w:szCs w:val="22"/>
        </w:rPr>
        <w:t>.</w:t>
      </w:r>
      <w:r w:rsidRPr="00EE36C8">
        <w:rPr>
          <w:b/>
          <w:bCs/>
          <w:sz w:val="22"/>
          <w:szCs w:val="22"/>
        </w:rPr>
        <w:t xml:space="preserve"> 2</w:t>
      </w:r>
      <w:r>
        <w:rPr>
          <w:b/>
          <w:bCs/>
          <w:sz w:val="22"/>
          <w:szCs w:val="22"/>
        </w:rPr>
        <w:t>.</w:t>
      </w:r>
      <w:r w:rsidRPr="00EE36C8">
        <w:rPr>
          <w:sz w:val="22"/>
          <w:szCs w:val="22"/>
        </w:rPr>
        <w:t xml:space="preserve"> Comparison of changes in the area of agricultural lands and residential areas from 2000 to 2040 within each scenario</w:t>
      </w:r>
    </w:p>
    <w:p w14:paraId="5BBE944C" w14:textId="77777777" w:rsidR="0002118B" w:rsidRDefault="0002118B" w:rsidP="0002118B">
      <w:pPr>
        <w:spacing w:before="240" w:after="0"/>
        <w:ind w:firstLine="0"/>
        <w:rPr>
          <w:b/>
          <w:bCs/>
        </w:rPr>
        <w:sectPr w:rsidR="0002118B" w:rsidSect="0002118B">
          <w:pgSz w:w="11906" w:h="16838"/>
          <w:pgMar w:top="1440" w:right="1440" w:bottom="1440" w:left="1440" w:header="709" w:footer="709" w:gutter="0"/>
          <w:cols w:space="708"/>
          <w:rtlGutter/>
          <w:docGrid w:linePitch="360"/>
        </w:sectPr>
      </w:pPr>
    </w:p>
    <w:p w14:paraId="3E26C957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8B"/>
    <w:rsid w:val="0002118B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23128"/>
  <w15:chartTrackingRefBased/>
  <w15:docId w15:val="{375A4146-730D-4912-A239-E1191A9E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18B"/>
    <w:pPr>
      <w:spacing w:after="120" w:line="240" w:lineRule="auto"/>
      <w:ind w:firstLine="144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>Springer Nature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2023-08-21T12:24:00Z</dcterms:created>
  <dcterms:modified xsi:type="dcterms:W3CDTF">2023-08-21T12:25:00Z</dcterms:modified>
</cp:coreProperties>
</file>