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60E30" w14:textId="77777777" w:rsidR="00007B3B" w:rsidRPr="00D4020F" w:rsidRDefault="00007B3B" w:rsidP="00D4020F">
      <w:pPr>
        <w:widowControl/>
        <w:jc w:val="left"/>
        <w:rPr>
          <w:rFonts w:ascii="Times New Roman" w:eastAsia="MS Mincho" w:hAnsi="Times New Roman"/>
          <w:i/>
          <w:iCs/>
          <w:kern w:val="0"/>
          <w:sz w:val="32"/>
          <w:szCs w:val="32"/>
          <w:lang w:eastAsia="ja-JP"/>
        </w:rPr>
      </w:pPr>
      <w:bookmarkStart w:id="0" w:name="OLE_LINK6"/>
      <w:bookmarkStart w:id="1" w:name="OLE_LINK5"/>
      <w:bookmarkStart w:id="2" w:name="_Hlk12889800"/>
      <w:r w:rsidRPr="00304789">
        <w:rPr>
          <w:rFonts w:ascii="Times New Roman" w:eastAsia="MS Mincho" w:hAnsi="Times New Roman"/>
          <w:i/>
          <w:iCs/>
          <w:kern w:val="0"/>
          <w:sz w:val="32"/>
          <w:szCs w:val="32"/>
          <w:lang w:eastAsia="ja-JP"/>
        </w:rPr>
        <w:t>Supplementary Information</w:t>
      </w:r>
      <w:r w:rsidRPr="00D4020F">
        <w:rPr>
          <w:rFonts w:ascii="Times New Roman" w:eastAsia="MS Mincho" w:hAnsi="Times New Roman"/>
          <w:i/>
          <w:iCs/>
          <w:kern w:val="0"/>
          <w:sz w:val="32"/>
          <w:szCs w:val="32"/>
          <w:lang w:eastAsia="ja-JP"/>
        </w:rPr>
        <w:t xml:space="preserve"> for</w:t>
      </w:r>
    </w:p>
    <w:p w14:paraId="6B6B3428" w14:textId="77777777" w:rsidR="00007B3B" w:rsidRPr="00DA6A5D" w:rsidRDefault="00007B3B" w:rsidP="008F2409">
      <w:pPr>
        <w:spacing w:after="240" w:line="480" w:lineRule="auto"/>
        <w:rPr>
          <w:rFonts w:ascii="Times New Roman" w:eastAsia="华文宋体" w:hAnsi="Times New Roman"/>
          <w:b/>
          <w:bCs/>
          <w:sz w:val="36"/>
          <w:szCs w:val="36"/>
        </w:rPr>
      </w:pPr>
      <w:bookmarkStart w:id="3" w:name="_Hlk125145891"/>
      <w:bookmarkEnd w:id="0"/>
      <w:bookmarkEnd w:id="1"/>
      <w:bookmarkEnd w:id="2"/>
      <w:r>
        <w:rPr>
          <w:rFonts w:ascii="Times New Roman" w:eastAsia="华文宋体" w:hAnsi="Times New Roman"/>
          <w:b/>
          <w:bCs/>
          <w:sz w:val="36"/>
          <w:szCs w:val="36"/>
        </w:rPr>
        <w:t>A sustainable electrolyte towards dendrite-free and long-lasting zinc-m</w:t>
      </w:r>
      <w:r>
        <w:rPr>
          <w:rFonts w:ascii="Times New Roman" w:eastAsia="华文宋体" w:hAnsi="Times New Roman" w:hint="eastAsia"/>
          <w:b/>
          <w:bCs/>
          <w:sz w:val="36"/>
          <w:szCs w:val="36"/>
        </w:rPr>
        <w:t>etal</w:t>
      </w:r>
      <w:r>
        <w:rPr>
          <w:rFonts w:ascii="Times New Roman" w:eastAsia="华文宋体" w:hAnsi="Times New Roman"/>
          <w:b/>
          <w:bCs/>
          <w:sz w:val="36"/>
          <w:szCs w:val="36"/>
        </w:rPr>
        <w:t xml:space="preserve"> batteries</w:t>
      </w:r>
    </w:p>
    <w:p w14:paraId="0ABCD1E1" w14:textId="77777777" w:rsidR="00007B3B" w:rsidRPr="00274A31" w:rsidRDefault="00007B3B" w:rsidP="0097756F">
      <w:pPr>
        <w:spacing w:after="120" w:line="480" w:lineRule="auto"/>
        <w:rPr>
          <w:rFonts w:ascii="Times New Roman" w:eastAsia="华文宋体" w:hAnsi="Times New Roman"/>
          <w:bCs/>
          <w:i/>
          <w:iCs/>
          <w:sz w:val="24"/>
          <w:szCs w:val="24"/>
        </w:rPr>
      </w:pPr>
      <w:bookmarkStart w:id="4" w:name="_Hlk139914042"/>
      <w:bookmarkStart w:id="5" w:name="_Hlk11601369"/>
      <w:bookmarkEnd w:id="3"/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Wei Zhang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1,6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R</w:t>
      </w:r>
      <w:r>
        <w:rPr>
          <w:rFonts w:ascii="Times New Roman" w:eastAsia="华文宋体" w:hAnsi="Times New Roman" w:hint="eastAsia"/>
          <w:bCs/>
          <w:i/>
          <w:iCs/>
          <w:sz w:val="24"/>
          <w:szCs w:val="24"/>
        </w:rPr>
        <w:t>u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>wei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Chen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1,6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 w:rsidRPr="003B1FF3"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>Yuhang Dai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1,6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Gongxun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Lu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2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Mengtian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Zhang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2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Xian Wu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2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Zijuan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Du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Xuan Gao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Fei Guo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Chumei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Ye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3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Haobo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Dong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Jiexin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Zhu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W</w:t>
      </w:r>
      <w:r>
        <w:rPr>
          <w:rFonts w:ascii="Times New Roman" w:eastAsia="华文宋体" w:hAnsi="Times New Roman" w:hint="eastAsia"/>
          <w:bCs/>
          <w:i/>
          <w:iCs/>
          <w:sz w:val="24"/>
          <w:szCs w:val="24"/>
        </w:rPr>
        <w:t>e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>i Zong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 w:rsidRPr="005A1834"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Zhenming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Xu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4</w:t>
      </w:r>
      <w:r w:rsidRPr="00E06EB2">
        <w:rPr>
          <w:rFonts w:ascii="Times New Roman" w:hAnsi="Times New Roman"/>
          <w:i/>
          <w:iCs/>
          <w:sz w:val="24"/>
          <w:szCs w:val="24"/>
        </w:rPr>
        <w:t>*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Peie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Jiang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华文宋体" w:hAnsi="Times New Roman"/>
          <w:bCs/>
          <w:i/>
          <w:iCs/>
          <w:sz w:val="24"/>
          <w:szCs w:val="24"/>
        </w:rPr>
        <w:t>M</w:t>
      </w:r>
      <w:r>
        <w:rPr>
          <w:rFonts w:ascii="Times New Roman" w:eastAsia="华文宋体" w:hAnsi="Times New Roman" w:hint="eastAsia"/>
          <w:bCs/>
          <w:i/>
          <w:iCs/>
          <w:sz w:val="24"/>
          <w:szCs w:val="24"/>
        </w:rPr>
        <w:t>ing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>qiang</w:t>
      </w:r>
      <w:proofErr w:type="spellEnd"/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Liu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Yulun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Wu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5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TenLTStd-Italic" w:hAnsi="TimesTenLTStd-Italic"/>
          <w:i/>
          <w:iCs/>
          <w:color w:val="000000"/>
          <w:sz w:val="24"/>
          <w:szCs w:val="24"/>
        </w:rPr>
        <w:t>Zheng Li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5</w:t>
      </w:r>
      <w:r w:rsidRPr="00E06EB2">
        <w:rPr>
          <w:rFonts w:ascii="Times New Roman" w:eastAsia="华文宋体" w:hAnsi="Times New Roman"/>
          <w:bCs/>
          <w:i/>
          <w:iCs/>
          <w:sz w:val="24"/>
          <w:szCs w:val="24"/>
        </w:rPr>
        <w:t>,</w:t>
      </w:r>
      <w:r>
        <w:rPr>
          <w:rFonts w:ascii="Times New Roman" w:eastAsia="华文宋体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Guanjie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He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eastAsia="华文宋体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&amp; Ivan P. Parkin</w:t>
      </w:r>
      <w:r>
        <w:rPr>
          <w:rFonts w:ascii="Times New Roman" w:eastAsia="华文宋体" w:hAnsi="Times New Roman"/>
          <w:bCs/>
          <w:i/>
          <w:iCs/>
          <w:sz w:val="24"/>
          <w:szCs w:val="24"/>
          <w:vertAlign w:val="superscript"/>
        </w:rPr>
        <w:t>1</w:t>
      </w:r>
      <w:r w:rsidRPr="00E06EB2">
        <w:rPr>
          <w:rFonts w:ascii="Times New Roman" w:hAnsi="Times New Roman"/>
          <w:i/>
          <w:iCs/>
          <w:sz w:val="24"/>
          <w:szCs w:val="24"/>
        </w:rPr>
        <w:t>*</w:t>
      </w:r>
    </w:p>
    <w:p w14:paraId="08CC5538" w14:textId="77777777" w:rsidR="00007B3B" w:rsidRPr="003F5D56" w:rsidRDefault="00007B3B" w:rsidP="0097756F">
      <w:pPr>
        <w:spacing w:line="360" w:lineRule="auto"/>
        <w:ind w:left="240" w:hangingChars="100" w:hanging="24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bookmarkStart w:id="6" w:name="_Hlk97321531"/>
      <w:bookmarkEnd w:id="4"/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1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Christopher Ingold Laboratory</w:t>
      </w:r>
      <w:r w:rsidRPr="003F5D56">
        <w:rPr>
          <w:rFonts w:ascii="Times New Roman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Department of Chemistry, University College London</w:t>
      </w:r>
      <w:r w:rsidRPr="003F5D56">
        <w:rPr>
          <w:rFonts w:ascii="Times New Roman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London WC1H 0AJ, UK</w:t>
      </w:r>
    </w:p>
    <w:p w14:paraId="21EE0CD4" w14:textId="77777777" w:rsidR="00007B3B" w:rsidRPr="003F5D56" w:rsidRDefault="00007B3B" w:rsidP="0097756F">
      <w:pPr>
        <w:spacing w:line="360" w:lineRule="auto"/>
        <w:ind w:left="240" w:hangingChars="100" w:hanging="240"/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</w:pPr>
      <w:bookmarkStart w:id="7" w:name="_Hlk138448209"/>
      <w:bookmarkEnd w:id="6"/>
      <w:r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2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Tsinghua Shenzhen International Graduate School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Tsinghua University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Shenzhen 518055, P. R. China</w:t>
      </w:r>
    </w:p>
    <w:bookmarkEnd w:id="7"/>
    <w:p w14:paraId="446EDF6E" w14:textId="77777777" w:rsidR="00007B3B" w:rsidRPr="003F5D56" w:rsidRDefault="00007B3B" w:rsidP="0097756F">
      <w:pPr>
        <w:spacing w:line="360" w:lineRule="auto"/>
        <w:ind w:left="240" w:hangingChars="100" w:hanging="240"/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Department of Materials Science and Metallurgy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University of Cambridge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Cambridge CB3 0FS, UK</w:t>
      </w:r>
    </w:p>
    <w:p w14:paraId="6C7E6490" w14:textId="77777777" w:rsidR="00007B3B" w:rsidRPr="003F5D56" w:rsidRDefault="00007B3B" w:rsidP="0097756F">
      <w:pPr>
        <w:spacing w:line="360" w:lineRule="auto"/>
        <w:ind w:left="240" w:hangingChars="100" w:hanging="240"/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</w:pPr>
      <w:bookmarkStart w:id="8" w:name="_Hlk58797168"/>
      <w:r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4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Jiangsu Key Laboratory of Electrochemical Energy Storage Technologies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College of Materials Science and Technology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Nanjing University of Aeronautics and Astronautics</w:t>
      </w:r>
      <w:r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Nanjing 210016, P. R. China</w:t>
      </w:r>
    </w:p>
    <w:bookmarkEnd w:id="8"/>
    <w:p w14:paraId="47E4CDD7" w14:textId="77777777" w:rsidR="00007B3B" w:rsidRDefault="00007B3B" w:rsidP="0097756F">
      <w:pPr>
        <w:spacing w:line="360" w:lineRule="auto"/>
        <w:ind w:left="240" w:hangingChars="100" w:hanging="240"/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5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School of Metallurgy and Environment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Central South University</w:t>
      </w:r>
      <w:r w:rsidRPr="003F5D56">
        <w:rPr>
          <w:rFonts w:ascii="Times New Roman" w:eastAsia="宋体" w:hAnsi="Times New Roman" w:hint="eastAsia"/>
          <w:i/>
          <w:iCs/>
          <w:color w:val="000000" w:themeColor="text1"/>
          <w:sz w:val="24"/>
          <w:szCs w:val="24"/>
        </w:rPr>
        <w:t>,</w:t>
      </w:r>
      <w:r w:rsidRPr="003F5D56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Changsha 410083, P. R. China</w:t>
      </w:r>
    </w:p>
    <w:p w14:paraId="2FB98FBE" w14:textId="77777777" w:rsidR="00007B3B" w:rsidRPr="003F5D56" w:rsidRDefault="00007B3B" w:rsidP="0097756F">
      <w:pPr>
        <w:spacing w:line="360" w:lineRule="auto"/>
        <w:ind w:left="240" w:hangingChars="100" w:hanging="240"/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  <w:vertAlign w:val="superscript"/>
        </w:rPr>
        <w:t>6</w:t>
      </w:r>
      <w:r w:rsidRPr="003F5D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These authors contributed equally: Wei Zhang, </w:t>
      </w:r>
      <w:proofErr w:type="spellStart"/>
      <w:r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Ruwei</w:t>
      </w:r>
      <w:proofErr w:type="spellEnd"/>
      <w:r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 xml:space="preserve"> Chen, Yuhang Dai.</w:t>
      </w:r>
    </w:p>
    <w:bookmarkEnd w:id="5"/>
    <w:p w14:paraId="7CCC2F4E" w14:textId="77777777" w:rsidR="00007B3B" w:rsidRPr="0097756F" w:rsidRDefault="00007B3B" w:rsidP="0097756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7756F">
        <w:rPr>
          <w:rFonts w:ascii="Times New Roman" w:eastAsia="宋体" w:hAnsi="Times New Roman"/>
          <w:b/>
          <w:bCs/>
          <w:i/>
          <w:iCs/>
          <w:color w:val="000000" w:themeColor="text1"/>
          <w:sz w:val="24"/>
          <w:szCs w:val="24"/>
        </w:rPr>
        <w:t>*E-mail</w:t>
      </w:r>
      <w:r w:rsidRPr="0097756F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97756F">
          <w:rPr>
            <w:rStyle w:val="a7"/>
            <w:rFonts w:ascii="Times New Roman" w:eastAsia="宋体" w:hAnsi="Times New Roman"/>
            <w:sz w:val="24"/>
            <w:szCs w:val="24"/>
          </w:rPr>
          <w:t>xuzhenming@nuaa.edu.cn</w:t>
        </w:r>
      </w:hyperlink>
      <w:r w:rsidRPr="0097756F">
        <w:rPr>
          <w:rFonts w:ascii="Times New Roman" w:eastAsia="宋体" w:hAnsi="Times New Roman"/>
          <w:sz w:val="24"/>
          <w:szCs w:val="24"/>
        </w:rPr>
        <w:t>;</w:t>
      </w:r>
      <w:r w:rsidRPr="0097756F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97756F">
          <w:rPr>
            <w:rStyle w:val="a7"/>
            <w:rFonts w:ascii="Times New Roman" w:eastAsia="宋体" w:hAnsi="Times New Roman"/>
            <w:sz w:val="24"/>
            <w:szCs w:val="24"/>
          </w:rPr>
          <w:t>g.he@ucl.ac.uk</w:t>
        </w:r>
      </w:hyperlink>
      <w:r w:rsidRPr="0097756F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; </w:t>
      </w:r>
      <w:hyperlink r:id="rId9" w:history="1">
        <w:r w:rsidRPr="0097756F">
          <w:rPr>
            <w:rStyle w:val="a7"/>
            <w:rFonts w:ascii="Times New Roman" w:hAnsi="Times New Roman"/>
            <w:sz w:val="24"/>
            <w:szCs w:val="24"/>
          </w:rPr>
          <w:t>i.p.parkin@ucl.ac.uk</w:t>
        </w:r>
      </w:hyperlink>
      <w:r w:rsidRPr="0097756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403FC7E2" w14:textId="77777777" w:rsidR="00007B3B" w:rsidRPr="00B13F8E" w:rsidRDefault="00007B3B" w:rsidP="00B70188">
      <w:pPr>
        <w:pStyle w:val="a8"/>
        <w:kinsoku w:val="0"/>
        <w:overflowPunct w:val="0"/>
        <w:spacing w:beforeLines="100" w:before="312" w:beforeAutospacing="0" w:afterLines="50" w:after="156" w:afterAutospacing="0"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24"/>
        </w:rPr>
      </w:pPr>
      <w:r w:rsidRPr="00B13F8E">
        <w:rPr>
          <w:rFonts w:ascii="Times New Roman" w:hAnsi="Times New Roman" w:cs="Times New Roman" w:hint="eastAsia"/>
          <w:b/>
          <w:bCs/>
          <w:color w:val="000000"/>
          <w:kern w:val="24"/>
        </w:rPr>
        <w:t>T</w:t>
      </w:r>
      <w:r w:rsidRPr="00B13F8E">
        <w:rPr>
          <w:rFonts w:ascii="Times New Roman" w:hAnsi="Times New Roman" w:cs="Times New Roman"/>
          <w:b/>
          <w:bCs/>
          <w:color w:val="000000"/>
          <w:kern w:val="24"/>
        </w:rPr>
        <w:t>his PDF file includes:</w:t>
      </w:r>
    </w:p>
    <w:p w14:paraId="69E40F60" w14:textId="77777777" w:rsidR="00007B3B" w:rsidRPr="00B13F8E" w:rsidRDefault="00007B3B" w:rsidP="00B13F8E">
      <w:pPr>
        <w:pStyle w:val="a8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kern w:val="24"/>
        </w:rPr>
      </w:pPr>
      <w:r w:rsidRPr="00B13F8E">
        <w:rPr>
          <w:rFonts w:ascii="Times New Roman" w:hAnsi="Times New Roman" w:cs="Times New Roman" w:hint="eastAsia"/>
          <w:color w:val="000000"/>
          <w:kern w:val="24"/>
        </w:rPr>
        <w:t>S</w:t>
      </w:r>
      <w:r w:rsidRPr="00B13F8E">
        <w:rPr>
          <w:rFonts w:ascii="Times New Roman" w:hAnsi="Times New Roman" w:cs="Times New Roman"/>
          <w:color w:val="000000"/>
          <w:kern w:val="24"/>
        </w:rPr>
        <w:t>upplementary Figs.</w:t>
      </w:r>
      <w:r>
        <w:rPr>
          <w:rFonts w:ascii="Times New Roman" w:hAnsi="Times New Roman" w:cs="Times New Roman"/>
          <w:color w:val="000000"/>
          <w:kern w:val="24"/>
        </w:rPr>
        <w:t xml:space="preserve"> </w:t>
      </w:r>
      <w:r w:rsidRPr="00B13F8E">
        <w:rPr>
          <w:rFonts w:ascii="Times New Roman" w:hAnsi="Times New Roman" w:cs="Times New Roman"/>
          <w:color w:val="000000"/>
          <w:kern w:val="24"/>
        </w:rPr>
        <w:t xml:space="preserve">1 to </w:t>
      </w:r>
      <w:r>
        <w:rPr>
          <w:rFonts w:ascii="Times New Roman" w:hAnsi="Times New Roman" w:cs="Times New Roman"/>
          <w:color w:val="000000"/>
          <w:kern w:val="24"/>
        </w:rPr>
        <w:t>23</w:t>
      </w:r>
      <w:r w:rsidRPr="00B13F8E">
        <w:rPr>
          <w:rFonts w:ascii="Times New Roman" w:hAnsi="Times New Roman" w:cs="Times New Roman"/>
          <w:color w:val="000000"/>
          <w:kern w:val="24"/>
        </w:rPr>
        <w:t>.</w:t>
      </w:r>
    </w:p>
    <w:p w14:paraId="6D2ED3C1" w14:textId="77777777" w:rsidR="00007B3B" w:rsidRPr="00B13F8E" w:rsidRDefault="00007B3B" w:rsidP="00B13F8E">
      <w:pPr>
        <w:pStyle w:val="a8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kern w:val="24"/>
        </w:rPr>
      </w:pPr>
      <w:r w:rsidRPr="00B13F8E">
        <w:rPr>
          <w:rFonts w:ascii="Times New Roman" w:hAnsi="Times New Roman" w:cs="Times New Roman" w:hint="eastAsia"/>
          <w:color w:val="000000"/>
          <w:kern w:val="24"/>
        </w:rPr>
        <w:t>S</w:t>
      </w:r>
      <w:r w:rsidRPr="00B13F8E">
        <w:rPr>
          <w:rFonts w:ascii="Times New Roman" w:hAnsi="Times New Roman" w:cs="Times New Roman"/>
          <w:color w:val="000000"/>
          <w:kern w:val="24"/>
        </w:rPr>
        <w:t xml:space="preserve">upplementary Tables 1 to </w:t>
      </w:r>
      <w:r>
        <w:rPr>
          <w:rFonts w:ascii="Times New Roman" w:hAnsi="Times New Roman" w:cs="Times New Roman"/>
          <w:color w:val="000000"/>
          <w:kern w:val="24"/>
        </w:rPr>
        <w:t>2</w:t>
      </w:r>
      <w:r w:rsidRPr="00B13F8E">
        <w:rPr>
          <w:rFonts w:ascii="Times New Roman" w:hAnsi="Times New Roman" w:cs="Times New Roman"/>
          <w:color w:val="000000"/>
          <w:kern w:val="24"/>
        </w:rPr>
        <w:t>.</w:t>
      </w:r>
    </w:p>
    <w:p w14:paraId="387E72F3" w14:textId="77777777" w:rsidR="00007B3B" w:rsidRPr="00C613C0" w:rsidRDefault="00007B3B" w:rsidP="00B70188">
      <w:pPr>
        <w:pStyle w:val="a8"/>
        <w:kinsoku w:val="0"/>
        <w:overflowPunct w:val="0"/>
        <w:spacing w:beforeLines="100" w:before="312" w:beforeAutospacing="0" w:afterLines="50" w:after="156" w:afterAutospacing="0" w:line="480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kern w:val="24"/>
          <w:sz w:val="32"/>
          <w:szCs w:val="32"/>
        </w:rPr>
      </w:pPr>
    </w:p>
    <w:p w14:paraId="660C940A" w14:textId="77777777" w:rsidR="00007B3B" w:rsidRPr="00D76B3F" w:rsidRDefault="00007B3B" w:rsidP="00D76B3F">
      <w:pPr>
        <w:widowControl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D76B3F">
        <w:rPr>
          <w:rFonts w:ascii="Times New Roman" w:hAnsi="Times New Roman" w:hint="eastAsia"/>
          <w:b/>
          <w:bCs/>
          <w:i/>
          <w:iCs/>
          <w:sz w:val="32"/>
          <w:szCs w:val="32"/>
        </w:rPr>
        <w:lastRenderedPageBreak/>
        <w:t>S</w:t>
      </w:r>
      <w:r w:rsidRPr="00D76B3F">
        <w:rPr>
          <w:rFonts w:ascii="Times New Roman" w:hAnsi="Times New Roman"/>
          <w:b/>
          <w:bCs/>
          <w:i/>
          <w:iCs/>
          <w:sz w:val="32"/>
          <w:szCs w:val="32"/>
        </w:rPr>
        <w:t>upplementary Figures and Tables</w:t>
      </w:r>
    </w:p>
    <w:p w14:paraId="0B983394" w14:textId="77777777" w:rsidR="00007B3B" w:rsidRDefault="00007B3B" w:rsidP="00774316">
      <w:pPr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D82D9E" wp14:editId="325AFF42">
            <wp:extent cx="5041900" cy="2330450"/>
            <wp:effectExtent l="0" t="0" r="6350" b="0"/>
            <wp:docPr id="508864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64668" name="图片 508864668"/>
                    <pic:cNvPicPr/>
                  </pic:nvPicPr>
                  <pic:blipFill rotWithShape="1">
                    <a:blip r:embed="rId10"/>
                    <a:srcRect l="2528" t="3927" r="1878"/>
                    <a:stretch/>
                  </pic:blipFill>
                  <pic:spPr bwMode="auto">
                    <a:xfrm>
                      <a:off x="0" y="0"/>
                      <a:ext cx="5041900" cy="233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F767A" w14:textId="77777777" w:rsidR="00007B3B" w:rsidRDefault="00007B3B" w:rsidP="00E33822">
      <w:pPr>
        <w:widowControl/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>3D partial enlarged snapshots representing Zn</w:t>
      </w:r>
      <w:r w:rsidRPr="001B64C6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solvation structure obtained from MD simulations of </w:t>
      </w:r>
      <w:r w:rsidRPr="001B64C6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pure ZnSO</w:t>
      </w:r>
      <w:r w:rsidRPr="001B64C6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system and </w:t>
      </w:r>
      <w:r w:rsidRPr="001B64C6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MU/ZnSO</w:t>
      </w:r>
      <w:r w:rsidRPr="001B64C6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system </w:t>
      </w:r>
      <w:r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grey balls: Zn atoms; red balls: O atoms; pink balls: H atoms; yellow balls: S atoms; blue balls: N atoms; brown balls: C </w:t>
      </w:r>
      <w:r>
        <w:rPr>
          <w:rFonts w:ascii="Times New Roman" w:hAnsi="Times New Roman" w:hint="eastAsia"/>
          <w:sz w:val="24"/>
          <w:szCs w:val="24"/>
        </w:rPr>
        <w:t>balls</w:t>
      </w:r>
      <w:r>
        <w:rPr>
          <w:rFonts w:ascii="Times New Roman" w:hAnsi="Times New Roman"/>
          <w:sz w:val="24"/>
          <w:szCs w:val="24"/>
        </w:rPr>
        <w:t>).</w:t>
      </w:r>
    </w:p>
    <w:p w14:paraId="2B710BA0" w14:textId="77777777" w:rsidR="00007B3B" w:rsidRDefault="00007B3B" w:rsidP="00750E68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AD7C2C8" w14:textId="77777777" w:rsidR="00007B3B" w:rsidRDefault="00007B3B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2583B56" w14:textId="77777777" w:rsidR="00007B3B" w:rsidRDefault="00007B3B" w:rsidP="003A32AD">
      <w:pPr>
        <w:widowControl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7FF604A" wp14:editId="4B1DE481">
            <wp:extent cx="2281660" cy="2785403"/>
            <wp:effectExtent l="0" t="0" r="4445" b="0"/>
            <wp:docPr id="9026783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78388" name="图片 9026783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3153" cy="278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336C" w14:textId="77777777" w:rsidR="00007B3B" w:rsidRPr="00C11C83" w:rsidRDefault="00007B3B" w:rsidP="003A32AD">
      <w:pPr>
        <w:widowControl/>
        <w:spacing w:before="100" w:beforeAutospacing="1" w:line="480" w:lineRule="auto"/>
        <w:rPr>
          <w:rFonts w:ascii="Times New Roman" w:eastAsiaTheme="minorEastAsia" w:hAnsi="Times New Roman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 xml:space="preserve">Illustration of </w:t>
      </w:r>
      <w:proofErr w:type="spellStart"/>
      <w:r>
        <w:rPr>
          <w:rFonts w:ascii="Times New Roman" w:hAnsi="Times New Roman"/>
          <w:sz w:val="24"/>
          <w:szCs w:val="24"/>
        </w:rPr>
        <w:t>desolvation</w:t>
      </w:r>
      <w:proofErr w:type="spellEnd"/>
      <w:r>
        <w:rPr>
          <w:rFonts w:ascii="Times New Roman" w:hAnsi="Times New Roman"/>
          <w:sz w:val="24"/>
          <w:szCs w:val="24"/>
        </w:rPr>
        <w:t xml:space="preserve"> process of Zn</w:t>
      </w:r>
      <w:r w:rsidRPr="00523B23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from </w:t>
      </w:r>
      <w:proofErr w:type="gramStart"/>
      <w:r>
        <w:rPr>
          <w:rFonts w:ascii="Times New Roman" w:hAnsi="Times New Roman"/>
          <w:sz w:val="24"/>
          <w:szCs w:val="24"/>
        </w:rPr>
        <w:t>Zn(</w:t>
      </w:r>
      <w:proofErr w:type="gramEnd"/>
      <w:r>
        <w:rPr>
          <w:rFonts w:ascii="Times New Roman" w:hAnsi="Times New Roman"/>
          <w:sz w:val="24"/>
          <w:szCs w:val="24"/>
        </w:rPr>
        <w:t>H</w:t>
      </w:r>
      <w:r w:rsidRPr="00523B2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O)</w:t>
      </w:r>
      <w:r w:rsidRPr="00523B23">
        <w:rPr>
          <w:rFonts w:ascii="Times New Roman" w:hAnsi="Times New Roman"/>
          <w:sz w:val="24"/>
          <w:szCs w:val="24"/>
          <w:vertAlign w:val="subscript"/>
        </w:rPr>
        <w:t>6</w:t>
      </w:r>
      <w:r w:rsidRPr="00523B23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in the pure ZnSO</w:t>
      </w:r>
      <w:r w:rsidRPr="00AB458C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electrolyte.</w:t>
      </w:r>
    </w:p>
    <w:p w14:paraId="7666A6A0" w14:textId="77777777" w:rsidR="00007B3B" w:rsidRPr="003A32AD" w:rsidRDefault="00007B3B" w:rsidP="00750E68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B1333A5" w14:textId="77777777" w:rsidR="00007B3B" w:rsidRDefault="00007B3B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AB133F6" w14:textId="77777777" w:rsidR="00007B3B" w:rsidRDefault="00007B3B" w:rsidP="001F5DEA">
      <w:pPr>
        <w:widowControl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4D3F8BC" wp14:editId="62FA3643">
            <wp:extent cx="2309444" cy="2806504"/>
            <wp:effectExtent l="0" t="0" r="0" b="0"/>
            <wp:docPr id="2721638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3823" name="图片 2721638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1905" cy="280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310E0" w14:textId="77777777" w:rsidR="00007B3B" w:rsidRPr="00C11C83" w:rsidRDefault="00007B3B" w:rsidP="001F5DEA">
      <w:pPr>
        <w:widowControl/>
        <w:spacing w:before="100" w:beforeAutospacing="1" w:line="480" w:lineRule="auto"/>
        <w:rPr>
          <w:rFonts w:ascii="Times New Roman" w:eastAsiaTheme="minorEastAsia" w:hAnsi="Times New Roman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 xml:space="preserve">Illustration of </w:t>
      </w:r>
      <w:proofErr w:type="spellStart"/>
      <w:r>
        <w:rPr>
          <w:rFonts w:ascii="Times New Roman" w:hAnsi="Times New Roman"/>
          <w:sz w:val="24"/>
          <w:szCs w:val="24"/>
        </w:rPr>
        <w:t>desolvation</w:t>
      </w:r>
      <w:proofErr w:type="spellEnd"/>
      <w:r>
        <w:rPr>
          <w:rFonts w:ascii="Times New Roman" w:hAnsi="Times New Roman"/>
          <w:sz w:val="24"/>
          <w:szCs w:val="24"/>
        </w:rPr>
        <w:t xml:space="preserve"> process of Zn</w:t>
      </w:r>
      <w:r w:rsidRPr="00523B23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from the electrolyte with MU.</w:t>
      </w:r>
    </w:p>
    <w:p w14:paraId="1B4B372C" w14:textId="77777777" w:rsidR="00007B3B" w:rsidRPr="001F5DEA" w:rsidRDefault="00007B3B" w:rsidP="00750E68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F9045A3" w14:textId="77777777" w:rsidR="00007B3B" w:rsidRPr="00DE7BB7" w:rsidRDefault="00007B3B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CCC4FF6" w14:textId="77777777" w:rsidR="00007B3B" w:rsidRDefault="00007B3B" w:rsidP="006E2619">
      <w:pPr>
        <w:widowControl/>
        <w:spacing w:before="100" w:before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4008CBF" wp14:editId="14243E27">
            <wp:extent cx="5200847" cy="2447778"/>
            <wp:effectExtent l="0" t="0" r="0" b="0"/>
            <wp:docPr id="19976737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73708" name="图片 1997673708"/>
                    <pic:cNvPicPr/>
                  </pic:nvPicPr>
                  <pic:blipFill rotWithShape="1">
                    <a:blip r:embed="rId13"/>
                    <a:srcRect l="2400" t="5195" r="9687"/>
                    <a:stretch/>
                  </pic:blipFill>
                  <pic:spPr bwMode="auto">
                    <a:xfrm>
                      <a:off x="0" y="0"/>
                      <a:ext cx="5215664" cy="245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470B9" w14:textId="77777777" w:rsidR="00007B3B" w:rsidRDefault="00007B3B" w:rsidP="006E2619">
      <w:pPr>
        <w:widowControl/>
        <w:spacing w:before="100" w:beforeAutospacing="1" w:line="480" w:lineRule="auto"/>
        <w:rPr>
          <w:rFonts w:ascii="Times New Roman" w:eastAsia="华文宋体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 xml:space="preserve">Nyquist plots of the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Zn</w:t>
      </w:r>
      <w:r w:rsidRPr="003F5E4C">
        <w:rPr>
          <w:rFonts w:ascii="Times New Roman" w:hAnsi="Times New Roman"/>
          <w:sz w:val="24"/>
          <w:szCs w:val="24"/>
        </w:rPr>
        <w:t xml:space="preserve"> symmetric</w:t>
      </w:r>
      <w:r>
        <w:rPr>
          <w:rFonts w:ascii="Times New Roman" w:eastAsia="华文宋体" w:hAnsi="Times New Roman"/>
          <w:i/>
          <w:iCs/>
          <w:sz w:val="24"/>
          <w:szCs w:val="24"/>
        </w:rPr>
        <w:t xml:space="preserve"> </w:t>
      </w:r>
      <w:r w:rsidRPr="00712477">
        <w:rPr>
          <w:rFonts w:ascii="Times New Roman" w:eastAsia="华文宋体" w:hAnsi="Times New Roman"/>
          <w:sz w:val="24"/>
          <w:szCs w:val="24"/>
        </w:rPr>
        <w:t>cell</w:t>
      </w:r>
      <w:r>
        <w:rPr>
          <w:rFonts w:ascii="Times New Roman" w:eastAsia="华文宋体" w:hAnsi="Times New Roman"/>
          <w:sz w:val="24"/>
          <w:szCs w:val="24"/>
        </w:rPr>
        <w:t xml:space="preserve">s in electrolytes </w:t>
      </w:r>
      <w:r w:rsidRPr="004B206C">
        <w:rPr>
          <w:rFonts w:ascii="Times New Roman" w:eastAsia="华文宋体" w:hAnsi="Times New Roman"/>
          <w:b/>
          <w:bCs/>
          <w:sz w:val="24"/>
          <w:szCs w:val="24"/>
        </w:rPr>
        <w:t>a</w:t>
      </w:r>
      <w:r>
        <w:rPr>
          <w:rFonts w:ascii="Times New Roman" w:eastAsia="华文宋体" w:hAnsi="Times New Roman"/>
          <w:sz w:val="24"/>
          <w:szCs w:val="24"/>
        </w:rPr>
        <w:t xml:space="preserve"> without MU, </w:t>
      </w:r>
      <w:r w:rsidRPr="004B206C">
        <w:rPr>
          <w:rFonts w:ascii="Times New Roman" w:eastAsia="华文宋体" w:hAnsi="Times New Roman"/>
          <w:b/>
          <w:bCs/>
          <w:sz w:val="24"/>
          <w:szCs w:val="24"/>
        </w:rPr>
        <w:t>b</w:t>
      </w:r>
      <w:r>
        <w:rPr>
          <w:rFonts w:ascii="Times New Roman" w:eastAsia="华文宋体" w:hAnsi="Times New Roman"/>
          <w:sz w:val="24"/>
          <w:szCs w:val="24"/>
        </w:rPr>
        <w:t xml:space="preserve"> with MU at various temperatures.</w:t>
      </w:r>
    </w:p>
    <w:p w14:paraId="720559AC" w14:textId="77777777" w:rsidR="00007B3B" w:rsidRDefault="00007B3B" w:rsidP="006E2619">
      <w:pPr>
        <w:widowControl/>
        <w:spacing w:before="100" w:beforeAutospacing="1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24E0DF9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77AF847" w14:textId="77777777" w:rsidR="00007B3B" w:rsidRDefault="00007B3B" w:rsidP="00F8448E">
      <w:pPr>
        <w:widowControl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D710B93" wp14:editId="04D5E318">
            <wp:extent cx="3124200" cy="2544679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4"/>
                    <a:srcRect r="3150"/>
                    <a:stretch/>
                  </pic:blipFill>
                  <pic:spPr bwMode="auto">
                    <a:xfrm>
                      <a:off x="0" y="0"/>
                      <a:ext cx="3124692" cy="254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38811" w14:textId="77777777" w:rsidR="00007B3B" w:rsidRDefault="00007B3B" w:rsidP="00F8448E">
      <w:pPr>
        <w:widowControl/>
        <w:spacing w:before="100" w:beforeAutospacing="1" w:after="100" w:afterAutospacing="1"/>
        <w:rPr>
          <w:rFonts w:ascii="Times New Roman" w:eastAsiaTheme="minorEastAsia" w:hAnsi="Times New Roman"/>
          <w:kern w:val="0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EA1F89">
        <w:rPr>
          <w:rFonts w:ascii="Times New Roman" w:hAnsi="Times New Roman"/>
          <w:sz w:val="24"/>
          <w:szCs w:val="24"/>
        </w:rPr>
        <w:t>Digital photographs of the electrolytes</w:t>
      </w:r>
      <w:r>
        <w:rPr>
          <w:rFonts w:ascii="Times New Roman" w:hAnsi="Times New Roman"/>
          <w:sz w:val="24"/>
          <w:szCs w:val="24"/>
        </w:rPr>
        <w:t xml:space="preserve"> with different concentrations of MU</w:t>
      </w:r>
      <w:r w:rsidRPr="00EA1F89">
        <w:rPr>
          <w:rFonts w:ascii="Times New Roman" w:hAnsi="Times New Roman"/>
          <w:sz w:val="24"/>
          <w:szCs w:val="24"/>
        </w:rPr>
        <w:t>.</w:t>
      </w:r>
    </w:p>
    <w:p w14:paraId="2DD7F0EF" w14:textId="77777777" w:rsidR="00007B3B" w:rsidRPr="00F8448E" w:rsidRDefault="00007B3B" w:rsidP="006E2619">
      <w:pPr>
        <w:widowControl/>
        <w:spacing w:before="100" w:beforeAutospacing="1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042C4DC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C870311" w14:textId="77777777" w:rsidR="00007B3B" w:rsidRDefault="00007B3B" w:rsidP="00656CE6">
      <w:pPr>
        <w:widowControl/>
        <w:spacing w:before="100" w:before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C75B749" wp14:editId="6B051B65">
            <wp:extent cx="5239382" cy="2210463"/>
            <wp:effectExtent l="0" t="0" r="0" b="0"/>
            <wp:docPr id="3818516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51657" name="图片 381851657"/>
                    <pic:cNvPicPr/>
                  </pic:nvPicPr>
                  <pic:blipFill rotWithShape="1">
                    <a:blip r:embed="rId15"/>
                    <a:srcRect l="2261" t="5315" r="2250"/>
                    <a:stretch/>
                  </pic:blipFill>
                  <pic:spPr bwMode="auto">
                    <a:xfrm>
                      <a:off x="0" y="0"/>
                      <a:ext cx="5252387" cy="22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D602B" w14:textId="77777777" w:rsidR="00007B3B" w:rsidRDefault="00007B3B" w:rsidP="00656CE6">
      <w:pPr>
        <w:widowControl/>
        <w:spacing w:before="100" w:before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>Raman spectra of the electrolytes with/without MU.</w:t>
      </w:r>
    </w:p>
    <w:p w14:paraId="14AF25EB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4E691D" w14:textId="77777777" w:rsidR="00007B3B" w:rsidRDefault="00007B3B" w:rsidP="00BD28A0">
      <w:pPr>
        <w:widowControl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DF8F484" wp14:editId="12C94B7D">
            <wp:extent cx="5154168" cy="2496312"/>
            <wp:effectExtent l="0" t="0" r="0" b="0"/>
            <wp:docPr id="389195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95266" name="图片 3891952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4168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32E9D" w14:textId="77777777" w:rsidR="00007B3B" w:rsidRDefault="00007B3B" w:rsidP="00BD28A0">
      <w:pPr>
        <w:widowControl/>
        <w:spacing w:before="100" w:beforeAutospacing="1" w:line="480" w:lineRule="auto"/>
        <w:rPr>
          <w:rFonts w:ascii="Times New Roman" w:eastAsia="华文宋体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24062A">
        <w:rPr>
          <w:rFonts w:ascii="Times New Roman" w:eastAsia="华文宋体" w:hAnsi="Times New Roman"/>
          <w:b/>
          <w:bCs/>
          <w:sz w:val="24"/>
          <w:szCs w:val="24"/>
        </w:rPr>
        <w:t>a</w:t>
      </w:r>
      <w:r>
        <w:rPr>
          <w:rFonts w:ascii="Times New Roman" w:eastAsia="华文宋体" w:hAnsi="Times New Roman"/>
          <w:sz w:val="24"/>
          <w:szCs w:val="24"/>
        </w:rPr>
        <w:t xml:space="preserve"> Local Raman spectra for 1 M ZnSO</w:t>
      </w:r>
      <w:r w:rsidRPr="00405BC4">
        <w:rPr>
          <w:rFonts w:ascii="Times New Roman" w:eastAsia="华文宋体" w:hAnsi="Times New Roman"/>
          <w:sz w:val="24"/>
          <w:szCs w:val="24"/>
          <w:vertAlign w:val="subscript"/>
        </w:rPr>
        <w:t>4</w:t>
      </w:r>
      <w:r>
        <w:rPr>
          <w:rFonts w:ascii="Times New Roman" w:eastAsia="华文宋体" w:hAnsi="Times New Roman"/>
          <w:sz w:val="24"/>
          <w:szCs w:val="24"/>
        </w:rPr>
        <w:t xml:space="preserve"> with/without MU additives. </w:t>
      </w:r>
      <w:r w:rsidRPr="0024062A">
        <w:rPr>
          <w:rFonts w:ascii="Times New Roman" w:eastAsia="华文宋体" w:hAnsi="Times New Roman"/>
          <w:b/>
          <w:bCs/>
          <w:sz w:val="24"/>
          <w:szCs w:val="24"/>
        </w:rPr>
        <w:t>b</w:t>
      </w:r>
      <w:r>
        <w:rPr>
          <w:rFonts w:ascii="Times New Roman" w:eastAsia="华文宋体" w:hAnsi="Times New Roman"/>
          <w:sz w:val="24"/>
          <w:szCs w:val="24"/>
        </w:rPr>
        <w:t xml:space="preserve"> Two different Zn</w:t>
      </w:r>
      <w:r w:rsidRPr="00405BC4">
        <w:rPr>
          <w:rFonts w:ascii="Times New Roman" w:eastAsia="华文宋体" w:hAnsi="Times New Roman"/>
          <w:sz w:val="24"/>
          <w:szCs w:val="24"/>
          <w:vertAlign w:val="superscript"/>
        </w:rPr>
        <w:t>2+</w:t>
      </w:r>
      <w:r>
        <w:rPr>
          <w:rFonts w:ascii="Times New Roman" w:eastAsia="华文宋体" w:hAnsi="Times New Roman"/>
          <w:sz w:val="24"/>
          <w:szCs w:val="24"/>
        </w:rPr>
        <w:t xml:space="preserve"> solvation structures in MU/ZnSO</w:t>
      </w:r>
      <w:r w:rsidRPr="00405BC4">
        <w:rPr>
          <w:rFonts w:ascii="Times New Roman" w:eastAsia="华文宋体" w:hAnsi="Times New Roman"/>
          <w:sz w:val="24"/>
          <w:szCs w:val="24"/>
          <w:vertAlign w:val="subscript"/>
        </w:rPr>
        <w:t>4</w:t>
      </w:r>
      <w:r>
        <w:rPr>
          <w:rFonts w:ascii="Times New Roman" w:eastAsia="华文宋体" w:hAnsi="Times New Roman"/>
          <w:sz w:val="24"/>
          <w:szCs w:val="24"/>
        </w:rPr>
        <w:t xml:space="preserve"> electrolyte.</w:t>
      </w:r>
    </w:p>
    <w:p w14:paraId="7DC015E6" w14:textId="77777777" w:rsidR="00007B3B" w:rsidRDefault="00007B3B" w:rsidP="00BD28A0">
      <w:pPr>
        <w:widowControl/>
        <w:spacing w:before="100" w:beforeAutospacing="1" w:line="480" w:lineRule="auto"/>
        <w:rPr>
          <w:rFonts w:ascii="Times New Roman" w:eastAsiaTheme="minorEastAsia" w:hAnsi="Times New Roman"/>
          <w:sz w:val="24"/>
          <w:szCs w:val="28"/>
        </w:rPr>
      </w:pPr>
    </w:p>
    <w:p w14:paraId="4D1502BA" w14:textId="77777777" w:rsidR="00007B3B" w:rsidRDefault="00007B3B">
      <w:pPr>
        <w:widowControl/>
        <w:jc w:val="left"/>
        <w:rPr>
          <w:rFonts w:ascii="Times New Roman" w:eastAsiaTheme="minorEastAsia" w:hAnsi="Times New Roman"/>
          <w:sz w:val="24"/>
          <w:szCs w:val="28"/>
        </w:rPr>
      </w:pPr>
      <w:r>
        <w:rPr>
          <w:rFonts w:ascii="Times New Roman" w:eastAsiaTheme="minorEastAsia" w:hAnsi="Times New Roman"/>
          <w:sz w:val="24"/>
          <w:szCs w:val="28"/>
        </w:rPr>
        <w:br w:type="page"/>
      </w:r>
    </w:p>
    <w:p w14:paraId="3A16823F" w14:textId="77777777" w:rsidR="00007B3B" w:rsidRDefault="00007B3B" w:rsidP="005F1D7F">
      <w:pPr>
        <w:widowControl/>
        <w:spacing w:before="100" w:beforeAutospacing="1" w:line="480" w:lineRule="auto"/>
        <w:jc w:val="center"/>
        <w:rPr>
          <w:rFonts w:ascii="Times New Roman" w:eastAsiaTheme="minorEastAsia" w:hAnsi="Times New Roman"/>
          <w:sz w:val="24"/>
          <w:szCs w:val="28"/>
        </w:rPr>
      </w:pPr>
      <w:r>
        <w:rPr>
          <w:rFonts w:ascii="Times New Roman" w:eastAsiaTheme="minorEastAsia" w:hAnsi="Times New Roman"/>
          <w:noProof/>
          <w:sz w:val="24"/>
          <w:szCs w:val="28"/>
        </w:rPr>
        <w:lastRenderedPageBreak/>
        <w:drawing>
          <wp:inline distT="0" distB="0" distL="0" distR="0" wp14:anchorId="4F61C497" wp14:editId="74BFA7F3">
            <wp:extent cx="4610417" cy="3460652"/>
            <wp:effectExtent l="0" t="0" r="0" b="0"/>
            <wp:docPr id="11516292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29259" name="图片 11516292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8092" cy="347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7B37" w14:textId="77777777" w:rsidR="00007B3B" w:rsidRPr="00C11C83" w:rsidRDefault="00007B3B" w:rsidP="005F1D7F">
      <w:pPr>
        <w:widowControl/>
        <w:spacing w:before="100" w:beforeAutospacing="1" w:line="480" w:lineRule="auto"/>
        <w:jc w:val="center"/>
        <w:rPr>
          <w:rFonts w:ascii="Times New Roman" w:eastAsiaTheme="minorEastAsia" w:hAnsi="Times New Roman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>FT-IR spectra of the electrolytes with/without MU.</w:t>
      </w:r>
    </w:p>
    <w:p w14:paraId="777695AA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B588CCD" w14:textId="77777777" w:rsidR="00007B3B" w:rsidRDefault="00007B3B" w:rsidP="00F25B1C">
      <w:pPr>
        <w:widowControl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79AFFF9" wp14:editId="105AE67A">
            <wp:extent cx="5224376" cy="1927274"/>
            <wp:effectExtent l="0" t="0" r="0" b="0"/>
            <wp:docPr id="559425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2516" name="图片 55942516"/>
                    <pic:cNvPicPr/>
                  </pic:nvPicPr>
                  <pic:blipFill rotWithShape="1">
                    <a:blip r:embed="rId18"/>
                    <a:srcRect l="1867" t="3585" r="902"/>
                    <a:stretch/>
                  </pic:blipFill>
                  <pic:spPr bwMode="auto">
                    <a:xfrm>
                      <a:off x="0" y="0"/>
                      <a:ext cx="5236177" cy="193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E59A2" w14:textId="77777777" w:rsidR="00007B3B" w:rsidRPr="00BD28A0" w:rsidRDefault="00007B3B" w:rsidP="00B54186">
      <w:pPr>
        <w:widowControl/>
        <w:spacing w:before="100" w:beforeAutospacing="1" w:line="480" w:lineRule="auto"/>
        <w:rPr>
          <w:rFonts w:ascii="Times New Roman" w:hAnsi="Times New Roman"/>
          <w:b/>
          <w:bCs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>Enlarged FT-IR spectra of electrolytes containing different MU additives.</w:t>
      </w:r>
    </w:p>
    <w:p w14:paraId="3A61686E" w14:textId="77777777" w:rsidR="00007B3B" w:rsidRDefault="00007B3B" w:rsidP="00750E68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45F00FDD" w14:textId="77777777" w:rsidR="00007B3B" w:rsidRPr="00F8448E" w:rsidRDefault="00007B3B" w:rsidP="00DE7BB7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59D6B33" w14:textId="77777777" w:rsidR="00007B3B" w:rsidRDefault="00007B3B" w:rsidP="00DE7BB7">
      <w:pPr>
        <w:widowControl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A4882E8" wp14:editId="1AD2B4AF">
            <wp:extent cx="4535002" cy="3404382"/>
            <wp:effectExtent l="0" t="0" r="0" b="0"/>
            <wp:docPr id="13942750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75010" name="图片 13942750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40432" cy="340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5C2B" w14:textId="77777777" w:rsidR="00007B3B" w:rsidRDefault="00007B3B" w:rsidP="00DE7BB7">
      <w:pPr>
        <w:widowControl/>
        <w:spacing w:before="100" w:beforeAutospacing="1" w:after="100" w:afterAutospacing="1" w:line="480" w:lineRule="auto"/>
        <w:rPr>
          <w:rFonts w:ascii="Times New Roman" w:eastAsiaTheme="minorEastAsia" w:hAnsi="Times New Roman"/>
          <w:kern w:val="0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 xml:space="preserve">Coulombic efficiencies of </w:t>
      </w:r>
      <w:bookmarkStart w:id="9" w:name="_Hlk127635927"/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Cu</w:t>
      </w:r>
      <w:bookmarkEnd w:id="9"/>
      <w:r>
        <w:rPr>
          <w:rFonts w:ascii="Times New Roman" w:hAnsi="Times New Roman"/>
          <w:color w:val="000000"/>
          <w:sz w:val="24"/>
          <w:szCs w:val="24"/>
        </w:rPr>
        <w:t xml:space="preserve"> cells containing different contents of MU additives at 1 mA cm</w:t>
      </w:r>
      <w:r w:rsidRPr="00C07C67">
        <w:rPr>
          <w:rFonts w:ascii="Times New Roman" w:hAnsi="Times New Roman"/>
          <w:color w:val="000000"/>
          <w:sz w:val="24"/>
          <w:szCs w:val="24"/>
          <w:vertAlign w:val="superscript"/>
        </w:rPr>
        <w:t>-2</w:t>
      </w:r>
      <w:r>
        <w:rPr>
          <w:rFonts w:ascii="Times New Roman" w:hAnsi="Times New Roman"/>
          <w:color w:val="000000"/>
          <w:sz w:val="24"/>
          <w:szCs w:val="24"/>
        </w:rPr>
        <w:t xml:space="preserve"> with a capacity of 0.5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cm</w:t>
      </w:r>
      <w:r w:rsidRPr="00C07C67">
        <w:rPr>
          <w:rFonts w:ascii="Times New Roman" w:hAnsi="Times New Roman"/>
          <w:color w:val="000000"/>
          <w:sz w:val="24"/>
          <w:szCs w:val="24"/>
          <w:vertAlign w:val="superscript"/>
        </w:rPr>
        <w:t>-2</w:t>
      </w:r>
      <w:r w:rsidRPr="00EA1F89">
        <w:rPr>
          <w:rFonts w:ascii="Times New Roman" w:hAnsi="Times New Roman"/>
          <w:sz w:val="24"/>
          <w:szCs w:val="24"/>
        </w:rPr>
        <w:t>.</w:t>
      </w:r>
    </w:p>
    <w:p w14:paraId="11AAB2E5" w14:textId="77777777" w:rsidR="00007B3B" w:rsidRPr="00DE7BB7" w:rsidRDefault="00007B3B" w:rsidP="00750E68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C9DA36D" w14:textId="77777777" w:rsidR="00007B3B" w:rsidRDefault="00007B3B" w:rsidP="000A05D0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937B32" w14:textId="77777777" w:rsidR="00007B3B" w:rsidRDefault="00007B3B" w:rsidP="00D05F22">
      <w:pPr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06A4C1B" wp14:editId="28F679EF">
            <wp:extent cx="5132705" cy="4002258"/>
            <wp:effectExtent l="0" t="0" r="0" b="0"/>
            <wp:docPr id="7882989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9894" name="图片 78829894"/>
                    <pic:cNvPicPr/>
                  </pic:nvPicPr>
                  <pic:blipFill rotWithShape="1">
                    <a:blip r:embed="rId20"/>
                    <a:srcRect l="2667" t="2714" b="764"/>
                    <a:stretch/>
                  </pic:blipFill>
                  <pic:spPr bwMode="auto">
                    <a:xfrm>
                      <a:off x="0" y="0"/>
                      <a:ext cx="5133616" cy="400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9E48A" w14:textId="77777777" w:rsidR="00007B3B" w:rsidRPr="00A034DA" w:rsidRDefault="00007B3B" w:rsidP="00A034DA">
      <w:pPr>
        <w:widowControl/>
        <w:spacing w:before="100" w:beforeAutospacing="1" w:line="480" w:lineRule="auto"/>
        <w:rPr>
          <w:rFonts w:ascii="Times New Roman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0F2299">
        <w:rPr>
          <w:rFonts w:ascii="Times New Roman" w:hAnsi="Times New Roman"/>
          <w:sz w:val="24"/>
          <w:szCs w:val="24"/>
        </w:rPr>
        <w:t xml:space="preserve">Electric double layer capacitance (EDLC) measurements for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Zn</w:t>
      </w:r>
      <w:r w:rsidRPr="000F2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symmetric cells </w:t>
      </w:r>
      <w:r w:rsidRPr="000F2299"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>/</w:t>
      </w:r>
      <w:r w:rsidRPr="000F2299">
        <w:rPr>
          <w:rFonts w:ascii="Times New Roman" w:hAnsi="Times New Roman"/>
          <w:sz w:val="24"/>
          <w:szCs w:val="24"/>
        </w:rPr>
        <w:t xml:space="preserve">without </w:t>
      </w:r>
      <w:r>
        <w:rPr>
          <w:rFonts w:ascii="Times New Roman" w:hAnsi="Times New Roman"/>
          <w:sz w:val="24"/>
          <w:szCs w:val="24"/>
        </w:rPr>
        <w:t>MU</w:t>
      </w:r>
      <w:r w:rsidRPr="000F2299">
        <w:rPr>
          <w:rFonts w:ascii="Times New Roman" w:hAnsi="Times New Roman"/>
          <w:sz w:val="24"/>
          <w:szCs w:val="24"/>
        </w:rPr>
        <w:t xml:space="preserve"> additive. CV curves </w:t>
      </w:r>
      <w:r>
        <w:rPr>
          <w:rFonts w:ascii="Times New Roman" w:hAnsi="Times New Roman"/>
          <w:sz w:val="24"/>
          <w:szCs w:val="24"/>
        </w:rPr>
        <w:t>within</w:t>
      </w:r>
      <w:r w:rsidRPr="000F2299">
        <w:rPr>
          <w:rFonts w:ascii="Times New Roman" w:hAnsi="Times New Roman"/>
          <w:sz w:val="24"/>
          <w:szCs w:val="24"/>
        </w:rPr>
        <w:t xml:space="preserve"> -15 mV </w:t>
      </w:r>
      <w:r>
        <w:rPr>
          <w:rFonts w:ascii="Times New Roman" w:hAnsi="Times New Roman"/>
          <w:sz w:val="24"/>
          <w:szCs w:val="24"/>
        </w:rPr>
        <w:t>~</w:t>
      </w:r>
      <w:r w:rsidRPr="000F2299">
        <w:rPr>
          <w:rFonts w:ascii="Times New Roman" w:hAnsi="Times New Roman"/>
          <w:sz w:val="24"/>
          <w:szCs w:val="24"/>
        </w:rPr>
        <w:t xml:space="preserve"> 15 mV </w:t>
      </w:r>
      <w:r>
        <w:rPr>
          <w:rFonts w:ascii="Times New Roman" w:hAnsi="Times New Roman"/>
          <w:sz w:val="24"/>
          <w:szCs w:val="24"/>
        </w:rPr>
        <w:t>at different</w:t>
      </w:r>
      <w:r w:rsidRPr="000F2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scan</w:t>
      </w:r>
      <w:r w:rsidRPr="000F2299">
        <w:rPr>
          <w:rFonts w:ascii="Times New Roman" w:hAnsi="Times New Roman"/>
          <w:sz w:val="24"/>
          <w:szCs w:val="24"/>
        </w:rPr>
        <w:t xml:space="preserve"> rates in the </w:t>
      </w:r>
      <w:proofErr w:type="spellStart"/>
      <w:r w:rsidRPr="000F2299">
        <w:rPr>
          <w:rFonts w:ascii="Times New Roman" w:hAnsi="Times New Roman"/>
          <w:sz w:val="24"/>
          <w:szCs w:val="24"/>
        </w:rPr>
        <w:t>el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F2299">
        <w:rPr>
          <w:rFonts w:ascii="Times New Roman" w:hAnsi="Times New Roman"/>
          <w:sz w:val="24"/>
          <w:szCs w:val="24"/>
        </w:rPr>
        <w:t>ectrolyte</w:t>
      </w:r>
      <w:proofErr w:type="spellEnd"/>
      <w:r w:rsidRPr="000F2299">
        <w:rPr>
          <w:rFonts w:ascii="Times New Roman" w:hAnsi="Times New Roman"/>
          <w:sz w:val="24"/>
          <w:szCs w:val="24"/>
        </w:rPr>
        <w:t xml:space="preserve"> without </w:t>
      </w:r>
      <w:bookmarkStart w:id="10" w:name="OLE_LINK1"/>
      <w:r w:rsidRPr="0024062A">
        <w:rPr>
          <w:rFonts w:ascii="Times New Roman" w:hAnsi="Times New Roman"/>
          <w:b/>
          <w:bCs/>
          <w:sz w:val="24"/>
          <w:szCs w:val="24"/>
        </w:rPr>
        <w:t>a</w:t>
      </w:r>
      <w:r w:rsidRPr="000F2299">
        <w:rPr>
          <w:rFonts w:ascii="Times New Roman" w:hAnsi="Times New Roman"/>
          <w:sz w:val="24"/>
          <w:szCs w:val="24"/>
        </w:rPr>
        <w:t xml:space="preserve"> with </w:t>
      </w:r>
      <w:r w:rsidRPr="0024062A">
        <w:rPr>
          <w:rFonts w:ascii="Times New Roman" w:hAnsi="Times New Roman"/>
          <w:b/>
          <w:bCs/>
          <w:sz w:val="24"/>
          <w:szCs w:val="24"/>
        </w:rPr>
        <w:t>c</w:t>
      </w:r>
      <w:r w:rsidRPr="000F2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without M</w:t>
      </w:r>
      <w:r w:rsidRPr="000F2299">
        <w:rPr>
          <w:rFonts w:ascii="Times New Roman" w:hAnsi="Times New Roman"/>
          <w:sz w:val="24"/>
          <w:szCs w:val="24"/>
        </w:rPr>
        <w:t>U additive</w:t>
      </w:r>
      <w:bookmarkEnd w:id="10"/>
      <w:r w:rsidRPr="000F2299">
        <w:rPr>
          <w:rFonts w:ascii="Times New Roman" w:hAnsi="Times New Roman"/>
          <w:sz w:val="24"/>
          <w:szCs w:val="24"/>
        </w:rPr>
        <w:t xml:space="preserve">. The plots of capacitive currents </w:t>
      </w:r>
      <w:r>
        <w:rPr>
          <w:rFonts w:ascii="Times New Roman" w:hAnsi="Times New Roman"/>
          <w:sz w:val="24"/>
          <w:szCs w:val="24"/>
        </w:rPr>
        <w:t>density vs.</w:t>
      </w:r>
      <w:r w:rsidRPr="000F2299">
        <w:rPr>
          <w:rFonts w:ascii="Times New Roman" w:hAnsi="Times New Roman"/>
          <w:sz w:val="24"/>
          <w:szCs w:val="24"/>
        </w:rPr>
        <w:t xml:space="preserve"> scan rate for the cell cycled in the electrolyte </w:t>
      </w:r>
      <w:r w:rsidRPr="0024062A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299">
        <w:rPr>
          <w:rFonts w:ascii="Times New Roman" w:hAnsi="Times New Roman"/>
          <w:sz w:val="24"/>
          <w:szCs w:val="24"/>
        </w:rPr>
        <w:t xml:space="preserve">with </w:t>
      </w:r>
      <w:r w:rsidRPr="0024062A">
        <w:rPr>
          <w:rFonts w:ascii="Times New Roman" w:hAnsi="Times New Roman"/>
          <w:b/>
          <w:bCs/>
          <w:sz w:val="24"/>
          <w:szCs w:val="24"/>
        </w:rPr>
        <w:t>d</w:t>
      </w:r>
      <w:r w:rsidRPr="000F2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without M</w:t>
      </w:r>
      <w:r w:rsidRPr="000F2299">
        <w:rPr>
          <w:rFonts w:ascii="Times New Roman" w:hAnsi="Times New Roman"/>
          <w:sz w:val="24"/>
          <w:szCs w:val="24"/>
        </w:rPr>
        <w:t>U additive.</w:t>
      </w:r>
      <w:r>
        <w:rPr>
          <w:rFonts w:ascii="Times New Roman" w:hAnsi="Times New Roman"/>
          <w:sz w:val="24"/>
          <w:szCs w:val="24"/>
        </w:rPr>
        <w:br w:type="page"/>
      </w:r>
    </w:p>
    <w:p w14:paraId="61F13E86" w14:textId="77777777" w:rsidR="00007B3B" w:rsidRDefault="00007B3B" w:rsidP="007A5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2B07C4D" wp14:editId="179D4B79">
            <wp:extent cx="5186420" cy="4079631"/>
            <wp:effectExtent l="0" t="0" r="0" b="0"/>
            <wp:docPr id="123027420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74203" name="图片 1230274203"/>
                    <pic:cNvPicPr/>
                  </pic:nvPicPr>
                  <pic:blipFill rotWithShape="1">
                    <a:blip r:embed="rId21"/>
                    <a:srcRect l="2401" t="1224" r="1825" b="-1"/>
                    <a:stretch/>
                  </pic:blipFill>
                  <pic:spPr bwMode="auto">
                    <a:xfrm>
                      <a:off x="0" y="0"/>
                      <a:ext cx="5191328" cy="4083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883F4" w14:textId="77777777" w:rsidR="00007B3B" w:rsidRPr="00A826C4" w:rsidRDefault="00007B3B" w:rsidP="007A5D27">
      <w:pPr>
        <w:spacing w:before="100" w:beforeAutospacing="1" w:line="480" w:lineRule="auto"/>
        <w:rPr>
          <w:rFonts w:ascii="Times New Roman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proofErr w:type="spellStart"/>
      <w:r w:rsidRPr="007E5BAF">
        <w:rPr>
          <w:rFonts w:ascii="Times New Roman" w:hAnsi="Times New Roman"/>
          <w:b/>
          <w:bCs/>
          <w:sz w:val="24"/>
          <w:szCs w:val="24"/>
        </w:rPr>
        <w:t>a</w:t>
      </w:r>
      <w:proofErr w:type="spellEnd"/>
      <w:r w:rsidRPr="00845D75">
        <w:rPr>
          <w:rFonts w:ascii="Times New Roman" w:hAnsi="Times New Roman"/>
          <w:sz w:val="24"/>
          <w:szCs w:val="24"/>
        </w:rPr>
        <w:t xml:space="preserve"> </w:t>
      </w:r>
      <w:r w:rsidRPr="003F5E4C">
        <w:rPr>
          <w:rFonts w:ascii="Times New Roman" w:hAnsi="Times New Roman"/>
          <w:i/>
          <w:iCs/>
          <w:sz w:val="24"/>
          <w:szCs w:val="24"/>
        </w:rPr>
        <w:t>In-situ</w:t>
      </w:r>
      <w:r w:rsidRPr="003F5E4C">
        <w:rPr>
          <w:rFonts w:ascii="Times New Roman" w:hAnsi="Times New Roman"/>
          <w:sz w:val="24"/>
          <w:szCs w:val="24"/>
        </w:rPr>
        <w:t xml:space="preserve"> electrochemical impedance spectroscopy (EIS) was </w:t>
      </w:r>
      <w:r>
        <w:rPr>
          <w:rFonts w:ascii="Times New Roman" w:hAnsi="Times New Roman"/>
          <w:sz w:val="24"/>
          <w:szCs w:val="24"/>
        </w:rPr>
        <w:t>carried out</w:t>
      </w:r>
      <w:r w:rsidRPr="003F5E4C"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>study</w:t>
      </w:r>
      <w:r w:rsidRPr="003F5E4C">
        <w:rPr>
          <w:rFonts w:ascii="Times New Roman" w:hAnsi="Times New Roman"/>
          <w:sz w:val="24"/>
          <w:szCs w:val="24"/>
        </w:rPr>
        <w:t xml:space="preserve"> the transport kinetics of </w:t>
      </w:r>
      <w:bookmarkStart w:id="11" w:name="OLE_LINK3"/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Zn</w:t>
      </w:r>
      <w:bookmarkEnd w:id="11"/>
      <w:r w:rsidRPr="003F5E4C">
        <w:rPr>
          <w:rFonts w:ascii="Times New Roman" w:hAnsi="Times New Roman"/>
          <w:sz w:val="24"/>
          <w:szCs w:val="24"/>
        </w:rPr>
        <w:t xml:space="preserve"> symmetric cells</w:t>
      </w:r>
      <w:r w:rsidRPr="00845D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upon</w:t>
      </w:r>
      <w:r w:rsidRPr="003F5E4C">
        <w:rPr>
          <w:rFonts w:ascii="Times New Roman" w:hAnsi="Times New Roman"/>
          <w:sz w:val="24"/>
          <w:szCs w:val="24"/>
        </w:rPr>
        <w:t xml:space="preserve"> continuous </w:t>
      </w:r>
      <w:r>
        <w:rPr>
          <w:rFonts w:ascii="Times New Roman" w:hAnsi="Times New Roman"/>
          <w:sz w:val="24"/>
          <w:szCs w:val="24"/>
        </w:rPr>
        <w:t>discharge/rest</w:t>
      </w:r>
      <w:r w:rsidRPr="003F5E4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 w:rsidRPr="003F5E4C">
        <w:rPr>
          <w:rFonts w:ascii="Times New Roman" w:hAnsi="Times New Roman"/>
          <w:sz w:val="24"/>
          <w:szCs w:val="24"/>
        </w:rPr>
        <w:t xml:space="preserve">he data </w:t>
      </w:r>
      <w:r>
        <w:rPr>
          <w:rFonts w:ascii="Times New Roman" w:hAnsi="Times New Roman"/>
          <w:sz w:val="24"/>
          <w:szCs w:val="24"/>
        </w:rPr>
        <w:t>were</w:t>
      </w:r>
      <w:r w:rsidRPr="003F5E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obtained</w:t>
      </w:r>
      <w:r w:rsidRPr="003F5E4C">
        <w:rPr>
          <w:rFonts w:ascii="Times New Roman" w:hAnsi="Times New Roman"/>
          <w:sz w:val="24"/>
          <w:szCs w:val="24"/>
        </w:rPr>
        <w:t xml:space="preserve"> after orderly discharg</w:t>
      </w:r>
      <w:r>
        <w:rPr>
          <w:rFonts w:ascii="Times New Roman" w:hAnsi="Times New Roman"/>
          <w:sz w:val="24"/>
          <w:szCs w:val="24"/>
        </w:rPr>
        <w:t>ing</w:t>
      </w:r>
      <w:r w:rsidRPr="003F5E4C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standing</w:t>
      </w:r>
      <w:r w:rsidRPr="003F5E4C">
        <w:rPr>
          <w:rFonts w:ascii="Times New Roman" w:hAnsi="Times New Roman"/>
          <w:sz w:val="24"/>
          <w:szCs w:val="24"/>
        </w:rPr>
        <w:t xml:space="preserve"> for 4 min at 0.5 mA cm</w:t>
      </w:r>
      <w:r w:rsidRPr="00AD6C91">
        <w:rPr>
          <w:rFonts w:ascii="Times New Roman" w:hAnsi="Times New Roman"/>
          <w:sz w:val="24"/>
          <w:szCs w:val="24"/>
          <w:vertAlign w:val="superscript"/>
        </w:rPr>
        <w:t>-2</w:t>
      </w:r>
      <w:r w:rsidRPr="003F5E4C">
        <w:rPr>
          <w:rFonts w:ascii="Times New Roman" w:hAnsi="Times New Roman"/>
          <w:sz w:val="24"/>
          <w:szCs w:val="24"/>
        </w:rPr>
        <w:t>.</w:t>
      </w:r>
      <w:r w:rsidRPr="00CE4393">
        <w:rPr>
          <w:rFonts w:ascii="Times New Roman" w:hAnsi="Times New Roman"/>
          <w:noProof/>
          <w:sz w:val="24"/>
          <w:szCs w:val="24"/>
          <w:vertAlign w:val="superscript"/>
        </w:rPr>
        <w:t>1</w:t>
      </w:r>
      <w:r w:rsidRPr="003F5E4C">
        <w:rPr>
          <w:rFonts w:ascii="Times New Roman" w:hAnsi="Times New Roman"/>
          <w:sz w:val="24"/>
          <w:szCs w:val="24"/>
        </w:rPr>
        <w:t xml:space="preserve"> EIS curves of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Zn</w:t>
      </w:r>
      <w:r w:rsidRPr="003F5E4C">
        <w:rPr>
          <w:rFonts w:ascii="Times New Roman" w:hAnsi="Times New Roman"/>
          <w:sz w:val="24"/>
          <w:szCs w:val="24"/>
        </w:rPr>
        <w:t xml:space="preserve"> symmetric cells </w:t>
      </w:r>
      <w:r w:rsidRPr="007E5BAF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without MU and </w:t>
      </w:r>
      <w:r w:rsidRPr="007E5BAF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with MU.</w:t>
      </w:r>
    </w:p>
    <w:p w14:paraId="1EEB205A" w14:textId="77777777" w:rsidR="00007B3B" w:rsidRPr="007A5D27" w:rsidRDefault="00007B3B" w:rsidP="00FA55D2">
      <w:pPr>
        <w:widowControl/>
        <w:spacing w:before="100" w:beforeAutospacing="1" w:line="480" w:lineRule="auto"/>
        <w:rPr>
          <w:rFonts w:ascii="Times New Roman" w:eastAsiaTheme="minorEastAsia" w:hAnsi="Times New Roman"/>
          <w:kern w:val="0"/>
          <w:sz w:val="24"/>
          <w:szCs w:val="28"/>
        </w:rPr>
      </w:pPr>
    </w:p>
    <w:p w14:paraId="3D44E826" w14:textId="77777777" w:rsidR="00007B3B" w:rsidRPr="007E06DA" w:rsidRDefault="00007B3B" w:rsidP="00774316">
      <w:pPr>
        <w:widowControl/>
        <w:jc w:val="left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br w:type="page"/>
      </w:r>
    </w:p>
    <w:p w14:paraId="178AD046" w14:textId="77777777" w:rsidR="00007B3B" w:rsidRDefault="00007B3B" w:rsidP="009D3475">
      <w:pPr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63B5C48" wp14:editId="3E5017A3">
            <wp:extent cx="3401568" cy="2724912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4D86F" w14:textId="77777777" w:rsidR="00007B3B" w:rsidRPr="0046106E" w:rsidRDefault="00007B3B" w:rsidP="00774316">
      <w:pPr>
        <w:widowControl/>
        <w:spacing w:before="100" w:beforeAutospacing="1" w:after="100" w:afterAutospacing="1" w:line="480" w:lineRule="auto"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BD1FFC">
        <w:rPr>
          <w:rFonts w:ascii="Times New Roman" w:eastAsiaTheme="minorEastAsia" w:hAnsi="Times New Roman"/>
          <w:kern w:val="0"/>
          <w:sz w:val="24"/>
          <w:szCs w:val="28"/>
        </w:rPr>
        <w:t>SEM image of the pristine zinc foil (top view).</w:t>
      </w:r>
    </w:p>
    <w:p w14:paraId="0ECFED59" w14:textId="77777777" w:rsidR="00007B3B" w:rsidRDefault="00007B3B" w:rsidP="00774316">
      <w:pPr>
        <w:widowControl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tab/>
      </w:r>
    </w:p>
    <w:p w14:paraId="59D12CB2" w14:textId="77777777" w:rsidR="00007B3B" w:rsidRDefault="00007B3B">
      <w:pPr>
        <w:widowControl/>
        <w:jc w:val="left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br w:type="page"/>
      </w:r>
    </w:p>
    <w:p w14:paraId="48AC9FCD" w14:textId="77777777" w:rsidR="00007B3B" w:rsidRDefault="00007B3B" w:rsidP="0013397C">
      <w:pPr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A7AE1F" wp14:editId="38CF8FF0">
            <wp:extent cx="5168900" cy="195580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4DF9" w14:textId="77777777" w:rsidR="00007B3B" w:rsidRPr="006962AC" w:rsidRDefault="00007B3B" w:rsidP="0013397C">
      <w:pPr>
        <w:widowControl/>
        <w:spacing w:before="100" w:beforeAutospacing="1" w:after="100" w:afterAutospacing="1" w:line="480" w:lineRule="auto"/>
        <w:rPr>
          <w:rFonts w:ascii="Times New Roman" w:eastAsiaTheme="minorEastAsia" w:hAnsi="Times New Roman"/>
          <w:kern w:val="0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6962AC">
        <w:rPr>
          <w:rFonts w:ascii="Times New Roman" w:hAnsi="Times New Roman"/>
          <w:color w:val="000000"/>
          <w:sz w:val="24"/>
          <w:szCs w:val="24"/>
        </w:rPr>
        <w:t>SEM images of Zn deposits on a substrate (</w:t>
      </w:r>
      <w:r w:rsidRPr="006962AC"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6962AC">
        <w:rPr>
          <w:rFonts w:ascii="Times New Roman" w:hAnsi="Times New Roman"/>
          <w:color w:val="000000"/>
          <w:sz w:val="24"/>
          <w:szCs w:val="24"/>
        </w:rPr>
        <w:t>||Zn symmetric cells) at 5 mAcm</w:t>
      </w:r>
      <w:r w:rsidRPr="006962AC">
        <w:rPr>
          <w:rFonts w:ascii="Times New Roman" w:hAnsi="Times New Roman"/>
          <w:color w:val="000000"/>
          <w:sz w:val="24"/>
          <w:szCs w:val="24"/>
          <w:vertAlign w:val="superscript"/>
        </w:rPr>
        <w:t>-2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and 1 mA h cm</w:t>
      </w:r>
      <w:r w:rsidRPr="006962AC">
        <w:rPr>
          <w:rFonts w:ascii="Times New Roman" w:hAnsi="Times New Roman"/>
          <w:color w:val="000000"/>
          <w:sz w:val="24"/>
          <w:szCs w:val="24"/>
          <w:vertAlign w:val="superscript"/>
        </w:rPr>
        <w:t>-2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for 100 cycles in </w:t>
      </w:r>
      <w:r w:rsidRPr="007E5BAF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1 M ZnSO</w:t>
      </w:r>
      <w:r w:rsidRPr="00154088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(BE) and </w:t>
      </w:r>
      <w:r w:rsidRPr="007E5BAF"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1 M ZnSO</w:t>
      </w:r>
      <w:r w:rsidRPr="006962AC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+ 500 m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6962AC">
        <w:rPr>
          <w:rFonts w:ascii="Times New Roman" w:hAnsi="Times New Roman"/>
          <w:color w:val="000000"/>
          <w:sz w:val="24"/>
          <w:szCs w:val="24"/>
        </w:rPr>
        <w:t xml:space="preserve"> MU (DE).</w:t>
      </w:r>
    </w:p>
    <w:p w14:paraId="126AFC69" w14:textId="77777777" w:rsidR="00007B3B" w:rsidRDefault="00007B3B" w:rsidP="00774316">
      <w:pPr>
        <w:widowControl/>
        <w:rPr>
          <w:rFonts w:ascii="Times New Roman" w:eastAsiaTheme="minorEastAsia" w:hAnsi="Times New Roman"/>
          <w:kern w:val="0"/>
          <w:sz w:val="24"/>
          <w:szCs w:val="28"/>
        </w:rPr>
      </w:pPr>
    </w:p>
    <w:p w14:paraId="2D620F67" w14:textId="77777777" w:rsidR="00007B3B" w:rsidRDefault="00007B3B">
      <w:pPr>
        <w:widowControl/>
        <w:jc w:val="left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br w:type="page"/>
      </w:r>
    </w:p>
    <w:p w14:paraId="25F5B24B" w14:textId="77777777" w:rsidR="00007B3B" w:rsidRDefault="00007B3B" w:rsidP="001F0C02">
      <w:pPr>
        <w:widowControl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noProof/>
          <w:kern w:val="0"/>
          <w:sz w:val="24"/>
          <w:szCs w:val="28"/>
        </w:rPr>
        <w:lastRenderedPageBreak/>
        <w:drawing>
          <wp:inline distT="0" distB="0" distL="0" distR="0" wp14:anchorId="0DD1B844" wp14:editId="4196C685">
            <wp:extent cx="5144807" cy="1510030"/>
            <wp:effectExtent l="0" t="0" r="0" b="0"/>
            <wp:docPr id="1988141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141994" name="图片 1988141994"/>
                    <pic:cNvPicPr/>
                  </pic:nvPicPr>
                  <pic:blipFill rotWithShape="1">
                    <a:blip r:embed="rId24"/>
                    <a:srcRect l="2415" t="7946" b="5641"/>
                    <a:stretch/>
                  </pic:blipFill>
                  <pic:spPr bwMode="auto">
                    <a:xfrm>
                      <a:off x="0" y="0"/>
                      <a:ext cx="5146936" cy="151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5B2D9" w14:textId="77777777" w:rsidR="00007B3B" w:rsidRDefault="00007B3B" w:rsidP="007A78CE">
      <w:pPr>
        <w:widowControl/>
        <w:spacing w:before="100" w:beforeAutospacing="1" w:line="480" w:lineRule="auto"/>
        <w:rPr>
          <w:rFonts w:ascii="Times New Roman" w:hAnsi="Times New Roman"/>
          <w:color w:val="000000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>Electrolyte potentials:</w:t>
      </w:r>
      <w:r w:rsidRPr="00E60D21">
        <w:rPr>
          <w:rFonts w:ascii="Times New Roman" w:eastAsia="华文宋体" w:hAnsi="Times New Roman"/>
          <w:b/>
          <w:bCs/>
          <w:sz w:val="24"/>
          <w:szCs w:val="24"/>
        </w:rPr>
        <w:t xml:space="preserve"> </w:t>
      </w:r>
      <w:r w:rsidRPr="007E5BAF">
        <w:rPr>
          <w:rFonts w:ascii="Times New Roman" w:eastAsia="华文宋体" w:hAnsi="Times New Roman"/>
          <w:b/>
          <w:bCs/>
          <w:sz w:val="24"/>
          <w:szCs w:val="24"/>
        </w:rPr>
        <w:t>a</w:t>
      </w:r>
      <w:r>
        <w:rPr>
          <w:rFonts w:ascii="Times New Roman" w:eastAsia="华文宋体" w:hAnsi="Times New Roman"/>
          <w:sz w:val="24"/>
          <w:szCs w:val="24"/>
        </w:rPr>
        <w:t xml:space="preserve"> without MU </w:t>
      </w:r>
      <w:r w:rsidRPr="007E5BAF">
        <w:rPr>
          <w:rFonts w:ascii="Times New Roman" w:eastAsia="华文宋体" w:hAnsi="Times New Roman"/>
          <w:b/>
          <w:bCs/>
          <w:sz w:val="24"/>
          <w:szCs w:val="24"/>
        </w:rPr>
        <w:t>b</w:t>
      </w:r>
      <w:r>
        <w:rPr>
          <w:rFonts w:ascii="Times New Roman" w:eastAsia="华文宋体" w:hAnsi="Times New Roman"/>
          <w:sz w:val="24"/>
          <w:szCs w:val="24"/>
        </w:rPr>
        <w:t xml:space="preserve"> with MU.</w:t>
      </w:r>
    </w:p>
    <w:p w14:paraId="046B133D" w14:textId="77777777" w:rsidR="00007B3B" w:rsidRPr="007A78CE" w:rsidRDefault="00007B3B" w:rsidP="001F0C02">
      <w:pPr>
        <w:widowControl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</w:p>
    <w:p w14:paraId="1ACDCDED" w14:textId="77777777" w:rsidR="00007B3B" w:rsidRDefault="00007B3B">
      <w:pPr>
        <w:widowControl/>
        <w:jc w:val="left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br w:type="page"/>
      </w:r>
    </w:p>
    <w:p w14:paraId="6461AA81" w14:textId="77777777" w:rsidR="00007B3B" w:rsidRDefault="00007B3B" w:rsidP="001F0C02">
      <w:pPr>
        <w:widowControl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noProof/>
          <w:kern w:val="0"/>
          <w:sz w:val="24"/>
          <w:szCs w:val="28"/>
        </w:rPr>
        <w:lastRenderedPageBreak/>
        <w:drawing>
          <wp:inline distT="0" distB="0" distL="0" distR="0" wp14:anchorId="504AB089" wp14:editId="5C6357E7">
            <wp:extent cx="5152776" cy="1991360"/>
            <wp:effectExtent l="0" t="0" r="0" b="0"/>
            <wp:docPr id="14545319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31927" name="图片 1454531927"/>
                    <pic:cNvPicPr/>
                  </pic:nvPicPr>
                  <pic:blipFill rotWithShape="1">
                    <a:blip r:embed="rId25"/>
                    <a:srcRect l="2304"/>
                    <a:stretch/>
                  </pic:blipFill>
                  <pic:spPr bwMode="auto">
                    <a:xfrm>
                      <a:off x="0" y="0"/>
                      <a:ext cx="5152776" cy="199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6F38D" w14:textId="77777777" w:rsidR="00007B3B" w:rsidRDefault="00007B3B" w:rsidP="00E60D21">
      <w:pPr>
        <w:widowControl/>
        <w:spacing w:before="100" w:beforeAutospacing="1" w:line="480" w:lineRule="auto"/>
        <w:rPr>
          <w:rFonts w:ascii="Times New Roman" w:hAnsi="Times New Roman"/>
          <w:color w:val="000000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 xml:space="preserve">Zinc deposition thickness in different positions on the substrate along deposition time in the electrolyte: </w:t>
      </w:r>
      <w:r w:rsidRPr="007E5BAF">
        <w:rPr>
          <w:rFonts w:ascii="Times New Roman" w:eastAsia="华文宋体" w:hAnsi="Times New Roman"/>
          <w:b/>
          <w:bCs/>
          <w:sz w:val="24"/>
          <w:szCs w:val="24"/>
        </w:rPr>
        <w:t>a</w:t>
      </w:r>
      <w:r>
        <w:rPr>
          <w:rFonts w:ascii="Times New Roman" w:eastAsia="华文宋体" w:hAnsi="Times New Roman"/>
          <w:sz w:val="24"/>
          <w:szCs w:val="24"/>
        </w:rPr>
        <w:t xml:space="preserve"> without MU; </w:t>
      </w:r>
      <w:r w:rsidRPr="007E5BAF">
        <w:rPr>
          <w:rFonts w:ascii="Times New Roman" w:eastAsia="华文宋体" w:hAnsi="Times New Roman"/>
          <w:b/>
          <w:bCs/>
          <w:sz w:val="24"/>
          <w:szCs w:val="24"/>
        </w:rPr>
        <w:t>b</w:t>
      </w:r>
      <w:r>
        <w:rPr>
          <w:rFonts w:ascii="Times New Roman" w:eastAsia="华文宋体" w:hAnsi="Times New Roman"/>
          <w:sz w:val="24"/>
          <w:szCs w:val="24"/>
        </w:rPr>
        <w:t xml:space="preserve"> with MU.</w:t>
      </w:r>
    </w:p>
    <w:p w14:paraId="7E4A3625" w14:textId="77777777" w:rsidR="00007B3B" w:rsidRPr="00E60D21" w:rsidRDefault="00007B3B" w:rsidP="007A78CE">
      <w:pPr>
        <w:spacing w:before="100" w:beforeAutospacing="1" w:after="100" w:afterAutospacing="1" w:line="480" w:lineRule="auto"/>
        <w:rPr>
          <w:rFonts w:ascii="Times New Roman" w:eastAsiaTheme="minorEastAsia" w:hAnsi="Times New Roman"/>
          <w:sz w:val="24"/>
          <w:szCs w:val="28"/>
        </w:rPr>
      </w:pPr>
    </w:p>
    <w:p w14:paraId="000C260D" w14:textId="77777777" w:rsidR="00007B3B" w:rsidRDefault="00007B3B" w:rsidP="007A78CE">
      <w:pPr>
        <w:spacing w:before="100" w:beforeAutospacing="1" w:after="100" w:afterAutospacing="1"/>
        <w:rPr>
          <w:rFonts w:ascii="Times New Roman" w:eastAsia="华文宋体" w:hAnsi="Times New Roman"/>
          <w:sz w:val="24"/>
          <w:szCs w:val="24"/>
        </w:rPr>
      </w:pPr>
    </w:p>
    <w:p w14:paraId="6D1C76E5" w14:textId="77777777" w:rsidR="00007B3B" w:rsidRPr="00DD0D2A" w:rsidRDefault="00007B3B" w:rsidP="007A78CE">
      <w:pPr>
        <w:widowControl/>
        <w:jc w:val="left"/>
        <w:rPr>
          <w:rFonts w:ascii="Times New Roman" w:eastAsia="华文宋体" w:hAnsi="Times New Roman"/>
          <w:sz w:val="24"/>
          <w:szCs w:val="24"/>
        </w:rPr>
      </w:pPr>
      <w:r>
        <w:rPr>
          <w:rFonts w:ascii="Times New Roman" w:eastAsia="华文宋体" w:hAnsi="Times New Roman"/>
          <w:sz w:val="24"/>
          <w:szCs w:val="24"/>
        </w:rPr>
        <w:br w:type="page"/>
      </w:r>
    </w:p>
    <w:p w14:paraId="780A158B" w14:textId="77777777" w:rsidR="00007B3B" w:rsidRDefault="00007B3B" w:rsidP="007A78CE">
      <w:pPr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A30147A" wp14:editId="518E8B2C">
            <wp:extent cx="4104970" cy="2406650"/>
            <wp:effectExtent l="0" t="0" r="0" b="0"/>
            <wp:docPr id="12358563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56342" name="图片 12358563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10036" cy="24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961C5" w14:textId="77777777" w:rsidR="00007B3B" w:rsidRDefault="00007B3B" w:rsidP="00286563">
      <w:pPr>
        <w:widowControl/>
        <w:spacing w:before="100" w:beforeAutospacing="1" w:after="100" w:afterAutospacing="1" w:line="480" w:lineRule="auto"/>
        <w:rPr>
          <w:rFonts w:ascii="Times New Roman" w:eastAsiaTheme="minorEastAsia" w:hAnsi="Times New Roman"/>
          <w:kern w:val="0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Theme="minorEastAsia" w:hAnsi="Times New Roman"/>
          <w:kern w:val="0"/>
          <w:sz w:val="24"/>
          <w:szCs w:val="28"/>
        </w:rPr>
        <w:t>Rate performances</w:t>
      </w:r>
      <w:r w:rsidRPr="00286563">
        <w:rPr>
          <w:rFonts w:ascii="Times New Roman" w:eastAsiaTheme="minorEastAsia" w:hAnsi="Times New Roman"/>
          <w:kern w:val="0"/>
          <w:sz w:val="24"/>
          <w:szCs w:val="28"/>
        </w:rPr>
        <w:t xml:space="preserve"> of </w:t>
      </w:r>
      <w:r>
        <w:rPr>
          <w:rFonts w:ascii="Times New Roman" w:eastAsiaTheme="minorEastAsia" w:hAnsi="Times New Roman"/>
          <w:kern w:val="0"/>
          <w:sz w:val="24"/>
          <w:szCs w:val="28"/>
        </w:rPr>
        <w:t xml:space="preserve">the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Zn</w:t>
      </w:r>
      <w:r w:rsidRPr="00286563">
        <w:rPr>
          <w:rFonts w:ascii="Times New Roman" w:eastAsiaTheme="minorEastAsia" w:hAnsi="Times New Roman"/>
          <w:kern w:val="0"/>
          <w:sz w:val="24"/>
          <w:szCs w:val="28"/>
        </w:rPr>
        <w:t xml:space="preserve"> symmetric cell </w:t>
      </w:r>
      <w:r>
        <w:rPr>
          <w:rFonts w:ascii="Times New Roman" w:eastAsiaTheme="minorEastAsia" w:hAnsi="Times New Roman"/>
          <w:kern w:val="0"/>
          <w:sz w:val="24"/>
          <w:szCs w:val="28"/>
        </w:rPr>
        <w:t>with MU additive</w:t>
      </w:r>
      <w:r w:rsidRPr="00286563">
        <w:rPr>
          <w:rFonts w:ascii="Times New Roman" w:eastAsiaTheme="minorEastAsia" w:hAnsi="Times New Roman"/>
          <w:kern w:val="0"/>
          <w:sz w:val="24"/>
          <w:szCs w:val="28"/>
        </w:rPr>
        <w:t xml:space="preserve"> at </w:t>
      </w:r>
      <w:r>
        <w:rPr>
          <w:rFonts w:ascii="Times New Roman" w:eastAsiaTheme="minorEastAsia" w:hAnsi="Times New Roman"/>
          <w:kern w:val="0"/>
          <w:sz w:val="24"/>
          <w:szCs w:val="28"/>
        </w:rPr>
        <w:t>various current densities</w:t>
      </w:r>
      <w:r w:rsidRPr="00286563">
        <w:rPr>
          <w:rFonts w:ascii="Times New Roman" w:eastAsiaTheme="minorEastAsia" w:hAnsi="Times New Roman"/>
          <w:kern w:val="0"/>
          <w:sz w:val="24"/>
          <w:szCs w:val="28"/>
        </w:rPr>
        <w:t xml:space="preserve"> with a capacity of 1 mA h cm</w:t>
      </w:r>
      <w:r w:rsidRPr="00984416">
        <w:rPr>
          <w:rFonts w:ascii="Times New Roman" w:eastAsiaTheme="minorEastAsia" w:hAnsi="Times New Roman"/>
          <w:kern w:val="0"/>
          <w:sz w:val="24"/>
          <w:szCs w:val="28"/>
          <w:vertAlign w:val="superscript"/>
        </w:rPr>
        <w:t>-2</w:t>
      </w:r>
      <w:r w:rsidRPr="00286563">
        <w:rPr>
          <w:rFonts w:ascii="Times New Roman" w:eastAsiaTheme="minorEastAsia" w:hAnsi="Times New Roman"/>
          <w:kern w:val="0"/>
          <w:sz w:val="24"/>
          <w:szCs w:val="28"/>
        </w:rPr>
        <w:t>.</w:t>
      </w:r>
    </w:p>
    <w:p w14:paraId="5558882C" w14:textId="77777777" w:rsidR="00007B3B" w:rsidRDefault="00007B3B" w:rsidP="00286563">
      <w:pPr>
        <w:widowControl/>
        <w:spacing w:before="100" w:beforeAutospacing="1" w:after="100" w:afterAutospacing="1" w:line="480" w:lineRule="auto"/>
        <w:rPr>
          <w:rFonts w:ascii="Times New Roman" w:eastAsiaTheme="minorEastAsia" w:hAnsi="Times New Roman"/>
          <w:kern w:val="0"/>
          <w:sz w:val="24"/>
          <w:szCs w:val="28"/>
        </w:rPr>
      </w:pPr>
    </w:p>
    <w:p w14:paraId="406CF65F" w14:textId="77777777" w:rsidR="00007B3B" w:rsidRDefault="00007B3B" w:rsidP="009911E1">
      <w:pPr>
        <w:widowControl/>
        <w:jc w:val="left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eastAsiaTheme="minorEastAsia" w:hAnsi="Times New Roman"/>
          <w:kern w:val="0"/>
          <w:sz w:val="24"/>
          <w:szCs w:val="28"/>
        </w:rPr>
        <w:br w:type="page"/>
      </w:r>
    </w:p>
    <w:p w14:paraId="2F34740D" w14:textId="77777777" w:rsidR="00007B3B" w:rsidRDefault="00007B3B" w:rsidP="00774316">
      <w:pPr>
        <w:widowControl/>
        <w:jc w:val="center"/>
        <w:rPr>
          <w:rFonts w:ascii="Times New Roman" w:hAnsi="Times New Roman"/>
          <w:sz w:val="24"/>
          <w:szCs w:val="24"/>
        </w:rPr>
      </w:pPr>
      <w:bookmarkStart w:id="12" w:name="_Hlk118318800"/>
      <w:bookmarkStart w:id="13" w:name="_Hlk118318395"/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47E04AD" wp14:editId="51865E0D">
            <wp:extent cx="4524367" cy="33972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30806" cy="340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4F2E3" w14:textId="77777777" w:rsidR="00007B3B" w:rsidRPr="002B2869" w:rsidRDefault="00007B3B" w:rsidP="00BD2E15">
      <w:pPr>
        <w:widowControl/>
        <w:spacing w:before="100" w:beforeAutospacing="1" w:after="100" w:afterAutospacing="1" w:line="480" w:lineRule="auto"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287200">
        <w:rPr>
          <w:rFonts w:ascii="Times New Roman" w:eastAsiaTheme="minorEastAsia" w:hAnsi="Times New Roman"/>
          <w:kern w:val="0"/>
          <w:sz w:val="24"/>
          <w:szCs w:val="28"/>
        </w:rPr>
        <w:t>XRD pattern (Mo K</w:t>
      </w:r>
      <w:r w:rsidRPr="00287200">
        <w:rPr>
          <w:rFonts w:ascii="Times New Roman" w:eastAsiaTheme="minorEastAsia" w:hAnsi="Times New Roman"/>
          <w:kern w:val="0"/>
          <w:sz w:val="24"/>
          <w:szCs w:val="28"/>
          <w:vertAlign w:val="subscript"/>
        </w:rPr>
        <w:t>α</w:t>
      </w:r>
      <w:r w:rsidRPr="00287200">
        <w:rPr>
          <w:rFonts w:ascii="Times New Roman" w:eastAsiaTheme="minorEastAsia" w:hAnsi="Times New Roman"/>
          <w:kern w:val="0"/>
          <w:sz w:val="24"/>
          <w:szCs w:val="28"/>
        </w:rPr>
        <w:t xml:space="preserve"> radiation) of the commercial MnO</w:t>
      </w:r>
      <w:r w:rsidRPr="00287200">
        <w:rPr>
          <w:rFonts w:ascii="Times New Roman" w:eastAsiaTheme="minorEastAsia" w:hAnsi="Times New Roman"/>
          <w:kern w:val="0"/>
          <w:sz w:val="24"/>
          <w:szCs w:val="28"/>
          <w:vertAlign w:val="subscript"/>
        </w:rPr>
        <w:t>2</w:t>
      </w:r>
      <w:r w:rsidRPr="00287200">
        <w:rPr>
          <w:rFonts w:ascii="Times New Roman" w:eastAsiaTheme="minorEastAsia" w:hAnsi="Times New Roman"/>
          <w:kern w:val="0"/>
          <w:sz w:val="24"/>
          <w:szCs w:val="28"/>
        </w:rPr>
        <w:t>.</w:t>
      </w:r>
    </w:p>
    <w:bookmarkEnd w:id="12"/>
    <w:bookmarkEnd w:id="13"/>
    <w:p w14:paraId="77F6B1F9" w14:textId="77777777" w:rsidR="00007B3B" w:rsidRPr="00DF21E0" w:rsidRDefault="00007B3B" w:rsidP="00DF21E0">
      <w:pPr>
        <w:widowControl/>
        <w:jc w:val="center"/>
        <w:rPr>
          <w:rFonts w:ascii="Times New Roman" w:eastAsiaTheme="minorEastAsia" w:hAnsi="Times New Roman"/>
          <w:kern w:val="0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16908C" w14:textId="77777777" w:rsidR="00007B3B" w:rsidRDefault="00007B3B" w:rsidP="00774316">
      <w:pPr>
        <w:widowControl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AD30692" wp14:editId="7CAFCD73">
            <wp:extent cx="4310825" cy="25209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14667" cy="252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424B3" w14:textId="77777777" w:rsidR="00007B3B" w:rsidRDefault="00007B3B" w:rsidP="00A56AD6">
      <w:pPr>
        <w:widowControl/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>Supplementary Fig. S1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 xml:space="preserve">Charge/discharge curves of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MnO</w:t>
      </w:r>
      <w:r w:rsidRPr="000E72E6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full cell under different current densities with MU additive.</w:t>
      </w:r>
    </w:p>
    <w:p w14:paraId="63F0B8B3" w14:textId="77777777" w:rsidR="00007B3B" w:rsidRDefault="00007B3B" w:rsidP="00774316">
      <w:pPr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4EA846B" w14:textId="77777777" w:rsidR="00007B3B" w:rsidRPr="00AA134B" w:rsidRDefault="00007B3B" w:rsidP="00774316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F69C0BD" wp14:editId="17141E8E">
            <wp:extent cx="4331135" cy="25336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35557" cy="253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6CB18" w14:textId="77777777" w:rsidR="00007B3B" w:rsidRDefault="00007B3B" w:rsidP="00A56AD6">
      <w:pPr>
        <w:widowControl/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 xml:space="preserve">Charge/discharge curves of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MnO</w:t>
      </w:r>
      <w:r w:rsidRPr="000E72E6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full cell under different current densities without MU additive.</w:t>
      </w:r>
    </w:p>
    <w:p w14:paraId="580A49D5" w14:textId="77777777" w:rsidR="00007B3B" w:rsidRPr="00F44EF6" w:rsidRDefault="00007B3B" w:rsidP="00113AD0">
      <w:pPr>
        <w:widowControl/>
        <w:spacing w:before="100" w:beforeAutospacing="1" w:after="100" w:afterAutospacing="1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DBF62B9" w14:textId="77777777" w:rsidR="00007B3B" w:rsidRDefault="00007B3B" w:rsidP="00774316">
      <w:pPr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23B0DBA" w14:textId="77777777" w:rsidR="00007B3B" w:rsidRPr="009C15F0" w:rsidRDefault="00007B3B" w:rsidP="00774316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9E4E5DB" wp14:editId="5D52EC35">
            <wp:extent cx="3605563" cy="2708031"/>
            <wp:effectExtent l="0" t="0" r="0" b="0"/>
            <wp:docPr id="13174949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94931" name="图片 13174949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3159" cy="27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6D17" w14:textId="77777777" w:rsidR="00007B3B" w:rsidRDefault="00007B3B" w:rsidP="009040F2">
      <w:pPr>
        <w:widowControl/>
        <w:spacing w:before="100" w:beforeAutospacing="1" w:after="100" w:afterAutospacing="1" w:line="480" w:lineRule="auto"/>
        <w:rPr>
          <w:rFonts w:ascii="Times New Roman" w:hAnsi="Times New Roman"/>
          <w:color w:val="000000"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21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B5418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V curves of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MnO</w:t>
      </w:r>
      <w:r w:rsidRPr="000E72E6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full cells with/without MU additive.</w:t>
      </w:r>
    </w:p>
    <w:p w14:paraId="5F87E0FF" w14:textId="77777777" w:rsidR="00007B3B" w:rsidRDefault="00007B3B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ACF8813" w14:textId="77777777" w:rsidR="00007B3B" w:rsidRPr="009C15F0" w:rsidRDefault="00007B3B" w:rsidP="002E1D8F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13C8B97" wp14:editId="1AC3EDA2">
            <wp:extent cx="3941064" cy="2958084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41064" cy="295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44142" w14:textId="77777777" w:rsidR="00007B3B" w:rsidRDefault="00007B3B" w:rsidP="002E1D8F">
      <w:pPr>
        <w:widowControl/>
        <w:spacing w:before="100" w:beforeAutospacing="1" w:after="100" w:afterAutospacing="1" w:line="480" w:lineRule="auto"/>
        <w:rPr>
          <w:rFonts w:ascii="Times New Roman" w:hAnsi="Times New Roman"/>
          <w:b/>
          <w:bCs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 xml:space="preserve">Charge/discharge curves at different cycles of the </w:t>
      </w:r>
      <w:r>
        <w:rPr>
          <w:rFonts w:ascii="Times New Roman" w:eastAsia="华文宋体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AC capacitor with MU additive.</w:t>
      </w:r>
    </w:p>
    <w:p w14:paraId="66683A4B" w14:textId="77777777" w:rsidR="00007B3B" w:rsidRDefault="00007B3B" w:rsidP="00B136D9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14DBA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C5FA36D" w14:textId="77777777" w:rsidR="00007B3B" w:rsidRPr="009C15F0" w:rsidRDefault="00007B3B" w:rsidP="00976AB5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9802828" wp14:editId="74916B3B">
            <wp:extent cx="4338115" cy="3256671"/>
            <wp:effectExtent l="0" t="0" r="0" b="0"/>
            <wp:docPr id="18882428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42824" name="图片 18882428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49731" cy="326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D51AE" w14:textId="77777777" w:rsidR="00007B3B" w:rsidRDefault="00007B3B" w:rsidP="00976AB5">
      <w:pPr>
        <w:widowControl/>
        <w:spacing w:before="100" w:beforeAutospacing="1" w:after="100" w:afterAutospacing="1" w:line="480" w:lineRule="auto"/>
        <w:rPr>
          <w:rFonts w:ascii="Times New Roman" w:hAnsi="Times New Roman"/>
          <w:b/>
          <w:bCs/>
          <w:sz w:val="24"/>
          <w:szCs w:val="24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sz w:val="24"/>
          <w:szCs w:val="24"/>
        </w:rPr>
        <w:t>23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hAnsi="Times New Roman"/>
          <w:sz w:val="24"/>
          <w:szCs w:val="24"/>
        </w:rPr>
        <w:t xml:space="preserve">Charge/discharge curves at different cycles of the </w:t>
      </w:r>
      <w:r>
        <w:rPr>
          <w:rFonts w:ascii="Times New Roman" w:hAnsi="Times New Roman"/>
          <w:color w:val="000000"/>
          <w:sz w:val="24"/>
          <w:szCs w:val="24"/>
        </w:rPr>
        <w:t>Zn</w:t>
      </w:r>
      <w:r w:rsidRPr="00C67790">
        <w:rPr>
          <w:rFonts w:ascii="Times New Roman" w:hAnsi="Times New Roman"/>
          <w:color w:val="000000"/>
          <w:sz w:val="24"/>
          <w:szCs w:val="24"/>
        </w:rPr>
        <w:t>||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1F16F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B36992">
        <w:rPr>
          <w:rFonts w:ascii="Times New Roman" w:eastAsia="华文宋体" w:hAnsi="Times New Roman"/>
          <w:bCs/>
          <w:kern w:val="0"/>
          <w:sz w:val="24"/>
          <w:szCs w:val="24"/>
        </w:rPr>
        <w:t xml:space="preserve"> full cell</w:t>
      </w:r>
      <w:r>
        <w:rPr>
          <w:rFonts w:ascii="Times New Roman" w:hAnsi="Times New Roman"/>
          <w:color w:val="000000"/>
          <w:sz w:val="24"/>
          <w:szCs w:val="24"/>
        </w:rPr>
        <w:t xml:space="preserve"> with MU additives at 2 A g</w:t>
      </w:r>
      <w:r w:rsidRPr="00057819"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6036C2E" w14:textId="77777777" w:rsidR="00007B3B" w:rsidRPr="00976AB5" w:rsidRDefault="00007B3B" w:rsidP="00B136D9">
      <w:pPr>
        <w:widowControl/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5A172C" w14:textId="77777777" w:rsidR="00007B3B" w:rsidRPr="008A5750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37D37F" w14:textId="77777777" w:rsidR="00007B3B" w:rsidRDefault="00007B3B" w:rsidP="00244CA3">
      <w:pPr>
        <w:rPr>
          <w:rFonts w:ascii="Times New Roman" w:eastAsia="MS Mincho" w:hAnsi="Times New Roman"/>
          <w:sz w:val="24"/>
          <w:szCs w:val="24"/>
          <w:lang w:eastAsia="ja-JP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Pr="006A4AB7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 w:rsidRPr="009E5FF9">
        <w:rPr>
          <w:rFonts w:ascii="Times New Roman" w:eastAsia="华文宋体" w:hAnsi="Times New Roman"/>
          <w:sz w:val="24"/>
          <w:szCs w:val="24"/>
        </w:rPr>
        <w:t xml:space="preserve">Summary of application of DRT peaks from a </w:t>
      </w:r>
      <w:r w:rsidRPr="009E5FF9">
        <w:rPr>
          <w:rFonts w:ascii="Times New Roman" w:hAnsi="Times New Roman"/>
          <w:sz w:val="24"/>
          <w:szCs w:val="24"/>
        </w:rPr>
        <w:t>Zn||Zn</w:t>
      </w:r>
      <w:r w:rsidRPr="009E5FF9">
        <w:rPr>
          <w:rFonts w:ascii="Times New Roman" w:eastAsia="华文宋体" w:hAnsi="Times New Roman"/>
          <w:sz w:val="24"/>
          <w:szCs w:val="24"/>
        </w:rPr>
        <w:t xml:space="preserve"> symmetric cell.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3544"/>
      </w:tblGrid>
      <w:tr w:rsidR="00007B3B" w14:paraId="12164BE1" w14:textId="77777777" w:rsidTr="00DF34A2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B960D1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DRT peak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C3F5CF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Approximate time constant, τ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B9F5C4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Assignment</w:t>
            </w:r>
          </w:p>
        </w:tc>
      </w:tr>
      <w:tr w:rsidR="00007B3B" w:rsidRPr="00223DAD" w14:paraId="5188A8C7" w14:textId="77777777" w:rsidTr="00DF34A2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C69AAF6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CD0905B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3.2-20 </w:t>
            </w:r>
            <w:proofErr w:type="spellStart"/>
            <w:r w:rsidRPr="00904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μs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683EEFF6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Double-layer relaxation</w:t>
            </w:r>
          </w:p>
        </w:tc>
      </w:tr>
      <w:tr w:rsidR="00007B3B" w14:paraId="09DFCC86" w14:textId="77777777" w:rsidTr="00DF34A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B02A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F4E2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1.9-44.5</w:t>
            </w:r>
            <w:r w:rsidRPr="00904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295E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olid-electrolyte interphase</w:t>
            </w:r>
          </w:p>
        </w:tc>
      </w:tr>
      <w:tr w:rsidR="00007B3B" w14:paraId="27E3EB8E" w14:textId="77777777" w:rsidTr="00DF34A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9B5EE32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37FD2E1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.11-0.5 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9C9A5A1" w14:textId="77777777" w:rsidR="00007B3B" w:rsidRPr="009040F2" w:rsidRDefault="00007B3B" w:rsidP="00DA699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ositive electrode charge transfer</w:t>
            </w:r>
          </w:p>
        </w:tc>
      </w:tr>
      <w:tr w:rsidR="00007B3B" w14:paraId="6D78C075" w14:textId="77777777" w:rsidTr="00DF34A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066CC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937F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.2-3.3 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64DA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ositive electrode charge transfer</w:t>
            </w:r>
          </w:p>
        </w:tc>
      </w:tr>
      <w:tr w:rsidR="00007B3B" w14:paraId="7B6900CB" w14:textId="77777777" w:rsidTr="00DF34A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7C2A5C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271EDF4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1-56 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7C27E02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ositive electrode charge transfer</w:t>
            </w:r>
          </w:p>
        </w:tc>
      </w:tr>
      <w:tr w:rsidR="00007B3B" w14:paraId="7A01A7CC" w14:textId="77777777" w:rsidTr="00FC260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6582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E625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.3-0.91 s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5402F0" w14:textId="77777777" w:rsidR="00007B3B" w:rsidRPr="009040F2" w:rsidRDefault="00007B3B" w:rsidP="006E400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iffusion</w:t>
            </w:r>
          </w:p>
        </w:tc>
      </w:tr>
      <w:tr w:rsidR="00007B3B" w14:paraId="34B681E4" w14:textId="77777777" w:rsidTr="00FC260B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8F2B8E" w14:textId="77777777" w:rsidR="00007B3B" w:rsidRPr="0055036D" w:rsidRDefault="00007B3B" w:rsidP="006E4004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036D">
              <w:rPr>
                <w:rFonts w:ascii="Times New Roman" w:hAnsi="Times New Roman" w:hint="eastAsia"/>
                <w:szCs w:val="21"/>
              </w:rPr>
              <w:t>P</w:t>
            </w:r>
            <w:r w:rsidRPr="0055036D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B86B68A" w14:textId="77777777" w:rsidR="00007B3B" w:rsidRPr="0055036D" w:rsidRDefault="00007B3B" w:rsidP="006E4004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.95-12.02 s</w:t>
            </w:r>
          </w:p>
        </w:tc>
        <w:tc>
          <w:tcPr>
            <w:tcW w:w="354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157857" w14:textId="77777777" w:rsidR="00007B3B" w:rsidRPr="0055036D" w:rsidRDefault="00007B3B" w:rsidP="006E4004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58A1CAF6" w14:textId="77777777" w:rsidR="00007B3B" w:rsidRDefault="00007B3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1F435FA" w14:textId="77777777" w:rsidR="00007B3B" w:rsidRDefault="00007B3B" w:rsidP="00244CA3">
      <w:pPr>
        <w:rPr>
          <w:rFonts w:ascii="Times New Roman" w:eastAsia="MS Mincho" w:hAnsi="Times New Roman"/>
          <w:sz w:val="24"/>
          <w:szCs w:val="24"/>
          <w:lang w:eastAsia="ja-JP"/>
        </w:rPr>
      </w:pPr>
      <w:r w:rsidRPr="00B54186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Pr="006A4AB7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A80BF5">
        <w:rPr>
          <w:rFonts w:ascii="宋体" w:eastAsia="宋体" w:hAnsi="宋体" w:cs="宋体" w:hint="eastAsia"/>
          <w:sz w:val="24"/>
          <w:szCs w:val="24"/>
        </w:rPr>
        <w:t>∣</w:t>
      </w:r>
      <w:r>
        <w:rPr>
          <w:rFonts w:ascii="Times New Roman" w:eastAsia="华文宋体" w:hAnsi="Times New Roman"/>
          <w:sz w:val="24"/>
          <w:szCs w:val="24"/>
        </w:rPr>
        <w:t>C</w:t>
      </w:r>
      <w:r w:rsidRPr="006A4AB7">
        <w:rPr>
          <w:rFonts w:ascii="Times New Roman" w:eastAsia="华文宋体" w:hAnsi="Times New Roman"/>
          <w:sz w:val="24"/>
          <w:szCs w:val="24"/>
        </w:rPr>
        <w:t xml:space="preserve">omparison of </w:t>
      </w:r>
      <w:r>
        <w:rPr>
          <w:rFonts w:ascii="Times New Roman" w:eastAsia="华文宋体" w:hAnsi="Times New Roman"/>
          <w:sz w:val="24"/>
          <w:szCs w:val="24"/>
        </w:rPr>
        <w:t>the cumulative plating capacity of the ZnSO</w:t>
      </w:r>
      <w:r w:rsidRPr="00113C74">
        <w:rPr>
          <w:rFonts w:ascii="Times New Roman" w:eastAsia="华文宋体" w:hAnsi="Times New Roman"/>
          <w:sz w:val="24"/>
          <w:szCs w:val="24"/>
          <w:vertAlign w:val="subscript"/>
        </w:rPr>
        <w:t>4</w:t>
      </w:r>
      <w:r>
        <w:rPr>
          <w:rFonts w:ascii="Times New Roman" w:eastAsia="华文宋体" w:hAnsi="Times New Roman"/>
          <w:sz w:val="24"/>
          <w:szCs w:val="24"/>
        </w:rPr>
        <w:t>-MU electrolyte with recently reported Zn metal anodes with electrolyte additives optimization.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42"/>
        <w:gridCol w:w="1134"/>
        <w:gridCol w:w="1275"/>
        <w:gridCol w:w="1134"/>
        <w:gridCol w:w="992"/>
      </w:tblGrid>
      <w:tr w:rsidR="00007B3B" w:rsidRPr="009040F2" w14:paraId="27990920" w14:textId="77777777" w:rsidTr="00950665">
        <w:trPr>
          <w:jc w:val="center"/>
        </w:trPr>
        <w:tc>
          <w:tcPr>
            <w:tcW w:w="24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C7A644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Electrolyte</w:t>
            </w:r>
          </w:p>
          <w:p w14:paraId="26424E81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M: mol L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; m: mol kg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CA6F7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urrent Density (mA cm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2443A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Capacity (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  <w:r w:rsidRPr="009040F2">
              <w:rPr>
                <w:rFonts w:ascii="Times New Roman" w:hAnsi="Times New Roman"/>
                <w:sz w:val="24"/>
                <w:szCs w:val="24"/>
              </w:rPr>
              <w:t xml:space="preserve"> cm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44932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Cycle Life (h)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CDC9BB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umulative Capacity (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  <w:r w:rsidRPr="009040F2">
              <w:rPr>
                <w:rFonts w:ascii="Times New Roman" w:hAnsi="Times New Roman"/>
                <w:sz w:val="24"/>
                <w:szCs w:val="24"/>
              </w:rPr>
              <w:t xml:space="preserve"> cm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C0FC3A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ef.</w:t>
            </w:r>
          </w:p>
        </w:tc>
      </w:tr>
      <w:tr w:rsidR="00007B3B" w:rsidRPr="009040F2" w14:paraId="29D26B69" w14:textId="77777777" w:rsidTr="00950665">
        <w:trPr>
          <w:jc w:val="center"/>
        </w:trPr>
        <w:tc>
          <w:tcPr>
            <w:tcW w:w="24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4FFD21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M ZnSO</w:t>
            </w:r>
            <w:r w:rsidRPr="009040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+500 mM MU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552C72E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54210D8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28CF60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040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4C72FEE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88678B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9040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his work</w:t>
            </w:r>
          </w:p>
        </w:tc>
      </w:tr>
      <w:tr w:rsidR="00007B3B" w:rsidRPr="009040F2" w14:paraId="4F9C7A1E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F6DF2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0.5 M ZnSO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-7H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O-3DMF (H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O/DMF = 7:3 by volume)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8560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9102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F17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1FE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80D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</w:tr>
      <w:tr w:rsidR="00007B3B" w:rsidRPr="009040F2" w14:paraId="2B6DC6DE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105ABC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+0.5 </w:t>
            </w:r>
            <w:proofErr w:type="spellStart"/>
            <w:r w:rsidRPr="009040F2">
              <w:rPr>
                <w:rFonts w:ascii="Times New Roman" w:hAnsi="Times New Roman"/>
                <w:sz w:val="24"/>
                <w:szCs w:val="24"/>
              </w:rPr>
              <w:t>wt</w:t>
            </w:r>
            <w:proofErr w:type="spellEnd"/>
            <w:r w:rsidRPr="009040F2">
              <w:rPr>
                <w:rFonts w:ascii="Times New Roman" w:hAnsi="Times New Roman"/>
                <w:sz w:val="24"/>
                <w:szCs w:val="24"/>
              </w:rPr>
              <w:t xml:space="preserve"> % silk fibroin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19C248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E31EEB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CA09C21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892852A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380B7AAB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3</w:t>
            </w:r>
          </w:p>
        </w:tc>
      </w:tr>
      <w:tr w:rsidR="00007B3B" w:rsidRPr="009040F2" w14:paraId="3CB8E3D1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2F6D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2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+ 0.2 g L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CeCl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2E7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7199E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9772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4AA1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C8C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</w:tr>
      <w:tr w:rsidR="00007B3B" w:rsidRPr="009040F2" w14:paraId="04510678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C088FE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4" w:name="OLE_LINK2"/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+10 mM glucose</w:t>
            </w:r>
            <w:bookmarkEnd w:id="14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F84AB78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FB2D051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9EE965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10A0BBB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970B80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5</w:t>
            </w:r>
          </w:p>
        </w:tc>
      </w:tr>
      <w:tr w:rsidR="00007B3B" w:rsidRPr="009040F2" w14:paraId="1337D979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CAD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2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+8 mg mL</w:t>
            </w:r>
            <w:r w:rsidRPr="009040F2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PASP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4CA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E69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7BAE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99BB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5468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6</w:t>
            </w:r>
          </w:p>
        </w:tc>
      </w:tr>
      <w:tr w:rsidR="00007B3B" w:rsidRPr="009040F2" w14:paraId="334313BC" w14:textId="77777777" w:rsidTr="00950665">
        <w:trPr>
          <w:trHeight w:val="624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09EC508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2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+0.0085 M </w:t>
            </w:r>
            <w:proofErr w:type="gramStart"/>
            <w:r w:rsidRPr="009040F2">
              <w:rPr>
                <w:rFonts w:ascii="Times New Roman" w:hAnsi="Times New Roman"/>
                <w:sz w:val="24"/>
                <w:szCs w:val="24"/>
              </w:rPr>
              <w:t>La(</w:t>
            </w:r>
            <w:proofErr w:type="gramEnd"/>
            <w:r w:rsidRPr="009040F2">
              <w:rPr>
                <w:rFonts w:ascii="Times New Roman" w:hAnsi="Times New Roman"/>
                <w:sz w:val="24"/>
                <w:szCs w:val="24"/>
              </w:rPr>
              <w:t>NO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5F9A81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5B2283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EBD7FB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6DAC44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1AA09B4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7</w:t>
            </w:r>
          </w:p>
        </w:tc>
      </w:tr>
      <w:tr w:rsidR="00007B3B" w:rsidRPr="009040F2" w14:paraId="23D42122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8E8DE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3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+0.25 mM PFOA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50C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009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59BB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14B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18F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8</w:t>
            </w:r>
          </w:p>
        </w:tc>
      </w:tr>
      <w:tr w:rsidR="00007B3B" w:rsidRPr="009040F2" w14:paraId="68C1DE4F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1C07DCC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+5 vol % NMP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74ACDC4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268BC63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5B411DC0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6C1F37C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3F4"/>
            <w:vAlign w:val="center"/>
          </w:tcPr>
          <w:p w14:paraId="04AC804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9</w:t>
            </w:r>
          </w:p>
        </w:tc>
      </w:tr>
      <w:tr w:rsidR="00007B3B" w:rsidRPr="009040F2" w14:paraId="09277736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7794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 xml:space="preserve">1 M Zn(ClO4)2+10 mM 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β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-CD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64C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8CB1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3C59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FE6F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FCB4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10</w:t>
            </w:r>
          </w:p>
        </w:tc>
      </w:tr>
      <w:tr w:rsidR="00007B3B" w:rsidRPr="009040F2" w14:paraId="1FBB19F2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4A1502C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3 M Z</w:t>
            </w:r>
            <w:r w:rsidRPr="009040F2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+10 mM TH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23191E15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15A3DA88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4A03512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7C4CEC0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9F3FF"/>
            <w:vAlign w:val="center"/>
          </w:tcPr>
          <w:p w14:paraId="2E08B95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11</w:t>
            </w:r>
          </w:p>
        </w:tc>
      </w:tr>
      <w:tr w:rsidR="00007B3B" w:rsidRPr="009040F2" w14:paraId="090DDF39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1C7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.5 M </w:t>
            </w:r>
            <w:proofErr w:type="gramStart"/>
            <w:r w:rsidRPr="009040F2">
              <w:rPr>
                <w:rFonts w:ascii="Times New Roman" w:hAnsi="Times New Roman"/>
                <w:sz w:val="24"/>
                <w:szCs w:val="24"/>
              </w:rPr>
              <w:t>Zn(</w:t>
            </w:r>
            <w:proofErr w:type="gramEnd"/>
            <w:r w:rsidRPr="009040F2">
              <w:rPr>
                <w:rFonts w:ascii="Times New Roman" w:hAnsi="Times New Roman"/>
                <w:sz w:val="24"/>
                <w:szCs w:val="24"/>
              </w:rPr>
              <w:t>CF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in DMMP and H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O (molar ratio 3:2)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2E31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09E1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F526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88A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0E7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12</w:t>
            </w:r>
          </w:p>
        </w:tc>
      </w:tr>
      <w:tr w:rsidR="00007B3B" w:rsidRPr="009040F2" w14:paraId="248532BB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7439481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 xml:space="preserve">1 M </w:t>
            </w:r>
            <w:proofErr w:type="gramStart"/>
            <w:r w:rsidRPr="009040F2">
              <w:rPr>
                <w:rFonts w:ascii="Times New Roman" w:hAnsi="Times New Roman"/>
                <w:sz w:val="24"/>
                <w:szCs w:val="24"/>
              </w:rPr>
              <w:t>Zn(</w:t>
            </w:r>
            <w:proofErr w:type="gramEnd"/>
            <w:r w:rsidRPr="009040F2">
              <w:rPr>
                <w:rFonts w:ascii="Times New Roman" w:hAnsi="Times New Roman"/>
                <w:sz w:val="24"/>
                <w:szCs w:val="24"/>
              </w:rPr>
              <w:t>CF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+25 mM Zn(H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PO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)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548EEDD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0A477BDF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7367CBE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7006A8CC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4FEFC"/>
            <w:vAlign w:val="center"/>
          </w:tcPr>
          <w:p w14:paraId="4A867D64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13</w:t>
            </w:r>
          </w:p>
        </w:tc>
      </w:tr>
      <w:tr w:rsidR="00007B3B" w:rsidRPr="009040F2" w14:paraId="43B27FC6" w14:textId="77777777" w:rsidTr="00950665">
        <w:trPr>
          <w:jc w:val="center"/>
        </w:trPr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F7FBC3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sz w:val="24"/>
                <w:szCs w:val="24"/>
              </w:rPr>
              <w:t>2 M ZnSO</w:t>
            </w:r>
            <w:r w:rsidRPr="009040F2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 xml:space="preserve"> in DMA/H2O (volumetric ratio: 2: 20)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823AC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160DC9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1B868D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05A157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9040F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0B89CE" w14:textId="77777777" w:rsidR="00007B3B" w:rsidRPr="009040F2" w:rsidRDefault="00007B3B" w:rsidP="0095066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F2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14</w:t>
            </w:r>
          </w:p>
        </w:tc>
      </w:tr>
    </w:tbl>
    <w:p w14:paraId="31DCA3E6" w14:textId="77777777" w:rsidR="00007B3B" w:rsidRPr="009040F2" w:rsidRDefault="00007B3B" w:rsidP="00F201CB">
      <w:pPr>
        <w:widowControl/>
        <w:rPr>
          <w:rFonts w:ascii="Times New Roman" w:eastAsia="MS Mincho" w:hAnsi="Times New Roman"/>
          <w:kern w:val="0"/>
          <w:sz w:val="24"/>
          <w:szCs w:val="24"/>
          <w:lang w:eastAsia="ja-JP"/>
        </w:rPr>
      </w:pPr>
      <w:bookmarkStart w:id="15" w:name="_Hlk118817986"/>
      <w:r w:rsidRPr="009040F2">
        <w:rPr>
          <w:rFonts w:ascii="Times New Roman" w:hAnsi="Times New Roman"/>
          <w:sz w:val="24"/>
          <w:szCs w:val="24"/>
        </w:rPr>
        <w:t xml:space="preserve">*Note: Dimethylformamide (DMF); </w:t>
      </w:r>
      <w:proofErr w:type="spellStart"/>
      <w:r w:rsidRPr="009040F2">
        <w:rPr>
          <w:rFonts w:ascii="Times New Roman" w:hAnsi="Times New Roman"/>
          <w:sz w:val="24"/>
          <w:szCs w:val="24"/>
        </w:rPr>
        <w:t>Polyaspartic</w:t>
      </w:r>
      <w:proofErr w:type="spellEnd"/>
      <w:r w:rsidRPr="009040F2">
        <w:rPr>
          <w:rFonts w:ascii="Times New Roman" w:hAnsi="Times New Roman"/>
          <w:sz w:val="24"/>
          <w:szCs w:val="24"/>
        </w:rPr>
        <w:t xml:space="preserve"> Acid (PASP); Perfluorooctanoic Acid (PFOA); N-Methyl Pyrrolidone (NMP); β-Cyclodextrin (β-CD); Threonine (TH); Dimethyl </w:t>
      </w:r>
      <w:proofErr w:type="spellStart"/>
      <w:r w:rsidRPr="009040F2">
        <w:rPr>
          <w:rFonts w:ascii="Times New Roman" w:hAnsi="Times New Roman"/>
          <w:sz w:val="24"/>
          <w:szCs w:val="24"/>
        </w:rPr>
        <w:t>Methylphosphonate</w:t>
      </w:r>
      <w:proofErr w:type="spellEnd"/>
      <w:r w:rsidRPr="009040F2">
        <w:rPr>
          <w:rFonts w:ascii="Times New Roman" w:hAnsi="Times New Roman"/>
          <w:sz w:val="24"/>
          <w:szCs w:val="24"/>
        </w:rPr>
        <w:t xml:space="preserve"> (DMMP); N, N-Dimethylacetamide (DMA).</w:t>
      </w:r>
    </w:p>
    <w:bookmarkEnd w:id="15"/>
    <w:p w14:paraId="788887A4" w14:textId="77777777" w:rsidR="00007B3B" w:rsidRPr="008840A8" w:rsidRDefault="00007B3B" w:rsidP="0014602D">
      <w:pPr>
        <w:pStyle w:val="MainText"/>
        <w:jc w:val="both"/>
        <w:rPr>
          <w:b/>
          <w:bCs/>
          <w:sz w:val="22"/>
          <w:szCs w:val="22"/>
        </w:rPr>
      </w:pPr>
      <w:r w:rsidRPr="008840A8">
        <w:rPr>
          <w:rFonts w:hint="eastAsia"/>
          <w:b/>
          <w:bCs/>
          <w:sz w:val="28"/>
          <w:szCs w:val="28"/>
        </w:rPr>
        <w:lastRenderedPageBreak/>
        <w:t>S</w:t>
      </w:r>
      <w:r w:rsidRPr="008840A8">
        <w:rPr>
          <w:b/>
          <w:bCs/>
          <w:sz w:val="28"/>
          <w:szCs w:val="28"/>
        </w:rPr>
        <w:t>upplementary references</w:t>
      </w:r>
    </w:p>
    <w:p w14:paraId="28C89DA9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1.</w:t>
      </w:r>
      <w:r w:rsidRPr="003B76E3">
        <w:rPr>
          <w:rFonts w:ascii="Times New Roman" w:hAnsi="Times New Roman"/>
          <w:sz w:val="24"/>
          <w:szCs w:val="24"/>
        </w:rPr>
        <w:tab/>
        <w:t xml:space="preserve">Wan J. et al. A Double-Functional Additive Containing Nucleophilic Groups for High-Performance Zn-Ion Batteries. </w:t>
      </w:r>
      <w:r w:rsidRPr="003B76E3">
        <w:rPr>
          <w:rFonts w:ascii="Times New Roman" w:hAnsi="Times New Roman"/>
          <w:i/>
          <w:sz w:val="24"/>
          <w:szCs w:val="24"/>
        </w:rPr>
        <w:t>ACS Nano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17</w:t>
      </w:r>
      <w:r w:rsidRPr="003B76E3">
        <w:rPr>
          <w:rFonts w:ascii="Times New Roman" w:hAnsi="Times New Roman"/>
          <w:sz w:val="24"/>
          <w:szCs w:val="24"/>
        </w:rPr>
        <w:t>, 1610</w:t>
      </w:r>
      <w:r w:rsidRPr="003B76E3">
        <w:rPr>
          <w:rFonts w:ascii="Times New Roman" w:eastAsia="微软雅黑" w:hAnsi="Times New Roman"/>
          <w:sz w:val="24"/>
          <w:szCs w:val="24"/>
        </w:rPr>
        <w:t>−</w:t>
      </w:r>
      <w:r w:rsidRPr="003B76E3">
        <w:rPr>
          <w:rFonts w:ascii="Times New Roman" w:hAnsi="Times New Roman"/>
          <w:sz w:val="24"/>
          <w:szCs w:val="24"/>
        </w:rPr>
        <w:t>1621 (2023).</w:t>
      </w:r>
    </w:p>
    <w:p w14:paraId="33551245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2.</w:t>
      </w:r>
      <w:r w:rsidRPr="003B76E3">
        <w:rPr>
          <w:rFonts w:ascii="Times New Roman" w:hAnsi="Times New Roman"/>
          <w:sz w:val="24"/>
          <w:szCs w:val="24"/>
        </w:rPr>
        <w:tab/>
        <w:t xml:space="preserve">Zou P. et al. Localized Hydrophobicity in Aqueous Zinc Electrolytes Improves Zinc Metal Reversibility. </w:t>
      </w:r>
      <w:r w:rsidRPr="003B76E3">
        <w:rPr>
          <w:rFonts w:ascii="Times New Roman" w:hAnsi="Times New Roman"/>
          <w:i/>
          <w:sz w:val="24"/>
          <w:szCs w:val="24"/>
        </w:rPr>
        <w:t>Nano Lett.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22</w:t>
      </w:r>
      <w:r w:rsidRPr="003B76E3">
        <w:rPr>
          <w:rFonts w:ascii="Times New Roman" w:hAnsi="Times New Roman"/>
          <w:sz w:val="24"/>
          <w:szCs w:val="24"/>
        </w:rPr>
        <w:t>, 7535-7544 (2022).</w:t>
      </w:r>
    </w:p>
    <w:p w14:paraId="61AAAB8B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3.</w:t>
      </w:r>
      <w:r w:rsidRPr="003B76E3">
        <w:rPr>
          <w:rFonts w:ascii="Times New Roman" w:hAnsi="Times New Roman"/>
          <w:sz w:val="24"/>
          <w:szCs w:val="24"/>
        </w:rPr>
        <w:tab/>
        <w:t xml:space="preserve">Xu J. et al. In Situ Construction of Protective Films on Zn Metal Anodes via Natural Protein Additives Enabling High-Performance Zinc Ion Batteries. </w:t>
      </w:r>
      <w:r w:rsidRPr="003B76E3">
        <w:rPr>
          <w:rFonts w:ascii="Times New Roman" w:hAnsi="Times New Roman"/>
          <w:i/>
          <w:sz w:val="24"/>
          <w:szCs w:val="24"/>
        </w:rPr>
        <w:t>ACS Nano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16</w:t>
      </w:r>
      <w:r w:rsidRPr="003B76E3">
        <w:rPr>
          <w:rFonts w:ascii="Times New Roman" w:hAnsi="Times New Roman"/>
          <w:sz w:val="24"/>
          <w:szCs w:val="24"/>
        </w:rPr>
        <w:t>, 11392</w:t>
      </w:r>
      <w:r w:rsidRPr="003B76E3">
        <w:rPr>
          <w:rFonts w:ascii="Times New Roman" w:eastAsia="微软雅黑" w:hAnsi="Times New Roman"/>
          <w:sz w:val="24"/>
          <w:szCs w:val="24"/>
        </w:rPr>
        <w:t>−</w:t>
      </w:r>
      <w:r w:rsidRPr="003B76E3">
        <w:rPr>
          <w:rFonts w:ascii="Times New Roman" w:hAnsi="Times New Roman"/>
          <w:sz w:val="24"/>
          <w:szCs w:val="24"/>
        </w:rPr>
        <w:t>11404 (2022).</w:t>
      </w:r>
    </w:p>
    <w:p w14:paraId="6B83E276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4.</w:t>
      </w:r>
      <w:r w:rsidRPr="003B76E3">
        <w:rPr>
          <w:rFonts w:ascii="Times New Roman" w:hAnsi="Times New Roman"/>
          <w:sz w:val="24"/>
          <w:szCs w:val="24"/>
        </w:rPr>
        <w:tab/>
        <w:t xml:space="preserve">Hu Z. et al. A Self-Regulated Electrostatic Shielding Layer toward Dendrite-Free Zn Batteries. </w:t>
      </w:r>
      <w:r w:rsidRPr="003B76E3">
        <w:rPr>
          <w:rFonts w:ascii="Times New Roman" w:hAnsi="Times New Roman"/>
          <w:i/>
          <w:sz w:val="24"/>
          <w:szCs w:val="24"/>
        </w:rPr>
        <w:t>Adv. Mater.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34</w:t>
      </w:r>
      <w:r w:rsidRPr="003B76E3">
        <w:rPr>
          <w:rFonts w:ascii="Times New Roman" w:hAnsi="Times New Roman"/>
          <w:sz w:val="24"/>
          <w:szCs w:val="24"/>
        </w:rPr>
        <w:t>, 2203104 (2022).</w:t>
      </w:r>
    </w:p>
    <w:p w14:paraId="3D93C972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5.</w:t>
      </w:r>
      <w:r w:rsidRPr="003B76E3">
        <w:rPr>
          <w:rFonts w:ascii="Times New Roman" w:hAnsi="Times New Roman"/>
          <w:sz w:val="24"/>
          <w:szCs w:val="24"/>
        </w:rPr>
        <w:tab/>
        <w:t xml:space="preserve">Sun P. et al. Simultaneous Regulation on Solvation Shell and Electrode Interface for Dendrite-Free Zn Ion Batteries Achieved by a Low-Cost Glucose Additive. </w:t>
      </w:r>
      <w:r w:rsidRPr="003B76E3">
        <w:rPr>
          <w:rFonts w:ascii="Times New Roman" w:hAnsi="Times New Roman"/>
          <w:i/>
          <w:sz w:val="24"/>
          <w:szCs w:val="24"/>
        </w:rPr>
        <w:t>Angew. Chem. Int. Ed.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60</w:t>
      </w:r>
      <w:r w:rsidRPr="003B76E3">
        <w:rPr>
          <w:rFonts w:ascii="Times New Roman" w:hAnsi="Times New Roman"/>
          <w:sz w:val="24"/>
          <w:szCs w:val="24"/>
        </w:rPr>
        <w:t>, 18247-18255 (2021).</w:t>
      </w:r>
    </w:p>
    <w:p w14:paraId="69A3E890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6.</w:t>
      </w:r>
      <w:r w:rsidRPr="003B76E3">
        <w:rPr>
          <w:rFonts w:ascii="Times New Roman" w:hAnsi="Times New Roman"/>
          <w:sz w:val="24"/>
          <w:szCs w:val="24"/>
        </w:rPr>
        <w:tab/>
        <w:t xml:space="preserve">Zhou T. et al. Toward stable zinc aqueous rechargeable batteries by anode morphology modulation via polyaspartic acid additive. </w:t>
      </w:r>
      <w:r w:rsidRPr="003B76E3">
        <w:rPr>
          <w:rFonts w:ascii="Times New Roman" w:hAnsi="Times New Roman"/>
          <w:i/>
          <w:sz w:val="24"/>
          <w:szCs w:val="24"/>
        </w:rPr>
        <w:t>Energy Storage Mater.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45</w:t>
      </w:r>
      <w:r w:rsidRPr="003B76E3">
        <w:rPr>
          <w:rFonts w:ascii="Times New Roman" w:hAnsi="Times New Roman"/>
          <w:sz w:val="24"/>
          <w:szCs w:val="24"/>
        </w:rPr>
        <w:t>, 777-785 (2022).</w:t>
      </w:r>
    </w:p>
    <w:p w14:paraId="501DC776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7.</w:t>
      </w:r>
      <w:r w:rsidRPr="003B76E3">
        <w:rPr>
          <w:rFonts w:ascii="Times New Roman" w:hAnsi="Times New Roman"/>
          <w:sz w:val="24"/>
          <w:szCs w:val="24"/>
        </w:rPr>
        <w:tab/>
        <w:t xml:space="preserve">Zhao R. et al. Lanthanum nitrate as aqueous electrolyte additive for favourable zinc metal electrodeposition. </w:t>
      </w:r>
      <w:r w:rsidRPr="003B76E3">
        <w:rPr>
          <w:rFonts w:ascii="Times New Roman" w:hAnsi="Times New Roman"/>
          <w:i/>
          <w:sz w:val="24"/>
          <w:szCs w:val="24"/>
        </w:rPr>
        <w:t>Nat. Commun.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13</w:t>
      </w:r>
      <w:r w:rsidRPr="003B76E3">
        <w:rPr>
          <w:rFonts w:ascii="Times New Roman" w:hAnsi="Times New Roman"/>
          <w:sz w:val="24"/>
          <w:szCs w:val="24"/>
        </w:rPr>
        <w:t>, 3252 (2022).</w:t>
      </w:r>
    </w:p>
    <w:p w14:paraId="2179C9F8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8.</w:t>
      </w:r>
      <w:r w:rsidRPr="003B76E3">
        <w:rPr>
          <w:rFonts w:ascii="Times New Roman" w:hAnsi="Times New Roman"/>
          <w:sz w:val="24"/>
          <w:szCs w:val="24"/>
        </w:rPr>
        <w:tab/>
        <w:t xml:space="preserve">Zhao F. et al. Trace amounts of fluorinated surfactant additives enable high performance zinc-ion batteries. </w:t>
      </w:r>
      <w:r w:rsidRPr="003B76E3">
        <w:rPr>
          <w:rFonts w:ascii="Times New Roman" w:hAnsi="Times New Roman"/>
          <w:i/>
          <w:sz w:val="24"/>
          <w:szCs w:val="24"/>
        </w:rPr>
        <w:t>Energy Storage Mater.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53</w:t>
      </w:r>
      <w:r w:rsidRPr="003B76E3">
        <w:rPr>
          <w:rFonts w:ascii="Times New Roman" w:hAnsi="Times New Roman"/>
          <w:sz w:val="24"/>
          <w:szCs w:val="24"/>
        </w:rPr>
        <w:t>, 638-645 (2022).</w:t>
      </w:r>
    </w:p>
    <w:p w14:paraId="5845E93D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9.</w:t>
      </w:r>
      <w:r w:rsidRPr="003B76E3">
        <w:rPr>
          <w:rFonts w:ascii="Times New Roman" w:hAnsi="Times New Roman"/>
          <w:sz w:val="24"/>
          <w:szCs w:val="24"/>
        </w:rPr>
        <w:tab/>
        <w:t xml:space="preserve">Wang D. et al. In Situ Formation of Nitrogen-Rich Solid Electrolyte Interphase and Simultaneous Regulating Solvation Structures for Advanced Zn Metal Batteries. </w:t>
      </w:r>
      <w:r w:rsidRPr="003B76E3">
        <w:rPr>
          <w:rFonts w:ascii="Times New Roman" w:hAnsi="Times New Roman"/>
          <w:i/>
          <w:sz w:val="24"/>
          <w:szCs w:val="24"/>
        </w:rPr>
        <w:t>Angew. Chem. Int. Ed.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61</w:t>
      </w:r>
      <w:r w:rsidRPr="003B76E3">
        <w:rPr>
          <w:rFonts w:ascii="Times New Roman" w:hAnsi="Times New Roman"/>
          <w:sz w:val="24"/>
          <w:szCs w:val="24"/>
        </w:rPr>
        <w:t>, e202212839 (2022).</w:t>
      </w:r>
    </w:p>
    <w:p w14:paraId="0D11A134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10.</w:t>
      </w:r>
      <w:r w:rsidRPr="003B76E3">
        <w:rPr>
          <w:rFonts w:ascii="Times New Roman" w:hAnsi="Times New Roman"/>
          <w:sz w:val="24"/>
          <w:szCs w:val="24"/>
        </w:rPr>
        <w:tab/>
        <w:t xml:space="preserve">Qiu M. et al. Anion-Trap Engineering toward Remarkable Crystallographic Reorientation and Efficient Cation Migration of Zn Ion Batteries. </w:t>
      </w:r>
      <w:r w:rsidRPr="003B76E3">
        <w:rPr>
          <w:rFonts w:ascii="Times New Roman" w:hAnsi="Times New Roman"/>
          <w:i/>
          <w:sz w:val="24"/>
          <w:szCs w:val="24"/>
        </w:rPr>
        <w:t>Angew. Chem. Int. Ed.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61</w:t>
      </w:r>
      <w:r w:rsidRPr="003B76E3">
        <w:rPr>
          <w:rFonts w:ascii="Times New Roman" w:hAnsi="Times New Roman"/>
          <w:sz w:val="24"/>
          <w:szCs w:val="24"/>
        </w:rPr>
        <w:t>, e202210979 (2022).</w:t>
      </w:r>
    </w:p>
    <w:p w14:paraId="78620BC6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11.</w:t>
      </w:r>
      <w:r w:rsidRPr="003B76E3">
        <w:rPr>
          <w:rFonts w:ascii="Times New Roman" w:hAnsi="Times New Roman"/>
          <w:sz w:val="24"/>
          <w:szCs w:val="24"/>
        </w:rPr>
        <w:tab/>
        <w:t xml:space="preserve">Miao Z. et al. Unveiling unique steric effect of threonine additive for highly reversible Zn anode. </w:t>
      </w:r>
      <w:r w:rsidRPr="003B76E3">
        <w:rPr>
          <w:rFonts w:ascii="Times New Roman" w:hAnsi="Times New Roman"/>
          <w:i/>
          <w:sz w:val="24"/>
          <w:szCs w:val="24"/>
        </w:rPr>
        <w:t>Nano Energy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97</w:t>
      </w:r>
      <w:r w:rsidRPr="003B76E3">
        <w:rPr>
          <w:rFonts w:ascii="Times New Roman" w:hAnsi="Times New Roman"/>
          <w:sz w:val="24"/>
          <w:szCs w:val="24"/>
        </w:rPr>
        <w:t>,  (2022).</w:t>
      </w:r>
    </w:p>
    <w:p w14:paraId="646A9A7F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12.</w:t>
      </w:r>
      <w:r w:rsidRPr="003B76E3">
        <w:rPr>
          <w:rFonts w:ascii="Times New Roman" w:hAnsi="Times New Roman"/>
          <w:sz w:val="24"/>
          <w:szCs w:val="24"/>
        </w:rPr>
        <w:tab/>
        <w:t xml:space="preserve">Liu S. et al. Monolithic Phosphate Interphase for Highly Reversible and Stable Zn Metal Anode. </w:t>
      </w:r>
      <w:r w:rsidRPr="003B76E3">
        <w:rPr>
          <w:rFonts w:ascii="Times New Roman" w:hAnsi="Times New Roman"/>
          <w:i/>
          <w:sz w:val="24"/>
          <w:szCs w:val="24"/>
        </w:rPr>
        <w:t>Angew. Chem. Int. Ed.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62</w:t>
      </w:r>
      <w:r w:rsidRPr="003B76E3">
        <w:rPr>
          <w:rFonts w:ascii="Times New Roman" w:hAnsi="Times New Roman"/>
          <w:sz w:val="24"/>
          <w:szCs w:val="24"/>
        </w:rPr>
        <w:t>, e202215600 (2023).</w:t>
      </w:r>
    </w:p>
    <w:p w14:paraId="68B5E5CE" w14:textId="77777777" w:rsidR="00007B3B" w:rsidRPr="003B76E3" w:rsidRDefault="00007B3B" w:rsidP="00CE439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13.</w:t>
      </w:r>
      <w:r w:rsidRPr="003B76E3">
        <w:rPr>
          <w:rFonts w:ascii="Times New Roman" w:hAnsi="Times New Roman"/>
          <w:sz w:val="24"/>
          <w:szCs w:val="24"/>
        </w:rPr>
        <w:tab/>
        <w:t xml:space="preserve">Zeng X. et al. Electrolyte Design for In Situ Construction of Highly Zn2+-Conductive Solid Electrolyte Interphase to Enable High-Performance Aqueous Zn-Ion Batteries under Practical Conditions. </w:t>
      </w:r>
      <w:r w:rsidRPr="003B76E3">
        <w:rPr>
          <w:rFonts w:ascii="Times New Roman" w:hAnsi="Times New Roman"/>
          <w:i/>
          <w:sz w:val="24"/>
          <w:szCs w:val="24"/>
        </w:rPr>
        <w:t>Adv. Mater.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33</w:t>
      </w:r>
      <w:r w:rsidRPr="003B76E3">
        <w:rPr>
          <w:rFonts w:ascii="Times New Roman" w:hAnsi="Times New Roman"/>
          <w:sz w:val="24"/>
          <w:szCs w:val="24"/>
        </w:rPr>
        <w:t>, 2007416 (2021).</w:t>
      </w:r>
    </w:p>
    <w:p w14:paraId="6F563FBD" w14:textId="684E9518" w:rsidR="00AB602C" w:rsidRPr="003B76E3" w:rsidRDefault="00007B3B" w:rsidP="003B76E3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3B76E3">
        <w:rPr>
          <w:rFonts w:ascii="Times New Roman" w:hAnsi="Times New Roman"/>
          <w:sz w:val="24"/>
          <w:szCs w:val="24"/>
        </w:rPr>
        <w:t>14.</w:t>
      </w:r>
      <w:r w:rsidRPr="003B76E3">
        <w:rPr>
          <w:rFonts w:ascii="Times New Roman" w:hAnsi="Times New Roman"/>
          <w:sz w:val="24"/>
          <w:szCs w:val="24"/>
        </w:rPr>
        <w:tab/>
        <w:t xml:space="preserve">Wu F. et al. Achieving Highly Reversible Zinc Anodes via N, N‐Dimethylacetamide Enabled Zn‐Ion Solvation Regulation. </w:t>
      </w:r>
      <w:r w:rsidRPr="003B76E3">
        <w:rPr>
          <w:rFonts w:ascii="Times New Roman" w:hAnsi="Times New Roman"/>
          <w:i/>
          <w:sz w:val="24"/>
          <w:szCs w:val="24"/>
        </w:rPr>
        <w:t>Small</w:t>
      </w:r>
      <w:r w:rsidRPr="003B76E3">
        <w:rPr>
          <w:rFonts w:ascii="Times New Roman" w:hAnsi="Times New Roman"/>
          <w:sz w:val="24"/>
          <w:szCs w:val="24"/>
        </w:rPr>
        <w:t xml:space="preserve"> </w:t>
      </w:r>
      <w:r w:rsidRPr="003B76E3">
        <w:rPr>
          <w:rFonts w:ascii="Times New Roman" w:hAnsi="Times New Roman"/>
          <w:b/>
          <w:sz w:val="24"/>
          <w:szCs w:val="24"/>
        </w:rPr>
        <w:t>18</w:t>
      </w:r>
      <w:r w:rsidRPr="003B76E3">
        <w:rPr>
          <w:rFonts w:ascii="Times New Roman" w:hAnsi="Times New Roman"/>
          <w:sz w:val="24"/>
          <w:szCs w:val="24"/>
        </w:rPr>
        <w:t>, 2202363 (2022).</w:t>
      </w:r>
    </w:p>
    <w:sectPr w:rsidR="00AB602C" w:rsidRPr="003B76E3" w:rsidSect="005046AB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A57E7" w14:textId="77777777" w:rsidR="00F609BC" w:rsidRDefault="00F609BC">
      <w:r>
        <w:separator/>
      </w:r>
    </w:p>
  </w:endnote>
  <w:endnote w:type="continuationSeparator" w:id="0">
    <w:p w14:paraId="2994BBCD" w14:textId="77777777" w:rsidR="00F609BC" w:rsidRDefault="00F6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44A44B">
    <w:altName w:val="Cambria"/>
    <w:panose1 w:val="00000000000000000000"/>
    <w:charset w:val="00"/>
    <w:family w:val="roman"/>
    <w:notTrueType/>
    <w:pitch w:val="default"/>
  </w:font>
  <w:font w:name="AdvOT2e364b11">
    <w:altName w:val="Cambria"/>
    <w:panose1 w:val="00000000000000000000"/>
    <w:charset w:val="00"/>
    <w:family w:val="roman"/>
    <w:notTrueType/>
    <w:pitch w:val="default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TenLTStd-Italic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BB6F" w14:textId="77777777" w:rsidR="00780D77" w:rsidRPr="00EE3284" w:rsidRDefault="00000000">
    <w:pPr>
      <w:pStyle w:val="a5"/>
      <w:jc w:val="center"/>
      <w:rPr>
        <w:rFonts w:ascii="Times New Roman" w:hAnsi="Times New Roman"/>
        <w:color w:val="000000" w:themeColor="text1"/>
      </w:rPr>
    </w:pPr>
    <w:r w:rsidRPr="00EE3284">
      <w:rPr>
        <w:rFonts w:ascii="Times New Roman" w:hAnsi="Times New Roman"/>
        <w:color w:val="000000" w:themeColor="text1"/>
      </w:rPr>
      <w:fldChar w:fldCharType="begin"/>
    </w:r>
    <w:r w:rsidRPr="00EE3284">
      <w:rPr>
        <w:rFonts w:ascii="Times New Roman" w:hAnsi="Times New Roman"/>
        <w:color w:val="000000" w:themeColor="text1"/>
      </w:rPr>
      <w:instrText>PAGE   \* MERGEFORMAT</w:instrText>
    </w:r>
    <w:r w:rsidRPr="00EE3284">
      <w:rPr>
        <w:rFonts w:ascii="Times New Roman" w:hAnsi="Times New Roman"/>
        <w:color w:val="000000" w:themeColor="text1"/>
      </w:rPr>
      <w:fldChar w:fldCharType="separate"/>
    </w:r>
    <w:r w:rsidRPr="00EE3284">
      <w:rPr>
        <w:rFonts w:ascii="Times New Roman" w:hAnsi="Times New Roman"/>
        <w:color w:val="000000" w:themeColor="text1"/>
        <w:lang w:val="zh-CN"/>
      </w:rPr>
      <w:t>2</w:t>
    </w:r>
    <w:r w:rsidRPr="00EE3284">
      <w:rPr>
        <w:rFonts w:ascii="Times New Roman" w:hAnsi="Times New Roman"/>
        <w:color w:val="000000" w:themeColor="text1"/>
      </w:rPr>
      <w:fldChar w:fldCharType="end"/>
    </w:r>
  </w:p>
  <w:p w14:paraId="67E254AF" w14:textId="77777777" w:rsidR="00780D77" w:rsidRDefault="00780D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2050" w14:textId="77777777" w:rsidR="00F609BC" w:rsidRDefault="00F609BC">
      <w:r>
        <w:separator/>
      </w:r>
    </w:p>
  </w:footnote>
  <w:footnote w:type="continuationSeparator" w:id="0">
    <w:p w14:paraId="066E00DD" w14:textId="77777777" w:rsidR="00F609BC" w:rsidRDefault="00F6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23415"/>
    <w:multiLevelType w:val="hybridMultilevel"/>
    <w:tmpl w:val="C60C48A8"/>
    <w:lvl w:ilvl="0" w:tplc="FB3CB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1509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7B3B"/>
    <w:rsid w:val="00007B3B"/>
    <w:rsid w:val="003B76E3"/>
    <w:rsid w:val="00780D77"/>
    <w:rsid w:val="008840A8"/>
    <w:rsid w:val="00AB602C"/>
    <w:rsid w:val="00E51EF7"/>
    <w:rsid w:val="00F6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122F29"/>
  <w14:defaultImageDpi w14:val="32767"/>
  <w15:chartTrackingRefBased/>
  <w15:docId w15:val="{0B8B3096-D4FC-49FA-A4C3-2FC5BD76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B3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7B3B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7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7B3B"/>
    <w:rPr>
      <w:rFonts w:ascii="等线" w:eastAsia="等线" w:hAnsi="等线" w:cs="Times New Roman"/>
      <w:sz w:val="18"/>
      <w:szCs w:val="18"/>
    </w:rPr>
  </w:style>
  <w:style w:type="character" w:customStyle="1" w:styleId="mi">
    <w:name w:val="mi"/>
    <w:rsid w:val="00007B3B"/>
  </w:style>
  <w:style w:type="paragraph" w:customStyle="1" w:styleId="MTDisplayEquation">
    <w:name w:val="MTDisplayEquation"/>
    <w:basedOn w:val="a"/>
    <w:next w:val="a"/>
    <w:link w:val="MTDisplayEquation0"/>
    <w:rsid w:val="00007B3B"/>
    <w:pPr>
      <w:widowControl/>
      <w:tabs>
        <w:tab w:val="center" w:pos="4160"/>
        <w:tab w:val="right" w:pos="8300"/>
      </w:tabs>
      <w:jc w:val="left"/>
    </w:pPr>
    <w:rPr>
      <w:rFonts w:ascii="Times New Roman" w:hAnsi="Times New Roman"/>
      <w:color w:val="000000"/>
      <w:sz w:val="22"/>
      <w:bdr w:val="none" w:sz="0" w:space="0" w:color="auto" w:frame="1"/>
    </w:rPr>
  </w:style>
  <w:style w:type="character" w:customStyle="1" w:styleId="MTDisplayEquation0">
    <w:name w:val="MTDisplayEquation 字符"/>
    <w:link w:val="MTDisplayEquation"/>
    <w:rsid w:val="00007B3B"/>
    <w:rPr>
      <w:rFonts w:ascii="Times New Roman" w:eastAsia="等线" w:hAnsi="Times New Roman" w:cs="Times New Roman"/>
      <w:color w:val="000000"/>
      <w:sz w:val="22"/>
      <w:bdr w:val="none" w:sz="0" w:space="0" w:color="auto" w:frame="1"/>
    </w:rPr>
  </w:style>
  <w:style w:type="paragraph" w:customStyle="1" w:styleId="EndNoteBibliography">
    <w:name w:val="EndNote Bibliography"/>
    <w:basedOn w:val="a"/>
    <w:link w:val="EndNoteBibliography0"/>
    <w:rsid w:val="00007B3B"/>
    <w:rPr>
      <w:noProof/>
      <w:sz w:val="20"/>
    </w:rPr>
  </w:style>
  <w:style w:type="character" w:customStyle="1" w:styleId="EndNoteBibliography0">
    <w:name w:val="EndNote Bibliography 字符"/>
    <w:link w:val="EndNoteBibliography"/>
    <w:rsid w:val="00007B3B"/>
    <w:rPr>
      <w:rFonts w:ascii="等线" w:eastAsia="等线" w:hAnsi="等线" w:cs="Times New Roman"/>
      <w:noProof/>
      <w:sz w:val="20"/>
    </w:rPr>
  </w:style>
  <w:style w:type="character" w:styleId="a7">
    <w:name w:val="Hyperlink"/>
    <w:uiPriority w:val="99"/>
    <w:unhideWhenUsed/>
    <w:rsid w:val="00007B3B"/>
    <w:rPr>
      <w:color w:val="0563C1"/>
      <w:u w:val="single"/>
    </w:rPr>
  </w:style>
  <w:style w:type="paragraph" w:styleId="a8">
    <w:name w:val="Normal (Web)"/>
    <w:basedOn w:val="a"/>
    <w:uiPriority w:val="99"/>
    <w:unhideWhenUsed/>
    <w:rsid w:val="00007B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Text">
    <w:name w:val="Main Text"/>
    <w:basedOn w:val="a"/>
    <w:link w:val="MainTextChar"/>
    <w:rsid w:val="00007B3B"/>
    <w:pPr>
      <w:widowControl/>
      <w:spacing w:line="480" w:lineRule="auto"/>
      <w:jc w:val="left"/>
    </w:pPr>
    <w:rPr>
      <w:rFonts w:ascii="Times New Roman" w:eastAsia="MS Mincho" w:hAnsi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007B3B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p1">
    <w:name w:val="p1"/>
    <w:basedOn w:val="a"/>
    <w:link w:val="p10"/>
    <w:rsid w:val="00007B3B"/>
    <w:pPr>
      <w:widowControl/>
      <w:jc w:val="left"/>
    </w:pPr>
    <w:rPr>
      <w:rFonts w:ascii="Times New Roman" w:eastAsiaTheme="minorEastAsia" w:hAnsi="Times New Roman"/>
      <w:kern w:val="0"/>
      <w:sz w:val="17"/>
      <w:szCs w:val="17"/>
    </w:rPr>
  </w:style>
  <w:style w:type="paragraph" w:styleId="a9">
    <w:name w:val="List Paragraph"/>
    <w:basedOn w:val="a"/>
    <w:uiPriority w:val="34"/>
    <w:qFormat/>
    <w:rsid w:val="00007B3B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007B3B"/>
    <w:pPr>
      <w:jc w:val="center"/>
    </w:pPr>
    <w:rPr>
      <w:noProof/>
      <w:kern w:val="0"/>
      <w:sz w:val="20"/>
      <w:szCs w:val="17"/>
    </w:rPr>
  </w:style>
  <w:style w:type="character" w:customStyle="1" w:styleId="p10">
    <w:name w:val="p1 字符"/>
    <w:basedOn w:val="a0"/>
    <w:link w:val="p1"/>
    <w:rsid w:val="00007B3B"/>
    <w:rPr>
      <w:rFonts w:ascii="Times New Roman" w:hAnsi="Times New Roman" w:cs="Times New Roman"/>
      <w:kern w:val="0"/>
      <w:sz w:val="17"/>
      <w:szCs w:val="17"/>
    </w:rPr>
  </w:style>
  <w:style w:type="character" w:customStyle="1" w:styleId="EndNoteBibliographyTitle0">
    <w:name w:val="EndNote Bibliography Title 字符"/>
    <w:basedOn w:val="p10"/>
    <w:link w:val="EndNoteBibliographyTitle"/>
    <w:rsid w:val="00007B3B"/>
    <w:rPr>
      <w:rFonts w:ascii="等线" w:eastAsia="等线" w:hAnsi="等线" w:cs="Times New Roman"/>
      <w:noProof/>
      <w:kern w:val="0"/>
      <w:sz w:val="20"/>
      <w:szCs w:val="17"/>
    </w:rPr>
  </w:style>
  <w:style w:type="character" w:customStyle="1" w:styleId="fontstyle01">
    <w:name w:val="fontstyle01"/>
    <w:basedOn w:val="a0"/>
    <w:rsid w:val="00007B3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007B3B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007B3B"/>
    <w:rPr>
      <w:color w:val="808080"/>
    </w:rPr>
  </w:style>
  <w:style w:type="table" w:styleId="ac">
    <w:name w:val="Table Grid"/>
    <w:basedOn w:val="a1"/>
    <w:uiPriority w:val="39"/>
    <w:rsid w:val="00007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07B3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07B3B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07B3B"/>
    <w:rPr>
      <w:rFonts w:ascii="等线" w:eastAsia="等线" w:hAnsi="等线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07B3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07B3B"/>
    <w:rPr>
      <w:rFonts w:ascii="等线" w:eastAsia="等线" w:hAnsi="等线" w:cs="Times New Roman"/>
      <w:b/>
      <w:bCs/>
    </w:rPr>
  </w:style>
  <w:style w:type="character" w:customStyle="1" w:styleId="p">
    <w:name w:val="p"/>
    <w:basedOn w:val="a0"/>
    <w:rsid w:val="00007B3B"/>
  </w:style>
  <w:style w:type="character" w:customStyle="1" w:styleId="fontstyle21">
    <w:name w:val="fontstyle21"/>
    <w:basedOn w:val="a0"/>
    <w:rsid w:val="00007B3B"/>
    <w:rPr>
      <w:rFonts w:ascii="AdvPS44A44B" w:hAnsi="AdvPS44A44B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AMDisplayEquation">
    <w:name w:val="AMDisplayEquation"/>
    <w:basedOn w:val="a"/>
    <w:next w:val="a"/>
    <w:link w:val="AMDisplayEquation0"/>
    <w:qFormat/>
    <w:rsid w:val="00007B3B"/>
    <w:pPr>
      <w:widowControl/>
      <w:tabs>
        <w:tab w:val="center" w:pos="4160"/>
        <w:tab w:val="right" w:pos="8300"/>
      </w:tabs>
    </w:pPr>
    <w:rPr>
      <w:rFonts w:ascii="Times New Roman" w:eastAsia="AdvOT2e364b11" w:hAnsi="Times New Roman"/>
      <w:color w:val="000000"/>
      <w:kern w:val="0"/>
      <w:szCs w:val="21"/>
    </w:rPr>
  </w:style>
  <w:style w:type="character" w:customStyle="1" w:styleId="AMDisplayEquation0">
    <w:name w:val="AMDisplayEquation 字符"/>
    <w:basedOn w:val="a0"/>
    <w:link w:val="AMDisplayEquation"/>
    <w:qFormat/>
    <w:rsid w:val="00007B3B"/>
    <w:rPr>
      <w:rFonts w:ascii="Times New Roman" w:eastAsia="AdvOT2e364b11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hyperlink" Target="mailto:xuzhenming@nuaa.edu.cn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webSettings" Target="webSettings.xml"/><Relationship Id="rId9" Type="http://schemas.openxmlformats.org/officeDocument/2006/relationships/hyperlink" Target="mailto:i.p.parkin@ucl.ac.uk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ti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theme" Target="theme/theme1.xml"/><Relationship Id="rId8" Type="http://schemas.openxmlformats.org/officeDocument/2006/relationships/hyperlink" Target="mailto:g.he@ucl.ac.uk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1294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Zhang</dc:creator>
  <cp:keywords/>
  <dc:description/>
  <cp:lastModifiedBy>Wei Zhang</cp:lastModifiedBy>
  <cp:revision>3</cp:revision>
  <dcterms:created xsi:type="dcterms:W3CDTF">2023-08-12T17:06:00Z</dcterms:created>
  <dcterms:modified xsi:type="dcterms:W3CDTF">2023-08-12T17:10:00Z</dcterms:modified>
</cp:coreProperties>
</file>