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17DE9" w14:textId="77777777" w:rsidR="00B16155" w:rsidRPr="00F463F2" w:rsidRDefault="00B16155">
      <w:pPr>
        <w:pStyle w:val="a3"/>
        <w:rPr>
          <w:rFonts w:ascii="Times New Roman" w:eastAsia="Adobe 黑体 Std R" w:hAnsi="Times New Roman" w:cs="Times New Roman"/>
          <w:sz w:val="20"/>
        </w:rPr>
      </w:pPr>
    </w:p>
    <w:p w14:paraId="7DCD15B3" w14:textId="5A2E750E" w:rsidR="00B16155" w:rsidRPr="00E50BFB" w:rsidRDefault="006C386F" w:rsidP="00E50BFB">
      <w:pPr>
        <w:spacing w:before="215" w:line="480" w:lineRule="auto"/>
        <w:ind w:left="2725"/>
        <w:rPr>
          <w:rFonts w:ascii="Times New Roman" w:eastAsia="Adobe 黑体 Std R" w:hAnsi="Times New Roman" w:cs="Times New Roman"/>
          <w:b/>
          <w:sz w:val="24"/>
          <w:szCs w:val="24"/>
        </w:rPr>
      </w:pPr>
      <w:commentRangeStart w:id="0"/>
      <w:commentRangeEnd w:id="0"/>
      <w:r w:rsidRPr="00F463F2">
        <w:rPr>
          <w:rFonts w:ascii="Times New Roman" w:eastAsia="Adobe 黑体 Std R" w:hAnsi="Times New Roman" w:cs="Times New Roman"/>
          <w:b/>
          <w:sz w:val="24"/>
          <w:szCs w:val="24"/>
        </w:rPr>
        <w:t>Supplementary Online Content</w:t>
      </w:r>
    </w:p>
    <w:p w14:paraId="6EB23012" w14:textId="1E81DC9E" w:rsidR="00B16155" w:rsidRPr="003877E9" w:rsidRDefault="006C386F" w:rsidP="00B17D5F">
      <w:pPr>
        <w:spacing w:line="480" w:lineRule="auto"/>
        <w:rPr>
          <w:rFonts w:ascii="Times New Roman" w:eastAsia="Adobe 黑体 Std R" w:hAnsi="Times New Roman" w:cs="Times New Roman"/>
          <w:sz w:val="24"/>
          <w:szCs w:val="24"/>
        </w:rPr>
      </w:pPr>
      <w:r w:rsidRPr="003877E9">
        <w:rPr>
          <w:rFonts w:ascii="Times New Roman" w:hAnsi="Times New Roman" w:cs="Times New Roman"/>
          <w:b/>
          <w:color w:val="000000"/>
          <w:sz w:val="24"/>
          <w:szCs w:val="24"/>
        </w:rPr>
        <w:t>Supplementary Table 1</w:t>
      </w:r>
      <w:r w:rsidR="00EA6576" w:rsidRPr="003877E9">
        <w:rPr>
          <w:rFonts w:ascii="Times New Roman" w:eastAsia="Adobe 黑体 Std R" w:hAnsi="Times New Roman" w:cs="Times New Roman"/>
          <w:b/>
          <w:sz w:val="24"/>
          <w:szCs w:val="24"/>
        </w:rPr>
        <w:t xml:space="preserve">. </w:t>
      </w:r>
      <w:r w:rsidR="00EA6576" w:rsidRPr="003877E9">
        <w:rPr>
          <w:rFonts w:ascii="Times New Roman" w:eastAsia="Adobe 黑体 Std R" w:hAnsi="Times New Roman" w:cs="Times New Roman"/>
          <w:sz w:val="24"/>
          <w:szCs w:val="24"/>
        </w:rPr>
        <w:t xml:space="preserve">Search </w:t>
      </w:r>
      <w:r>
        <w:rPr>
          <w:rFonts w:ascii="Times New Roman" w:eastAsia="Adobe 黑体 Std R" w:hAnsi="Times New Roman" w:cs="Times New Roman"/>
          <w:sz w:val="24"/>
          <w:szCs w:val="24"/>
        </w:rPr>
        <w:t>strings</w:t>
      </w:r>
    </w:p>
    <w:p w14:paraId="09920FF3" w14:textId="56F88055" w:rsidR="00B16155" w:rsidRDefault="006C386F" w:rsidP="00B17D5F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</w:rPr>
      </w:pPr>
      <w:r w:rsidRPr="003877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="006A1440" w:rsidRPr="003877E9">
        <w:rPr>
          <w:rFonts w:ascii="Times New Roman" w:eastAsia="Adobe 黑体 Std R" w:hAnsi="Times New Roman" w:cs="Times New Roman"/>
          <w:b/>
          <w:bCs/>
          <w:sz w:val="24"/>
          <w:szCs w:val="24"/>
        </w:rPr>
        <w:t xml:space="preserve">Figure 1. </w:t>
      </w:r>
      <w:r w:rsidR="00A14714">
        <w:rPr>
          <w:rFonts w:ascii="Times New Roman" w:eastAsia="Adobe 黑体 Std R" w:hAnsi="Times New Roman" w:cs="Times New Roman"/>
          <w:sz w:val="24"/>
          <w:szCs w:val="24"/>
        </w:rPr>
        <w:t>Sensitivity analysis of OS (</w:t>
      </w:r>
      <w:r w:rsidR="00A14714">
        <w:rPr>
          <w:rFonts w:ascii="Times New Roman" w:eastAsia="Adobe 黑体 Std R" w:hAnsi="Times New Roman" w:cs="Times New Roman" w:hint="eastAsia"/>
          <w:sz w:val="24"/>
          <w:szCs w:val="24"/>
          <w:lang w:eastAsia="zh-CN"/>
        </w:rPr>
        <w:t>a</w:t>
      </w:r>
      <w:r w:rsidR="00A14714">
        <w:rPr>
          <w:rFonts w:ascii="Times New Roman" w:eastAsia="Adobe 黑体 Std R" w:hAnsi="Times New Roman" w:cs="Times New Roman"/>
          <w:sz w:val="24"/>
          <w:szCs w:val="24"/>
        </w:rPr>
        <w:t xml:space="preserve">) and </w:t>
      </w:r>
      <w:r w:rsidR="00363AA8" w:rsidRPr="00F463F2">
        <w:rPr>
          <w:rFonts w:ascii="Times New Roman" w:eastAsia="Adobe 黑体 Std R" w:hAnsi="Times New Roman" w:cs="Times New Roman"/>
        </w:rPr>
        <w:t>PFS/DFS/RFS/MFS (b)</w:t>
      </w:r>
    </w:p>
    <w:p w14:paraId="7F65A1BC" w14:textId="29CF1404" w:rsidR="00363AA8" w:rsidRPr="003877E9" w:rsidRDefault="006C386F" w:rsidP="00363AA8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  <w:sz w:val="24"/>
          <w:szCs w:val="24"/>
        </w:rPr>
      </w:pPr>
      <w:r w:rsidRPr="003877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Supplementary </w:t>
      </w:r>
      <w:r w:rsidRPr="003877E9">
        <w:rPr>
          <w:rFonts w:ascii="Times New Roman" w:eastAsia="Adobe 黑体 Std R" w:hAnsi="Times New Roman" w:cs="Times New Roman"/>
          <w:b/>
          <w:bCs/>
          <w:sz w:val="24"/>
          <w:szCs w:val="24"/>
        </w:rPr>
        <w:t>Figure 2.</w:t>
      </w:r>
      <w:r>
        <w:rPr>
          <w:rFonts w:ascii="Times New Roman" w:eastAsia="Adobe 黑体 Std R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dobe 黑体 Std R" w:hAnsi="Times New Roman" w:cs="Times New Roman"/>
          <w:sz w:val="24"/>
          <w:szCs w:val="24"/>
        </w:rPr>
        <w:t>Sensitivity analysis of OS (</w:t>
      </w:r>
      <w:r>
        <w:rPr>
          <w:rFonts w:ascii="Times New Roman" w:eastAsia="Adobe 黑体 Std R" w:hAnsi="Times New Roman" w:cs="Times New Roman" w:hint="eastAsia"/>
          <w:sz w:val="24"/>
          <w:szCs w:val="24"/>
          <w:lang w:eastAsia="zh-CN"/>
        </w:rPr>
        <w:t>a</w:t>
      </w:r>
      <w:r>
        <w:rPr>
          <w:rFonts w:ascii="Times New Roman" w:eastAsia="Adobe 黑体 Std R" w:hAnsi="Times New Roman" w:cs="Times New Roman"/>
          <w:sz w:val="24"/>
          <w:szCs w:val="24"/>
        </w:rPr>
        <w:t>) and</w:t>
      </w:r>
      <w:bookmarkStart w:id="1" w:name="_GoBack"/>
      <w:bookmarkEnd w:id="1"/>
      <w:r>
        <w:rPr>
          <w:rFonts w:ascii="Times New Roman" w:eastAsia="Adobe 黑体 Std R" w:hAnsi="Times New Roman" w:cs="Times New Roman"/>
          <w:sz w:val="24"/>
          <w:szCs w:val="24"/>
        </w:rPr>
        <w:t xml:space="preserve"> </w:t>
      </w:r>
      <w:r>
        <w:rPr>
          <w:rFonts w:ascii="Times New Roman" w:eastAsia="Adobe 黑体 Std R" w:hAnsi="Times New Roman" w:cs="Times New Roman"/>
        </w:rPr>
        <w:t xml:space="preserve">PFS/DFS/RFS/MFS (b) in </w:t>
      </w:r>
      <w:r w:rsidRPr="009B3215">
        <w:rPr>
          <w:rStyle w:val="a9"/>
          <w:rFonts w:ascii="Times New Roman" w:hAnsi="Times New Roman" w:cs="Times New Roman"/>
          <w:i w:val="0"/>
          <w:sz w:val="24"/>
          <w:szCs w:val="24"/>
        </w:rPr>
        <w:t>subgroup</w:t>
      </w:r>
      <w:r w:rsidRPr="009B3215">
        <w:rPr>
          <w:rFonts w:ascii="Times New Roman" w:hAnsi="Times New Roman" w:cs="Times New Roman"/>
          <w:i/>
          <w:sz w:val="24"/>
          <w:szCs w:val="24"/>
        </w:rPr>
        <w:t> </w:t>
      </w:r>
      <w:r w:rsidRPr="009B3215">
        <w:rPr>
          <w:rFonts w:ascii="Times New Roman" w:hAnsi="Times New Roman" w:cs="Times New Roman"/>
          <w:sz w:val="24"/>
          <w:szCs w:val="24"/>
        </w:rPr>
        <w:t xml:space="preserve">analyses </w:t>
      </w:r>
      <w:r w:rsidRPr="009B321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by </w:t>
      </w:r>
      <w:r w:rsidR="009B3215" w:rsidRPr="009B3215">
        <w:rPr>
          <w:rStyle w:val="a9"/>
          <w:rFonts w:ascii="Times New Roman" w:hAnsi="Times New Roman" w:cs="Times New Roman"/>
          <w:i w:val="0"/>
          <w:sz w:val="24"/>
          <w:szCs w:val="24"/>
        </w:rPr>
        <w:t>sampling</w:t>
      </w:r>
      <w:r w:rsidR="009B3215" w:rsidRPr="009B3215">
        <w:rPr>
          <w:rFonts w:ascii="Times New Roman" w:hAnsi="Times New Roman" w:cs="Times New Roman"/>
          <w:sz w:val="24"/>
          <w:szCs w:val="24"/>
        </w:rPr>
        <w:t> time</w:t>
      </w:r>
    </w:p>
    <w:p w14:paraId="1660172C" w14:textId="77777777" w:rsidR="00363AA8" w:rsidRPr="003877E9" w:rsidRDefault="00363AA8" w:rsidP="00B17D5F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  <w:sz w:val="24"/>
          <w:szCs w:val="24"/>
        </w:rPr>
      </w:pPr>
    </w:p>
    <w:p w14:paraId="59C74331" w14:textId="77777777" w:rsidR="005E5083" w:rsidRDefault="005E5083" w:rsidP="00B17D5F">
      <w:pPr>
        <w:pStyle w:val="a3"/>
        <w:spacing w:line="480" w:lineRule="auto"/>
        <w:ind w:right="850"/>
        <w:rPr>
          <w:rFonts w:ascii="Times New Roman" w:eastAsia="Adobe 黑体 Std R" w:hAnsi="Times New Roman" w:cs="Times New Roman"/>
          <w:sz w:val="24"/>
          <w:szCs w:val="24"/>
        </w:rPr>
      </w:pPr>
    </w:p>
    <w:p w14:paraId="622EA30C" w14:textId="0A2F75CF" w:rsidR="00B16155" w:rsidRPr="003877E9" w:rsidRDefault="006C386F" w:rsidP="00B17D5F">
      <w:pPr>
        <w:pStyle w:val="a3"/>
        <w:spacing w:line="480" w:lineRule="auto"/>
        <w:ind w:right="850"/>
        <w:rPr>
          <w:rFonts w:ascii="Times New Roman" w:eastAsia="Adobe 黑体 Std R" w:hAnsi="Times New Roman" w:cs="Times New Roman"/>
          <w:sz w:val="24"/>
          <w:szCs w:val="24"/>
        </w:rPr>
      </w:pPr>
      <w:r w:rsidRPr="003877E9">
        <w:rPr>
          <w:rFonts w:ascii="Times New Roman" w:eastAsia="Adobe 黑体 Std R" w:hAnsi="Times New Roman" w:cs="Times New Roman"/>
          <w:sz w:val="24"/>
          <w:szCs w:val="24"/>
        </w:rPr>
        <w:t>This supplementary material has been provided by the authors to give readers additional information about their work.</w:t>
      </w:r>
    </w:p>
    <w:p w14:paraId="3231FF71" w14:textId="77777777" w:rsidR="00B16155" w:rsidRPr="00F463F2" w:rsidRDefault="00B16155">
      <w:pPr>
        <w:spacing w:line="254" w:lineRule="auto"/>
        <w:rPr>
          <w:rFonts w:ascii="Times New Roman" w:eastAsia="Adobe 黑体 Std R" w:hAnsi="Times New Roman" w:cs="Times New Roman"/>
        </w:rPr>
        <w:sectPr w:rsidR="00B16155" w:rsidRPr="00F463F2">
          <w:footerReference w:type="default" r:id="rId8"/>
          <w:type w:val="continuous"/>
          <w:pgSz w:w="12240" w:h="15840"/>
          <w:pgMar w:top="1500" w:right="1320" w:bottom="1460" w:left="1340" w:header="720" w:footer="1266" w:gutter="0"/>
          <w:pgNumType w:start="1"/>
          <w:cols w:space="720"/>
        </w:sectPr>
      </w:pPr>
    </w:p>
    <w:p w14:paraId="43216419" w14:textId="56F288EE" w:rsidR="00B16155" w:rsidRPr="00C11756" w:rsidRDefault="006C386F" w:rsidP="001C47E7">
      <w:pPr>
        <w:spacing w:before="80"/>
        <w:ind w:left="220"/>
        <w:jc w:val="center"/>
        <w:rPr>
          <w:rFonts w:ascii="Times New Roman" w:eastAsia="Adobe 黑体 Std R" w:hAnsi="Times New Roman" w:cs="Times New Roman"/>
        </w:rPr>
      </w:pPr>
      <w:r w:rsidRPr="00C11756">
        <w:rPr>
          <w:rFonts w:ascii="Times New Roman" w:hAnsi="Times New Roman" w:cs="Times New Roman"/>
          <w:b/>
          <w:color w:val="000000"/>
        </w:rPr>
        <w:lastRenderedPageBreak/>
        <w:t xml:space="preserve">Supplementary </w:t>
      </w:r>
      <w:r w:rsidRPr="00C11756">
        <w:rPr>
          <w:rFonts w:ascii="Times New Roman" w:eastAsia="Adobe 黑体 Std R" w:hAnsi="Times New Roman" w:cs="Times New Roman"/>
          <w:b/>
          <w:bCs/>
        </w:rPr>
        <w:t>T</w:t>
      </w:r>
      <w:r w:rsidRPr="00C11756">
        <w:rPr>
          <w:rFonts w:ascii="Times New Roman" w:eastAsia="Adobe 黑体 Std R" w:hAnsi="Times New Roman" w:cs="Times New Roman" w:hint="eastAsia"/>
          <w:b/>
          <w:bCs/>
          <w:lang w:eastAsia="zh-CN"/>
        </w:rPr>
        <w:t>able</w:t>
      </w:r>
      <w:r w:rsidR="00EA6576" w:rsidRPr="00C11756">
        <w:rPr>
          <w:rFonts w:ascii="Times New Roman" w:eastAsia="Adobe 黑体 Std R" w:hAnsi="Times New Roman" w:cs="Times New Roman"/>
          <w:b/>
        </w:rPr>
        <w:t xml:space="preserve"> 1. </w:t>
      </w:r>
      <w:r w:rsidR="00EA6576" w:rsidRPr="00C11756">
        <w:rPr>
          <w:rFonts w:ascii="Times New Roman" w:eastAsia="Adobe 黑体 Std R" w:hAnsi="Times New Roman" w:cs="Times New Roman"/>
        </w:rPr>
        <w:t xml:space="preserve">Search </w:t>
      </w:r>
      <w:r>
        <w:rPr>
          <w:rFonts w:ascii="Times New Roman" w:eastAsia="Adobe 黑体 Std R" w:hAnsi="Times New Roman" w:cs="Times New Roman"/>
        </w:rPr>
        <w:t>strings</w:t>
      </w:r>
    </w:p>
    <w:p w14:paraId="7309E8F2" w14:textId="77777777" w:rsidR="00B16155" w:rsidRPr="00F463F2" w:rsidRDefault="00B16155">
      <w:pPr>
        <w:pStyle w:val="a3"/>
        <w:spacing w:before="6"/>
        <w:rPr>
          <w:rFonts w:ascii="Times New Roman" w:eastAsia="Adobe 黑体 Std R" w:hAnsi="Times New Roman" w:cs="Times New Roman"/>
          <w:sz w:val="15"/>
        </w:rPr>
      </w:pPr>
    </w:p>
    <w:tbl>
      <w:tblPr>
        <w:tblStyle w:val="TableNormal0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5"/>
        <w:gridCol w:w="7325"/>
      </w:tblGrid>
      <w:tr w:rsidR="00EF77AA" w14:paraId="7E318155" w14:textId="77777777" w:rsidTr="00526A24">
        <w:trPr>
          <w:trHeight w:val="220"/>
        </w:trPr>
        <w:tc>
          <w:tcPr>
            <w:tcW w:w="2025" w:type="dxa"/>
          </w:tcPr>
          <w:p w14:paraId="5E3A9242" w14:textId="77777777" w:rsidR="00B16155" w:rsidRPr="0040747D" w:rsidRDefault="006C386F" w:rsidP="00590A18">
            <w:pPr>
              <w:rPr>
                <w:rFonts w:ascii="Times New Roman" w:hAnsi="Times New Roman" w:cs="Times New Roman"/>
                <w:b/>
              </w:rPr>
            </w:pPr>
            <w:r w:rsidRPr="0040747D">
              <w:rPr>
                <w:rFonts w:ascii="Times New Roman" w:hAnsi="Times New Roman" w:cs="Times New Roman"/>
                <w:b/>
              </w:rPr>
              <w:t>Database</w:t>
            </w:r>
          </w:p>
        </w:tc>
        <w:tc>
          <w:tcPr>
            <w:tcW w:w="7325" w:type="dxa"/>
          </w:tcPr>
          <w:p w14:paraId="0809E20B" w14:textId="77777777" w:rsidR="00B16155" w:rsidRPr="00590A18" w:rsidRDefault="006C386F" w:rsidP="00590A18">
            <w:pPr>
              <w:rPr>
                <w:rFonts w:ascii="Times New Roman" w:hAnsi="Times New Roman" w:cs="Times New Roman"/>
              </w:rPr>
            </w:pPr>
            <w:r w:rsidRPr="00590A18">
              <w:rPr>
                <w:rFonts w:ascii="Times New Roman" w:hAnsi="Times New Roman" w:cs="Times New Roman"/>
              </w:rPr>
              <w:t>Search Strings</w:t>
            </w:r>
          </w:p>
        </w:tc>
      </w:tr>
      <w:tr w:rsidR="00EF77AA" w14:paraId="484B50A3" w14:textId="77777777" w:rsidTr="00526A24">
        <w:trPr>
          <w:trHeight w:val="6200"/>
        </w:trPr>
        <w:tc>
          <w:tcPr>
            <w:tcW w:w="2025" w:type="dxa"/>
          </w:tcPr>
          <w:p w14:paraId="4C3B82B4" w14:textId="60414B1F" w:rsidR="00B16155" w:rsidRPr="0040747D" w:rsidRDefault="007D435B" w:rsidP="007D43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Pubmed (to D</w:t>
            </w:r>
            <w:r>
              <w:rPr>
                <w:rFonts w:asciiTheme="minorEastAsia" w:eastAsiaTheme="minorEastAsia" w:hAnsiTheme="minorEastAsia" w:cs="Times New Roman" w:hint="eastAsia"/>
                <w:b/>
                <w:lang w:eastAsia="zh-CN"/>
              </w:rPr>
              <w:t>ecember</w:t>
            </w:r>
            <w:r w:rsidR="001A70BD" w:rsidRPr="0040747D">
              <w:rPr>
                <w:rFonts w:ascii="Times New Roman" w:hAnsi="Times New Roman" w:cs="Times New Roman"/>
                <w:b/>
              </w:rPr>
              <w:t xml:space="preserve"> 20, 2022)</w:t>
            </w:r>
          </w:p>
        </w:tc>
        <w:tc>
          <w:tcPr>
            <w:tcW w:w="7325" w:type="dxa"/>
          </w:tcPr>
          <w:p w14:paraId="2A3EDA59" w14:textId="5B8DB366" w:rsidR="00B16155" w:rsidRPr="00590A18" w:rsidRDefault="006C386F" w:rsidP="006F4BF4">
            <w:pPr>
              <w:rPr>
                <w:rFonts w:ascii="Times New Roman" w:hAnsi="Times New Roman" w:cs="Times New Roman"/>
              </w:rPr>
            </w:pPr>
            <w:r w:rsidRPr="006F4BF4">
              <w:rPr>
                <w:rFonts w:ascii="Times New Roman" w:hAnsi="Times New Roman" w:cs="Times New Roman"/>
              </w:rPr>
              <w:t>(CTC-WBC*[Title/Abstract] OR CTC White Blood Cell*[Title/Abstract] OR CTC-associated WBC*[Title/Abstract] OR CTC-WBC cluster*[Title/Abstract] OR circulating tumor cell-associated white blood cell cluster*[Title/Abstract] OR CTC-white blood cell cluster*[Title/Abstract] OR CTC-neutrophil cluster*[Title/Abstract]) AND ("Prognosis"[Mesh] OR prognostic[Title/Abstract] OR survival[Title/Abstract] OR predict[Title/Abstract] OR recurrence[Title/Abstract] OR mortality[Title/Abstract] OR metastasis[Title/Abstract])</w:t>
            </w:r>
          </w:p>
        </w:tc>
      </w:tr>
      <w:tr w:rsidR="00EF77AA" w14:paraId="5FACFFA1" w14:textId="77777777" w:rsidTr="00526A24">
        <w:trPr>
          <w:trHeight w:val="5040"/>
        </w:trPr>
        <w:tc>
          <w:tcPr>
            <w:tcW w:w="2025" w:type="dxa"/>
          </w:tcPr>
          <w:p w14:paraId="0EF65302" w14:textId="317C0421" w:rsidR="00B16155" w:rsidRPr="00590A18" w:rsidRDefault="00143C5E" w:rsidP="00590A18">
            <w:pPr>
              <w:rPr>
                <w:rFonts w:ascii="Times New Roman" w:hAnsi="Times New Roman" w:cs="Times New Roman"/>
              </w:rPr>
            </w:pPr>
            <w:r w:rsidRPr="00600EF0">
              <w:rPr>
                <w:rFonts w:ascii="Times New Roman" w:hAnsi="Times New Roman" w:cs="Times New Roman"/>
                <w:b/>
              </w:rPr>
              <w:t>Emba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600EF0">
              <w:rPr>
                <w:rFonts w:ascii="Times New Roman" w:hAnsi="Times New Roman" w:cs="Times New Roman"/>
                <w:b/>
              </w:rPr>
              <w:t xml:space="preserve">e  </w:t>
            </w:r>
            <w:r w:rsidR="00600EF0" w:rsidRPr="00600EF0">
              <w:rPr>
                <w:rFonts w:ascii="Times New Roman" w:hAnsi="Times New Roman" w:cs="Times New Roman"/>
                <w:b/>
              </w:rPr>
              <w:t>(to December 20, 2022)</w:t>
            </w:r>
          </w:p>
        </w:tc>
        <w:tc>
          <w:tcPr>
            <w:tcW w:w="7325" w:type="dxa"/>
          </w:tcPr>
          <w:p w14:paraId="66DA4C46" w14:textId="4D3CB8B2" w:rsidR="00B16155" w:rsidRPr="00590A18" w:rsidRDefault="006C386F" w:rsidP="006F4BF4">
            <w:pPr>
              <w:rPr>
                <w:rFonts w:ascii="Times New Roman" w:hAnsi="Times New Roman" w:cs="Times New Roman"/>
              </w:rPr>
            </w:pPr>
            <w:r w:rsidRPr="006F4BF4">
              <w:rPr>
                <w:rFonts w:ascii="Times New Roman" w:hAnsi="Times New Roman" w:cs="Times New Roman"/>
              </w:rPr>
              <w:t>('CTC-WBC*':ab, ti OR 'CTC White Blood Cell*':ab, ti OR 'CTC-associated WBC*':ab, ti OR 'CTC-WBC cluster*':ab, ti OR 'circulating tumor cell-associated white blood cell cluster*':ab, ti OR 'CTC-white blood cell cluster*':ab, ti OR 'CTC-neutrophil cluster*':ab, ti) AND ('prognosis'/exp OR 'prognostic':ab, ti or 'survival':ab, ti or 'predict':ab, ti or 'recurrence':ab, ti or 'mortality':ab, ti or ' metastasis':ab, ti)</w:t>
            </w:r>
          </w:p>
        </w:tc>
      </w:tr>
      <w:tr w:rsidR="00EF77AA" w14:paraId="5B6E7248" w14:textId="77777777" w:rsidTr="00526A24">
        <w:trPr>
          <w:trHeight w:val="5040"/>
        </w:trPr>
        <w:tc>
          <w:tcPr>
            <w:tcW w:w="2025" w:type="dxa"/>
          </w:tcPr>
          <w:p w14:paraId="30AA9568" w14:textId="255CDDFC" w:rsidR="00687280" w:rsidRPr="00590A18" w:rsidRDefault="00600EF0" w:rsidP="00590A18">
            <w:pPr>
              <w:rPr>
                <w:rFonts w:ascii="Times New Roman" w:hAnsi="Times New Roman" w:cs="Times New Roman"/>
              </w:rPr>
            </w:pPr>
            <w:r w:rsidRPr="00600EF0">
              <w:rPr>
                <w:rFonts w:ascii="Times New Roman" w:hAnsi="Times New Roman" w:cs="Times New Roman"/>
                <w:b/>
              </w:rPr>
              <w:lastRenderedPageBreak/>
              <w:t>Cochrane Libray  (to December 20, 2022)</w:t>
            </w:r>
          </w:p>
        </w:tc>
        <w:tc>
          <w:tcPr>
            <w:tcW w:w="7325" w:type="dxa"/>
          </w:tcPr>
          <w:p w14:paraId="6FD8F9B0" w14:textId="70F645F2" w:rsidR="00735BF8" w:rsidRPr="00735BF8" w:rsidRDefault="006C386F" w:rsidP="00735BF8">
            <w:pPr>
              <w:rPr>
                <w:rFonts w:ascii="Times New Roman" w:hAnsi="Times New Roman" w:cs="Times New Roman"/>
              </w:rPr>
            </w:pPr>
            <w:r w:rsidRPr="00735BF8">
              <w:rPr>
                <w:rFonts w:ascii="Times New Roman" w:hAnsi="Times New Roman" w:cs="Times New Roman"/>
              </w:rPr>
              <w:t>1</w:t>
            </w:r>
            <w:r w:rsidRPr="00735BF8">
              <w:rPr>
                <w:rFonts w:ascii="Times New Roman" w:hAnsi="Times New Roman" w:cs="Times New Roman"/>
              </w:rPr>
              <w:t>、</w:t>
            </w:r>
            <w:r w:rsidRPr="00735BF8">
              <w:rPr>
                <w:rFonts w:ascii="Times New Roman" w:hAnsi="Times New Roman" w:cs="Times New Roman"/>
              </w:rPr>
              <w:t>(CTC-WBC):ti, ab,kw OR (CTC-WBCs):ti, ab,kw  OR (CTC White Blood Cell):ti, ab,kw OR (CTC White Blood Cells):ti, ab,kw OR (CTC-associated WBC):ti, ab,kw OR (CTC-associated WBCs):ti, ab,kw</w:t>
            </w:r>
          </w:p>
          <w:p w14:paraId="7CB97A8F" w14:textId="43DF7528" w:rsidR="00AE1987" w:rsidRDefault="006C386F" w:rsidP="00735BF8">
            <w:pPr>
              <w:rPr>
                <w:rFonts w:ascii="Times New Roman" w:hAnsi="Times New Roman" w:cs="Times New Roman"/>
              </w:rPr>
            </w:pPr>
            <w:r w:rsidRPr="00735BF8">
              <w:rPr>
                <w:rFonts w:ascii="Times New Roman" w:hAnsi="Times New Roman" w:cs="Times New Roman"/>
              </w:rPr>
              <w:t>OR (CTC-WBC cluster):ti, ab,kw OR (CTC-WBC clusters):ti, ab,kw OR (circulating tumor cell-associated white blood cell cluster):ti, ab,kw OR (circulating tumor cell-associated white blood cell clusters):ti, ab,kw OR (CTC-white blood cell cluster):ti, ab,kw OR (CTC-white blood cell clusters):ti, ab,kw OR (CTC-neutrophil cluster):ti, ab,kw OR (CTC-neutrophil clusters):ti, ab,kw</w:t>
            </w:r>
          </w:p>
          <w:p w14:paraId="0A679F12" w14:textId="77777777" w:rsidR="003374A8" w:rsidRPr="003374A8" w:rsidRDefault="006C386F" w:rsidP="003374A8">
            <w:pPr>
              <w:rPr>
                <w:rFonts w:ascii="Times New Roman" w:hAnsi="Times New Roman" w:cs="Times New Roman"/>
              </w:rPr>
            </w:pPr>
            <w:r w:rsidRPr="003374A8">
              <w:rPr>
                <w:rFonts w:ascii="Times New Roman" w:hAnsi="Times New Roman" w:cs="Times New Roman"/>
              </w:rPr>
              <w:t>2</w:t>
            </w:r>
            <w:r w:rsidRPr="003374A8">
              <w:rPr>
                <w:rFonts w:ascii="Times New Roman" w:hAnsi="Times New Roman" w:cs="Times New Roman" w:hint="eastAsia"/>
              </w:rPr>
              <w:t>、</w:t>
            </w:r>
            <w:r w:rsidRPr="003374A8">
              <w:rPr>
                <w:rFonts w:ascii="Times New Roman" w:hAnsi="Times New Roman" w:cs="Times New Roman"/>
              </w:rPr>
              <w:t>MeSH descriptor: [Prognosis] explode all trees</w:t>
            </w:r>
          </w:p>
          <w:p w14:paraId="5E660210" w14:textId="65DC06ED" w:rsidR="003374A8" w:rsidRDefault="006C386F" w:rsidP="003374A8">
            <w:pPr>
              <w:rPr>
                <w:rFonts w:ascii="Times New Roman" w:hAnsi="Times New Roman" w:cs="Times New Roman"/>
              </w:rPr>
            </w:pPr>
            <w:r w:rsidRPr="003374A8">
              <w:rPr>
                <w:rFonts w:ascii="Times New Roman" w:hAnsi="Times New Roman" w:cs="Times New Roman"/>
              </w:rPr>
              <w:t>3</w:t>
            </w:r>
            <w:r w:rsidRPr="003374A8">
              <w:rPr>
                <w:rFonts w:ascii="Times New Roman" w:hAnsi="Times New Roman" w:cs="Times New Roman" w:hint="eastAsia"/>
              </w:rPr>
              <w:t>、</w:t>
            </w:r>
            <w:r w:rsidRPr="003374A8">
              <w:rPr>
                <w:rFonts w:ascii="Times New Roman" w:hAnsi="Times New Roman" w:cs="Times New Roman"/>
              </w:rPr>
              <w:t>(prognostic):ti, ab,kw OR (survival):ti, ab,kw OR (predict):ti, ab,kw OR (recurrence):ti, ab,kw OR (mortality):ti, ab,kw OR (metastasis):ti, ab,kw</w:t>
            </w:r>
          </w:p>
          <w:p w14:paraId="301CC997" w14:textId="527C065D" w:rsidR="00687280" w:rsidRPr="00590A18" w:rsidRDefault="003374A8" w:rsidP="003374A8">
            <w:pPr>
              <w:rPr>
                <w:rFonts w:ascii="Times New Roman" w:hAnsi="Times New Roman" w:cs="Times New Roman"/>
              </w:rPr>
            </w:pPr>
            <w:r w:rsidRPr="003374A8">
              <w:rPr>
                <w:rFonts w:ascii="Times New Roman" w:hAnsi="Times New Roman" w:cs="Times New Roman"/>
              </w:rPr>
              <w:t>4</w:t>
            </w:r>
            <w:r w:rsidRPr="003374A8">
              <w:rPr>
                <w:rFonts w:ascii="Times New Roman" w:hAnsi="Times New Roman" w:cs="Times New Roman"/>
              </w:rPr>
              <w:t>、</w:t>
            </w:r>
            <w:r w:rsidRPr="003374A8">
              <w:rPr>
                <w:rFonts w:ascii="Times New Roman" w:hAnsi="Times New Roman" w:cs="Times New Roman"/>
              </w:rPr>
              <w:t>#1 AND  (#2 OR #3)</w:t>
            </w:r>
          </w:p>
        </w:tc>
      </w:tr>
    </w:tbl>
    <w:p w14:paraId="3723187C" w14:textId="77777777" w:rsidR="00B16155" w:rsidRPr="00F463F2" w:rsidRDefault="00B16155">
      <w:pPr>
        <w:spacing w:line="228" w:lineRule="exact"/>
        <w:rPr>
          <w:rFonts w:ascii="Times New Roman" w:eastAsia="Adobe 黑体 Std R" w:hAnsi="Times New Roman" w:cs="Times New Roman"/>
          <w:sz w:val="20"/>
        </w:rPr>
        <w:sectPr w:rsidR="00B16155" w:rsidRPr="00F463F2">
          <w:pgSz w:w="12240" w:h="15840"/>
          <w:pgMar w:top="1360" w:right="1320" w:bottom="1460" w:left="1220" w:header="0" w:footer="1266" w:gutter="0"/>
          <w:cols w:space="720"/>
        </w:sectPr>
      </w:pPr>
    </w:p>
    <w:p w14:paraId="5EF08342" w14:textId="4607D453" w:rsidR="00873AE5" w:rsidRDefault="006C386F" w:rsidP="00030097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</w:rPr>
      </w:pPr>
      <w:r w:rsidRPr="008B1587">
        <w:rPr>
          <w:rFonts w:ascii="Times New Roman" w:hAnsi="Times New Roman" w:cs="Times New Roman"/>
          <w:b/>
          <w:color w:val="000000"/>
          <w:szCs w:val="21"/>
        </w:rPr>
        <w:lastRenderedPageBreak/>
        <w:t xml:space="preserve">Supplementary </w:t>
      </w:r>
      <w:r w:rsidRPr="00F463F2">
        <w:rPr>
          <w:rFonts w:ascii="Times New Roman" w:eastAsia="Adobe 黑体 Std R" w:hAnsi="Times New Roman" w:cs="Times New Roman"/>
          <w:b/>
          <w:bCs/>
        </w:rPr>
        <w:t xml:space="preserve">Figure 1. </w:t>
      </w:r>
      <w:r w:rsidR="00EA79EC" w:rsidRPr="00F463F2">
        <w:rPr>
          <w:rFonts w:ascii="Times New Roman" w:eastAsia="Adobe 黑体 Std R" w:hAnsi="Times New Roman" w:cs="Times New Roman"/>
        </w:rPr>
        <w:t>Sensitivity analysis of OS (a) and PFS/DFS/RFS/MFS (b)</w:t>
      </w:r>
    </w:p>
    <w:p w14:paraId="66A6F3E8" w14:textId="45028EA2" w:rsidR="00D16325" w:rsidRDefault="006C386F" w:rsidP="00D16325">
      <w:pPr>
        <w:pStyle w:val="a3"/>
        <w:tabs>
          <w:tab w:val="left" w:pos="759"/>
        </w:tabs>
        <w:spacing w:line="480" w:lineRule="auto"/>
        <w:ind w:right="180"/>
        <w:rPr>
          <w:rFonts w:ascii="Times New Roman" w:hAnsi="Times New Roman" w:cs="Times New Roman"/>
          <w:b/>
          <w:color w:val="000000"/>
          <w:szCs w:val="21"/>
        </w:rPr>
      </w:pPr>
      <w:r w:rsidRPr="009D0897">
        <w:rPr>
          <w:rFonts w:ascii="Times New Roman" w:eastAsia="Adobe 黑体 Std R" w:hAnsi="Times New Roman" w:cs="Times New Roman"/>
          <w:noProof/>
          <w:sz w:val="16"/>
          <w:szCs w:val="16"/>
          <w:lang w:eastAsia="zh-CN"/>
        </w:rPr>
        <w:drawing>
          <wp:inline distT="0" distB="0" distL="0" distR="0" wp14:anchorId="50022631" wp14:editId="7D800063">
            <wp:extent cx="4801309" cy="7291346"/>
            <wp:effectExtent l="0" t="0" r="0" b="0"/>
            <wp:docPr id="4" name="图片 4" descr="E:\A博士研究生阶段\B科研\19 CTC-WBC\文章\补充材料\未标题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E:\A博士研究生阶段\B科研\19 CTC-WBC\文章\补充材料\未标题-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71" cy="72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F88E5" w14:textId="77777777" w:rsidR="00D16325" w:rsidRDefault="00D16325" w:rsidP="00D16325">
      <w:pPr>
        <w:pStyle w:val="a3"/>
        <w:tabs>
          <w:tab w:val="left" w:pos="759"/>
        </w:tabs>
        <w:spacing w:line="480" w:lineRule="auto"/>
        <w:ind w:right="180"/>
        <w:rPr>
          <w:rFonts w:ascii="Times New Roman" w:hAnsi="Times New Roman" w:cs="Times New Roman"/>
          <w:b/>
          <w:color w:val="000000"/>
          <w:szCs w:val="21"/>
        </w:rPr>
      </w:pPr>
    </w:p>
    <w:p w14:paraId="7E512556" w14:textId="39FFBE91" w:rsidR="00D16325" w:rsidRDefault="006C386F" w:rsidP="00D16325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</w:rPr>
      </w:pPr>
      <w:r w:rsidRPr="008B1587">
        <w:rPr>
          <w:rFonts w:ascii="Times New Roman" w:hAnsi="Times New Roman" w:cs="Times New Roman"/>
          <w:b/>
          <w:color w:val="000000"/>
          <w:szCs w:val="21"/>
        </w:rPr>
        <w:lastRenderedPageBreak/>
        <w:t xml:space="preserve">Supplementary </w:t>
      </w:r>
      <w:r w:rsidRPr="00F463F2">
        <w:rPr>
          <w:rFonts w:ascii="Times New Roman" w:eastAsia="Adobe 黑体 Std R" w:hAnsi="Times New Roman" w:cs="Times New Roman"/>
          <w:b/>
          <w:bCs/>
        </w:rPr>
        <w:t xml:space="preserve">Figure 2. </w:t>
      </w:r>
      <w:r w:rsidRPr="00F463F2">
        <w:rPr>
          <w:rFonts w:ascii="Times New Roman" w:eastAsia="Adobe 黑体 Std R" w:hAnsi="Times New Roman" w:cs="Times New Roman"/>
        </w:rPr>
        <w:t>Sensitivity analysis of OS (a) and PFS/DFS/RFS/MFS (b)</w:t>
      </w:r>
    </w:p>
    <w:p w14:paraId="35693CC2" w14:textId="1E7006AA" w:rsidR="009D0897" w:rsidRDefault="006C386F" w:rsidP="00363AA8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  <w:sz w:val="16"/>
          <w:szCs w:val="16"/>
        </w:rPr>
      </w:pPr>
      <w:r w:rsidRPr="00363AA8">
        <w:rPr>
          <w:rFonts w:ascii="Times New Roman" w:eastAsia="Adobe 黑体 Std R" w:hAnsi="Times New Roman" w:cs="Times New Roman"/>
          <w:noProof/>
          <w:sz w:val="16"/>
          <w:szCs w:val="16"/>
          <w:lang w:eastAsia="zh-CN"/>
        </w:rPr>
        <w:drawing>
          <wp:inline distT="0" distB="0" distL="0" distR="0" wp14:anchorId="329BC6F5" wp14:editId="1D2C7B8C">
            <wp:extent cx="4975190" cy="7116418"/>
            <wp:effectExtent l="0" t="0" r="0" b="0"/>
            <wp:docPr id="6" name="图片 6" descr="E:\A博士研究生阶段\B科研\19 CTC-WBC\文章\补充材料\敏感性分亚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E:\A博士研究生阶段\B科研\19 CTC-WBC\文章\补充材料\敏感性分亚组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575" cy="711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16487" w14:textId="77A264EE" w:rsidR="00030097" w:rsidRPr="00F463F2" w:rsidRDefault="00030097" w:rsidP="001C47E7">
      <w:pPr>
        <w:pStyle w:val="a3"/>
        <w:tabs>
          <w:tab w:val="left" w:pos="759"/>
        </w:tabs>
        <w:spacing w:line="480" w:lineRule="auto"/>
        <w:ind w:right="180"/>
        <w:rPr>
          <w:rFonts w:ascii="Times New Roman" w:eastAsia="Adobe 黑体 Std R" w:hAnsi="Times New Roman" w:cs="Times New Roman"/>
          <w:sz w:val="16"/>
          <w:szCs w:val="16"/>
        </w:rPr>
      </w:pPr>
    </w:p>
    <w:p w14:paraId="06FD2CC4" w14:textId="3251EA36" w:rsidR="0085153F" w:rsidRPr="00F463F2" w:rsidRDefault="0085153F" w:rsidP="003E63B6">
      <w:pPr>
        <w:rPr>
          <w:rFonts w:ascii="Times New Roman" w:eastAsia="Adobe 黑体 Std R" w:hAnsi="Times New Roman" w:cs="Times New Roman"/>
          <w:b/>
          <w:bCs/>
        </w:rPr>
      </w:pPr>
    </w:p>
    <w:p w14:paraId="25F9241F" w14:textId="0B92E440" w:rsidR="00B16155" w:rsidRPr="00806B01" w:rsidRDefault="00B16155" w:rsidP="00AA0CB7">
      <w:pPr>
        <w:rPr>
          <w:rFonts w:ascii="Times New Roman" w:eastAsia="Adobe 黑体 Std R" w:hAnsi="Times New Roman" w:cs="Times New Roman"/>
          <w:b/>
          <w:bCs/>
        </w:rPr>
      </w:pPr>
    </w:p>
    <w:sectPr w:rsidR="00B16155" w:rsidRPr="00806B01" w:rsidSect="00B653D0">
      <w:footerReference w:type="default" r:id="rId11"/>
      <w:pgSz w:w="12240" w:h="15840"/>
      <w:pgMar w:top="1360" w:right="1320" w:bottom="1460" w:left="1320" w:header="0" w:footer="1266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3D08AA" w16cid:durableId="280DEF5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1AB84" w14:textId="77777777" w:rsidR="00212D80" w:rsidRDefault="00212D80">
      <w:r>
        <w:separator/>
      </w:r>
    </w:p>
  </w:endnote>
  <w:endnote w:type="continuationSeparator" w:id="0">
    <w:p w14:paraId="3FD4F1DF" w14:textId="77777777" w:rsidR="00212D80" w:rsidRDefault="0021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nsonText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dobe 黑体 Std R">
    <w:altName w:val="Microsoft YaHei"/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4959B" w14:textId="77777777" w:rsidR="00B16155" w:rsidRDefault="00B1615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686FD" w14:textId="7340E736" w:rsidR="00973521" w:rsidRDefault="00973521">
    <w:pPr>
      <w:pStyle w:val="a7"/>
      <w:jc w:val="center"/>
    </w:pPr>
  </w:p>
  <w:p w14:paraId="083867DF" w14:textId="77777777" w:rsidR="00B16155" w:rsidRDefault="00B1615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2DCCA" w14:textId="77777777" w:rsidR="00212D80" w:rsidRDefault="00212D80">
      <w:r>
        <w:separator/>
      </w:r>
    </w:p>
  </w:footnote>
  <w:footnote w:type="continuationSeparator" w:id="0">
    <w:p w14:paraId="77417B81" w14:textId="77777777" w:rsidR="00212D80" w:rsidRDefault="00212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01035"/>
    <w:multiLevelType w:val="hybridMultilevel"/>
    <w:tmpl w:val="FE548E1A"/>
    <w:lvl w:ilvl="0" w:tplc="3CAE6BBC">
      <w:start w:val="1"/>
      <w:numFmt w:val="upperLetter"/>
      <w:lvlText w:val="%1."/>
      <w:lvlJc w:val="left"/>
      <w:pPr>
        <w:ind w:left="608" w:hanging="359"/>
      </w:pPr>
      <w:rPr>
        <w:rFonts w:ascii="Arial" w:eastAsia="Arial" w:hAnsi="Arial" w:cs="Arial" w:hint="default"/>
        <w:spacing w:val="0"/>
        <w:w w:val="101"/>
        <w:sz w:val="29"/>
        <w:szCs w:val="29"/>
      </w:rPr>
    </w:lvl>
    <w:lvl w:ilvl="1" w:tplc="811EC92C">
      <w:numFmt w:val="bullet"/>
      <w:lvlText w:val="•"/>
      <w:lvlJc w:val="left"/>
      <w:pPr>
        <w:ind w:left="1500" w:hanging="359"/>
      </w:pPr>
      <w:rPr>
        <w:rFonts w:hint="default"/>
      </w:rPr>
    </w:lvl>
    <w:lvl w:ilvl="2" w:tplc="35322932">
      <w:numFmt w:val="bullet"/>
      <w:lvlText w:val="•"/>
      <w:lvlJc w:val="left"/>
      <w:pPr>
        <w:ind w:left="2400" w:hanging="359"/>
      </w:pPr>
      <w:rPr>
        <w:rFonts w:hint="default"/>
      </w:rPr>
    </w:lvl>
    <w:lvl w:ilvl="3" w:tplc="AE02287A">
      <w:numFmt w:val="bullet"/>
      <w:lvlText w:val="•"/>
      <w:lvlJc w:val="left"/>
      <w:pPr>
        <w:ind w:left="3300" w:hanging="359"/>
      </w:pPr>
      <w:rPr>
        <w:rFonts w:hint="default"/>
      </w:rPr>
    </w:lvl>
    <w:lvl w:ilvl="4" w:tplc="166EEDB6">
      <w:numFmt w:val="bullet"/>
      <w:lvlText w:val="•"/>
      <w:lvlJc w:val="left"/>
      <w:pPr>
        <w:ind w:left="4200" w:hanging="359"/>
      </w:pPr>
      <w:rPr>
        <w:rFonts w:hint="default"/>
      </w:rPr>
    </w:lvl>
    <w:lvl w:ilvl="5" w:tplc="E4BCA916">
      <w:numFmt w:val="bullet"/>
      <w:lvlText w:val="•"/>
      <w:lvlJc w:val="left"/>
      <w:pPr>
        <w:ind w:left="5100" w:hanging="359"/>
      </w:pPr>
      <w:rPr>
        <w:rFonts w:hint="default"/>
      </w:rPr>
    </w:lvl>
    <w:lvl w:ilvl="6" w:tplc="32229086">
      <w:numFmt w:val="bullet"/>
      <w:lvlText w:val="•"/>
      <w:lvlJc w:val="left"/>
      <w:pPr>
        <w:ind w:left="6000" w:hanging="359"/>
      </w:pPr>
      <w:rPr>
        <w:rFonts w:hint="default"/>
      </w:rPr>
    </w:lvl>
    <w:lvl w:ilvl="7" w:tplc="052249F0">
      <w:numFmt w:val="bullet"/>
      <w:lvlText w:val="•"/>
      <w:lvlJc w:val="left"/>
      <w:pPr>
        <w:ind w:left="6900" w:hanging="359"/>
      </w:pPr>
      <w:rPr>
        <w:rFonts w:hint="default"/>
      </w:rPr>
    </w:lvl>
    <w:lvl w:ilvl="8" w:tplc="F9D89C86">
      <w:numFmt w:val="bullet"/>
      <w:lvlText w:val="•"/>
      <w:lvlJc w:val="left"/>
      <w:pPr>
        <w:ind w:left="7800" w:hanging="359"/>
      </w:pPr>
      <w:rPr>
        <w:rFonts w:hint="default"/>
      </w:rPr>
    </w:lvl>
  </w:abstractNum>
  <w:abstractNum w:abstractNumId="1" w15:restartNumberingAfterBreak="0">
    <w:nsid w:val="73AF446E"/>
    <w:multiLevelType w:val="hybridMultilevel"/>
    <w:tmpl w:val="C4AA5C0E"/>
    <w:lvl w:ilvl="0" w:tplc="C0761C30">
      <w:start w:val="1"/>
      <w:numFmt w:val="decimal"/>
      <w:lvlText w:val="%1."/>
      <w:lvlJc w:val="left"/>
      <w:pPr>
        <w:ind w:left="760" w:hanging="64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72ED8BE">
      <w:numFmt w:val="bullet"/>
      <w:lvlText w:val="•"/>
      <w:lvlJc w:val="left"/>
      <w:pPr>
        <w:ind w:left="1644" w:hanging="641"/>
      </w:pPr>
      <w:rPr>
        <w:rFonts w:hint="default"/>
      </w:rPr>
    </w:lvl>
    <w:lvl w:ilvl="2" w:tplc="998C0DD8">
      <w:numFmt w:val="bullet"/>
      <w:lvlText w:val="•"/>
      <w:lvlJc w:val="left"/>
      <w:pPr>
        <w:ind w:left="2528" w:hanging="641"/>
      </w:pPr>
      <w:rPr>
        <w:rFonts w:hint="default"/>
      </w:rPr>
    </w:lvl>
    <w:lvl w:ilvl="3" w:tplc="5C74228E">
      <w:numFmt w:val="bullet"/>
      <w:lvlText w:val="•"/>
      <w:lvlJc w:val="left"/>
      <w:pPr>
        <w:ind w:left="3412" w:hanging="641"/>
      </w:pPr>
      <w:rPr>
        <w:rFonts w:hint="default"/>
      </w:rPr>
    </w:lvl>
    <w:lvl w:ilvl="4" w:tplc="00B8F548">
      <w:numFmt w:val="bullet"/>
      <w:lvlText w:val="•"/>
      <w:lvlJc w:val="left"/>
      <w:pPr>
        <w:ind w:left="4296" w:hanging="641"/>
      </w:pPr>
      <w:rPr>
        <w:rFonts w:hint="default"/>
      </w:rPr>
    </w:lvl>
    <w:lvl w:ilvl="5" w:tplc="52CE3F36">
      <w:numFmt w:val="bullet"/>
      <w:lvlText w:val="•"/>
      <w:lvlJc w:val="left"/>
      <w:pPr>
        <w:ind w:left="5180" w:hanging="641"/>
      </w:pPr>
      <w:rPr>
        <w:rFonts w:hint="default"/>
      </w:rPr>
    </w:lvl>
    <w:lvl w:ilvl="6" w:tplc="6596C032">
      <w:numFmt w:val="bullet"/>
      <w:lvlText w:val="•"/>
      <w:lvlJc w:val="left"/>
      <w:pPr>
        <w:ind w:left="6064" w:hanging="641"/>
      </w:pPr>
      <w:rPr>
        <w:rFonts w:hint="default"/>
      </w:rPr>
    </w:lvl>
    <w:lvl w:ilvl="7" w:tplc="EB1EA2D4">
      <w:numFmt w:val="bullet"/>
      <w:lvlText w:val="•"/>
      <w:lvlJc w:val="left"/>
      <w:pPr>
        <w:ind w:left="6948" w:hanging="641"/>
      </w:pPr>
      <w:rPr>
        <w:rFonts w:hint="default"/>
      </w:rPr>
    </w:lvl>
    <w:lvl w:ilvl="8" w:tplc="44F8704C">
      <w:numFmt w:val="bullet"/>
      <w:lvlText w:val="•"/>
      <w:lvlJc w:val="left"/>
      <w:pPr>
        <w:ind w:left="7832" w:hanging="641"/>
      </w:pPr>
      <w:rPr>
        <w:rFonts w:hint="default"/>
      </w:rPr>
    </w:lvl>
  </w:abstractNum>
  <w:abstractNum w:abstractNumId="2" w15:restartNumberingAfterBreak="0">
    <w:nsid w:val="77F13A5E"/>
    <w:multiLevelType w:val="hybridMultilevel"/>
    <w:tmpl w:val="EF86A372"/>
    <w:lvl w:ilvl="0" w:tplc="C8CA8926">
      <w:start w:val="1"/>
      <w:numFmt w:val="upperLetter"/>
      <w:lvlText w:val="%1."/>
      <w:lvlJc w:val="left"/>
      <w:pPr>
        <w:ind w:left="604" w:hanging="357"/>
      </w:pPr>
      <w:rPr>
        <w:rFonts w:ascii="Arial" w:eastAsia="Arial" w:hAnsi="Arial" w:cs="Arial" w:hint="default"/>
        <w:spacing w:val="0"/>
        <w:w w:val="100"/>
        <w:sz w:val="29"/>
        <w:szCs w:val="29"/>
      </w:rPr>
    </w:lvl>
    <w:lvl w:ilvl="1" w:tplc="1988F2DE">
      <w:numFmt w:val="bullet"/>
      <w:lvlText w:val="•"/>
      <w:lvlJc w:val="left"/>
      <w:pPr>
        <w:ind w:left="1500" w:hanging="357"/>
      </w:pPr>
      <w:rPr>
        <w:rFonts w:hint="default"/>
      </w:rPr>
    </w:lvl>
    <w:lvl w:ilvl="2" w:tplc="B49EB128">
      <w:numFmt w:val="bullet"/>
      <w:lvlText w:val="•"/>
      <w:lvlJc w:val="left"/>
      <w:pPr>
        <w:ind w:left="2400" w:hanging="357"/>
      </w:pPr>
      <w:rPr>
        <w:rFonts w:hint="default"/>
      </w:rPr>
    </w:lvl>
    <w:lvl w:ilvl="3" w:tplc="EBF82788">
      <w:numFmt w:val="bullet"/>
      <w:lvlText w:val="•"/>
      <w:lvlJc w:val="left"/>
      <w:pPr>
        <w:ind w:left="3300" w:hanging="357"/>
      </w:pPr>
      <w:rPr>
        <w:rFonts w:hint="default"/>
      </w:rPr>
    </w:lvl>
    <w:lvl w:ilvl="4" w:tplc="052254EA">
      <w:numFmt w:val="bullet"/>
      <w:lvlText w:val="•"/>
      <w:lvlJc w:val="left"/>
      <w:pPr>
        <w:ind w:left="4200" w:hanging="357"/>
      </w:pPr>
      <w:rPr>
        <w:rFonts w:hint="default"/>
      </w:rPr>
    </w:lvl>
    <w:lvl w:ilvl="5" w:tplc="0E040BAA">
      <w:numFmt w:val="bullet"/>
      <w:lvlText w:val="•"/>
      <w:lvlJc w:val="left"/>
      <w:pPr>
        <w:ind w:left="5100" w:hanging="357"/>
      </w:pPr>
      <w:rPr>
        <w:rFonts w:hint="default"/>
      </w:rPr>
    </w:lvl>
    <w:lvl w:ilvl="6" w:tplc="F58C9ADE">
      <w:numFmt w:val="bullet"/>
      <w:lvlText w:val="•"/>
      <w:lvlJc w:val="left"/>
      <w:pPr>
        <w:ind w:left="6000" w:hanging="357"/>
      </w:pPr>
      <w:rPr>
        <w:rFonts w:hint="default"/>
      </w:rPr>
    </w:lvl>
    <w:lvl w:ilvl="7" w:tplc="ABD4690E">
      <w:numFmt w:val="bullet"/>
      <w:lvlText w:val="•"/>
      <w:lvlJc w:val="left"/>
      <w:pPr>
        <w:ind w:left="6900" w:hanging="357"/>
      </w:pPr>
      <w:rPr>
        <w:rFonts w:hint="default"/>
      </w:rPr>
    </w:lvl>
    <w:lvl w:ilvl="8" w:tplc="CC78D768">
      <w:numFmt w:val="bullet"/>
      <w:lvlText w:val="•"/>
      <w:lvlJc w:val="left"/>
      <w:pPr>
        <w:ind w:left="7800" w:hanging="35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wMzSzMDU3tDCzNDdT0lEKTi0uzszPAykwMq8FAJUE9w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fwevezktsasteaxe9xvd2yt2drr0exaftv&quot;&gt;My EndNote Library&lt;record-ids&gt;&lt;item&gt;9&lt;/item&gt;&lt;item&gt;10&lt;/item&gt;&lt;item&gt;11&lt;/item&gt;&lt;item&gt;16&lt;/item&gt;&lt;item&gt;17&lt;/item&gt;&lt;item&gt;20&lt;/item&gt;&lt;item&gt;26&lt;/item&gt;&lt;item&gt;27&lt;/item&gt;&lt;/record-ids&gt;&lt;/item&gt;&lt;/Libraries&gt;"/>
    <w:docVar w:name="MachineID" w:val="204|199|197|199|200|197|187|202|197|187|201|197|198|204|197|198|202|"/>
    <w:docVar w:name="Username" w:val="Quality Control Editor"/>
  </w:docVars>
  <w:rsids>
    <w:rsidRoot w:val="00B16155"/>
    <w:rsid w:val="0001592A"/>
    <w:rsid w:val="00015FD0"/>
    <w:rsid w:val="00021ECF"/>
    <w:rsid w:val="00030097"/>
    <w:rsid w:val="000331DC"/>
    <w:rsid w:val="000431B1"/>
    <w:rsid w:val="0004371D"/>
    <w:rsid w:val="0008233A"/>
    <w:rsid w:val="000C432F"/>
    <w:rsid w:val="000C5656"/>
    <w:rsid w:val="000D45DF"/>
    <w:rsid w:val="000E5AE1"/>
    <w:rsid w:val="000F4CC1"/>
    <w:rsid w:val="00111EA6"/>
    <w:rsid w:val="00123CB7"/>
    <w:rsid w:val="00143C5E"/>
    <w:rsid w:val="00144470"/>
    <w:rsid w:val="00176AE2"/>
    <w:rsid w:val="001A5C63"/>
    <w:rsid w:val="001A70BD"/>
    <w:rsid w:val="001C47E7"/>
    <w:rsid w:val="001D7FF7"/>
    <w:rsid w:val="00212D80"/>
    <w:rsid w:val="0022433F"/>
    <w:rsid w:val="00247EBB"/>
    <w:rsid w:val="00250998"/>
    <w:rsid w:val="00261561"/>
    <w:rsid w:val="002720E2"/>
    <w:rsid w:val="00294EDD"/>
    <w:rsid w:val="002D19F7"/>
    <w:rsid w:val="002D32C3"/>
    <w:rsid w:val="002D4E6E"/>
    <w:rsid w:val="002F3043"/>
    <w:rsid w:val="00317BFC"/>
    <w:rsid w:val="003374A8"/>
    <w:rsid w:val="00351D63"/>
    <w:rsid w:val="00356E71"/>
    <w:rsid w:val="00363AA8"/>
    <w:rsid w:val="00370C80"/>
    <w:rsid w:val="00372033"/>
    <w:rsid w:val="003877E9"/>
    <w:rsid w:val="003B6A12"/>
    <w:rsid w:val="003D552F"/>
    <w:rsid w:val="003E63B6"/>
    <w:rsid w:val="003F1FE2"/>
    <w:rsid w:val="003F5918"/>
    <w:rsid w:val="003F5B86"/>
    <w:rsid w:val="0040747D"/>
    <w:rsid w:val="00411260"/>
    <w:rsid w:val="004179EF"/>
    <w:rsid w:val="004255F1"/>
    <w:rsid w:val="00472DF3"/>
    <w:rsid w:val="00496E5C"/>
    <w:rsid w:val="004B1989"/>
    <w:rsid w:val="004B1F5E"/>
    <w:rsid w:val="004C63F5"/>
    <w:rsid w:val="004D3750"/>
    <w:rsid w:val="004D783C"/>
    <w:rsid w:val="004E24A2"/>
    <w:rsid w:val="004F32DB"/>
    <w:rsid w:val="004F6453"/>
    <w:rsid w:val="005006DB"/>
    <w:rsid w:val="00521EBD"/>
    <w:rsid w:val="00522D2A"/>
    <w:rsid w:val="00523850"/>
    <w:rsid w:val="00526004"/>
    <w:rsid w:val="00526A24"/>
    <w:rsid w:val="00545D74"/>
    <w:rsid w:val="005474E5"/>
    <w:rsid w:val="00557BCA"/>
    <w:rsid w:val="00564BE3"/>
    <w:rsid w:val="00571696"/>
    <w:rsid w:val="00586CAD"/>
    <w:rsid w:val="00590A18"/>
    <w:rsid w:val="0059138E"/>
    <w:rsid w:val="00592CC3"/>
    <w:rsid w:val="005A3FB3"/>
    <w:rsid w:val="005A6862"/>
    <w:rsid w:val="005B4AB4"/>
    <w:rsid w:val="005D0743"/>
    <w:rsid w:val="005D5126"/>
    <w:rsid w:val="005D6875"/>
    <w:rsid w:val="005E5083"/>
    <w:rsid w:val="005E70AA"/>
    <w:rsid w:val="005F6F85"/>
    <w:rsid w:val="00600EF0"/>
    <w:rsid w:val="00601797"/>
    <w:rsid w:val="00614027"/>
    <w:rsid w:val="00637FF6"/>
    <w:rsid w:val="006432C6"/>
    <w:rsid w:val="00643C05"/>
    <w:rsid w:val="00650D18"/>
    <w:rsid w:val="00671D8E"/>
    <w:rsid w:val="00685646"/>
    <w:rsid w:val="00687280"/>
    <w:rsid w:val="006A0138"/>
    <w:rsid w:val="006A1440"/>
    <w:rsid w:val="006B4C2F"/>
    <w:rsid w:val="006B4F11"/>
    <w:rsid w:val="006C386F"/>
    <w:rsid w:val="006E32E6"/>
    <w:rsid w:val="006F4BF4"/>
    <w:rsid w:val="00700067"/>
    <w:rsid w:val="007021DD"/>
    <w:rsid w:val="007072EF"/>
    <w:rsid w:val="00725904"/>
    <w:rsid w:val="00735BF8"/>
    <w:rsid w:val="00757A75"/>
    <w:rsid w:val="00760349"/>
    <w:rsid w:val="00762461"/>
    <w:rsid w:val="00784584"/>
    <w:rsid w:val="00794FA7"/>
    <w:rsid w:val="007A15AA"/>
    <w:rsid w:val="007C6DBB"/>
    <w:rsid w:val="007D435B"/>
    <w:rsid w:val="007E0E90"/>
    <w:rsid w:val="007E1268"/>
    <w:rsid w:val="00801830"/>
    <w:rsid w:val="008040A8"/>
    <w:rsid w:val="00806B01"/>
    <w:rsid w:val="00826366"/>
    <w:rsid w:val="00843C4B"/>
    <w:rsid w:val="0085153F"/>
    <w:rsid w:val="008727E4"/>
    <w:rsid w:val="00873AE5"/>
    <w:rsid w:val="008870E7"/>
    <w:rsid w:val="008A3002"/>
    <w:rsid w:val="008A3D62"/>
    <w:rsid w:val="008B1587"/>
    <w:rsid w:val="008D316A"/>
    <w:rsid w:val="00903EAB"/>
    <w:rsid w:val="00914640"/>
    <w:rsid w:val="0093243F"/>
    <w:rsid w:val="00940EF3"/>
    <w:rsid w:val="00955332"/>
    <w:rsid w:val="0096473C"/>
    <w:rsid w:val="00973521"/>
    <w:rsid w:val="009B3215"/>
    <w:rsid w:val="009D0897"/>
    <w:rsid w:val="009D35F6"/>
    <w:rsid w:val="009D5B04"/>
    <w:rsid w:val="009F4956"/>
    <w:rsid w:val="009F514F"/>
    <w:rsid w:val="00A14714"/>
    <w:rsid w:val="00A3123E"/>
    <w:rsid w:val="00A33709"/>
    <w:rsid w:val="00A41EAA"/>
    <w:rsid w:val="00A96320"/>
    <w:rsid w:val="00A97BC7"/>
    <w:rsid w:val="00AA0CB7"/>
    <w:rsid w:val="00AC2D4D"/>
    <w:rsid w:val="00AE1987"/>
    <w:rsid w:val="00B11287"/>
    <w:rsid w:val="00B16155"/>
    <w:rsid w:val="00B17D5F"/>
    <w:rsid w:val="00B41A0E"/>
    <w:rsid w:val="00B42F1B"/>
    <w:rsid w:val="00B46757"/>
    <w:rsid w:val="00B478DB"/>
    <w:rsid w:val="00B653D0"/>
    <w:rsid w:val="00B66CA3"/>
    <w:rsid w:val="00B83F43"/>
    <w:rsid w:val="00B86518"/>
    <w:rsid w:val="00B95E31"/>
    <w:rsid w:val="00B970FF"/>
    <w:rsid w:val="00BB3E20"/>
    <w:rsid w:val="00BC4304"/>
    <w:rsid w:val="00BD37C7"/>
    <w:rsid w:val="00BF1E75"/>
    <w:rsid w:val="00BF3C64"/>
    <w:rsid w:val="00BF79D7"/>
    <w:rsid w:val="00C029F7"/>
    <w:rsid w:val="00C11756"/>
    <w:rsid w:val="00C17B00"/>
    <w:rsid w:val="00C25331"/>
    <w:rsid w:val="00C42791"/>
    <w:rsid w:val="00C4515D"/>
    <w:rsid w:val="00C646AD"/>
    <w:rsid w:val="00C677B1"/>
    <w:rsid w:val="00C679F1"/>
    <w:rsid w:val="00C9757B"/>
    <w:rsid w:val="00CA4330"/>
    <w:rsid w:val="00CA63B2"/>
    <w:rsid w:val="00CB37EA"/>
    <w:rsid w:val="00CD31B4"/>
    <w:rsid w:val="00CE63B6"/>
    <w:rsid w:val="00D02F40"/>
    <w:rsid w:val="00D07EFE"/>
    <w:rsid w:val="00D11213"/>
    <w:rsid w:val="00D16325"/>
    <w:rsid w:val="00D17D60"/>
    <w:rsid w:val="00D20073"/>
    <w:rsid w:val="00D43C62"/>
    <w:rsid w:val="00D4614C"/>
    <w:rsid w:val="00D519A2"/>
    <w:rsid w:val="00D51A30"/>
    <w:rsid w:val="00D53C6D"/>
    <w:rsid w:val="00D66EA3"/>
    <w:rsid w:val="00D67B8A"/>
    <w:rsid w:val="00D91A28"/>
    <w:rsid w:val="00D97AAF"/>
    <w:rsid w:val="00DB44AC"/>
    <w:rsid w:val="00DD1B1C"/>
    <w:rsid w:val="00DF0566"/>
    <w:rsid w:val="00DF0A3D"/>
    <w:rsid w:val="00DF0C14"/>
    <w:rsid w:val="00E02729"/>
    <w:rsid w:val="00E125BB"/>
    <w:rsid w:val="00E16CEC"/>
    <w:rsid w:val="00E2310B"/>
    <w:rsid w:val="00E439F3"/>
    <w:rsid w:val="00E50BFB"/>
    <w:rsid w:val="00E55630"/>
    <w:rsid w:val="00E73AFB"/>
    <w:rsid w:val="00E82218"/>
    <w:rsid w:val="00E95672"/>
    <w:rsid w:val="00EA6576"/>
    <w:rsid w:val="00EA79EC"/>
    <w:rsid w:val="00EB3C62"/>
    <w:rsid w:val="00ED07C5"/>
    <w:rsid w:val="00ED740D"/>
    <w:rsid w:val="00EF77AA"/>
    <w:rsid w:val="00F02A32"/>
    <w:rsid w:val="00F02B14"/>
    <w:rsid w:val="00F22735"/>
    <w:rsid w:val="00F36187"/>
    <w:rsid w:val="00F4490A"/>
    <w:rsid w:val="00F463F2"/>
    <w:rsid w:val="00F53F01"/>
    <w:rsid w:val="00F834A5"/>
    <w:rsid w:val="00F91543"/>
    <w:rsid w:val="00FB1F4F"/>
    <w:rsid w:val="00FD2DA2"/>
    <w:rsid w:val="00FE3BD9"/>
    <w:rsid w:val="00FE40DE"/>
    <w:rsid w:val="00FE4A73"/>
    <w:rsid w:val="00FE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01198"/>
  <w15:docId w15:val="{B43AC523-D2AA-4B07-861C-BBFC1987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760" w:hanging="641"/>
    </w:pPr>
  </w:style>
  <w:style w:type="paragraph" w:customStyle="1" w:styleId="TableParagraph">
    <w:name w:val="Table Paragraph"/>
    <w:basedOn w:val="a"/>
    <w:link w:val="TableParagraph0"/>
    <w:uiPriority w:val="1"/>
    <w:qFormat/>
    <w:pPr>
      <w:ind w:left="102"/>
    </w:pPr>
  </w:style>
  <w:style w:type="paragraph" w:styleId="a5">
    <w:name w:val="header"/>
    <w:basedOn w:val="a"/>
    <w:link w:val="a6"/>
    <w:uiPriority w:val="99"/>
    <w:unhideWhenUsed/>
    <w:rsid w:val="00D67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7B8A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67B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7B8A"/>
    <w:rPr>
      <w:rFonts w:ascii="Arial" w:eastAsia="Arial" w:hAnsi="Arial" w:cs="Arial"/>
      <w:sz w:val="18"/>
      <w:szCs w:val="18"/>
    </w:rPr>
  </w:style>
  <w:style w:type="character" w:customStyle="1" w:styleId="A20">
    <w:name w:val="A2"/>
    <w:uiPriority w:val="99"/>
    <w:rsid w:val="00687280"/>
    <w:rPr>
      <w:rFonts w:cs="JansonText LT"/>
      <w:color w:val="221E1F"/>
      <w:sz w:val="19"/>
      <w:szCs w:val="19"/>
    </w:rPr>
  </w:style>
  <w:style w:type="character" w:customStyle="1" w:styleId="term">
    <w:name w:val="term"/>
    <w:basedOn w:val="a0"/>
    <w:rsid w:val="00687280"/>
  </w:style>
  <w:style w:type="paragraph" w:customStyle="1" w:styleId="Default">
    <w:name w:val="Default"/>
    <w:rsid w:val="004F6453"/>
    <w:pPr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22735"/>
    <w:pPr>
      <w:jc w:val="center"/>
    </w:pPr>
    <w:rPr>
      <w:noProof/>
    </w:rPr>
  </w:style>
  <w:style w:type="character" w:customStyle="1" w:styleId="TableParagraph0">
    <w:name w:val="Table Paragraph 字符"/>
    <w:basedOn w:val="a0"/>
    <w:link w:val="TableParagraph"/>
    <w:uiPriority w:val="1"/>
    <w:rsid w:val="00F22735"/>
    <w:rPr>
      <w:rFonts w:ascii="Arial" w:eastAsia="Arial" w:hAnsi="Arial" w:cs="Arial"/>
    </w:rPr>
  </w:style>
  <w:style w:type="character" w:customStyle="1" w:styleId="EndNoteBibliographyTitle0">
    <w:name w:val="EndNote Bibliography Title 字符"/>
    <w:basedOn w:val="TableParagraph0"/>
    <w:link w:val="EndNoteBibliographyTitle"/>
    <w:rsid w:val="00F22735"/>
    <w:rPr>
      <w:rFonts w:ascii="Arial" w:eastAsia="Arial" w:hAnsi="Arial" w:cs="Arial"/>
      <w:noProof/>
    </w:rPr>
  </w:style>
  <w:style w:type="paragraph" w:customStyle="1" w:styleId="EndNoteBibliography">
    <w:name w:val="EndNote Bibliography"/>
    <w:basedOn w:val="a"/>
    <w:link w:val="EndNoteBibliography0"/>
    <w:rsid w:val="00F22735"/>
    <w:rPr>
      <w:noProof/>
    </w:rPr>
  </w:style>
  <w:style w:type="character" w:customStyle="1" w:styleId="EndNoteBibliography0">
    <w:name w:val="EndNote Bibliography 字符"/>
    <w:basedOn w:val="TableParagraph0"/>
    <w:link w:val="EndNoteBibliography"/>
    <w:rsid w:val="00F22735"/>
    <w:rPr>
      <w:rFonts w:ascii="Arial" w:eastAsia="Arial" w:hAnsi="Arial" w:cs="Arial"/>
      <w:noProof/>
    </w:rPr>
  </w:style>
  <w:style w:type="character" w:styleId="a9">
    <w:name w:val="Emphasis"/>
    <w:basedOn w:val="a0"/>
    <w:uiPriority w:val="20"/>
    <w:qFormat/>
    <w:rsid w:val="00363AA8"/>
    <w:rPr>
      <w:i/>
      <w:iCs/>
    </w:rPr>
  </w:style>
  <w:style w:type="character" w:styleId="aa">
    <w:name w:val="annotation reference"/>
    <w:basedOn w:val="a0"/>
    <w:rsid w:val="00805B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semiHidden/>
    <w:rPr>
      <w:rFonts w:ascii="Arial" w:eastAsia="Arial" w:hAnsi="Arial" w:cs="Arial"/>
      <w:sz w:val="20"/>
      <w:szCs w:val="20"/>
    </w:rPr>
  </w:style>
  <w:style w:type="paragraph" w:styleId="ad">
    <w:name w:val="Revision"/>
    <w:hidden/>
    <w:uiPriority w:val="99"/>
    <w:semiHidden/>
    <w:rsid w:val="00143C5E"/>
    <w:pPr>
      <w:widowControl/>
      <w:autoSpaceDE/>
      <w:autoSpaceDN/>
    </w:pPr>
    <w:rPr>
      <w:rFonts w:ascii="Arial" w:eastAsia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59138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9138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tif"/><Relationship Id="rId4" Type="http://schemas.openxmlformats.org/officeDocument/2006/relationships/settings" Target="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045CA-EDCF-4DF3-AA39-66FC0587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Melamed, Alexander</dc:creator>
  <cp:lastModifiedBy>Ju Mingguang</cp:lastModifiedBy>
  <cp:revision>9</cp:revision>
  <dcterms:created xsi:type="dcterms:W3CDTF">2023-05-16T17:03:00Z</dcterms:created>
  <dcterms:modified xsi:type="dcterms:W3CDTF">2023-05-19T14:35:00Z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Acrobat PDFMaker 19 for Word</vt:lpwstr>
  </property>
  <property fmtid="{D5CDD505-2E9C-101B-9397-08002B2CF9AE}" pid="4" name="GrammarlyDocumentId">
    <vt:lpwstr>3cebcca3197e9b4d4767937b27cce7bb0b6213eb6633b0a749cb25d92bfcf149</vt:lpwstr>
  </property>
  <property fmtid="{D5CDD505-2E9C-101B-9397-08002B2CF9AE}" pid="5" name="LastSaved">
    <vt:filetime>2022-05-03T00:00:00Z</vt:filetime>
  </property>
  <property fmtid="{D5CDD505-2E9C-101B-9397-08002B2CF9AE}" pid="6" name="LE1">
    <vt:filetime>2023-05-06T01:41:37Z</vt:filetime>
  </property>
</Properties>
</file>