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600" w:rsidRPr="00A11600" w:rsidRDefault="00A11600" w:rsidP="00A11600">
      <w:pPr>
        <w:spacing w:before="100" w:beforeAutospacing="1" w:after="100" w:afterAutospacing="1" w:line="480" w:lineRule="auto"/>
        <w:jc w:val="both"/>
        <w:rPr>
          <w:rFonts w:ascii="Times New Roman" w:eastAsia="Times New Roman" w:hAnsi="Times New Roman" w:cs="Times New Roman"/>
          <w:b/>
          <w:sz w:val="22"/>
          <w:szCs w:val="22"/>
          <w:lang w:val="en-GB"/>
        </w:rPr>
      </w:pPr>
      <w:r w:rsidRPr="00A11600">
        <w:rPr>
          <w:rFonts w:ascii="Times New Roman" w:eastAsia="Times New Roman" w:hAnsi="Times New Roman" w:cs="Times New Roman"/>
          <w:b/>
          <w:sz w:val="22"/>
          <w:szCs w:val="22"/>
          <w:lang w:val="en-GB"/>
        </w:rPr>
        <w:t>APPENDIX</w:t>
      </w:r>
    </w:p>
    <w:p w:rsidR="00A11600" w:rsidRPr="00A11600" w:rsidRDefault="00A11600" w:rsidP="00A11600">
      <w:pPr>
        <w:pStyle w:val="ListParagraph"/>
        <w:numPr>
          <w:ilvl w:val="0"/>
          <w:numId w:val="1"/>
        </w:numPr>
        <w:spacing w:before="100" w:beforeAutospacing="1" w:after="100" w:afterAutospacing="1" w:line="480" w:lineRule="auto"/>
        <w:jc w:val="both"/>
        <w:rPr>
          <w:rFonts w:ascii="Times New Roman" w:eastAsia="Times New Roman" w:hAnsi="Times New Roman" w:cs="Times New Roman"/>
          <w:b/>
          <w:szCs w:val="22"/>
          <w:lang w:val="en-GB"/>
        </w:rPr>
      </w:pPr>
      <w:r w:rsidRPr="00A11600">
        <w:rPr>
          <w:rFonts w:ascii="Times New Roman" w:eastAsia="Times New Roman" w:hAnsi="Times New Roman" w:cs="Times New Roman"/>
          <w:b/>
          <w:szCs w:val="22"/>
        </w:rPr>
        <w:t>NIH Quality assessment tool questions</w:t>
      </w:r>
    </w:p>
    <w:tbl>
      <w:tblPr>
        <w:tblStyle w:val="TableGrid1"/>
        <w:tblW w:w="0" w:type="auto"/>
        <w:tblInd w:w="-95" w:type="dxa"/>
        <w:tblLook w:val="0000" w:firstRow="0" w:lastRow="0" w:firstColumn="0" w:lastColumn="0" w:noHBand="0" w:noVBand="0"/>
      </w:tblPr>
      <w:tblGrid>
        <w:gridCol w:w="608"/>
        <w:gridCol w:w="8590"/>
      </w:tblGrid>
      <w:tr w:rsidR="00A11600" w:rsidRPr="00A11600" w:rsidTr="0084612A">
        <w:trPr>
          <w:trHeight w:val="233"/>
        </w:trPr>
        <w:tc>
          <w:tcPr>
            <w:tcW w:w="590" w:type="dxa"/>
            <w:tcBorders>
              <w:top w:val="single" w:sz="4" w:space="0" w:color="auto"/>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Q1</w:t>
            </w:r>
          </w:p>
        </w:tc>
        <w:tc>
          <w:tcPr>
            <w:tcW w:w="8590" w:type="dxa"/>
            <w:tcBorders>
              <w:top w:val="single" w:sz="4" w:space="0" w:color="auto"/>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the research question or objective in this paper clearly stated?</w:t>
            </w:r>
          </w:p>
        </w:tc>
      </w:tr>
      <w:tr w:rsidR="00A11600" w:rsidRPr="00A11600" w:rsidTr="0084612A">
        <w:trPr>
          <w:trHeight w:val="158"/>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Q2</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the study population clearly specified and defined?</w:t>
            </w:r>
          </w:p>
        </w:tc>
      </w:tr>
      <w:tr w:rsidR="00A11600" w:rsidRPr="00A11600" w:rsidTr="0084612A">
        <w:trPr>
          <w:trHeight w:val="23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Q3</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the participation rate of eligible persons at least 50%?</w:t>
            </w:r>
          </w:p>
        </w:tc>
      </w:tr>
      <w:tr w:rsidR="00A11600" w:rsidRPr="00A11600" w:rsidTr="0084612A">
        <w:trPr>
          <w:trHeight w:val="539"/>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Q4</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 xml:space="preserve">Were all the subjects selected or recruited from the same or similar populations (including the same time period)? Were inclusion and exclusion criteria for being in the study </w:t>
            </w:r>
            <w:proofErr w:type="spellStart"/>
            <w:r w:rsidRPr="00A11600">
              <w:rPr>
                <w:rFonts w:ascii="Times New Roman" w:hAnsi="Times New Roman" w:cs="Times New Roman"/>
                <w:sz w:val="22"/>
                <w:szCs w:val="22"/>
              </w:rPr>
              <w:t>prespecified</w:t>
            </w:r>
            <w:proofErr w:type="spellEnd"/>
            <w:r w:rsidRPr="00A11600">
              <w:rPr>
                <w:rFonts w:ascii="Times New Roman" w:hAnsi="Times New Roman" w:cs="Times New Roman"/>
                <w:sz w:val="22"/>
                <w:szCs w:val="22"/>
              </w:rPr>
              <w:t xml:space="preserve"> and applied uniformly to all participants?</w:t>
            </w:r>
          </w:p>
        </w:tc>
      </w:tr>
      <w:tr w:rsidR="00A11600" w:rsidRPr="00A11600" w:rsidTr="0084612A">
        <w:trPr>
          <w:trHeight w:val="38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Q5</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a sample size justification, power description, or variance and effect estimates provided?</w:t>
            </w:r>
          </w:p>
        </w:tc>
      </w:tr>
      <w:tr w:rsidR="00A11600" w:rsidRPr="00A11600" w:rsidTr="0084612A">
        <w:trPr>
          <w:trHeight w:val="388"/>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Q6</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For the analyses in this paper, were the exposure(s) of interest measured prior to the outcome(s) being measured?</w:t>
            </w:r>
          </w:p>
        </w:tc>
      </w:tr>
      <w:tr w:rsidR="00A11600" w:rsidRPr="00A11600" w:rsidTr="0084612A">
        <w:trPr>
          <w:trHeight w:val="38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Q7</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the timeframe sufficient so that one could reasonably expect to see an association between exposure and outcome if it existed?</w:t>
            </w:r>
          </w:p>
        </w:tc>
      </w:tr>
      <w:tr w:rsidR="00A11600" w:rsidRPr="00A11600" w:rsidTr="0084612A">
        <w:trPr>
          <w:trHeight w:val="539"/>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Q8</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For exposures that can vary in amount or level, did the study examine different levels of the exposure as related to the outcome (e.g., categories of exposure, or exposure measure as continuous variable)?</w:t>
            </w:r>
          </w:p>
        </w:tc>
      </w:tr>
      <w:tr w:rsidR="00A11600" w:rsidRPr="00A11600" w:rsidTr="0084612A">
        <w:trPr>
          <w:trHeight w:val="38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Q9</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Were the exposure measures (independent variables) clearly defined, valid, reliable, and implemented consistently across all study participants?</w:t>
            </w:r>
          </w:p>
        </w:tc>
      </w:tr>
      <w:tr w:rsidR="00A11600" w:rsidRPr="00A11600" w:rsidTr="0084612A">
        <w:trPr>
          <w:trHeight w:val="23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Q10</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the exposure(s) assessed more than once over time?</w:t>
            </w:r>
          </w:p>
        </w:tc>
      </w:tr>
      <w:tr w:rsidR="00A11600" w:rsidRPr="00A11600" w:rsidTr="0084612A">
        <w:trPr>
          <w:trHeight w:val="157"/>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Q11</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Were the outcome measures (dependent variables) clearly defined, valid, reliable, and implemented consistently across all study participants?</w:t>
            </w:r>
          </w:p>
        </w:tc>
      </w:tr>
      <w:tr w:rsidR="00A11600" w:rsidRPr="00A11600" w:rsidTr="0084612A">
        <w:trPr>
          <w:trHeight w:val="23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Q12</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Were the outcome assessors blinded to the exposure status of participants?</w:t>
            </w:r>
          </w:p>
        </w:tc>
      </w:tr>
      <w:tr w:rsidR="00A11600" w:rsidRPr="00A11600" w:rsidTr="0084612A">
        <w:trPr>
          <w:trHeight w:val="231"/>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Q13</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Was loss to follow-up after baseline 20% or less?</w:t>
            </w:r>
          </w:p>
        </w:tc>
      </w:tr>
      <w:tr w:rsidR="00A11600" w:rsidRPr="00A11600" w:rsidTr="0084612A">
        <w:trPr>
          <w:trHeight w:val="388"/>
        </w:trPr>
        <w:tc>
          <w:tcPr>
            <w:tcW w:w="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b/>
                <w:sz w:val="22"/>
                <w:szCs w:val="22"/>
              </w:rPr>
            </w:pPr>
            <w:r w:rsidRPr="00A11600">
              <w:rPr>
                <w:rFonts w:ascii="Times New Roman" w:hAnsi="Times New Roman" w:cs="Times New Roman"/>
                <w:b/>
                <w:sz w:val="22"/>
                <w:szCs w:val="22"/>
              </w:rPr>
              <w:t>Q14</w:t>
            </w:r>
          </w:p>
        </w:tc>
        <w:tc>
          <w:tcPr>
            <w:tcW w:w="8590" w:type="dxa"/>
            <w:tcBorders>
              <w:bottom w:val="single" w:sz="4" w:space="0" w:color="auto"/>
            </w:tcBorders>
          </w:tcPr>
          <w:p w:rsidR="00A11600" w:rsidRPr="00A11600" w:rsidRDefault="00A11600" w:rsidP="0084612A">
            <w:pPr>
              <w:spacing w:line="480" w:lineRule="auto"/>
              <w:jc w:val="both"/>
              <w:rPr>
                <w:rFonts w:ascii="Times New Roman" w:hAnsi="Times New Roman" w:cs="Times New Roman"/>
                <w:sz w:val="22"/>
                <w:szCs w:val="22"/>
              </w:rPr>
            </w:pPr>
            <w:r w:rsidRPr="00A11600">
              <w:rPr>
                <w:rFonts w:ascii="Times New Roman" w:hAnsi="Times New Roman" w:cs="Times New Roman"/>
                <w:sz w:val="22"/>
                <w:szCs w:val="22"/>
              </w:rPr>
              <w:t xml:space="preserve">Were key potential confounding variables measured and adjusted statistically for their impact on the relationship between exposure(s) and outcome(s)? </w:t>
            </w:r>
          </w:p>
        </w:tc>
      </w:tr>
    </w:tbl>
    <w:p w:rsidR="00A11600" w:rsidRPr="00A11600" w:rsidRDefault="00A11600" w:rsidP="00A11600">
      <w:pPr>
        <w:spacing w:before="100" w:beforeAutospacing="1" w:after="100" w:afterAutospacing="1" w:line="480" w:lineRule="auto"/>
        <w:jc w:val="both"/>
        <w:rPr>
          <w:rFonts w:ascii="Times New Roman" w:eastAsia="Times New Roman" w:hAnsi="Times New Roman" w:cs="Times New Roman"/>
          <w:b/>
          <w:sz w:val="22"/>
          <w:szCs w:val="22"/>
        </w:rPr>
      </w:pPr>
    </w:p>
    <w:p w:rsidR="00A11600" w:rsidRPr="00A11600" w:rsidRDefault="00A11600" w:rsidP="00A11600">
      <w:pPr>
        <w:pStyle w:val="ListParagraph"/>
        <w:numPr>
          <w:ilvl w:val="0"/>
          <w:numId w:val="1"/>
        </w:numPr>
        <w:spacing w:before="100" w:beforeAutospacing="1" w:after="100" w:afterAutospacing="1" w:line="480" w:lineRule="auto"/>
        <w:jc w:val="both"/>
        <w:rPr>
          <w:rFonts w:ascii="Times New Roman" w:eastAsia="Times New Roman" w:hAnsi="Times New Roman" w:cs="Times New Roman"/>
          <w:b/>
          <w:szCs w:val="22"/>
          <w:lang w:val="en-GB"/>
        </w:rPr>
      </w:pPr>
      <w:r w:rsidRPr="00A11600">
        <w:rPr>
          <w:rFonts w:ascii="Times New Roman" w:eastAsia="Times New Roman" w:hAnsi="Times New Roman" w:cs="Times New Roman"/>
          <w:b/>
          <w:szCs w:val="22"/>
          <w:lang w:val="en-GB"/>
        </w:rPr>
        <w:lastRenderedPageBreak/>
        <w:t xml:space="preserve">Search strategy </w:t>
      </w:r>
    </w:p>
    <w:tbl>
      <w:tblPr>
        <w:tblStyle w:val="TableGrid"/>
        <w:tblW w:w="0" w:type="auto"/>
        <w:tblInd w:w="-95" w:type="dxa"/>
        <w:tblLook w:val="0000" w:firstRow="0" w:lastRow="0" w:firstColumn="0" w:lastColumn="0" w:noHBand="0" w:noVBand="0"/>
      </w:tblPr>
      <w:tblGrid>
        <w:gridCol w:w="1944"/>
        <w:gridCol w:w="7393"/>
      </w:tblGrid>
      <w:tr w:rsidR="00A11600" w:rsidRPr="00A11600" w:rsidTr="0084612A">
        <w:tc>
          <w:tcPr>
            <w:tcW w:w="1944" w:type="dxa"/>
            <w:tcBorders>
              <w:top w:val="single" w:sz="4" w:space="0" w:color="auto"/>
              <w:bottom w:val="single" w:sz="4" w:space="0" w:color="auto"/>
            </w:tcBorders>
          </w:tcPr>
          <w:p w:rsidR="00A11600" w:rsidRPr="00A11600" w:rsidRDefault="00A11600" w:rsidP="00A11600">
            <w:pPr>
              <w:pStyle w:val="ListParagraph"/>
              <w:keepNext/>
              <w:keepLines/>
              <w:numPr>
                <w:ilvl w:val="0"/>
                <w:numId w:val="1"/>
              </w:numPr>
              <w:spacing w:before="480" w:after="120" w:line="480" w:lineRule="auto"/>
              <w:jc w:val="both"/>
              <w:rPr>
                <w:rFonts w:ascii="Times New Roman" w:eastAsia="Times New Roman" w:hAnsi="Times New Roman" w:cs="Times New Roman"/>
                <w:bCs/>
                <w:szCs w:val="22"/>
              </w:rPr>
            </w:pPr>
            <w:r w:rsidRPr="00A11600">
              <w:rPr>
                <w:rFonts w:ascii="Times New Roman" w:eastAsia="Times New Roman" w:hAnsi="Times New Roman" w:cs="Times New Roman"/>
                <w:b/>
                <w:bCs/>
                <w:szCs w:val="22"/>
              </w:rPr>
              <w:t xml:space="preserve">Search </w:t>
            </w:r>
          </w:p>
        </w:tc>
        <w:tc>
          <w:tcPr>
            <w:tcW w:w="7393" w:type="dxa"/>
            <w:tcBorders>
              <w:top w:val="single" w:sz="4" w:space="0" w:color="auto"/>
              <w:bottom w:val="single" w:sz="4" w:space="0" w:color="auto"/>
            </w:tcBorders>
          </w:tcPr>
          <w:p w:rsidR="00A11600" w:rsidRPr="00A11600" w:rsidRDefault="00A11600" w:rsidP="0084612A">
            <w:pPr>
              <w:spacing w:line="480" w:lineRule="auto"/>
              <w:jc w:val="both"/>
              <w:rPr>
                <w:rFonts w:ascii="Times New Roman" w:eastAsia="Times New Roman" w:hAnsi="Times New Roman" w:cs="Times New Roman"/>
                <w:b/>
                <w:bCs/>
                <w:sz w:val="22"/>
                <w:szCs w:val="22"/>
              </w:rPr>
            </w:pPr>
            <w:r w:rsidRPr="00A11600">
              <w:rPr>
                <w:rFonts w:ascii="Times New Roman" w:eastAsia="Times New Roman" w:hAnsi="Times New Roman" w:cs="Times New Roman"/>
                <w:b/>
                <w:bCs/>
                <w:sz w:val="22"/>
                <w:szCs w:val="22"/>
              </w:rPr>
              <w:t>Search term</w:t>
            </w:r>
          </w:p>
        </w:tc>
      </w:tr>
      <w:tr w:rsidR="00A11600" w:rsidRPr="00A11600" w:rsidTr="0084612A">
        <w:tc>
          <w:tcPr>
            <w:tcW w:w="1944" w:type="dxa"/>
            <w:tcBorders>
              <w:top w:val="single" w:sz="4" w:space="0" w:color="auto"/>
              <w:bottom w:val="single" w:sz="4" w:space="0" w:color="auto"/>
            </w:tcBorders>
          </w:tcPr>
          <w:p w:rsidR="00A11600" w:rsidRPr="00A11600" w:rsidRDefault="00A11600" w:rsidP="0084612A">
            <w:pPr>
              <w:spacing w:line="480" w:lineRule="auto"/>
              <w:ind w:left="360"/>
              <w:jc w:val="both"/>
              <w:rPr>
                <w:rFonts w:ascii="Times New Roman" w:eastAsia="Times New Roman" w:hAnsi="Times New Roman" w:cs="Times New Roman"/>
                <w:sz w:val="22"/>
                <w:szCs w:val="22"/>
              </w:rPr>
            </w:pPr>
            <w:r w:rsidRPr="00A11600">
              <w:rPr>
                <w:rFonts w:ascii="Times New Roman" w:eastAsia="Times New Roman" w:hAnsi="Times New Roman" w:cs="Times New Roman"/>
                <w:sz w:val="22"/>
                <w:szCs w:val="22"/>
              </w:rPr>
              <w:t>#1</w:t>
            </w:r>
          </w:p>
        </w:tc>
        <w:tc>
          <w:tcPr>
            <w:tcW w:w="7393" w:type="dxa"/>
            <w:tcBorders>
              <w:top w:val="single" w:sz="4" w:space="0" w:color="auto"/>
              <w:bottom w:val="single" w:sz="4" w:space="0" w:color="auto"/>
            </w:tcBorders>
          </w:tcPr>
          <w:p w:rsidR="00A11600" w:rsidRPr="00A11600" w:rsidRDefault="00A11600" w:rsidP="0084612A">
            <w:pPr>
              <w:spacing w:line="480" w:lineRule="auto"/>
              <w:jc w:val="both"/>
              <w:rPr>
                <w:rFonts w:ascii="Times New Roman" w:eastAsia="Times New Roman" w:hAnsi="Times New Roman" w:cs="Times New Roman"/>
                <w:sz w:val="22"/>
                <w:szCs w:val="22"/>
                <w:lang w:val="en-GB"/>
              </w:rPr>
            </w:pPr>
            <w:r w:rsidRPr="00A11600">
              <w:rPr>
                <w:rFonts w:ascii="Times New Roman" w:eastAsia="Times New Roman" w:hAnsi="Times New Roman" w:cs="Times New Roman"/>
                <w:sz w:val="22"/>
                <w:szCs w:val="22"/>
                <w:lang w:val="en-GB"/>
              </w:rPr>
              <w:t xml:space="preserve">“SARS-CoV-2 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SARS CoV 2 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SARS-CoV-2 Viruses”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 Novel Coronavirus”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 Novel Coronaviruses”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COVID-19 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 19 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COVID-19 Viruses”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Wuhan Coronavirus”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COVID19 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COVID19 Viruses”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Coronavirus Disease 2019”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Severe Acute Respiratory Syndrome Coronavirus 2”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SARS Coronavirus 2”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2019-nCoV”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Wuhan Seafood Market Pneumonia Virus”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 19”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2019-nCoV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 nCoV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2019-nCoV Infections”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SARS-CoV-2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SARS CoV 2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SARS-CoV-2 Infections”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 Novel Coronavirus Disease”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2019 Novel Coronavirus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COVID-19 Virus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 19 Virus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COVID-19 Virus Infections” </w:t>
            </w:r>
            <w:r w:rsidRPr="00A11600">
              <w:rPr>
                <w:rFonts w:ascii="Times New Roman" w:eastAsia="Times New Roman" w:hAnsi="Times New Roman" w:cs="Times New Roman"/>
                <w:b/>
                <w:sz w:val="22"/>
                <w:szCs w:val="22"/>
                <w:lang w:val="en-GB"/>
              </w:rPr>
              <w:t xml:space="preserve">OR </w:t>
            </w:r>
            <w:r w:rsidRPr="00A11600">
              <w:rPr>
                <w:rFonts w:ascii="Times New Roman" w:eastAsia="Times New Roman" w:hAnsi="Times New Roman" w:cs="Times New Roman"/>
                <w:sz w:val="22"/>
                <w:szCs w:val="22"/>
                <w:lang w:val="en-GB"/>
              </w:rPr>
              <w:t xml:space="preserve">COVID19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rPr>
              <w:t xml:space="preserve">Coronavirus Disease 2019”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Coronavirus Disease-19”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Coronavirus Disease 19”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Severe Acute Respiratory Syndrome Coronavirus 2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COVID-19 Virus Disease”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COVID 19 Virus Disease”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COVID-19 Virus Diseases”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SARS Coronavirus 2 Infection”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2019-nCoV Disease”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2019 nCoV Disease”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2019-nCoV Diseases”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COVID-19 Pandemic”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 xml:space="preserve">COVID 19 Pandemic” </w:t>
            </w:r>
            <w:r w:rsidRPr="00A11600">
              <w:rPr>
                <w:rFonts w:ascii="Times New Roman" w:eastAsia="Times New Roman" w:hAnsi="Times New Roman" w:cs="Times New Roman"/>
                <w:b/>
                <w:sz w:val="22"/>
                <w:szCs w:val="22"/>
                <w:lang w:val="en-GB"/>
              </w:rPr>
              <w:t>OR “</w:t>
            </w:r>
            <w:r w:rsidRPr="00A11600">
              <w:rPr>
                <w:rFonts w:ascii="Times New Roman" w:eastAsia="Times New Roman" w:hAnsi="Times New Roman" w:cs="Times New Roman"/>
                <w:sz w:val="22"/>
                <w:szCs w:val="22"/>
                <w:lang w:val="en-GB" w:eastAsia="fr-FR"/>
              </w:rPr>
              <w:t>COVID-19 Pandemics”</w:t>
            </w:r>
          </w:p>
        </w:tc>
      </w:tr>
      <w:tr w:rsidR="00A11600" w:rsidRPr="00A11600" w:rsidTr="0084612A">
        <w:tc>
          <w:tcPr>
            <w:tcW w:w="1944" w:type="dxa"/>
          </w:tcPr>
          <w:p w:rsidR="00A11600" w:rsidRPr="00A11600" w:rsidRDefault="00A11600" w:rsidP="0084612A">
            <w:pPr>
              <w:spacing w:line="480" w:lineRule="auto"/>
              <w:ind w:left="360"/>
              <w:jc w:val="both"/>
              <w:rPr>
                <w:rFonts w:ascii="Times New Roman" w:eastAsia="Times New Roman" w:hAnsi="Times New Roman" w:cs="Times New Roman"/>
                <w:sz w:val="22"/>
                <w:szCs w:val="22"/>
              </w:rPr>
            </w:pPr>
            <w:r w:rsidRPr="00A11600">
              <w:rPr>
                <w:rFonts w:ascii="Times New Roman" w:eastAsia="Times New Roman" w:hAnsi="Times New Roman" w:cs="Times New Roman"/>
                <w:sz w:val="22"/>
                <w:szCs w:val="22"/>
              </w:rPr>
              <w:t>#2</w:t>
            </w:r>
          </w:p>
        </w:tc>
        <w:tc>
          <w:tcPr>
            <w:tcW w:w="7393" w:type="dxa"/>
          </w:tcPr>
          <w:p w:rsidR="00A11600" w:rsidRPr="00A11600" w:rsidRDefault="00A11600" w:rsidP="0084612A">
            <w:pPr>
              <w:spacing w:line="480" w:lineRule="auto"/>
              <w:jc w:val="both"/>
              <w:rPr>
                <w:rFonts w:ascii="Times New Roman" w:eastAsia="Times New Roman" w:hAnsi="Times New Roman" w:cs="Times New Roman"/>
                <w:sz w:val="22"/>
                <w:szCs w:val="22"/>
                <w:lang w:val="en-GB"/>
              </w:rPr>
            </w:pPr>
            <w:r w:rsidRPr="00A11600">
              <w:rPr>
                <w:rFonts w:ascii="Times New Roman" w:hAnsi="Times New Roman" w:cs="Times New Roman"/>
                <w:sz w:val="22"/>
                <w:szCs w:val="22"/>
                <w:shd w:val="clear" w:color="auto" w:fill="F6F6F6"/>
                <w:lang w:val="en-GB"/>
              </w:rPr>
              <w:t xml:space="preserve">“Blood donors” </w:t>
            </w:r>
            <w:r w:rsidRPr="00A11600">
              <w:rPr>
                <w:rFonts w:ascii="Times New Roman" w:hAnsi="Times New Roman" w:cs="Times New Roman"/>
                <w:b/>
                <w:bCs/>
                <w:sz w:val="22"/>
                <w:szCs w:val="22"/>
                <w:shd w:val="clear" w:color="auto" w:fill="F6F6F6"/>
                <w:lang w:val="en-GB"/>
              </w:rPr>
              <w:t xml:space="preserve">OR </w:t>
            </w:r>
            <w:r w:rsidRPr="00A11600">
              <w:rPr>
                <w:rFonts w:ascii="Times New Roman" w:eastAsia="Times New Roman" w:hAnsi="Times New Roman" w:cs="Times New Roman"/>
                <w:sz w:val="22"/>
                <w:szCs w:val="22"/>
                <w:lang w:val="en-GB" w:eastAsia="fr-FR"/>
              </w:rPr>
              <w:t xml:space="preserve"> “</w:t>
            </w:r>
            <w:r w:rsidRPr="00A11600">
              <w:rPr>
                <w:rFonts w:ascii="Times New Roman" w:hAnsi="Times New Roman" w:cs="Times New Roman"/>
                <w:sz w:val="22"/>
                <w:szCs w:val="22"/>
                <w:shd w:val="clear" w:color="auto" w:fill="F6F6F6"/>
                <w:lang w:val="en-GB"/>
              </w:rPr>
              <w:t xml:space="preserve">Blood Donor” </w:t>
            </w:r>
            <w:r w:rsidRPr="00A11600">
              <w:rPr>
                <w:rFonts w:ascii="Times New Roman" w:hAnsi="Times New Roman" w:cs="Times New Roman"/>
                <w:b/>
                <w:bCs/>
                <w:sz w:val="22"/>
                <w:szCs w:val="22"/>
                <w:shd w:val="clear" w:color="auto" w:fill="F6F6F6"/>
                <w:lang w:val="en-GB"/>
              </w:rPr>
              <w:t>OR “</w:t>
            </w:r>
            <w:r w:rsidRPr="00A11600">
              <w:rPr>
                <w:rFonts w:ascii="Times New Roman" w:hAnsi="Times New Roman" w:cs="Times New Roman"/>
                <w:sz w:val="22"/>
                <w:szCs w:val="22"/>
                <w:shd w:val="clear" w:color="auto" w:fill="F6F6F6"/>
                <w:lang w:val="en-GB"/>
              </w:rPr>
              <w:t>blood transfusion”</w:t>
            </w:r>
          </w:p>
        </w:tc>
      </w:tr>
      <w:tr w:rsidR="00A11600" w:rsidRPr="00A11600" w:rsidTr="0084612A">
        <w:tc>
          <w:tcPr>
            <w:tcW w:w="1944" w:type="dxa"/>
          </w:tcPr>
          <w:p w:rsidR="00A11600" w:rsidRPr="00A11600" w:rsidRDefault="00A11600" w:rsidP="0084612A">
            <w:pPr>
              <w:spacing w:line="480" w:lineRule="auto"/>
              <w:ind w:left="360"/>
              <w:jc w:val="both"/>
              <w:rPr>
                <w:rFonts w:ascii="Times New Roman" w:eastAsia="Times New Roman" w:hAnsi="Times New Roman" w:cs="Times New Roman"/>
                <w:sz w:val="22"/>
                <w:szCs w:val="22"/>
              </w:rPr>
            </w:pPr>
            <w:r w:rsidRPr="00A11600">
              <w:rPr>
                <w:rFonts w:ascii="Times New Roman" w:eastAsia="Times New Roman" w:hAnsi="Times New Roman" w:cs="Times New Roman"/>
                <w:sz w:val="22"/>
                <w:szCs w:val="22"/>
              </w:rPr>
              <w:t>#3</w:t>
            </w:r>
          </w:p>
        </w:tc>
        <w:tc>
          <w:tcPr>
            <w:tcW w:w="7393" w:type="dxa"/>
          </w:tcPr>
          <w:p w:rsidR="00A11600" w:rsidRPr="00A11600" w:rsidRDefault="00A11600" w:rsidP="0084612A">
            <w:pPr>
              <w:spacing w:line="480" w:lineRule="auto"/>
              <w:jc w:val="both"/>
              <w:rPr>
                <w:rFonts w:ascii="Times New Roman" w:eastAsia="Times New Roman" w:hAnsi="Times New Roman" w:cs="Times New Roman"/>
                <w:sz w:val="22"/>
                <w:szCs w:val="22"/>
                <w:lang w:val="en-GB"/>
              </w:rPr>
            </w:pPr>
            <w:r w:rsidRPr="00A11600">
              <w:rPr>
                <w:rFonts w:ascii="Times New Roman" w:eastAsia="Times New Roman" w:hAnsi="Times New Roman" w:cs="Times New Roman"/>
                <w:sz w:val="22"/>
                <w:szCs w:val="22"/>
                <w:lang w:val="en-GB"/>
              </w:rPr>
              <w:t>Seroprevalen*</w:t>
            </w:r>
            <w:r w:rsidRPr="00A11600">
              <w:rPr>
                <w:rFonts w:ascii="Times New Roman" w:hAnsi="Times New Roman" w:cs="Times New Roman"/>
                <w:sz w:val="22"/>
                <w:szCs w:val="22"/>
                <w:lang w:val="en-GB"/>
              </w:rPr>
              <w:t xml:space="preserve">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w:t>
            </w:r>
            <w:r w:rsidRPr="00A11600">
              <w:rPr>
                <w:rFonts w:ascii="Times New Roman" w:hAnsi="Times New Roman" w:cs="Times New Roman"/>
                <w:sz w:val="22"/>
                <w:szCs w:val="22"/>
                <w:lang w:val="en-GB"/>
              </w:rPr>
              <w:t xml:space="preserve">Sero-prevalence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seropositiv</w:t>
            </w:r>
            <w:r w:rsidRPr="00A11600">
              <w:rPr>
                <w:rFonts w:ascii="Times New Roman" w:eastAsia="Times New Roman" w:hAnsi="Times New Roman" w:cs="Times New Roman"/>
                <w:sz w:val="22"/>
                <w:szCs w:val="22"/>
                <w:shd w:val="clear" w:color="auto" w:fill="F6F6F6"/>
                <w:lang w:val="en-GB"/>
              </w:rPr>
              <w:t>*</w:t>
            </w:r>
            <w:r w:rsidRPr="00A11600">
              <w:rPr>
                <w:rFonts w:ascii="Times New Roman" w:eastAsia="Times New Roman" w:hAnsi="Times New Roman" w:cs="Times New Roman"/>
                <w:sz w:val="22"/>
                <w:szCs w:val="22"/>
                <w:lang w:val="en-GB"/>
              </w:rPr>
              <w:t xml:space="preserve">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immunization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vaccination</w:t>
            </w:r>
            <w:r w:rsidRPr="00A11600">
              <w:rPr>
                <w:rFonts w:ascii="Times New Roman" w:eastAsia="Times New Roman" w:hAnsi="Times New Roman" w:cs="Times New Roman"/>
                <w:sz w:val="22"/>
                <w:szCs w:val="22"/>
                <w:shd w:val="clear" w:color="auto" w:fill="F6F6F6"/>
                <w:lang w:val="en-GB"/>
              </w:rPr>
              <w:t xml:space="preserve">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antibodies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antibody </w:t>
            </w:r>
            <w:r w:rsidRPr="00A11600">
              <w:rPr>
                <w:rFonts w:ascii="Times New Roman" w:eastAsia="Times New Roman" w:hAnsi="Times New Roman" w:cs="Times New Roman"/>
                <w:b/>
                <w:bCs/>
                <w:sz w:val="22"/>
                <w:szCs w:val="22"/>
                <w:lang w:val="en-GB"/>
              </w:rPr>
              <w:t>OR</w:t>
            </w:r>
            <w:r w:rsidRPr="00A11600">
              <w:rPr>
                <w:rFonts w:ascii="Times New Roman" w:eastAsia="Times New Roman" w:hAnsi="Times New Roman" w:cs="Times New Roman"/>
                <w:sz w:val="22"/>
                <w:szCs w:val="22"/>
                <w:lang w:val="en-GB"/>
              </w:rPr>
              <w:t xml:space="preserve"> immunoglobulin </w:t>
            </w:r>
            <w:r w:rsidRPr="00A11600">
              <w:rPr>
                <w:rFonts w:ascii="Times New Roman" w:eastAsia="Times New Roman" w:hAnsi="Times New Roman" w:cs="Times New Roman"/>
                <w:b/>
                <w:bCs/>
                <w:sz w:val="22"/>
                <w:szCs w:val="22"/>
                <w:lang w:val="en-GB"/>
              </w:rPr>
              <w:t>OR “</w:t>
            </w:r>
            <w:r w:rsidRPr="00A11600">
              <w:rPr>
                <w:rFonts w:ascii="Times New Roman" w:eastAsia="Times New Roman" w:hAnsi="Times New Roman" w:cs="Times New Roman"/>
                <w:sz w:val="22"/>
                <w:szCs w:val="22"/>
                <w:lang w:val="en-GB"/>
              </w:rPr>
              <w:t xml:space="preserve">Immune Globulin” </w:t>
            </w:r>
            <w:r w:rsidRPr="00A11600">
              <w:rPr>
                <w:rFonts w:ascii="Times New Roman" w:eastAsia="Times New Roman" w:hAnsi="Times New Roman" w:cs="Times New Roman"/>
                <w:b/>
                <w:bCs/>
                <w:sz w:val="22"/>
                <w:szCs w:val="22"/>
                <w:lang w:val="en-GB"/>
              </w:rPr>
              <w:t>OR “</w:t>
            </w:r>
            <w:r w:rsidRPr="00A11600">
              <w:rPr>
                <w:rFonts w:ascii="Times New Roman" w:eastAsia="Times New Roman" w:hAnsi="Times New Roman" w:cs="Times New Roman"/>
                <w:sz w:val="22"/>
                <w:szCs w:val="22"/>
                <w:lang w:val="en-GB"/>
              </w:rPr>
              <w:t>Immune Globulins”</w:t>
            </w:r>
            <w:r w:rsidRPr="00A11600">
              <w:rPr>
                <w:rFonts w:ascii="Times New Roman" w:eastAsia="Times New Roman" w:hAnsi="Times New Roman" w:cs="Times New Roman"/>
                <w:sz w:val="22"/>
                <w:szCs w:val="22"/>
                <w:shd w:val="clear" w:color="auto" w:fill="F6F6F6"/>
                <w:lang w:val="en-GB"/>
              </w:rPr>
              <w:t xml:space="preserve"> </w:t>
            </w:r>
          </w:p>
        </w:tc>
      </w:tr>
      <w:tr w:rsidR="00A11600" w:rsidRPr="00A11600" w:rsidTr="0084612A">
        <w:tc>
          <w:tcPr>
            <w:tcW w:w="1944" w:type="dxa"/>
          </w:tcPr>
          <w:p w:rsidR="00A11600" w:rsidRPr="00A11600" w:rsidRDefault="00A11600" w:rsidP="0084612A">
            <w:pPr>
              <w:spacing w:line="480" w:lineRule="auto"/>
              <w:ind w:left="360"/>
              <w:jc w:val="both"/>
              <w:rPr>
                <w:rFonts w:ascii="Times New Roman" w:eastAsia="Times New Roman" w:hAnsi="Times New Roman" w:cs="Times New Roman"/>
                <w:sz w:val="22"/>
                <w:szCs w:val="22"/>
              </w:rPr>
            </w:pPr>
            <w:r w:rsidRPr="00A11600">
              <w:rPr>
                <w:rFonts w:ascii="Times New Roman" w:eastAsia="Times New Roman" w:hAnsi="Times New Roman" w:cs="Times New Roman"/>
                <w:sz w:val="22"/>
                <w:szCs w:val="22"/>
              </w:rPr>
              <w:t>#4</w:t>
            </w:r>
          </w:p>
        </w:tc>
        <w:tc>
          <w:tcPr>
            <w:tcW w:w="7393" w:type="dxa"/>
          </w:tcPr>
          <w:p w:rsidR="00A11600" w:rsidRPr="00A11600" w:rsidRDefault="00A11600" w:rsidP="0084612A">
            <w:pPr>
              <w:spacing w:line="480" w:lineRule="auto"/>
              <w:jc w:val="both"/>
              <w:rPr>
                <w:rFonts w:ascii="Times New Roman" w:eastAsia="Times New Roman" w:hAnsi="Times New Roman" w:cs="Times New Roman"/>
                <w:sz w:val="22"/>
                <w:szCs w:val="22"/>
              </w:rPr>
            </w:pPr>
            <w:r w:rsidRPr="00A11600">
              <w:rPr>
                <w:rFonts w:ascii="Times New Roman" w:eastAsia="Times New Roman" w:hAnsi="Times New Roman" w:cs="Times New Roman"/>
                <w:sz w:val="22"/>
                <w:szCs w:val="22"/>
              </w:rPr>
              <w:t xml:space="preserve">#1 </w:t>
            </w:r>
            <w:r w:rsidRPr="00A11600">
              <w:rPr>
                <w:rFonts w:ascii="Times New Roman" w:eastAsia="Times New Roman" w:hAnsi="Times New Roman" w:cs="Times New Roman"/>
                <w:b/>
                <w:bCs/>
                <w:sz w:val="22"/>
                <w:szCs w:val="22"/>
              </w:rPr>
              <w:t>AND</w:t>
            </w:r>
            <w:r w:rsidRPr="00A11600">
              <w:rPr>
                <w:rFonts w:ascii="Times New Roman" w:eastAsia="Times New Roman" w:hAnsi="Times New Roman" w:cs="Times New Roman"/>
                <w:sz w:val="22"/>
                <w:szCs w:val="22"/>
              </w:rPr>
              <w:t xml:space="preserve"> #2 </w:t>
            </w:r>
            <w:r w:rsidRPr="00A11600">
              <w:rPr>
                <w:rFonts w:ascii="Times New Roman" w:eastAsia="Times New Roman" w:hAnsi="Times New Roman" w:cs="Times New Roman"/>
                <w:b/>
                <w:bCs/>
                <w:sz w:val="22"/>
                <w:szCs w:val="22"/>
              </w:rPr>
              <w:t>AND</w:t>
            </w:r>
            <w:r w:rsidRPr="00A11600">
              <w:rPr>
                <w:rFonts w:ascii="Times New Roman" w:eastAsia="Times New Roman" w:hAnsi="Times New Roman" w:cs="Times New Roman"/>
                <w:sz w:val="22"/>
                <w:szCs w:val="22"/>
              </w:rPr>
              <w:t xml:space="preserve"> #3 </w:t>
            </w:r>
          </w:p>
        </w:tc>
      </w:tr>
    </w:tbl>
    <w:p w:rsidR="00872BD6" w:rsidRPr="00A11600" w:rsidRDefault="00872BD6">
      <w:pPr>
        <w:rPr>
          <w:sz w:val="22"/>
          <w:szCs w:val="22"/>
        </w:rPr>
      </w:pPr>
      <w:bookmarkStart w:id="0" w:name="_GoBack"/>
      <w:bookmarkEnd w:id="0"/>
    </w:p>
    <w:sectPr w:rsidR="00872BD6" w:rsidRPr="00A11600" w:rsidSect="00A11600">
      <w:pgSz w:w="11906" w:h="16838"/>
      <w:pgMar w:top="1440" w:right="1440" w:bottom="1440" w:left="1440" w:header="706" w:footer="706" w:gutter="0"/>
      <w:lnNumType w:countBy="1" w:restart="continuou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93D46"/>
    <w:multiLevelType w:val="hybridMultilevel"/>
    <w:tmpl w:val="A0AA34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600"/>
    <w:rsid w:val="00872BD6"/>
    <w:rsid w:val="00A1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00"/>
    <w:pPr>
      <w:spacing w:after="0" w:line="240" w:lineRule="auto"/>
    </w:pPr>
    <w:rPr>
      <w:rFonts w:ascii="Calibri" w:eastAsia="Calibri" w:hAnsi="Calibri" w:cs="Calibri"/>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1600"/>
    <w:pPr>
      <w:spacing w:after="0" w:line="240" w:lineRule="auto"/>
    </w:pPr>
    <w:rPr>
      <w:lang w:val="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1600"/>
    <w:pPr>
      <w:spacing w:after="160" w:line="259" w:lineRule="auto"/>
      <w:ind w:left="720"/>
      <w:contextualSpacing/>
    </w:pPr>
    <w:rPr>
      <w:rFonts w:asciiTheme="minorHAnsi" w:eastAsiaTheme="minorEastAsia" w:hAnsiTheme="minorHAnsi" w:cstheme="minorBidi"/>
      <w:sz w:val="22"/>
      <w:lang w:eastAsia="en-US"/>
    </w:rPr>
  </w:style>
  <w:style w:type="table" w:customStyle="1" w:styleId="TableGrid1">
    <w:name w:val="Table Grid1"/>
    <w:basedOn w:val="TableNormal"/>
    <w:rsid w:val="00A11600"/>
    <w:pPr>
      <w:spacing w:after="0" w:line="240" w:lineRule="auto"/>
    </w:pPr>
    <w:rPr>
      <w:rFonts w:ascii="Calibri" w:eastAsia="Calibri" w:hAnsi="Calibri" w:cs="Calibr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116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00"/>
    <w:pPr>
      <w:spacing w:after="0" w:line="240" w:lineRule="auto"/>
    </w:pPr>
    <w:rPr>
      <w:rFonts w:ascii="Calibri" w:eastAsia="Calibri" w:hAnsi="Calibri" w:cs="Calibri"/>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1600"/>
    <w:pPr>
      <w:spacing w:after="0" w:line="240" w:lineRule="auto"/>
    </w:pPr>
    <w:rPr>
      <w:lang w:val="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1600"/>
    <w:pPr>
      <w:spacing w:after="160" w:line="259" w:lineRule="auto"/>
      <w:ind w:left="720"/>
      <w:contextualSpacing/>
    </w:pPr>
    <w:rPr>
      <w:rFonts w:asciiTheme="minorHAnsi" w:eastAsiaTheme="minorEastAsia" w:hAnsiTheme="minorHAnsi" w:cstheme="minorBidi"/>
      <w:sz w:val="22"/>
      <w:lang w:eastAsia="en-US"/>
    </w:rPr>
  </w:style>
  <w:style w:type="table" w:customStyle="1" w:styleId="TableGrid1">
    <w:name w:val="Table Grid1"/>
    <w:basedOn w:val="TableNormal"/>
    <w:rsid w:val="00A11600"/>
    <w:pPr>
      <w:spacing w:after="0" w:line="240" w:lineRule="auto"/>
    </w:pPr>
    <w:rPr>
      <w:rFonts w:ascii="Calibri" w:eastAsia="Calibri" w:hAnsi="Calibri" w:cs="Calibr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11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Dr.BM</dc:creator>
  <cp:lastModifiedBy>Dr.BM</cp:lastModifiedBy>
  <cp:revision>1</cp:revision>
  <dcterms:created xsi:type="dcterms:W3CDTF">2023-08-12T09:03:00Z</dcterms:created>
  <dcterms:modified xsi:type="dcterms:W3CDTF">2023-08-12T09:05:00Z</dcterms:modified>
</cp:coreProperties>
</file>