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A0D" w:rsidRDefault="00B67A0D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b/>
        </w:rPr>
        <w:t>Table S</w:t>
      </w:r>
      <w:r w:rsidR="005B79E0">
        <w:rPr>
          <w:rFonts w:ascii="Times New Roman" w:hAnsi="Times New Roman" w:cs="Times New Roman" w:hint="eastAsia"/>
          <w:b/>
        </w:rPr>
        <w:t>5</w:t>
      </w:r>
      <w:r>
        <w:rPr>
          <w:rFonts w:ascii="Times New Roman" w:hAnsi="Times New Roman" w:cs="Times New Roman"/>
        </w:rPr>
        <w:t xml:space="preserve"> </w:t>
      </w:r>
      <w:bookmarkStart w:id="0" w:name="OLE_LINK2"/>
      <w:bookmarkStart w:id="1" w:name="OLE_LINK156"/>
      <w:bookmarkStart w:id="2" w:name="_Hlk35802597"/>
      <w:r w:rsidR="00C204BA"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dverse effects</w:t>
      </w:r>
      <w:bookmarkEnd w:id="0"/>
      <w:bookmarkEnd w:id="1"/>
      <w:bookmarkEnd w:id="2"/>
    </w:p>
    <w:tbl>
      <w:tblPr>
        <w:tblW w:w="16040" w:type="dxa"/>
        <w:jc w:val="center"/>
        <w:tblInd w:w="93" w:type="dxa"/>
        <w:tblLook w:val="04A0"/>
      </w:tblPr>
      <w:tblGrid>
        <w:gridCol w:w="3020"/>
        <w:gridCol w:w="1153"/>
        <w:gridCol w:w="771"/>
        <w:gridCol w:w="222"/>
        <w:gridCol w:w="1129"/>
        <w:gridCol w:w="771"/>
        <w:gridCol w:w="222"/>
        <w:gridCol w:w="1141"/>
        <w:gridCol w:w="771"/>
        <w:gridCol w:w="222"/>
        <w:gridCol w:w="1153"/>
        <w:gridCol w:w="771"/>
        <w:gridCol w:w="222"/>
        <w:gridCol w:w="1153"/>
        <w:gridCol w:w="771"/>
        <w:gridCol w:w="222"/>
        <w:gridCol w:w="1165"/>
        <w:gridCol w:w="775"/>
        <w:gridCol w:w="1066"/>
      </w:tblGrid>
      <w:tr w:rsidR="00533002" w:rsidRPr="00533002" w:rsidTr="00533002">
        <w:trPr>
          <w:trHeight w:val="270"/>
          <w:jc w:val="center"/>
        </w:trPr>
        <w:tc>
          <w:tcPr>
            <w:tcW w:w="3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Adverse effects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1mg</w:t>
            </w: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8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2.5mg</w:t>
            </w: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5mg</w:t>
            </w: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10mg</w:t>
            </w: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25mg</w:t>
            </w:r>
          </w:p>
        </w:tc>
        <w:tc>
          <w:tcPr>
            <w:tcW w:w="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50mg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Event/total</w:t>
            </w:r>
          </w:p>
        </w:tc>
      </w:tr>
      <w:tr w:rsidR="00533002" w:rsidRPr="00533002" w:rsidTr="00533002">
        <w:trPr>
          <w:trHeight w:val="289"/>
          <w:jc w:val="center"/>
        </w:trPr>
        <w:tc>
          <w:tcPr>
            <w:tcW w:w="3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Event/total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Event/total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Event/total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Event/total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Event/total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Event/total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0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533002" w:rsidRPr="00533002" w:rsidTr="00533002">
        <w:trPr>
          <w:trHeight w:val="289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Total adverse effects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27/90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212/263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80.61%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96/292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32.88%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4299/5497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78.21%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4275/5473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78.11%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76/180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42.22%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76.18%</w:t>
            </w:r>
          </w:p>
        </w:tc>
      </w:tr>
      <w:tr w:rsidR="00533002" w:rsidRPr="00533002" w:rsidTr="00533002">
        <w:trPr>
          <w:trHeight w:val="289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Severe adverse effects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1/80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587/3420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17.16%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612/3413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17.93%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16.98%</w:t>
            </w:r>
          </w:p>
        </w:tc>
      </w:tr>
      <w:tr w:rsidR="00533002" w:rsidRPr="00533002" w:rsidTr="00533002">
        <w:trPr>
          <w:trHeight w:val="289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Serious adverse effects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5.12%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3/190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1087/5371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20.24%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1102/5347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20.61%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4/180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2.22%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19.36%</w:t>
            </w:r>
          </w:p>
        </w:tc>
      </w:tr>
      <w:tr w:rsidR="00533002" w:rsidRPr="00533002" w:rsidTr="00533002">
        <w:trPr>
          <w:trHeight w:val="289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Drug-related adverse effects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10.53%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31.89%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10/140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7.14%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720/2971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24.23%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740/2951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25.08%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13/110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11.82%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24.30%</w:t>
            </w:r>
          </w:p>
        </w:tc>
      </w:tr>
      <w:tr w:rsidR="00533002" w:rsidRPr="00533002" w:rsidTr="00533002">
        <w:trPr>
          <w:trHeight w:val="289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Adverse effects leading to discontinuation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1/190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530/5371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9.87%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509/5347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9.52%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7/180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3.89%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9.26%</w:t>
            </w:r>
          </w:p>
        </w:tc>
      </w:tr>
      <w:tr w:rsidR="00533002" w:rsidRPr="00533002" w:rsidTr="00533002">
        <w:trPr>
          <w:trHeight w:val="289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Deaths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100/5263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82/5239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0/110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1.66%</w:t>
            </w:r>
          </w:p>
        </w:tc>
      </w:tr>
      <w:tr w:rsidR="00533002" w:rsidRPr="00533002" w:rsidTr="00533002">
        <w:trPr>
          <w:trHeight w:val="289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Adverse effects of interest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Hypoglycemia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15/263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5.70%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3/181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914/5372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17.01%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917/5346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17.15%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16.22%</w:t>
            </w:r>
          </w:p>
        </w:tc>
      </w:tr>
      <w:tr w:rsidR="00533002" w:rsidRPr="00533002" w:rsidTr="00533002">
        <w:trPr>
          <w:trHeight w:val="480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Events consistent with urinary tract infection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5.12%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680/5354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12.70%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639/5328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11.99%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4/180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2.22%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11.79%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Nasopharyngitis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10.53%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12/221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160/1772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9.03%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148/1758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8.42%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11/110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10.00%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8.58%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Upper respiratory tract infection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69/928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7.44%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74/907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7.79%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Depression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11/169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6.51%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12/155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7.74%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7.10%</w:t>
            </w:r>
          </w:p>
        </w:tc>
      </w:tr>
      <w:tr w:rsidR="00533002" w:rsidRPr="00533002" w:rsidTr="00533002">
        <w:trPr>
          <w:trHeight w:val="480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Events consistent with genital infection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5/262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337/5435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6.20%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338/5410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6.25%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3/180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1.67%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6.01%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Dyslipidemia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48/725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6.62%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32/714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5.56%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Bronchitis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10/186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5.38%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8/189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4.80%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Pain in extremity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8/98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1/97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4.62%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22.22%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1/90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43/995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46/983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4.68%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4.43%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Back pain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4/181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56/1138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4.92%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57/1124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1.11%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4.42%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Headache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2/80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43/941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4.57%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45/930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4.84%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1/70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4.38%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Arthralgia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40/806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4.96%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33/797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4.14%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4.33%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Fatigue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10/169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5.92%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4/155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2.58%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4.32%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Anal pruritus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11.11%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3.70%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Ligament sprain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1/10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3.70%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Influenza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15/458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19/463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4.10%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3.69%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Pollakiuria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8/262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21/757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32/753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9/180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5.00%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3.51%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lastRenderedPageBreak/>
              <w:t xml:space="preserve">Dizziness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3/152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1.97%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34/777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25/760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2/70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2.86%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3.50%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Vomiting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11.11%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8/275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10/262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3.48%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Bone fracture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5/241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109/2966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3.67%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92/2961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3.34%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Constipation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3/131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12/417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18/418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4.31%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2/110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1.82%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3.20%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Events consistent with volume depletion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146/4592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153/4581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3.34%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0/110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3.11%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Vulvovaginal candidiasis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0/32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6.06%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3.08%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Hyperglycemia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2/152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38/977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3.89%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28/973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1/70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1.43%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3.08%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Nausea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12/348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11/334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3.29%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3.01%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Abdominal pain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0/30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2/28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7.14%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1/29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3.45%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2.83%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Hypertension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1/152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28/925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27/926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2.92%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2/70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2.86%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2.71%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Thirst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4/191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7/466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19/467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4.07%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3/110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2.73%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2.67%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Dyspepsia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15/529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11/533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2/70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2.86%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2.20%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Pruritus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1/9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11.11%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2/90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2.22%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1/91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1.85%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Cough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3/71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4.23%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1/71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1.41%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2/169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1.18%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4/167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0/70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1.82%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Microalbuminuria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3/81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3.70%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1.64%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Diabetic nephropathy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2/81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2.47%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1/82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1.64%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Cystitis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1/32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1.54%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Loss of consciousness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1/32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3.13%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1.54%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Pruritis genital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0/32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3.03%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1.54%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Pyrexia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1/98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2/97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2.06%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1.54%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Hepatic injury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8/503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8/501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1.60%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1.35%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Hypersensitivity reactions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4/384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6/384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1.30%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Gastroenteritis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1/110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0.91%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0/109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3/109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2.75%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1/110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0.91%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1.14%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Polyuria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2/172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1/167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0.88%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Podagra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2/82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0.82%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Vertigo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2/82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2.44%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0.82%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 xml:space="preserve">Hypotension 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1/341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4/322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1.24%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Ketoacidosis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24/2900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17/2895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0.71%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Nocturia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2/253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2/249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0.80%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0.69%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Hyperkalaemia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0/98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1/97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0.51%</w:t>
            </w:r>
          </w:p>
        </w:tc>
      </w:tr>
      <w:tr w:rsidR="00533002" w:rsidRPr="00533002" w:rsidTr="00533002">
        <w:trPr>
          <w:trHeight w:val="480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lastRenderedPageBreak/>
              <w:t>Blood creatinine phosphokinase increase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0/81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1/82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1.22%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0.41%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Decreased renal function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0/254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1/535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0.19%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4/534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0.38%</w:t>
            </w:r>
          </w:p>
        </w:tc>
      </w:tr>
      <w:tr w:rsidR="00533002" w:rsidRPr="00533002" w:rsidTr="00533002">
        <w:trPr>
          <w:trHeight w:val="255"/>
          <w:jc w:val="center"/>
        </w:trPr>
        <w:tc>
          <w:tcPr>
            <w:tcW w:w="3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Dehydration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0/180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1/177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0.56%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0.27%</w:t>
            </w:r>
          </w:p>
        </w:tc>
      </w:tr>
      <w:tr w:rsidR="00533002" w:rsidRPr="00533002" w:rsidTr="00533002">
        <w:trPr>
          <w:trHeight w:val="270"/>
          <w:jc w:val="center"/>
        </w:trPr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33002" w:rsidRPr="00533002" w:rsidRDefault="00533002" w:rsidP="00533002">
            <w:pPr>
              <w:jc w:val="both"/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b/>
                <w:bCs/>
                <w:sz w:val="18"/>
                <w:szCs w:val="18"/>
              </w:rPr>
              <w:t>Lower limb amputation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1/241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0.41%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0/523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0/522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0.00%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0/0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3002" w:rsidRPr="00533002" w:rsidRDefault="00533002" w:rsidP="00533002">
            <w:pPr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533002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0.08%</w:t>
            </w:r>
          </w:p>
        </w:tc>
      </w:tr>
    </w:tbl>
    <w:p w:rsidR="00533002" w:rsidRPr="00B67A0D" w:rsidRDefault="00533002">
      <w:pPr>
        <w:rPr>
          <w:rFonts w:ascii="Times New Roman" w:eastAsiaTheme="minorEastAsia" w:hAnsi="Times New Roman" w:cs="Times New Roman"/>
        </w:rPr>
      </w:pPr>
    </w:p>
    <w:p w:rsidR="00A63923" w:rsidRDefault="00A63923"/>
    <w:sectPr w:rsidR="00A63923" w:rsidSect="005B79E0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2A01" w:rsidRDefault="000E2A01" w:rsidP="004C2CCC">
      <w:r>
        <w:separator/>
      </w:r>
    </w:p>
  </w:endnote>
  <w:endnote w:type="continuationSeparator" w:id="0">
    <w:p w:rsidR="000E2A01" w:rsidRDefault="000E2A01" w:rsidP="004C2C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2A01" w:rsidRDefault="000E2A01" w:rsidP="004C2CCC">
      <w:r>
        <w:separator/>
      </w:r>
    </w:p>
  </w:footnote>
  <w:footnote w:type="continuationSeparator" w:id="0">
    <w:p w:rsidR="000E2A01" w:rsidRDefault="000E2A01" w:rsidP="004C2C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32A5"/>
    <w:rsid w:val="00002447"/>
    <w:rsid w:val="00007EBD"/>
    <w:rsid w:val="000E2A01"/>
    <w:rsid w:val="0013524F"/>
    <w:rsid w:val="002E67B0"/>
    <w:rsid w:val="0044742A"/>
    <w:rsid w:val="004C2CCC"/>
    <w:rsid w:val="004C46A5"/>
    <w:rsid w:val="005318AC"/>
    <w:rsid w:val="00533002"/>
    <w:rsid w:val="005441FD"/>
    <w:rsid w:val="005632A5"/>
    <w:rsid w:val="005B79E0"/>
    <w:rsid w:val="00655C7C"/>
    <w:rsid w:val="006F1510"/>
    <w:rsid w:val="00793E95"/>
    <w:rsid w:val="00855913"/>
    <w:rsid w:val="008D70AE"/>
    <w:rsid w:val="008E4968"/>
    <w:rsid w:val="009A4AC1"/>
    <w:rsid w:val="00A63923"/>
    <w:rsid w:val="00A70E8D"/>
    <w:rsid w:val="00B67A0D"/>
    <w:rsid w:val="00C204BA"/>
    <w:rsid w:val="00CA01F8"/>
    <w:rsid w:val="00DB7955"/>
    <w:rsid w:val="00FE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CC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2CC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2C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2CCC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2CCC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C2CCC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4C2CCC"/>
    <w:rPr>
      <w:color w:val="954F72"/>
      <w:u w:val="single"/>
    </w:rPr>
  </w:style>
  <w:style w:type="paragraph" w:customStyle="1" w:styleId="msonormal0">
    <w:name w:val="msonormal"/>
    <w:basedOn w:val="a"/>
    <w:rsid w:val="004C2CCC"/>
    <w:pPr>
      <w:spacing w:before="100" w:beforeAutospacing="1" w:after="100" w:afterAutospacing="1"/>
    </w:pPr>
  </w:style>
  <w:style w:type="paragraph" w:customStyle="1" w:styleId="a7">
    <w:name w:val="常规"/>
    <w:basedOn w:val="a"/>
    <w:rsid w:val="004C2CCC"/>
    <w:pPr>
      <w:spacing w:before="100" w:beforeAutospacing="1" w:after="100" w:afterAutospacing="1"/>
      <w:textAlignment w:val="bottom"/>
    </w:pPr>
    <w:rPr>
      <w:rFonts w:ascii="等线" w:eastAsia="等线" w:hAnsi="等线"/>
      <w:color w:val="000000"/>
      <w:sz w:val="22"/>
      <w:szCs w:val="22"/>
    </w:rPr>
  </w:style>
  <w:style w:type="paragraph" w:customStyle="1" w:styleId="font7">
    <w:name w:val="font7"/>
    <w:basedOn w:val="a"/>
    <w:rsid w:val="004C2CCC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table" w:customStyle="1" w:styleId="1">
    <w:name w:val="常规1"/>
    <w:basedOn w:val="a1"/>
    <w:rsid w:val="004C2CCC"/>
    <w:pPr>
      <w:spacing w:before="100" w:beforeAutospacing="1" w:after="100" w:afterAutospacing="1"/>
    </w:pPr>
    <w:rPr>
      <w:rFonts w:ascii="等线" w:eastAsia="等线" w:hAnsi="等线" w:cs="Times New Roman"/>
      <w:color w:val="000000"/>
      <w:kern w:val="0"/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noWrap/>
      <w:vAlign w:val="both"/>
    </w:tcPr>
  </w:style>
  <w:style w:type="paragraph" w:customStyle="1" w:styleId="style0">
    <w:name w:val="style0"/>
    <w:basedOn w:val="a"/>
    <w:rsid w:val="004C2CCC"/>
    <w:pPr>
      <w:spacing w:before="100" w:beforeAutospacing="1" w:after="100" w:afterAutospacing="1"/>
    </w:pPr>
  </w:style>
  <w:style w:type="paragraph" w:customStyle="1" w:styleId="xl72">
    <w:name w:val="xl72"/>
    <w:basedOn w:val="style0"/>
    <w:rsid w:val="004C2CCC"/>
    <w:pPr>
      <w:textAlignment w:val="center"/>
    </w:pPr>
    <w:rPr>
      <w:rFonts w:ascii="Times New Roman" w:hAnsi="Times New Roman" w:cs="Times New Roman"/>
      <w:sz w:val="18"/>
      <w:szCs w:val="18"/>
    </w:rPr>
  </w:style>
  <w:style w:type="paragraph" w:customStyle="1" w:styleId="xl71">
    <w:name w:val="xl71"/>
    <w:basedOn w:val="style0"/>
    <w:rsid w:val="004C2CCC"/>
    <w:pPr>
      <w:jc w:val="both"/>
      <w:textAlignment w:val="center"/>
    </w:pPr>
    <w:rPr>
      <w:rFonts w:ascii="Times New Roman" w:hAnsi="Times New Roman" w:cs="Times New Roman"/>
      <w:sz w:val="18"/>
      <w:szCs w:val="18"/>
    </w:rPr>
  </w:style>
  <w:style w:type="paragraph" w:customStyle="1" w:styleId="xl70">
    <w:name w:val="xl70"/>
    <w:basedOn w:val="style0"/>
    <w:rsid w:val="004C2CCC"/>
    <w:pPr>
      <w:textAlignment w:val="center"/>
    </w:pPr>
    <w:rPr>
      <w:rFonts w:ascii="Times New Roman" w:hAnsi="Times New Roman" w:cs="Times New Roman"/>
      <w:sz w:val="18"/>
      <w:szCs w:val="18"/>
    </w:rPr>
  </w:style>
  <w:style w:type="paragraph" w:customStyle="1" w:styleId="xl69">
    <w:name w:val="xl69"/>
    <w:basedOn w:val="style0"/>
    <w:rsid w:val="004C2CCC"/>
    <w:pPr>
      <w:pBdr>
        <w:bottom w:val="single" w:sz="8" w:space="0" w:color="auto"/>
      </w:pBdr>
      <w:jc w:val="center"/>
      <w:textAlignment w:val="center"/>
    </w:pPr>
    <w:rPr>
      <w:rFonts w:ascii="Times New Roman" w:hAnsi="Times New Roman" w:cs="Times New Roman"/>
      <w:sz w:val="18"/>
      <w:szCs w:val="18"/>
    </w:rPr>
  </w:style>
  <w:style w:type="paragraph" w:customStyle="1" w:styleId="xl68">
    <w:name w:val="xl68"/>
    <w:basedOn w:val="style0"/>
    <w:rsid w:val="004C2CCC"/>
    <w:pPr>
      <w:textAlignment w:val="center"/>
    </w:pPr>
    <w:rPr>
      <w:rFonts w:ascii="Times New Roman" w:hAnsi="Times New Roman" w:cs="Times New Roman"/>
      <w:sz w:val="20"/>
      <w:szCs w:val="20"/>
    </w:rPr>
  </w:style>
  <w:style w:type="paragraph" w:customStyle="1" w:styleId="xl67">
    <w:name w:val="xl67"/>
    <w:basedOn w:val="style0"/>
    <w:rsid w:val="004C2CCC"/>
    <w:pPr>
      <w:jc w:val="center"/>
      <w:textAlignment w:val="center"/>
    </w:pPr>
    <w:rPr>
      <w:rFonts w:ascii="Times New Roman" w:hAnsi="Times New Roman" w:cs="Times New Roman"/>
      <w:sz w:val="18"/>
      <w:szCs w:val="18"/>
    </w:rPr>
  </w:style>
  <w:style w:type="paragraph" w:customStyle="1" w:styleId="xl66">
    <w:name w:val="xl66"/>
    <w:basedOn w:val="style0"/>
    <w:rsid w:val="004C2CCC"/>
    <w:pPr>
      <w:pBdr>
        <w:bottom w:val="single" w:sz="8" w:space="0" w:color="auto"/>
      </w:pBdr>
      <w:jc w:val="center"/>
      <w:textAlignment w:val="center"/>
    </w:pPr>
    <w:rPr>
      <w:rFonts w:ascii="Times New Roman" w:hAnsi="Times New Roman" w:cs="Times New Roman"/>
      <w:sz w:val="18"/>
      <w:szCs w:val="18"/>
    </w:rPr>
  </w:style>
  <w:style w:type="paragraph" w:customStyle="1" w:styleId="xl65">
    <w:name w:val="xl65"/>
    <w:basedOn w:val="style0"/>
    <w:rsid w:val="004C2CCC"/>
    <w:pPr>
      <w:jc w:val="center"/>
      <w:textAlignment w:val="center"/>
    </w:pPr>
    <w:rPr>
      <w:rFonts w:ascii="Times New Roman" w:hAnsi="Times New Roman" w:cs="Times New Roman"/>
      <w:sz w:val="18"/>
      <w:szCs w:val="18"/>
    </w:rPr>
  </w:style>
  <w:style w:type="paragraph" w:customStyle="1" w:styleId="font5">
    <w:name w:val="font5"/>
    <w:basedOn w:val="a"/>
    <w:rsid w:val="00533002"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xl73">
    <w:name w:val="xl73"/>
    <w:basedOn w:val="a"/>
    <w:rsid w:val="00533002"/>
    <w:pPr>
      <w:spacing w:before="100" w:beforeAutospacing="1" w:after="100" w:afterAutospacing="1"/>
      <w:jc w:val="both"/>
      <w:textAlignment w:val="center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74">
    <w:name w:val="xl74"/>
    <w:basedOn w:val="a"/>
    <w:rsid w:val="00533002"/>
    <w:pPr>
      <w:pBdr>
        <w:bottom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75">
    <w:name w:val="xl75"/>
    <w:basedOn w:val="a"/>
    <w:rsid w:val="00533002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76">
    <w:name w:val="xl76"/>
    <w:basedOn w:val="a"/>
    <w:rsid w:val="0053300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77">
    <w:name w:val="xl77"/>
    <w:basedOn w:val="a"/>
    <w:rsid w:val="00533002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78">
    <w:name w:val="xl78"/>
    <w:basedOn w:val="a"/>
    <w:rsid w:val="00533002"/>
    <w:pP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79">
    <w:name w:val="xl79"/>
    <w:basedOn w:val="a"/>
    <w:rsid w:val="00533002"/>
    <w:pPr>
      <w:spacing w:before="100" w:beforeAutospacing="1" w:after="100" w:afterAutospacing="1"/>
      <w:textAlignment w:val="center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xl80">
    <w:name w:val="xl80"/>
    <w:basedOn w:val="a"/>
    <w:rsid w:val="00533002"/>
    <w:pPr>
      <w:spacing w:before="100" w:beforeAutospacing="1" w:after="100" w:afterAutospacing="1"/>
      <w:jc w:val="both"/>
      <w:textAlignment w:val="center"/>
    </w:pPr>
    <w:rPr>
      <w:rFonts w:ascii="Times New Roman" w:hAnsi="Times New Roman" w:cs="Times New Roman"/>
      <w:b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9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7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817</Words>
  <Characters>4660</Characters>
  <Application>Microsoft Office Word</Application>
  <DocSecurity>0</DocSecurity>
  <Lines>38</Lines>
  <Paragraphs>10</Paragraphs>
  <ScaleCrop>false</ScaleCrop>
  <Company/>
  <LinksUpToDate>false</LinksUpToDate>
  <CharactersWithSpaces>5467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12</cp:revision>
  <dcterms:created xsi:type="dcterms:W3CDTF">2020-03-29T11:00:00Z</dcterms:created>
  <dcterms:modified xsi:type="dcterms:W3CDTF">2020-04-15T08:19:00Z</dcterms:modified>
</cp:coreProperties>
</file>