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D2C" w:rsidRPr="004511E8" w:rsidRDefault="00D21F86" w:rsidP="00720D2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511E8">
        <w:rPr>
          <w:rFonts w:ascii="Times New Roman" w:hAnsi="Times New Roman" w:cs="Times New Roman" w:hint="eastAsia"/>
          <w:b/>
          <w:sz w:val="28"/>
          <w:szCs w:val="28"/>
        </w:rPr>
        <w:t xml:space="preserve">Table </w:t>
      </w:r>
      <w:r w:rsidR="001C6163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4511E8">
        <w:rPr>
          <w:rFonts w:ascii="Times New Roman" w:hAnsi="Times New Roman" w:cs="Times New Roman" w:hint="eastAsia"/>
          <w:b/>
          <w:sz w:val="28"/>
          <w:szCs w:val="28"/>
        </w:rPr>
        <w:t>2</w:t>
      </w:r>
      <w:r w:rsidR="00720D2C" w:rsidRPr="00451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54769" w:rsidRPr="00754769">
        <w:rPr>
          <w:rFonts w:ascii="Times New Roman" w:hAnsi="Times New Roman" w:cs="Times New Roman"/>
          <w:sz w:val="28"/>
          <w:szCs w:val="28"/>
        </w:rPr>
        <w:t>Search strategies.</w:t>
      </w:r>
    </w:p>
    <w:tbl>
      <w:tblPr>
        <w:tblStyle w:val="a5"/>
        <w:tblpPr w:leftFromText="180" w:rightFromText="180" w:vertAnchor="text" w:horzAnchor="margin" w:tblpY="173"/>
        <w:tblW w:w="0" w:type="auto"/>
        <w:tblLook w:val="04A0"/>
      </w:tblPr>
      <w:tblGrid>
        <w:gridCol w:w="9962"/>
      </w:tblGrid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t>PubMed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database was searched on </w:t>
            </w:r>
            <w:r w:rsidR="00353BF7"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n=1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8967FB" w:rsidRP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("Diabetes Mellitus"[Mesh]OR "diabetes"[Text Word] OR "diabetic"[Text Word] OR "mellitus"[Text Word] OR "melituria"[Text Word] OR "glycuresis"[Text Word] OR "glycosuria"[Text Word] OR "DM"[Text Word] OR "MODY"[Text Word]) ("empagliflozin" [Supplementary Concept]OR "empagliflozin"[Text Word] OR "BI 10773"[Text Word] OR "BI10773"[Text Word] OR "BI-10773"[Text Word] OR "Jardiance"[Text Word])</w:t>
            </w:r>
          </w:p>
        </w:tc>
      </w:tr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t>Web of Science</w:t>
            </w:r>
          </w:p>
          <w:p w:rsidR="00A430E3" w:rsidRDefault="00353BF7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database was searched on </w:t>
            </w:r>
            <w:r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 w:rsidR="00A430E3">
              <w:rPr>
                <w:rFonts w:ascii="Times New Roman" w:hAnsi="Times New Roman" w:cs="Times New Roman"/>
                <w:sz w:val="24"/>
                <w:szCs w:val="24"/>
              </w:rPr>
              <w:t>, n=1731.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A430E3" w:rsidRDefault="00A430E3" w:rsidP="00A430E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TOPIC: ("diabetes" OR "diabetic" OR "mellitus" OR "melliturid" OR "melituria" OR "glycuresis" OR "glycosuria" OR "DM" OR "MODY") (</w:t>
            </w:r>
            <w:hyperlink r:id="rId7" w:tooltip="单击以查看检索结果" w:history="1">
              <w:r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1194301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430E3" w:rsidRDefault="00A430E3" w:rsidP="00A430E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TOPIC: ("empagliflozin" OR "BI 10773" OR "BI10773" OR "BI-10773" OR "Jardiance" OR "1-chloro-4-(glucopyranos-1-yl)-2-(4-(tetrahydrofuran-3-yloxy)benzyl)benzene")  (1986)</w:t>
            </w:r>
          </w:p>
          <w:p w:rsidR="008967FB" w:rsidRPr="00A430E3" w:rsidRDefault="00A430E3" w:rsidP="00A430E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#1 AND #2 (1731)</w:t>
            </w:r>
          </w:p>
        </w:tc>
      </w:tr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t>EMBASE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database was searched on</w:t>
            </w:r>
            <w:r w:rsidR="00353B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BF7"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8967FB" w:rsidRP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('empagliflozin':ti,ab,kw OR 'bi 10773':ti,ab,kw OR 'bi10773':ti,ab,kw OR 'bi-10773':ti,ab,kw OR 'jardiance':ti,ab,kw) AND ('diabetes':ti,ab,kw OR 'diabetic':ti,ab,kw OR 'mellitus':ti,ab,kw OR 'melliturid':ti,ab,kw OR 'melituria':ti,ab,kw OR 'glycuresis':ti,ab,kw OR 'glycosuria':ti,ab,kw OR 'dm':ti,ab,kw OR 'mody':ti,ab,kw)</w:t>
            </w:r>
          </w:p>
        </w:tc>
      </w:tr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t>Cochrane Library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database was searched on</w:t>
            </w:r>
            <w:r w:rsidR="00353B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BF7"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8967FB" w:rsidRP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E3">
              <w:rPr>
                <w:rFonts w:ascii="Times New Roman" w:hAnsi="Times New Roman" w:cs="Times New Roman"/>
                <w:sz w:val="24"/>
                <w:szCs w:val="24"/>
              </w:rPr>
              <w:t>(“empagliflozin” OR “BI 10773” OR “BI10773” OR “BI-10773” OR “Jardiance”): ti,ab,kw AND (“diabetes” OR “diabetic” OR “mellitus” OR “melliturid” OR “melituria” OR “glycuresis” OR “glycosuria” OR “DM” OR “MODY”): ti,ab,kw - (Word variations have been searched)</w:t>
            </w:r>
          </w:p>
        </w:tc>
      </w:tr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t>Ovid MEDLINE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database was searched on</w:t>
            </w:r>
            <w:r w:rsidR="00353B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BF7"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n=1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A430E3" w:rsidRDefault="00A430E3" w:rsidP="00A430E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("empagliflozin" or "BI 10773" or "BI10773" or "BI-10773" or "Jardiance").mp.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430E3" w:rsidRDefault="00A430E3" w:rsidP="00A430E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bookmarkStart w:id="0" w:name="OLE_LINK7"/>
            <w:r>
              <w:rPr>
                <w:rFonts w:ascii="Times New Roman" w:hAnsi="Times New Roman" w:cs="Times New Roman"/>
                <w:sz w:val="24"/>
                <w:szCs w:val="24"/>
              </w:rPr>
              <w:t>"diabetes" or "diabetic" or "mellitus" or "melliturid" or "melituria" or "glycuresis" or "glycosuria" or "DM" or "MODY"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).mp.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683215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967FB" w:rsidRPr="00A430E3" w:rsidRDefault="00A430E3" w:rsidP="00A430E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#1 AND #2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ScienceDirect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database was searched on</w:t>
            </w:r>
            <w:r w:rsidR="00353B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BF7"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0E3" w:rsidRP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E3"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8967FB" w:rsidRP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E3">
              <w:rPr>
                <w:rFonts w:ascii="Times New Roman" w:hAnsi="Times New Roman" w:cs="Times New Roman"/>
                <w:sz w:val="24"/>
                <w:szCs w:val="24"/>
              </w:rPr>
              <w:t>Title, abstract, keywords: (“empagliflozin” OR “BI 10773” OR “BI10773” OR “BI-10773” OR “Jardiance” ) AND (“diabetes” OR “diabetic” OR “mellitus” OR “melliturid” OR “melituria” OR “glycuresis” OR “glycosuria” OR “DM” OR “MODY”)</w:t>
            </w:r>
          </w:p>
        </w:tc>
      </w:tr>
      <w:tr w:rsidR="008967FB" w:rsidTr="008967FB">
        <w:tc>
          <w:tcPr>
            <w:tcW w:w="9962" w:type="dxa"/>
          </w:tcPr>
          <w:p w:rsidR="008967FB" w:rsidRPr="004511E8" w:rsidRDefault="008967FB" w:rsidP="008967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1E8">
              <w:rPr>
                <w:rFonts w:ascii="Times New Roman" w:hAnsi="Times New Roman" w:cs="Times New Roman"/>
                <w:b/>
                <w:sz w:val="24"/>
                <w:szCs w:val="24"/>
              </w:rPr>
              <w:t>Scopus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database was searched on</w:t>
            </w:r>
            <w:r w:rsidR="00353B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BF7" w:rsidRPr="00353BF7">
              <w:rPr>
                <w:rFonts w:ascii="Times New Roman" w:hAnsi="Times New Roman" w:cs="Times New Roman"/>
                <w:sz w:val="24"/>
                <w:szCs w:val="24"/>
              </w:rPr>
              <w:t>March 10,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n=1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Search Strategy:</w:t>
            </w:r>
          </w:p>
          <w:p w:rsidR="008967FB" w:rsidRPr="00A430E3" w:rsidRDefault="00A430E3" w:rsidP="00A4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E3">
              <w:rPr>
                <w:rFonts w:ascii="Times New Roman" w:hAnsi="Times New Roman" w:cs="Times New Roman"/>
                <w:sz w:val="24"/>
                <w:szCs w:val="24"/>
              </w:rPr>
              <w:t>(TITLE-ABS-KEY("empagliflozin" OR "BI 10773" OR "BI10773" OR "BI-10773" OR "Jardiance" OR "1-chloro-4-(glucopyranos-1-yl)-2-(4-(tetrahydrofuran-3-yloxy)benzyl)benzene") AND TITLE-ABS-KEY("diabetes" OR "diabetic" OR "mellitus" OR "melliturid" OR "melituria" OR "glycuresis" OR "glycosuria" OR "DM" OR "MODY"))</w:t>
            </w:r>
          </w:p>
        </w:tc>
      </w:tr>
    </w:tbl>
    <w:p w:rsidR="00A430E3" w:rsidRPr="00A430E3" w:rsidRDefault="008967FB" w:rsidP="00A430E3">
      <w:pPr>
        <w:rPr>
          <w:rFonts w:ascii="Times New Roman" w:hAnsi="Times New Roman" w:cs="Times New Roman"/>
          <w:sz w:val="24"/>
          <w:szCs w:val="24"/>
        </w:rPr>
      </w:pPr>
      <w:r w:rsidRPr="00A430E3">
        <w:rPr>
          <w:rFonts w:ascii="Times New Roman" w:hAnsi="Times New Roman" w:cs="Times New Roman"/>
          <w:b/>
          <w:sz w:val="24"/>
          <w:szCs w:val="24"/>
        </w:rPr>
        <w:t>Note:</w:t>
      </w:r>
      <w:r w:rsidRPr="00A430E3">
        <w:rPr>
          <w:rFonts w:ascii="Times New Roman" w:hAnsi="Times New Roman" w:cs="Times New Roman"/>
          <w:sz w:val="24"/>
          <w:szCs w:val="24"/>
        </w:rPr>
        <w:t xml:space="preserve"> </w:t>
      </w:r>
      <w:r w:rsidR="00A430E3" w:rsidRPr="00A430E3">
        <w:rPr>
          <w:rFonts w:ascii="Times New Roman" w:hAnsi="Times New Roman" w:cs="Times New Roman"/>
          <w:sz w:val="24"/>
          <w:szCs w:val="24"/>
        </w:rPr>
        <w:t>The combined text and medical subject heading (MeSH) terms used were: “</w:t>
      </w:r>
      <w:bookmarkStart w:id="1" w:name="OLE_LINK1"/>
      <w:r w:rsidR="00A430E3" w:rsidRPr="00A430E3">
        <w:rPr>
          <w:rFonts w:ascii="Times New Roman" w:hAnsi="Times New Roman" w:cs="Times New Roman"/>
          <w:sz w:val="24"/>
          <w:szCs w:val="24"/>
        </w:rPr>
        <w:t>empagliflozin</w:t>
      </w:r>
      <w:bookmarkEnd w:id="1"/>
      <w:r w:rsidR="00A430E3" w:rsidRPr="00A430E3">
        <w:rPr>
          <w:rFonts w:ascii="Times New Roman" w:hAnsi="Times New Roman" w:cs="Times New Roman"/>
          <w:sz w:val="24"/>
          <w:szCs w:val="24"/>
        </w:rPr>
        <w:t>” and “</w:t>
      </w:r>
      <w:bookmarkStart w:id="2" w:name="OLE_LINK2"/>
      <w:r w:rsidR="00A430E3" w:rsidRPr="00A430E3">
        <w:rPr>
          <w:rFonts w:ascii="Times New Roman" w:hAnsi="Times New Roman" w:cs="Times New Roman"/>
          <w:sz w:val="24"/>
          <w:szCs w:val="24"/>
        </w:rPr>
        <w:t>diabetes</w:t>
      </w:r>
      <w:bookmarkEnd w:id="2"/>
      <w:r w:rsidR="00A430E3" w:rsidRPr="00A430E3"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A430E3" w:rsidRPr="00A13431" w:rsidRDefault="00A430E3" w:rsidP="00A430E3">
      <w:pPr>
        <w:rPr>
          <w:rFonts w:ascii="Times New Roman" w:hAnsi="Times New Roman" w:cs="Times New Roman"/>
          <w:sz w:val="24"/>
          <w:szCs w:val="24"/>
        </w:rPr>
      </w:pPr>
      <w:r w:rsidRPr="00A13431">
        <w:rPr>
          <w:rFonts w:ascii="Times New Roman" w:hAnsi="Times New Roman" w:cs="Times New Roman"/>
          <w:b/>
          <w:sz w:val="24"/>
          <w:szCs w:val="24"/>
        </w:rPr>
        <w:t>Empagliflozin</w:t>
      </w:r>
      <w:r w:rsidR="00A13431" w:rsidRPr="00A13431"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A13431">
        <w:rPr>
          <w:rFonts w:ascii="Times New Roman" w:hAnsi="Times New Roman" w:cs="Times New Roman"/>
          <w:bCs/>
          <w:sz w:val="24"/>
          <w:szCs w:val="24"/>
        </w:rPr>
        <w:t>1-chloro-4-(glucopyranos-1-yl)-2-(4-(tetrahydrofuran-3-yloxy)benzyl)benzene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;</w:t>
      </w:r>
      <w:r w:rsidRPr="00A13431">
        <w:rPr>
          <w:rFonts w:ascii="Times New Roman" w:hAnsi="Times New Roman" w:cs="Times New Roman"/>
          <w:bCs/>
          <w:sz w:val="24"/>
          <w:szCs w:val="24"/>
        </w:rPr>
        <w:t xml:space="preserve"> BI 10773; BI10773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;</w:t>
      </w:r>
      <w:r w:rsidRPr="00A13431">
        <w:rPr>
          <w:rFonts w:ascii="Times New Roman" w:hAnsi="Times New Roman" w:cs="Times New Roman"/>
          <w:bCs/>
          <w:sz w:val="24"/>
          <w:szCs w:val="24"/>
        </w:rPr>
        <w:t xml:space="preserve"> BI-10773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;</w:t>
      </w:r>
      <w:r w:rsidRPr="00A13431">
        <w:rPr>
          <w:rFonts w:ascii="Times New Roman" w:hAnsi="Times New Roman" w:cs="Times New Roman"/>
          <w:bCs/>
          <w:sz w:val="24"/>
          <w:szCs w:val="24"/>
        </w:rPr>
        <w:t xml:space="preserve"> Jardiance.</w:t>
      </w:r>
    </w:p>
    <w:p w:rsidR="009D3A4B" w:rsidRPr="00717762" w:rsidRDefault="00A430E3" w:rsidP="008975FA">
      <w:pPr>
        <w:rPr>
          <w:rFonts w:ascii="Times New Roman" w:hAnsi="Times New Roman" w:cs="Times New Roman"/>
          <w:sz w:val="24"/>
          <w:szCs w:val="24"/>
        </w:rPr>
      </w:pPr>
      <w:r w:rsidRPr="00A13431">
        <w:rPr>
          <w:rFonts w:ascii="Times New Roman" w:hAnsi="Times New Roman" w:cs="Times New Roman" w:hint="eastAsia"/>
          <w:b/>
          <w:sz w:val="24"/>
          <w:szCs w:val="24"/>
        </w:rPr>
        <w:t>Diabetes</w:t>
      </w:r>
      <w:r w:rsidR="00A13431" w:rsidRPr="00A13431"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hyperlink r:id="rId8" w:history="1">
        <w:r w:rsidRPr="00A13431">
          <w:rPr>
            <w:rFonts w:ascii="Times New Roman" w:hAnsi="Times New Roman" w:cs="Times New Roman" w:hint="eastAsia"/>
            <w:bCs/>
            <w:sz w:val="24"/>
            <w:szCs w:val="24"/>
          </w:rPr>
          <w:t>diabetic</w:t>
        </w:r>
      </w:hyperlink>
      <w:r w:rsidRPr="00A13431">
        <w:rPr>
          <w:rFonts w:ascii="Times New Roman" w:hAnsi="Times New Roman" w:cs="Times New Roman" w:hint="eastAsia"/>
          <w:sz w:val="24"/>
          <w:szCs w:val="24"/>
        </w:rPr>
        <w:t>;</w:t>
      </w:r>
      <w:r w:rsidRPr="00A13431">
        <w:rPr>
          <w:rFonts w:ascii="Times New Roman" w:hAnsi="Times New Roman" w:cs="Times New Roman"/>
          <w:sz w:val="24"/>
          <w:szCs w:val="24"/>
        </w:rPr>
        <w:t xml:space="preserve"> 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Mellitus</w:t>
      </w:r>
      <w:r w:rsidRPr="00A13431">
        <w:rPr>
          <w:rFonts w:ascii="Times New Roman" w:hAnsi="Times New Roman" w:cs="Times New Roman" w:hint="eastAsia"/>
          <w:sz w:val="24"/>
          <w:szCs w:val="24"/>
        </w:rPr>
        <w:t>;</w:t>
      </w:r>
      <w:r w:rsidRPr="00A13431">
        <w:rPr>
          <w:rFonts w:ascii="Times New Roman" w:hAnsi="Times New Roman" w:cs="Times New Roman"/>
          <w:sz w:val="24"/>
          <w:szCs w:val="24"/>
        </w:rPr>
        <w:t xml:space="preserve"> 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melliturid</w:t>
      </w:r>
      <w:r w:rsidRPr="00A13431">
        <w:rPr>
          <w:rFonts w:ascii="Times New Roman" w:hAnsi="Times New Roman" w:cs="Times New Roman"/>
          <w:sz w:val="24"/>
          <w:szCs w:val="24"/>
        </w:rPr>
        <w:t xml:space="preserve">; 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melituria</w:t>
      </w:r>
      <w:r w:rsidRPr="00A13431">
        <w:rPr>
          <w:rFonts w:ascii="Times New Roman" w:hAnsi="Times New Roman" w:cs="Times New Roman"/>
          <w:bCs/>
          <w:sz w:val="24"/>
          <w:szCs w:val="24"/>
        </w:rPr>
        <w:t>;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 xml:space="preserve"> Glycuresis</w:t>
      </w:r>
      <w:bookmarkStart w:id="3" w:name="OLE_LINK3"/>
      <w:r w:rsidRPr="00A13431">
        <w:rPr>
          <w:rFonts w:ascii="Times New Roman" w:hAnsi="Times New Roman" w:cs="Times New Roman" w:hint="eastAsia"/>
          <w:sz w:val="24"/>
          <w:szCs w:val="24"/>
        </w:rPr>
        <w:t>;</w:t>
      </w:r>
      <w:r w:rsidRPr="00A13431">
        <w:rPr>
          <w:rFonts w:ascii="Times New Roman" w:hAnsi="Times New Roman" w:cs="Times New Roman"/>
          <w:sz w:val="24"/>
          <w:szCs w:val="24"/>
        </w:rPr>
        <w:t xml:space="preserve"> 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glycosuria</w:t>
      </w:r>
      <w:bookmarkEnd w:id="3"/>
      <w:r w:rsidRPr="00A13431">
        <w:rPr>
          <w:rFonts w:ascii="Times New Roman" w:hAnsi="Times New Roman" w:cs="Times New Roman" w:hint="eastAsia"/>
          <w:sz w:val="24"/>
          <w:szCs w:val="24"/>
        </w:rPr>
        <w:t>;</w:t>
      </w:r>
      <w:r w:rsidRPr="00A13431">
        <w:rPr>
          <w:rFonts w:ascii="Times New Roman" w:hAnsi="Times New Roman" w:cs="Times New Roman"/>
          <w:sz w:val="24"/>
          <w:szCs w:val="24"/>
        </w:rPr>
        <w:t xml:space="preserve"> </w:t>
      </w:r>
      <w:r w:rsidRPr="00A13431">
        <w:rPr>
          <w:rFonts w:ascii="Times New Roman" w:hAnsi="Times New Roman" w:cs="Times New Roman" w:hint="eastAsia"/>
          <w:bCs/>
          <w:sz w:val="24"/>
          <w:szCs w:val="24"/>
        </w:rPr>
        <w:t>DM</w:t>
      </w:r>
      <w:bookmarkStart w:id="4" w:name="OLE_LINK4"/>
      <w:r w:rsidRPr="00A13431">
        <w:rPr>
          <w:rFonts w:ascii="Times New Roman" w:hAnsi="Times New Roman" w:cs="Times New Roman" w:hint="eastAsia"/>
          <w:sz w:val="24"/>
          <w:szCs w:val="24"/>
        </w:rPr>
        <w:t>;</w:t>
      </w:r>
      <w:r w:rsidRPr="00A13431">
        <w:rPr>
          <w:rFonts w:ascii="Times New Roman" w:hAnsi="Times New Roman" w:cs="Times New Roman"/>
          <w:sz w:val="24"/>
          <w:szCs w:val="24"/>
        </w:rPr>
        <w:t xml:space="preserve"> </w:t>
      </w:r>
      <w:r w:rsidRPr="00A13431">
        <w:rPr>
          <w:rFonts w:ascii="Times New Roman" w:hAnsi="Times New Roman" w:cs="Times New Roman" w:hint="eastAsia"/>
          <w:sz w:val="24"/>
          <w:szCs w:val="24"/>
        </w:rPr>
        <w:t>MODY</w:t>
      </w:r>
      <w:r w:rsidRPr="00A13431">
        <w:rPr>
          <w:rFonts w:ascii="Times New Roman" w:hAnsi="Times New Roman" w:cs="Times New Roman"/>
          <w:sz w:val="24"/>
          <w:szCs w:val="24"/>
        </w:rPr>
        <w:t>.</w:t>
      </w:r>
      <w:bookmarkStart w:id="5" w:name="_GoBack"/>
      <w:bookmarkEnd w:id="4"/>
      <w:bookmarkEnd w:id="5"/>
    </w:p>
    <w:sectPr w:rsidR="009D3A4B" w:rsidRPr="00717762" w:rsidSect="00ED5AC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40F" w:rsidRDefault="00C8540F" w:rsidP="008975FA">
      <w:r>
        <w:separator/>
      </w:r>
    </w:p>
  </w:endnote>
  <w:endnote w:type="continuationSeparator" w:id="0">
    <w:p w:rsidR="00C8540F" w:rsidRDefault="00C8540F" w:rsidP="008975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40F" w:rsidRDefault="00C8540F" w:rsidP="008975FA">
      <w:r>
        <w:separator/>
      </w:r>
    </w:p>
  </w:footnote>
  <w:footnote w:type="continuationSeparator" w:id="0">
    <w:p w:rsidR="00C8540F" w:rsidRDefault="00C8540F" w:rsidP="008975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9FD265"/>
    <w:multiLevelType w:val="singleLevel"/>
    <w:tmpl w:val="9D9FD265"/>
    <w:lvl w:ilvl="0">
      <w:start w:val="1"/>
      <w:numFmt w:val="decimal"/>
      <w:suff w:val="space"/>
      <w:lvlText w:val="%1."/>
      <w:lvlJc w:val="left"/>
    </w:lvl>
  </w:abstractNum>
  <w:abstractNum w:abstractNumId="1">
    <w:nsid w:val="6D4AEA08"/>
    <w:multiLevelType w:val="singleLevel"/>
    <w:tmpl w:val="6D4AEA08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B9D"/>
    <w:rsid w:val="00003DC2"/>
    <w:rsid w:val="00005BED"/>
    <w:rsid w:val="0002586E"/>
    <w:rsid w:val="00027D1F"/>
    <w:rsid w:val="000661B0"/>
    <w:rsid w:val="000943A5"/>
    <w:rsid w:val="000A1D62"/>
    <w:rsid w:val="00110F95"/>
    <w:rsid w:val="001133DB"/>
    <w:rsid w:val="00127772"/>
    <w:rsid w:val="001307A0"/>
    <w:rsid w:val="001449FC"/>
    <w:rsid w:val="00155B9D"/>
    <w:rsid w:val="0016103E"/>
    <w:rsid w:val="00164726"/>
    <w:rsid w:val="00180BE4"/>
    <w:rsid w:val="001C6163"/>
    <w:rsid w:val="001D0B32"/>
    <w:rsid w:val="00275CBF"/>
    <w:rsid w:val="0029763F"/>
    <w:rsid w:val="002D55B4"/>
    <w:rsid w:val="002E24BE"/>
    <w:rsid w:val="00352388"/>
    <w:rsid w:val="00353BF7"/>
    <w:rsid w:val="00376B08"/>
    <w:rsid w:val="00390EF9"/>
    <w:rsid w:val="003D7AD4"/>
    <w:rsid w:val="003F6097"/>
    <w:rsid w:val="004040FB"/>
    <w:rsid w:val="00407114"/>
    <w:rsid w:val="00407BB7"/>
    <w:rsid w:val="00416B7A"/>
    <w:rsid w:val="004511E8"/>
    <w:rsid w:val="00461BB6"/>
    <w:rsid w:val="004A11FC"/>
    <w:rsid w:val="004A5DD7"/>
    <w:rsid w:val="004B3964"/>
    <w:rsid w:val="005225BA"/>
    <w:rsid w:val="005534EF"/>
    <w:rsid w:val="00554DD0"/>
    <w:rsid w:val="0059397A"/>
    <w:rsid w:val="005E31E4"/>
    <w:rsid w:val="00622869"/>
    <w:rsid w:val="006652CB"/>
    <w:rsid w:val="006664C6"/>
    <w:rsid w:val="00697FB7"/>
    <w:rsid w:val="006F1FED"/>
    <w:rsid w:val="00703677"/>
    <w:rsid w:val="007067CF"/>
    <w:rsid w:val="00707B10"/>
    <w:rsid w:val="00717762"/>
    <w:rsid w:val="00720D2C"/>
    <w:rsid w:val="007411FD"/>
    <w:rsid w:val="00745922"/>
    <w:rsid w:val="0075112E"/>
    <w:rsid w:val="007528AC"/>
    <w:rsid w:val="00754769"/>
    <w:rsid w:val="00755E9D"/>
    <w:rsid w:val="00755EF9"/>
    <w:rsid w:val="00784AB9"/>
    <w:rsid w:val="00785FC5"/>
    <w:rsid w:val="007965DB"/>
    <w:rsid w:val="007B70B5"/>
    <w:rsid w:val="007F0512"/>
    <w:rsid w:val="00831699"/>
    <w:rsid w:val="00836CC1"/>
    <w:rsid w:val="008921BE"/>
    <w:rsid w:val="008967FB"/>
    <w:rsid w:val="008975FA"/>
    <w:rsid w:val="008C5006"/>
    <w:rsid w:val="008C6690"/>
    <w:rsid w:val="008D539D"/>
    <w:rsid w:val="008E45F7"/>
    <w:rsid w:val="008F39CB"/>
    <w:rsid w:val="009075D0"/>
    <w:rsid w:val="00933A24"/>
    <w:rsid w:val="0097616F"/>
    <w:rsid w:val="00976392"/>
    <w:rsid w:val="00986064"/>
    <w:rsid w:val="009960B1"/>
    <w:rsid w:val="009D3A4B"/>
    <w:rsid w:val="00A13431"/>
    <w:rsid w:val="00A16D4F"/>
    <w:rsid w:val="00A36F8D"/>
    <w:rsid w:val="00A430E3"/>
    <w:rsid w:val="00A520F8"/>
    <w:rsid w:val="00A852B4"/>
    <w:rsid w:val="00AC07E3"/>
    <w:rsid w:val="00AD4C63"/>
    <w:rsid w:val="00AD68B7"/>
    <w:rsid w:val="00B110FF"/>
    <w:rsid w:val="00B234C7"/>
    <w:rsid w:val="00B34FE7"/>
    <w:rsid w:val="00B405A6"/>
    <w:rsid w:val="00B40E8C"/>
    <w:rsid w:val="00B54823"/>
    <w:rsid w:val="00B71D36"/>
    <w:rsid w:val="00B76720"/>
    <w:rsid w:val="00B93DFF"/>
    <w:rsid w:val="00BA6A02"/>
    <w:rsid w:val="00C1386E"/>
    <w:rsid w:val="00C15EC0"/>
    <w:rsid w:val="00C250B2"/>
    <w:rsid w:val="00C27B75"/>
    <w:rsid w:val="00C748C6"/>
    <w:rsid w:val="00C80BB6"/>
    <w:rsid w:val="00C8540F"/>
    <w:rsid w:val="00C9105D"/>
    <w:rsid w:val="00CA5A19"/>
    <w:rsid w:val="00CD0F32"/>
    <w:rsid w:val="00CE3E0B"/>
    <w:rsid w:val="00CF72D6"/>
    <w:rsid w:val="00D059CF"/>
    <w:rsid w:val="00D21F86"/>
    <w:rsid w:val="00D36A0E"/>
    <w:rsid w:val="00D4234B"/>
    <w:rsid w:val="00D7406E"/>
    <w:rsid w:val="00DC1EF0"/>
    <w:rsid w:val="00DC6C7F"/>
    <w:rsid w:val="00E26CB6"/>
    <w:rsid w:val="00E356A9"/>
    <w:rsid w:val="00E36367"/>
    <w:rsid w:val="00E40BE5"/>
    <w:rsid w:val="00E8690D"/>
    <w:rsid w:val="00EB26F9"/>
    <w:rsid w:val="00ED5AC3"/>
    <w:rsid w:val="00EE1BE4"/>
    <w:rsid w:val="00EF08D8"/>
    <w:rsid w:val="00F02B42"/>
    <w:rsid w:val="00F03C2D"/>
    <w:rsid w:val="00F50370"/>
    <w:rsid w:val="00F558AC"/>
    <w:rsid w:val="00F743A5"/>
    <w:rsid w:val="00F85751"/>
    <w:rsid w:val="00F9195F"/>
    <w:rsid w:val="00FD0D11"/>
    <w:rsid w:val="00FF0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9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5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5FA"/>
    <w:rPr>
      <w:sz w:val="18"/>
      <w:szCs w:val="18"/>
    </w:rPr>
  </w:style>
  <w:style w:type="character" w:customStyle="1" w:styleId="EndNoteBibliographyChar">
    <w:name w:val="EndNote Bibliography Char"/>
    <w:link w:val="EndNoteBibliography"/>
    <w:locked/>
    <w:rsid w:val="00C748C6"/>
    <w:rPr>
      <w:noProof/>
    </w:rPr>
  </w:style>
  <w:style w:type="paragraph" w:customStyle="1" w:styleId="EndNoteBibliography">
    <w:name w:val="EndNote Bibliography"/>
    <w:basedOn w:val="a"/>
    <w:link w:val="EndNoteBibliographyChar"/>
    <w:rsid w:val="00C748C6"/>
    <w:rPr>
      <w:noProof/>
    </w:rPr>
  </w:style>
  <w:style w:type="table" w:styleId="a5">
    <w:name w:val="Table Grid"/>
    <w:basedOn w:val="a1"/>
    <w:uiPriority w:val="39"/>
    <w:rsid w:val="008967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A430E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82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58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21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24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86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297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966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572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066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300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963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3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655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951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886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890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bga5b3b987f784648029ecc98ccfdf86321sqnp9x6bx06xn69o9.fgax.ncu.cwkeji.cn:8080/mesh/6800392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bic32e95f3ab47d4db0a083645b5cfed007h9995xpoqbpvv6f09.fiac.ncu.cwkeji.cn:8080/summary.do?product=UA&amp;doc=1&amp;qid=3&amp;SID=5EPMm197AJamnFL7fSX&amp;search_mode=GeneralSearch&amp;update_back2search_link_param=y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582</Words>
  <Characters>3324</Characters>
  <Application>Microsoft Office Word</Application>
  <DocSecurity>0</DocSecurity>
  <Lines>27</Lines>
  <Paragraphs>7</Paragraphs>
  <ScaleCrop>false</ScaleCrop>
  <Company>Microsoft</Company>
  <LinksUpToDate>false</LinksUpToDate>
  <CharactersWithSpaces>3899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7</cp:revision>
  <dcterms:created xsi:type="dcterms:W3CDTF">2020-04-03T10:46:00Z</dcterms:created>
  <dcterms:modified xsi:type="dcterms:W3CDTF">2020-04-15T09:16:00Z</dcterms:modified>
</cp:coreProperties>
</file>