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3B511" w14:textId="7A73419F" w:rsidR="008E4303" w:rsidRPr="008E4303" w:rsidRDefault="008E4303" w:rsidP="008E4303">
      <w:pPr>
        <w:jc w:val="center"/>
        <w:rPr>
          <w:rFonts w:asciiTheme="minorBidi" w:hAnsiTheme="minorBidi"/>
          <w:b/>
          <w:bCs/>
          <w:sz w:val="24"/>
          <w:szCs w:val="24"/>
        </w:rPr>
      </w:pPr>
      <w:r w:rsidRPr="008E4303">
        <w:rPr>
          <w:rFonts w:asciiTheme="minorBidi" w:hAnsiTheme="minorBidi"/>
          <w:b/>
          <w:bCs/>
          <w:sz w:val="24"/>
          <w:szCs w:val="24"/>
        </w:rPr>
        <w:t>Supplementary appendix</w:t>
      </w:r>
    </w:p>
    <w:p w14:paraId="3E182AC5" w14:textId="77777777" w:rsidR="001A7632" w:rsidRPr="00F8357B" w:rsidRDefault="001A7632" w:rsidP="001A7632">
      <w:pPr>
        <w:spacing w:after="160"/>
        <w:jc w:val="center"/>
        <w:rPr>
          <w:rFonts w:eastAsia="Calibri"/>
          <w:b/>
          <w:bCs/>
          <w:sz w:val="32"/>
          <w:szCs w:val="32"/>
        </w:rPr>
      </w:pPr>
      <w:r w:rsidRPr="00F8357B">
        <w:rPr>
          <w:rFonts w:eastAsia="Calibri"/>
          <w:b/>
          <w:bCs/>
          <w:sz w:val="32"/>
          <w:szCs w:val="32"/>
        </w:rPr>
        <w:t xml:space="preserve">Global Prevalence of Mental Disorders Due to Covid-19 In the </w:t>
      </w:r>
      <w:r>
        <w:rPr>
          <w:rFonts w:eastAsia="Calibri"/>
          <w:b/>
          <w:bCs/>
          <w:sz w:val="32"/>
          <w:szCs w:val="32"/>
        </w:rPr>
        <w:t>Central Asia</w:t>
      </w:r>
      <w:r w:rsidRPr="00F8357B">
        <w:rPr>
          <w:rFonts w:eastAsia="Calibri"/>
          <w:b/>
          <w:bCs/>
          <w:sz w:val="32"/>
          <w:szCs w:val="32"/>
        </w:rPr>
        <w:t>: A Systematic Analysis of The Global Burden of Disease Study From 1990 to 2019</w:t>
      </w:r>
    </w:p>
    <w:p w14:paraId="76ED9BE1" w14:textId="644AE0B3" w:rsidR="00FB4011" w:rsidRPr="00FB4011" w:rsidRDefault="00FB4011" w:rsidP="00FB4011">
      <w:pPr>
        <w:jc w:val="both"/>
        <w:rPr>
          <w:rFonts w:asciiTheme="minorBidi" w:hAnsiTheme="minorBidi"/>
          <w:sz w:val="24"/>
          <w:szCs w:val="24"/>
        </w:rPr>
      </w:pPr>
      <w:r w:rsidRPr="00BB0852">
        <w:rPr>
          <w:rFonts w:asciiTheme="minorBidi" w:hAnsiTheme="minorBidi"/>
          <w:b/>
          <w:bCs/>
          <w:sz w:val="24"/>
          <w:szCs w:val="24"/>
        </w:rPr>
        <w:t>Figure S1</w:t>
      </w:r>
      <w:r w:rsidRPr="00FB4011">
        <w:rPr>
          <w:rFonts w:asciiTheme="minorBidi" w:hAnsiTheme="minorBidi"/>
          <w:sz w:val="24"/>
          <w:szCs w:val="24"/>
        </w:rPr>
        <w:t xml:space="preserve">. </w:t>
      </w:r>
      <w:r w:rsidRPr="00FB4011">
        <w:rPr>
          <w:rFonts w:asciiTheme="minorBidi" w:hAnsiTheme="minorBidi"/>
          <w:sz w:val="24"/>
          <w:szCs w:val="24"/>
        </w:rPr>
        <w:t xml:space="preserve">Prevalence of major depressive disorder per 100 000 persons due to the COVID-19 pandemic, </w:t>
      </w:r>
      <w:r w:rsidR="00FA7521">
        <w:rPr>
          <w:rFonts w:asciiTheme="minorBidi" w:hAnsiTheme="minorBidi"/>
          <w:sz w:val="24"/>
          <w:szCs w:val="24"/>
        </w:rPr>
        <w:t>1990 versus 2019</w:t>
      </w:r>
    </w:p>
    <w:p w14:paraId="7AA519A9" w14:textId="7F415551" w:rsidR="00BB0852" w:rsidRDefault="00BB0852" w:rsidP="00FB4011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60EE4C95" wp14:editId="6781F282">
            <wp:extent cx="5943600" cy="5593715"/>
            <wp:effectExtent l="0" t="0" r="0" b="6985"/>
            <wp:docPr id="1424001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E2430" w14:textId="77777777" w:rsidR="00BB0852" w:rsidRDefault="00BB0852" w:rsidP="00FB4011">
      <w:pPr>
        <w:jc w:val="both"/>
        <w:rPr>
          <w:rFonts w:asciiTheme="minorBidi" w:hAnsiTheme="minorBidi"/>
          <w:sz w:val="24"/>
          <w:szCs w:val="24"/>
        </w:rPr>
      </w:pPr>
    </w:p>
    <w:p w14:paraId="6334AF5C" w14:textId="77777777" w:rsidR="00BB0852" w:rsidRDefault="00BB0852" w:rsidP="00FB4011">
      <w:pPr>
        <w:jc w:val="both"/>
        <w:rPr>
          <w:rFonts w:asciiTheme="minorBidi" w:hAnsiTheme="minorBidi"/>
          <w:sz w:val="24"/>
          <w:szCs w:val="24"/>
        </w:rPr>
      </w:pPr>
    </w:p>
    <w:p w14:paraId="3690B401" w14:textId="5303C2BB" w:rsidR="00FB4011" w:rsidRDefault="00FB4011" w:rsidP="00FB4011">
      <w:pPr>
        <w:jc w:val="both"/>
        <w:rPr>
          <w:rFonts w:asciiTheme="minorBidi" w:hAnsiTheme="minorBidi"/>
          <w:sz w:val="24"/>
          <w:szCs w:val="24"/>
        </w:rPr>
      </w:pPr>
      <w:r w:rsidRPr="00BB0852">
        <w:rPr>
          <w:rFonts w:asciiTheme="minorBidi" w:hAnsiTheme="minorBidi"/>
          <w:b/>
          <w:bCs/>
          <w:sz w:val="24"/>
          <w:szCs w:val="24"/>
        </w:rPr>
        <w:lastRenderedPageBreak/>
        <w:t>Figure S</w:t>
      </w:r>
      <w:r w:rsidRPr="00BB0852">
        <w:rPr>
          <w:rFonts w:asciiTheme="minorBidi" w:hAnsiTheme="minorBidi"/>
          <w:b/>
          <w:bCs/>
          <w:sz w:val="24"/>
          <w:szCs w:val="24"/>
        </w:rPr>
        <w:t>2</w:t>
      </w:r>
      <w:r w:rsidRPr="00FB4011">
        <w:rPr>
          <w:rFonts w:asciiTheme="minorBidi" w:hAnsiTheme="minorBidi"/>
          <w:sz w:val="24"/>
          <w:szCs w:val="24"/>
        </w:rPr>
        <w:t xml:space="preserve">. Prevalence of </w:t>
      </w:r>
      <w:r w:rsidRPr="00FB4011">
        <w:rPr>
          <w:rFonts w:asciiTheme="minorBidi" w:hAnsiTheme="minorBidi"/>
          <w:sz w:val="24"/>
          <w:szCs w:val="24"/>
        </w:rPr>
        <w:t>anxiety</w:t>
      </w:r>
      <w:r w:rsidRPr="00FB4011">
        <w:rPr>
          <w:rFonts w:asciiTheme="minorBidi" w:hAnsiTheme="minorBidi"/>
          <w:sz w:val="24"/>
          <w:szCs w:val="24"/>
        </w:rPr>
        <w:t xml:space="preserve"> </w:t>
      </w:r>
      <w:r w:rsidR="002C5287">
        <w:rPr>
          <w:rFonts w:asciiTheme="minorBidi" w:hAnsiTheme="minorBidi"/>
          <w:sz w:val="24"/>
          <w:szCs w:val="24"/>
        </w:rPr>
        <w:t xml:space="preserve">disorders </w:t>
      </w:r>
      <w:r w:rsidRPr="00FB4011">
        <w:rPr>
          <w:rFonts w:asciiTheme="minorBidi" w:hAnsiTheme="minorBidi"/>
          <w:sz w:val="24"/>
          <w:szCs w:val="24"/>
        </w:rPr>
        <w:t xml:space="preserve">per 100 000 persons due to the COVID-19 pandemic, </w:t>
      </w:r>
      <w:r w:rsidR="00FA7521">
        <w:rPr>
          <w:rFonts w:asciiTheme="minorBidi" w:hAnsiTheme="minorBidi"/>
          <w:sz w:val="24"/>
          <w:szCs w:val="24"/>
        </w:rPr>
        <w:t>1990 versus 2019</w:t>
      </w:r>
    </w:p>
    <w:p w14:paraId="3DFE77D3" w14:textId="43EEE0EF" w:rsidR="00BB0852" w:rsidRPr="00FB4011" w:rsidRDefault="00BB0852" w:rsidP="00FB4011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22C119B6" wp14:editId="22B990A5">
            <wp:extent cx="5943600" cy="5593715"/>
            <wp:effectExtent l="0" t="0" r="0" b="6985"/>
            <wp:docPr id="20810518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020C7" w14:textId="77777777" w:rsidR="004F5521" w:rsidRDefault="004F5521" w:rsidP="00C00DA4">
      <w:pPr>
        <w:jc w:val="both"/>
        <w:rPr>
          <w:rFonts w:asciiTheme="minorBidi" w:hAnsiTheme="minorBidi"/>
          <w:sz w:val="24"/>
          <w:szCs w:val="24"/>
        </w:rPr>
      </w:pPr>
    </w:p>
    <w:p w14:paraId="0582F918" w14:textId="77777777" w:rsidR="004F5521" w:rsidRDefault="004F5521" w:rsidP="00C00DA4">
      <w:pPr>
        <w:jc w:val="both"/>
        <w:rPr>
          <w:rFonts w:asciiTheme="minorBidi" w:hAnsiTheme="minorBidi"/>
          <w:sz w:val="24"/>
          <w:szCs w:val="24"/>
        </w:rPr>
      </w:pPr>
    </w:p>
    <w:p w14:paraId="295C9C8B" w14:textId="77777777" w:rsidR="004F5521" w:rsidRDefault="004F5521" w:rsidP="00C00DA4">
      <w:pPr>
        <w:jc w:val="both"/>
        <w:rPr>
          <w:rFonts w:asciiTheme="minorBidi" w:hAnsiTheme="minorBidi"/>
          <w:sz w:val="24"/>
          <w:szCs w:val="24"/>
        </w:rPr>
      </w:pPr>
    </w:p>
    <w:p w14:paraId="2FE78B20" w14:textId="77777777" w:rsidR="004F5521" w:rsidRDefault="004F5521" w:rsidP="00C00DA4">
      <w:pPr>
        <w:jc w:val="both"/>
        <w:rPr>
          <w:rFonts w:asciiTheme="minorBidi" w:hAnsiTheme="minorBidi"/>
          <w:sz w:val="24"/>
          <w:szCs w:val="24"/>
        </w:rPr>
      </w:pPr>
    </w:p>
    <w:p w14:paraId="52D27681" w14:textId="77777777" w:rsidR="004F5521" w:rsidRDefault="004F5521" w:rsidP="00C00DA4">
      <w:pPr>
        <w:jc w:val="both"/>
        <w:rPr>
          <w:rFonts w:asciiTheme="minorBidi" w:hAnsiTheme="minorBidi"/>
          <w:sz w:val="24"/>
          <w:szCs w:val="24"/>
        </w:rPr>
      </w:pPr>
    </w:p>
    <w:p w14:paraId="7C056CA9" w14:textId="60D12703" w:rsidR="00C00DA4" w:rsidRDefault="00C00DA4" w:rsidP="00C00DA4">
      <w:pPr>
        <w:jc w:val="both"/>
        <w:rPr>
          <w:rFonts w:asciiTheme="minorBidi" w:hAnsiTheme="minorBidi"/>
          <w:sz w:val="24"/>
          <w:szCs w:val="24"/>
        </w:rPr>
      </w:pPr>
      <w:r w:rsidRPr="004F5521">
        <w:rPr>
          <w:rFonts w:asciiTheme="minorBidi" w:hAnsiTheme="minorBidi"/>
          <w:b/>
          <w:bCs/>
          <w:sz w:val="24"/>
          <w:szCs w:val="24"/>
        </w:rPr>
        <w:lastRenderedPageBreak/>
        <w:t>Figure S</w:t>
      </w:r>
      <w:r w:rsidRPr="004F5521">
        <w:rPr>
          <w:rFonts w:asciiTheme="minorBidi" w:hAnsiTheme="minorBidi"/>
          <w:b/>
          <w:bCs/>
          <w:sz w:val="24"/>
          <w:szCs w:val="24"/>
        </w:rPr>
        <w:t>3</w:t>
      </w:r>
      <w:r w:rsidRPr="004F5521">
        <w:rPr>
          <w:rFonts w:asciiTheme="minorBidi" w:hAnsiTheme="minorBidi"/>
          <w:b/>
          <w:bCs/>
          <w:sz w:val="24"/>
          <w:szCs w:val="24"/>
        </w:rPr>
        <w:t>.</w:t>
      </w:r>
      <w:r w:rsidRPr="00FB4011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Annual % change</w:t>
      </w:r>
      <w:r w:rsidRPr="00FB4011">
        <w:rPr>
          <w:rFonts w:asciiTheme="minorBidi" w:hAnsiTheme="minorBidi"/>
          <w:sz w:val="24"/>
          <w:szCs w:val="24"/>
        </w:rPr>
        <w:t xml:space="preserve"> of major depressive disorder per 100 000 persons due to the COVID-19 pandemic, </w:t>
      </w:r>
      <w:r>
        <w:rPr>
          <w:rFonts w:asciiTheme="minorBidi" w:hAnsiTheme="minorBidi"/>
          <w:sz w:val="24"/>
          <w:szCs w:val="24"/>
        </w:rPr>
        <w:t>1990 versus 2019</w:t>
      </w:r>
    </w:p>
    <w:p w14:paraId="30F790D2" w14:textId="06519C1E" w:rsidR="004F5521" w:rsidRPr="00FB4011" w:rsidRDefault="004F5521" w:rsidP="00C00DA4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22929E2E" wp14:editId="6226D1F5">
            <wp:extent cx="5943600" cy="3414395"/>
            <wp:effectExtent l="0" t="0" r="0" b="0"/>
            <wp:docPr id="10226989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3FA5C" w14:textId="24784147" w:rsidR="002C5287" w:rsidRDefault="002C5287" w:rsidP="002C5287">
      <w:pPr>
        <w:jc w:val="both"/>
        <w:rPr>
          <w:rFonts w:asciiTheme="minorBidi" w:hAnsiTheme="minorBidi"/>
          <w:sz w:val="24"/>
          <w:szCs w:val="24"/>
        </w:rPr>
      </w:pPr>
      <w:r w:rsidRPr="008B6F50">
        <w:rPr>
          <w:rFonts w:asciiTheme="minorBidi" w:hAnsiTheme="minorBidi"/>
          <w:b/>
          <w:bCs/>
          <w:sz w:val="24"/>
          <w:szCs w:val="24"/>
        </w:rPr>
        <w:t>Figure S</w:t>
      </w:r>
      <w:r w:rsidR="005922DE" w:rsidRPr="008B6F50">
        <w:rPr>
          <w:rFonts w:asciiTheme="minorBidi" w:hAnsiTheme="minorBidi"/>
          <w:b/>
          <w:bCs/>
          <w:sz w:val="24"/>
          <w:szCs w:val="24"/>
        </w:rPr>
        <w:t>4</w:t>
      </w:r>
      <w:r w:rsidRPr="00FB4011">
        <w:rPr>
          <w:rFonts w:asciiTheme="minorBidi" w:hAnsiTheme="minorBidi"/>
          <w:sz w:val="24"/>
          <w:szCs w:val="24"/>
        </w:rPr>
        <w:t xml:space="preserve">. </w:t>
      </w:r>
      <w:r>
        <w:rPr>
          <w:rFonts w:asciiTheme="minorBidi" w:hAnsiTheme="minorBidi"/>
          <w:sz w:val="24"/>
          <w:szCs w:val="24"/>
        </w:rPr>
        <w:t>Annual % change</w:t>
      </w:r>
      <w:r w:rsidRPr="00FB4011">
        <w:rPr>
          <w:rFonts w:asciiTheme="minorBidi" w:hAnsiTheme="minorBidi"/>
          <w:sz w:val="24"/>
          <w:szCs w:val="24"/>
        </w:rPr>
        <w:t xml:space="preserve"> of anxiety </w:t>
      </w:r>
      <w:r>
        <w:rPr>
          <w:rFonts w:asciiTheme="minorBidi" w:hAnsiTheme="minorBidi"/>
          <w:sz w:val="24"/>
          <w:szCs w:val="24"/>
        </w:rPr>
        <w:t>disorders</w:t>
      </w:r>
      <w:r w:rsidRPr="00FB4011">
        <w:rPr>
          <w:rFonts w:asciiTheme="minorBidi" w:hAnsiTheme="minorBidi"/>
          <w:sz w:val="24"/>
          <w:szCs w:val="24"/>
        </w:rPr>
        <w:t xml:space="preserve"> per 100 000 persons due to the COVID-19 pandemic, </w:t>
      </w:r>
      <w:r>
        <w:rPr>
          <w:rFonts w:asciiTheme="minorBidi" w:hAnsiTheme="minorBidi"/>
          <w:sz w:val="24"/>
          <w:szCs w:val="24"/>
        </w:rPr>
        <w:t>1990 versus 2019</w:t>
      </w:r>
    </w:p>
    <w:p w14:paraId="3DFF10E4" w14:textId="25307166" w:rsidR="008B6F50" w:rsidRDefault="00D67670" w:rsidP="002C5287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3F51A5CF" wp14:editId="420717FF">
            <wp:extent cx="5943600" cy="3288030"/>
            <wp:effectExtent l="0" t="0" r="0" b="7620"/>
            <wp:docPr id="19428009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57935" w14:textId="3C093588" w:rsidR="005922DE" w:rsidRDefault="005922DE" w:rsidP="005922DE">
      <w:pPr>
        <w:jc w:val="both"/>
        <w:rPr>
          <w:rFonts w:asciiTheme="minorBidi" w:hAnsiTheme="minorBidi"/>
          <w:sz w:val="24"/>
          <w:szCs w:val="24"/>
        </w:rPr>
      </w:pPr>
      <w:r w:rsidRPr="00301FFC">
        <w:rPr>
          <w:rFonts w:asciiTheme="minorBidi" w:hAnsiTheme="minorBidi"/>
          <w:b/>
          <w:bCs/>
          <w:sz w:val="24"/>
          <w:szCs w:val="24"/>
        </w:rPr>
        <w:lastRenderedPageBreak/>
        <w:t>Figure S</w:t>
      </w:r>
      <w:r w:rsidRPr="00301FFC">
        <w:rPr>
          <w:rFonts w:asciiTheme="minorBidi" w:hAnsiTheme="minorBidi"/>
          <w:b/>
          <w:bCs/>
          <w:sz w:val="24"/>
          <w:szCs w:val="24"/>
        </w:rPr>
        <w:t>5</w:t>
      </w:r>
      <w:r w:rsidRPr="00FB4011">
        <w:rPr>
          <w:rFonts w:asciiTheme="minorBidi" w:hAnsiTheme="minorBidi"/>
          <w:sz w:val="24"/>
          <w:szCs w:val="24"/>
        </w:rPr>
        <w:t xml:space="preserve">. </w:t>
      </w:r>
      <w:r>
        <w:rPr>
          <w:rFonts w:asciiTheme="minorBidi" w:hAnsiTheme="minorBidi"/>
          <w:sz w:val="24"/>
          <w:szCs w:val="24"/>
        </w:rPr>
        <w:t>Pyramid illustration</w:t>
      </w:r>
      <w:r w:rsidRPr="00FB4011">
        <w:rPr>
          <w:rFonts w:asciiTheme="minorBidi" w:hAnsiTheme="minorBidi"/>
          <w:sz w:val="24"/>
          <w:szCs w:val="24"/>
        </w:rPr>
        <w:t xml:space="preserve"> of </w:t>
      </w:r>
      <w:r w:rsidR="005A7B2C">
        <w:rPr>
          <w:rFonts w:asciiTheme="minorBidi" w:hAnsiTheme="minorBidi"/>
          <w:sz w:val="24"/>
          <w:szCs w:val="24"/>
        </w:rPr>
        <w:t xml:space="preserve">the prevalence rate of </w:t>
      </w:r>
      <w:r>
        <w:rPr>
          <w:rFonts w:asciiTheme="minorBidi" w:hAnsiTheme="minorBidi"/>
          <w:sz w:val="24"/>
          <w:szCs w:val="24"/>
        </w:rPr>
        <w:t>Mental</w:t>
      </w:r>
      <w:r w:rsidRPr="00FB4011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disorders</w:t>
      </w:r>
      <w:r w:rsidRPr="00FB4011">
        <w:rPr>
          <w:rFonts w:asciiTheme="minorBidi" w:hAnsiTheme="minorBidi"/>
          <w:sz w:val="24"/>
          <w:szCs w:val="24"/>
        </w:rPr>
        <w:t xml:space="preserve"> per 100 000 persons due to the COVID-19 pandemic, </w:t>
      </w:r>
      <w:r>
        <w:rPr>
          <w:rFonts w:asciiTheme="minorBidi" w:hAnsiTheme="minorBidi"/>
          <w:sz w:val="24"/>
          <w:szCs w:val="24"/>
        </w:rPr>
        <w:t>1990 versus 2019</w:t>
      </w:r>
    </w:p>
    <w:p w14:paraId="2EA9F35D" w14:textId="2B3BF1F6" w:rsidR="00301FFC" w:rsidRDefault="001001EE" w:rsidP="005922DE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66E7FB29" wp14:editId="629C8F8D">
            <wp:extent cx="5934075" cy="3355975"/>
            <wp:effectExtent l="0" t="0" r="9525" b="0"/>
            <wp:docPr id="20337595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53BB" w14:textId="2B5C1436" w:rsidR="00204367" w:rsidRDefault="00204367" w:rsidP="00204367">
      <w:pPr>
        <w:jc w:val="both"/>
        <w:rPr>
          <w:rFonts w:asciiTheme="minorBidi" w:hAnsiTheme="minorBidi"/>
          <w:sz w:val="24"/>
          <w:szCs w:val="24"/>
        </w:rPr>
      </w:pPr>
      <w:r w:rsidRPr="00052BB5">
        <w:rPr>
          <w:rFonts w:asciiTheme="minorBidi" w:hAnsiTheme="minorBidi"/>
          <w:b/>
          <w:bCs/>
          <w:sz w:val="24"/>
          <w:szCs w:val="24"/>
        </w:rPr>
        <w:t>Figure S</w:t>
      </w:r>
      <w:r w:rsidR="00A43D63" w:rsidRPr="00052BB5">
        <w:rPr>
          <w:rFonts w:asciiTheme="minorBidi" w:hAnsiTheme="minorBidi"/>
          <w:b/>
          <w:bCs/>
          <w:sz w:val="24"/>
          <w:szCs w:val="24"/>
        </w:rPr>
        <w:t>6</w:t>
      </w:r>
      <w:r w:rsidRPr="00052BB5">
        <w:rPr>
          <w:rFonts w:asciiTheme="minorBidi" w:hAnsiTheme="minorBidi"/>
          <w:b/>
          <w:bCs/>
          <w:sz w:val="24"/>
          <w:szCs w:val="24"/>
        </w:rPr>
        <w:t>.</w:t>
      </w:r>
      <w:r w:rsidRPr="00FB4011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Pyramid illustration</w:t>
      </w:r>
      <w:r w:rsidRPr="00FB4011">
        <w:rPr>
          <w:rFonts w:asciiTheme="minorBidi" w:hAnsiTheme="minorBidi"/>
          <w:sz w:val="24"/>
          <w:szCs w:val="24"/>
        </w:rPr>
        <w:t xml:space="preserve"> of </w:t>
      </w:r>
      <w:r>
        <w:rPr>
          <w:rFonts w:asciiTheme="minorBidi" w:hAnsiTheme="minorBidi"/>
          <w:sz w:val="24"/>
          <w:szCs w:val="24"/>
        </w:rPr>
        <w:t xml:space="preserve">the </w:t>
      </w:r>
      <w:r>
        <w:rPr>
          <w:rFonts w:asciiTheme="minorBidi" w:hAnsiTheme="minorBidi"/>
          <w:sz w:val="24"/>
          <w:szCs w:val="24"/>
        </w:rPr>
        <w:t>DALY</w:t>
      </w:r>
      <w:r>
        <w:rPr>
          <w:rFonts w:asciiTheme="minorBidi" w:hAnsiTheme="minorBidi"/>
          <w:sz w:val="24"/>
          <w:szCs w:val="24"/>
        </w:rPr>
        <w:t xml:space="preserve"> rate of Mental</w:t>
      </w:r>
      <w:r w:rsidRPr="00FB4011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disorders</w:t>
      </w:r>
      <w:r w:rsidRPr="00FB4011">
        <w:rPr>
          <w:rFonts w:asciiTheme="minorBidi" w:hAnsiTheme="minorBidi"/>
          <w:sz w:val="24"/>
          <w:szCs w:val="24"/>
        </w:rPr>
        <w:t xml:space="preserve"> per 100 000 persons due to the COVID-19 pandemic, </w:t>
      </w:r>
      <w:r>
        <w:rPr>
          <w:rFonts w:asciiTheme="minorBidi" w:hAnsiTheme="minorBidi"/>
          <w:sz w:val="24"/>
          <w:szCs w:val="24"/>
        </w:rPr>
        <w:t>1990 versus 2019</w:t>
      </w:r>
    </w:p>
    <w:p w14:paraId="04A14FD8" w14:textId="58A40FAD" w:rsidR="00052BB5" w:rsidRDefault="00052BB5" w:rsidP="00204367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540E578A" wp14:editId="14DF614A">
            <wp:extent cx="5934075" cy="3200400"/>
            <wp:effectExtent l="0" t="0" r="9525" b="0"/>
            <wp:docPr id="19749843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1F327" w14:textId="77777777" w:rsidR="005A7B2C" w:rsidRDefault="005A7B2C" w:rsidP="005922DE">
      <w:pPr>
        <w:jc w:val="both"/>
        <w:rPr>
          <w:rFonts w:asciiTheme="minorBidi" w:hAnsiTheme="minorBidi"/>
          <w:sz w:val="24"/>
          <w:szCs w:val="24"/>
        </w:rPr>
      </w:pPr>
    </w:p>
    <w:p w14:paraId="3376266B" w14:textId="1A1A8199" w:rsidR="000B1671" w:rsidRDefault="000B1671" w:rsidP="000B1671">
      <w:pPr>
        <w:jc w:val="both"/>
        <w:rPr>
          <w:rFonts w:asciiTheme="minorBidi" w:hAnsiTheme="minorBidi"/>
          <w:sz w:val="24"/>
          <w:szCs w:val="24"/>
        </w:rPr>
      </w:pPr>
      <w:r w:rsidRPr="00052BB5">
        <w:rPr>
          <w:rFonts w:asciiTheme="minorBidi" w:hAnsiTheme="minorBidi"/>
          <w:b/>
          <w:bCs/>
          <w:sz w:val="24"/>
          <w:szCs w:val="24"/>
        </w:rPr>
        <w:lastRenderedPageBreak/>
        <w:t>Figure S</w:t>
      </w:r>
      <w:r>
        <w:rPr>
          <w:rFonts w:asciiTheme="minorBidi" w:hAnsiTheme="minorBidi"/>
          <w:b/>
          <w:bCs/>
          <w:sz w:val="24"/>
          <w:szCs w:val="24"/>
        </w:rPr>
        <w:t>7</w:t>
      </w:r>
      <w:r w:rsidRPr="00052BB5">
        <w:rPr>
          <w:rFonts w:asciiTheme="minorBidi" w:hAnsiTheme="minorBidi"/>
          <w:b/>
          <w:bCs/>
          <w:sz w:val="24"/>
          <w:szCs w:val="24"/>
        </w:rPr>
        <w:t>.</w:t>
      </w:r>
      <w:r w:rsidRPr="00FB4011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The trends</w:t>
      </w:r>
      <w:r w:rsidRPr="00FB4011">
        <w:rPr>
          <w:rFonts w:asciiTheme="minorBidi" w:hAnsiTheme="minorBidi"/>
          <w:sz w:val="24"/>
          <w:szCs w:val="24"/>
        </w:rPr>
        <w:t xml:space="preserve"> of </w:t>
      </w:r>
      <w:r>
        <w:rPr>
          <w:rFonts w:asciiTheme="minorBidi" w:hAnsiTheme="minorBidi"/>
          <w:sz w:val="24"/>
          <w:szCs w:val="24"/>
        </w:rPr>
        <w:t xml:space="preserve">the </w:t>
      </w:r>
      <w:r w:rsidR="00E206F7">
        <w:rPr>
          <w:rFonts w:asciiTheme="minorBidi" w:hAnsiTheme="minorBidi"/>
          <w:sz w:val="24"/>
          <w:szCs w:val="24"/>
        </w:rPr>
        <w:t>prevalence</w:t>
      </w:r>
      <w:r>
        <w:rPr>
          <w:rFonts w:asciiTheme="minorBidi" w:hAnsiTheme="minorBidi"/>
          <w:sz w:val="24"/>
          <w:szCs w:val="24"/>
        </w:rPr>
        <w:t xml:space="preserve"> rate of </w:t>
      </w:r>
      <w:r w:rsidR="00E206F7">
        <w:rPr>
          <w:rFonts w:asciiTheme="minorBidi" w:hAnsiTheme="minorBidi"/>
          <w:sz w:val="24"/>
          <w:szCs w:val="24"/>
        </w:rPr>
        <w:t>MDD</w:t>
      </w:r>
      <w:r w:rsidRPr="00FB4011">
        <w:rPr>
          <w:rFonts w:asciiTheme="minorBidi" w:hAnsiTheme="minorBidi"/>
          <w:sz w:val="24"/>
          <w:szCs w:val="24"/>
        </w:rPr>
        <w:t xml:space="preserve"> per 100 000 persons due to the COVID-19 pandemic, </w:t>
      </w:r>
      <w:r w:rsidR="008F084B">
        <w:rPr>
          <w:rFonts w:asciiTheme="minorBidi" w:hAnsiTheme="minorBidi"/>
          <w:sz w:val="24"/>
          <w:szCs w:val="24"/>
        </w:rPr>
        <w:t>both genders,</w:t>
      </w:r>
      <w:r>
        <w:rPr>
          <w:rFonts w:asciiTheme="minorBidi" w:hAnsiTheme="minorBidi"/>
          <w:sz w:val="24"/>
          <w:szCs w:val="24"/>
        </w:rPr>
        <w:t>1990 versus 2019</w:t>
      </w:r>
    </w:p>
    <w:p w14:paraId="323AEB09" w14:textId="07DE8CEF" w:rsidR="008F084B" w:rsidRDefault="008F084B" w:rsidP="000B1671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411BBEBA" wp14:editId="1C4E6DFF">
            <wp:extent cx="5934075" cy="3297555"/>
            <wp:effectExtent l="0" t="0" r="9525" b="0"/>
            <wp:docPr id="6617889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F63D3" w14:textId="7910FA49" w:rsidR="00AE6A0D" w:rsidRDefault="00AE6A0D" w:rsidP="00AE6A0D">
      <w:pPr>
        <w:jc w:val="both"/>
        <w:rPr>
          <w:rFonts w:asciiTheme="minorBidi" w:hAnsiTheme="minorBidi"/>
          <w:sz w:val="24"/>
          <w:szCs w:val="24"/>
        </w:rPr>
      </w:pPr>
      <w:r w:rsidRPr="00052BB5">
        <w:rPr>
          <w:rFonts w:asciiTheme="minorBidi" w:hAnsiTheme="minorBidi"/>
          <w:b/>
          <w:bCs/>
          <w:sz w:val="24"/>
          <w:szCs w:val="24"/>
        </w:rPr>
        <w:t>Figure S</w:t>
      </w:r>
      <w:r w:rsidR="00264AF1">
        <w:rPr>
          <w:rFonts w:asciiTheme="minorBidi" w:hAnsiTheme="minorBidi"/>
          <w:b/>
          <w:bCs/>
          <w:sz w:val="24"/>
          <w:szCs w:val="24"/>
        </w:rPr>
        <w:t>8</w:t>
      </w:r>
      <w:r w:rsidRPr="00052BB5">
        <w:rPr>
          <w:rFonts w:asciiTheme="minorBidi" w:hAnsiTheme="minorBidi"/>
          <w:b/>
          <w:bCs/>
          <w:sz w:val="24"/>
          <w:szCs w:val="24"/>
        </w:rPr>
        <w:t>.</w:t>
      </w:r>
      <w:r w:rsidRPr="00FB4011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The trends</w:t>
      </w:r>
      <w:r w:rsidRPr="00FB4011">
        <w:rPr>
          <w:rFonts w:asciiTheme="minorBidi" w:hAnsiTheme="minorBidi"/>
          <w:sz w:val="24"/>
          <w:szCs w:val="24"/>
        </w:rPr>
        <w:t xml:space="preserve"> of </w:t>
      </w:r>
      <w:r>
        <w:rPr>
          <w:rFonts w:asciiTheme="minorBidi" w:hAnsiTheme="minorBidi"/>
          <w:sz w:val="24"/>
          <w:szCs w:val="24"/>
        </w:rPr>
        <w:t>the prevalence rate of MDD</w:t>
      </w:r>
      <w:r w:rsidRPr="00FB4011">
        <w:rPr>
          <w:rFonts w:asciiTheme="minorBidi" w:hAnsiTheme="minorBidi"/>
          <w:sz w:val="24"/>
          <w:szCs w:val="24"/>
        </w:rPr>
        <w:t xml:space="preserve"> per 100 000 persons due to the COVID-19 pandemic, </w:t>
      </w:r>
      <w:r w:rsidR="007A7040">
        <w:rPr>
          <w:rFonts w:asciiTheme="minorBidi" w:hAnsiTheme="minorBidi"/>
          <w:sz w:val="24"/>
          <w:szCs w:val="24"/>
        </w:rPr>
        <w:t>Male</w:t>
      </w:r>
      <w:r>
        <w:rPr>
          <w:rFonts w:asciiTheme="minorBidi" w:hAnsiTheme="minorBidi"/>
          <w:sz w:val="24"/>
          <w:szCs w:val="24"/>
        </w:rPr>
        <w:t xml:space="preserve"> gender,1990 versus 2019</w:t>
      </w:r>
    </w:p>
    <w:p w14:paraId="558FEDF5" w14:textId="561E40EC" w:rsidR="005922DE" w:rsidRPr="00FB4011" w:rsidRDefault="00AE6A0D" w:rsidP="002C5287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7FD31CFC" wp14:editId="6ACD03F8">
            <wp:extent cx="5943600" cy="3288030"/>
            <wp:effectExtent l="0" t="0" r="0" b="7620"/>
            <wp:docPr id="11850211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A35D" w14:textId="77777777" w:rsidR="00FB4011" w:rsidRDefault="00FB4011" w:rsidP="00FB4011">
      <w:pPr>
        <w:jc w:val="both"/>
        <w:rPr>
          <w:rFonts w:asciiTheme="minorBidi" w:hAnsiTheme="minorBidi"/>
          <w:sz w:val="24"/>
          <w:szCs w:val="24"/>
        </w:rPr>
      </w:pPr>
    </w:p>
    <w:p w14:paraId="1B5ECDD0" w14:textId="4B131FF8" w:rsidR="00264AF1" w:rsidRDefault="00264AF1" w:rsidP="00264AF1">
      <w:pPr>
        <w:jc w:val="both"/>
        <w:rPr>
          <w:rFonts w:asciiTheme="minorBidi" w:hAnsiTheme="minorBidi"/>
          <w:sz w:val="24"/>
          <w:szCs w:val="24"/>
        </w:rPr>
      </w:pPr>
      <w:r w:rsidRPr="00052BB5">
        <w:rPr>
          <w:rFonts w:asciiTheme="minorBidi" w:hAnsiTheme="minorBidi"/>
          <w:b/>
          <w:bCs/>
          <w:sz w:val="24"/>
          <w:szCs w:val="24"/>
        </w:rPr>
        <w:lastRenderedPageBreak/>
        <w:t>Figure S</w:t>
      </w:r>
      <w:r>
        <w:rPr>
          <w:rFonts w:asciiTheme="minorBidi" w:hAnsiTheme="minorBidi"/>
          <w:b/>
          <w:bCs/>
          <w:sz w:val="24"/>
          <w:szCs w:val="24"/>
        </w:rPr>
        <w:t>9</w:t>
      </w:r>
      <w:r w:rsidRPr="00052BB5">
        <w:rPr>
          <w:rFonts w:asciiTheme="minorBidi" w:hAnsiTheme="minorBidi"/>
          <w:b/>
          <w:bCs/>
          <w:sz w:val="24"/>
          <w:szCs w:val="24"/>
        </w:rPr>
        <w:t>.</w:t>
      </w:r>
      <w:r w:rsidRPr="00FB4011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The trends</w:t>
      </w:r>
      <w:r w:rsidRPr="00FB4011">
        <w:rPr>
          <w:rFonts w:asciiTheme="minorBidi" w:hAnsiTheme="minorBidi"/>
          <w:sz w:val="24"/>
          <w:szCs w:val="24"/>
        </w:rPr>
        <w:t xml:space="preserve"> of </w:t>
      </w:r>
      <w:r>
        <w:rPr>
          <w:rFonts w:asciiTheme="minorBidi" w:hAnsiTheme="minorBidi"/>
          <w:sz w:val="24"/>
          <w:szCs w:val="24"/>
        </w:rPr>
        <w:t>the prevalence rate of MDD</w:t>
      </w:r>
      <w:r w:rsidRPr="00FB4011">
        <w:rPr>
          <w:rFonts w:asciiTheme="minorBidi" w:hAnsiTheme="minorBidi"/>
          <w:sz w:val="24"/>
          <w:szCs w:val="24"/>
        </w:rPr>
        <w:t xml:space="preserve"> per 100 000 persons due to the COVID-19 pandemic, </w:t>
      </w:r>
      <w:r>
        <w:rPr>
          <w:rFonts w:asciiTheme="minorBidi" w:hAnsiTheme="minorBidi"/>
          <w:sz w:val="24"/>
          <w:szCs w:val="24"/>
        </w:rPr>
        <w:t>Fem</w:t>
      </w:r>
      <w:r>
        <w:rPr>
          <w:rFonts w:asciiTheme="minorBidi" w:hAnsiTheme="minorBidi"/>
          <w:sz w:val="24"/>
          <w:szCs w:val="24"/>
        </w:rPr>
        <w:t>ale gender,1990 versus 2019</w:t>
      </w:r>
    </w:p>
    <w:p w14:paraId="5FD87E7A" w14:textId="0CE12F3E" w:rsidR="002F1F8F" w:rsidRDefault="004D01E0" w:rsidP="002F1F8F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5FE05C3A" wp14:editId="5E285554">
            <wp:extent cx="5943600" cy="3171190"/>
            <wp:effectExtent l="0" t="0" r="0" b="0"/>
            <wp:docPr id="8248316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E489" w14:textId="63DF4A9A" w:rsidR="002F1F8F" w:rsidRDefault="002F1F8F" w:rsidP="002F1F8F">
      <w:pPr>
        <w:jc w:val="both"/>
        <w:rPr>
          <w:rFonts w:asciiTheme="minorBidi" w:hAnsiTheme="minorBidi"/>
          <w:sz w:val="24"/>
          <w:szCs w:val="24"/>
        </w:rPr>
      </w:pPr>
      <w:r w:rsidRPr="00052BB5">
        <w:rPr>
          <w:rFonts w:asciiTheme="minorBidi" w:hAnsiTheme="minorBidi"/>
          <w:b/>
          <w:bCs/>
          <w:sz w:val="24"/>
          <w:szCs w:val="24"/>
        </w:rPr>
        <w:t>Figure S</w:t>
      </w:r>
      <w:r>
        <w:rPr>
          <w:rFonts w:asciiTheme="minorBidi" w:hAnsiTheme="minorBidi"/>
          <w:b/>
          <w:bCs/>
          <w:sz w:val="24"/>
          <w:szCs w:val="24"/>
        </w:rPr>
        <w:t>10</w:t>
      </w:r>
      <w:r w:rsidRPr="00052BB5">
        <w:rPr>
          <w:rFonts w:asciiTheme="minorBidi" w:hAnsiTheme="minorBidi"/>
          <w:b/>
          <w:bCs/>
          <w:sz w:val="24"/>
          <w:szCs w:val="24"/>
        </w:rPr>
        <w:t>.</w:t>
      </w:r>
      <w:r w:rsidRPr="00FB4011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The trends</w:t>
      </w:r>
      <w:r w:rsidRPr="00FB4011">
        <w:rPr>
          <w:rFonts w:asciiTheme="minorBidi" w:hAnsiTheme="minorBidi"/>
          <w:sz w:val="24"/>
          <w:szCs w:val="24"/>
        </w:rPr>
        <w:t xml:space="preserve"> of </w:t>
      </w:r>
      <w:r>
        <w:rPr>
          <w:rFonts w:asciiTheme="minorBidi" w:hAnsiTheme="minorBidi"/>
          <w:sz w:val="24"/>
          <w:szCs w:val="24"/>
        </w:rPr>
        <w:t xml:space="preserve">the </w:t>
      </w:r>
      <w:r w:rsidR="00B85CF3">
        <w:rPr>
          <w:rFonts w:asciiTheme="minorBidi" w:hAnsiTheme="minorBidi"/>
          <w:sz w:val="24"/>
          <w:szCs w:val="24"/>
        </w:rPr>
        <w:t>prevalence</w:t>
      </w:r>
      <w:r>
        <w:rPr>
          <w:rFonts w:asciiTheme="minorBidi" w:hAnsiTheme="minorBidi"/>
          <w:sz w:val="24"/>
          <w:szCs w:val="24"/>
        </w:rPr>
        <w:t xml:space="preserve"> rate of </w:t>
      </w:r>
      <w:r w:rsidR="00484074">
        <w:rPr>
          <w:rFonts w:asciiTheme="minorBidi" w:hAnsiTheme="minorBidi"/>
          <w:sz w:val="24"/>
          <w:szCs w:val="24"/>
        </w:rPr>
        <w:t>anxiety disorders</w:t>
      </w:r>
      <w:r w:rsidRPr="00FB4011">
        <w:rPr>
          <w:rFonts w:asciiTheme="minorBidi" w:hAnsiTheme="minorBidi"/>
          <w:sz w:val="24"/>
          <w:szCs w:val="24"/>
        </w:rPr>
        <w:t xml:space="preserve"> per 100 000 persons due to the COVID-19 pandemic, </w:t>
      </w:r>
      <w:r>
        <w:rPr>
          <w:rFonts w:asciiTheme="minorBidi" w:hAnsiTheme="minorBidi"/>
          <w:sz w:val="24"/>
          <w:szCs w:val="24"/>
        </w:rPr>
        <w:t>both genders,1990 versus 2019</w:t>
      </w:r>
    </w:p>
    <w:p w14:paraId="252C8285" w14:textId="05625559" w:rsidR="00B85CF3" w:rsidRDefault="00B85CF3" w:rsidP="002F1F8F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35236CA7" wp14:editId="70298F10">
            <wp:extent cx="5943600" cy="3171190"/>
            <wp:effectExtent l="0" t="0" r="0" b="0"/>
            <wp:docPr id="19602642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EF76" w14:textId="77777777" w:rsidR="00264AF1" w:rsidRDefault="00264AF1" w:rsidP="00FB4011">
      <w:pPr>
        <w:jc w:val="both"/>
        <w:rPr>
          <w:rFonts w:asciiTheme="minorBidi" w:hAnsiTheme="minorBidi"/>
          <w:sz w:val="24"/>
          <w:szCs w:val="24"/>
        </w:rPr>
      </w:pPr>
    </w:p>
    <w:p w14:paraId="14BC5906" w14:textId="77777777" w:rsidR="00484074" w:rsidRDefault="00484074" w:rsidP="00FB4011">
      <w:pPr>
        <w:jc w:val="both"/>
        <w:rPr>
          <w:rFonts w:asciiTheme="minorBidi" w:hAnsiTheme="minorBidi"/>
          <w:sz w:val="24"/>
          <w:szCs w:val="24"/>
        </w:rPr>
      </w:pPr>
    </w:p>
    <w:p w14:paraId="083DE930" w14:textId="3CDD8120" w:rsidR="00484074" w:rsidRDefault="00484074" w:rsidP="00484074">
      <w:pPr>
        <w:jc w:val="both"/>
        <w:rPr>
          <w:rFonts w:asciiTheme="minorBidi" w:hAnsiTheme="minorBidi"/>
          <w:sz w:val="24"/>
          <w:szCs w:val="24"/>
        </w:rPr>
      </w:pPr>
      <w:r w:rsidRPr="00052BB5">
        <w:rPr>
          <w:rFonts w:asciiTheme="minorBidi" w:hAnsiTheme="minorBidi"/>
          <w:b/>
          <w:bCs/>
          <w:sz w:val="24"/>
          <w:szCs w:val="24"/>
        </w:rPr>
        <w:lastRenderedPageBreak/>
        <w:t>Figure S</w:t>
      </w:r>
      <w:r>
        <w:rPr>
          <w:rFonts w:asciiTheme="minorBidi" w:hAnsiTheme="minorBidi"/>
          <w:b/>
          <w:bCs/>
          <w:sz w:val="24"/>
          <w:szCs w:val="24"/>
        </w:rPr>
        <w:t>11</w:t>
      </w:r>
      <w:r w:rsidRPr="00052BB5">
        <w:rPr>
          <w:rFonts w:asciiTheme="minorBidi" w:hAnsiTheme="minorBidi"/>
          <w:b/>
          <w:bCs/>
          <w:sz w:val="24"/>
          <w:szCs w:val="24"/>
        </w:rPr>
        <w:t>.</w:t>
      </w:r>
      <w:r w:rsidRPr="00FB4011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The trends</w:t>
      </w:r>
      <w:r w:rsidRPr="00FB4011">
        <w:rPr>
          <w:rFonts w:asciiTheme="minorBidi" w:hAnsiTheme="minorBidi"/>
          <w:sz w:val="24"/>
          <w:szCs w:val="24"/>
        </w:rPr>
        <w:t xml:space="preserve"> of </w:t>
      </w:r>
      <w:r>
        <w:rPr>
          <w:rFonts w:asciiTheme="minorBidi" w:hAnsiTheme="minorBidi"/>
          <w:sz w:val="24"/>
          <w:szCs w:val="24"/>
        </w:rPr>
        <w:t>the prevalence rate of anxiety disorders</w:t>
      </w:r>
      <w:r w:rsidRPr="00FB4011">
        <w:rPr>
          <w:rFonts w:asciiTheme="minorBidi" w:hAnsiTheme="minorBidi"/>
          <w:sz w:val="24"/>
          <w:szCs w:val="24"/>
        </w:rPr>
        <w:t xml:space="preserve"> per 100 000 persons due to the COVID-19 pandemic, </w:t>
      </w:r>
      <w:r>
        <w:rPr>
          <w:rFonts w:asciiTheme="minorBidi" w:hAnsiTheme="minorBidi"/>
          <w:sz w:val="24"/>
          <w:szCs w:val="24"/>
        </w:rPr>
        <w:t>Male gender,1990 versus 2019</w:t>
      </w:r>
    </w:p>
    <w:p w14:paraId="5FDBFAFB" w14:textId="48401FA9" w:rsidR="00845CA4" w:rsidRDefault="00845CA4" w:rsidP="00484074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15EF5153" wp14:editId="13ABFE1B">
            <wp:extent cx="5943600" cy="3171190"/>
            <wp:effectExtent l="0" t="0" r="0" b="0"/>
            <wp:docPr id="5157425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6D28F" w14:textId="38B8AB28" w:rsidR="00BB65D3" w:rsidRDefault="00BB65D3" w:rsidP="00BB65D3">
      <w:pPr>
        <w:jc w:val="both"/>
        <w:rPr>
          <w:rFonts w:asciiTheme="minorBidi" w:hAnsiTheme="minorBidi"/>
          <w:sz w:val="24"/>
          <w:szCs w:val="24"/>
        </w:rPr>
      </w:pPr>
      <w:r w:rsidRPr="00052BB5">
        <w:rPr>
          <w:rFonts w:asciiTheme="minorBidi" w:hAnsiTheme="minorBidi"/>
          <w:b/>
          <w:bCs/>
          <w:sz w:val="24"/>
          <w:szCs w:val="24"/>
        </w:rPr>
        <w:t>Figure S</w:t>
      </w:r>
      <w:r>
        <w:rPr>
          <w:rFonts w:asciiTheme="minorBidi" w:hAnsiTheme="minorBidi"/>
          <w:b/>
          <w:bCs/>
          <w:sz w:val="24"/>
          <w:szCs w:val="24"/>
        </w:rPr>
        <w:t>12</w:t>
      </w:r>
      <w:r w:rsidRPr="00052BB5">
        <w:rPr>
          <w:rFonts w:asciiTheme="minorBidi" w:hAnsiTheme="minorBidi"/>
          <w:b/>
          <w:bCs/>
          <w:sz w:val="24"/>
          <w:szCs w:val="24"/>
        </w:rPr>
        <w:t>.</w:t>
      </w:r>
      <w:r w:rsidRPr="00FB4011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The trends</w:t>
      </w:r>
      <w:r w:rsidRPr="00FB4011">
        <w:rPr>
          <w:rFonts w:asciiTheme="minorBidi" w:hAnsiTheme="minorBidi"/>
          <w:sz w:val="24"/>
          <w:szCs w:val="24"/>
        </w:rPr>
        <w:t xml:space="preserve"> of </w:t>
      </w:r>
      <w:r>
        <w:rPr>
          <w:rFonts w:asciiTheme="minorBidi" w:hAnsiTheme="minorBidi"/>
          <w:sz w:val="24"/>
          <w:szCs w:val="24"/>
        </w:rPr>
        <w:t>the prevalence rate of anxiety disorders</w:t>
      </w:r>
      <w:r w:rsidRPr="00FB4011">
        <w:rPr>
          <w:rFonts w:asciiTheme="minorBidi" w:hAnsiTheme="minorBidi"/>
          <w:sz w:val="24"/>
          <w:szCs w:val="24"/>
        </w:rPr>
        <w:t xml:space="preserve"> per 100 000 persons due to the COVID-19 pandemic, </w:t>
      </w:r>
      <w:r>
        <w:rPr>
          <w:rFonts w:asciiTheme="minorBidi" w:hAnsiTheme="minorBidi"/>
          <w:sz w:val="24"/>
          <w:szCs w:val="24"/>
        </w:rPr>
        <w:t>Female gender,1990 versus 2019</w:t>
      </w:r>
    </w:p>
    <w:p w14:paraId="0C401EE5" w14:textId="0D09016B" w:rsidR="00B23B77" w:rsidRDefault="00B23B77" w:rsidP="00BB65D3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07746DC0" wp14:editId="11127B18">
            <wp:extent cx="5943600" cy="3171190"/>
            <wp:effectExtent l="0" t="0" r="0" b="0"/>
            <wp:docPr id="12781633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31B4" w14:textId="77777777" w:rsidR="00845CA4" w:rsidRDefault="00845CA4" w:rsidP="00484074">
      <w:pPr>
        <w:jc w:val="both"/>
        <w:rPr>
          <w:rFonts w:asciiTheme="minorBidi" w:hAnsiTheme="minorBidi"/>
          <w:sz w:val="24"/>
          <w:szCs w:val="24"/>
        </w:rPr>
      </w:pPr>
    </w:p>
    <w:p w14:paraId="2F833ECB" w14:textId="77777777" w:rsidR="00484074" w:rsidRPr="00FB4011" w:rsidRDefault="00484074" w:rsidP="00FB4011">
      <w:pPr>
        <w:jc w:val="both"/>
        <w:rPr>
          <w:rFonts w:asciiTheme="minorBidi" w:hAnsiTheme="minorBidi"/>
          <w:sz w:val="24"/>
          <w:szCs w:val="24"/>
        </w:rPr>
      </w:pPr>
    </w:p>
    <w:sectPr w:rsidR="00484074" w:rsidRPr="00FB40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303"/>
    <w:rsid w:val="00052BB5"/>
    <w:rsid w:val="000B1671"/>
    <w:rsid w:val="001001EE"/>
    <w:rsid w:val="001A7632"/>
    <w:rsid w:val="00204367"/>
    <w:rsid w:val="00264AF1"/>
    <w:rsid w:val="002C5287"/>
    <w:rsid w:val="002F1F8F"/>
    <w:rsid w:val="00301FFC"/>
    <w:rsid w:val="00484074"/>
    <w:rsid w:val="004A6C7D"/>
    <w:rsid w:val="004D01E0"/>
    <w:rsid w:val="004F5521"/>
    <w:rsid w:val="005922DE"/>
    <w:rsid w:val="005A7B2C"/>
    <w:rsid w:val="007A7040"/>
    <w:rsid w:val="00845CA4"/>
    <w:rsid w:val="008B6F50"/>
    <w:rsid w:val="008E4303"/>
    <w:rsid w:val="008F084B"/>
    <w:rsid w:val="00946CEC"/>
    <w:rsid w:val="009D6299"/>
    <w:rsid w:val="00A43D63"/>
    <w:rsid w:val="00AE6A0D"/>
    <w:rsid w:val="00B23B77"/>
    <w:rsid w:val="00B85CF3"/>
    <w:rsid w:val="00B902EC"/>
    <w:rsid w:val="00BB0852"/>
    <w:rsid w:val="00BB65D3"/>
    <w:rsid w:val="00C00DA4"/>
    <w:rsid w:val="00CF321A"/>
    <w:rsid w:val="00D67670"/>
    <w:rsid w:val="00E206F7"/>
    <w:rsid w:val="00EE7880"/>
    <w:rsid w:val="00FA7521"/>
    <w:rsid w:val="00FB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963A9"/>
  <w15:chartTrackingRefBased/>
  <w15:docId w15:val="{8CEB1E01-ECBF-4361-B2B4-52503F8DB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267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2O11</dc:creator>
  <cp:keywords/>
  <dc:description/>
  <cp:lastModifiedBy>DR.Ahmed Saker 2O11</cp:lastModifiedBy>
  <cp:revision>36</cp:revision>
  <dcterms:created xsi:type="dcterms:W3CDTF">2023-08-12T06:00:00Z</dcterms:created>
  <dcterms:modified xsi:type="dcterms:W3CDTF">2023-08-12T06:32:00Z</dcterms:modified>
</cp:coreProperties>
</file>