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62913" w14:textId="16CCC5C5" w:rsidR="00A22D38" w:rsidRDefault="00A22D38" w:rsidP="00CF403A">
      <w:pPr>
        <w:ind w:firstLineChars="100" w:firstLine="210"/>
        <w:rPr>
          <w:rFonts w:ascii="Times New Roman" w:hAnsi="Times New Roman" w:cs="Times New Roman" w:hint="eastAsia"/>
        </w:rPr>
      </w:pPr>
      <w:r w:rsidRPr="00A22D38">
        <w:rPr>
          <w:rFonts w:ascii="Times New Roman" w:hAnsi="Times New Roman" w:cs="Times New Roman"/>
        </w:rPr>
        <w:t xml:space="preserve">The F-statistic can be calculated using the following formula: F </w:t>
      </w:r>
      <w:proofErr w:type="gramStart"/>
      <w:r w:rsidRPr="00A22D38">
        <w:rPr>
          <w:rFonts w:ascii="Times New Roman" w:hAnsi="Times New Roman" w:cs="Times New Roman"/>
        </w:rPr>
        <w:t>=</w:t>
      </w:r>
      <w:r w:rsidRPr="00A22D38">
        <w:rPr>
          <w:rFonts w:ascii="Times New Roman" w:hAnsi="Times New Roman" w:cs="Times New Roman"/>
        </w:rPr>
        <w:t>[</w:t>
      </w:r>
      <w:proofErr w:type="gramEnd"/>
      <w:r w:rsidRPr="00A22D38">
        <w:rPr>
          <w:rFonts w:ascii="Times New Roman" w:hAnsi="Times New Roman" w:cs="Times New Roman"/>
        </w:rPr>
        <w:t>R</w:t>
      </w:r>
      <w:r w:rsidRPr="00A22D38">
        <w:rPr>
          <w:rFonts w:ascii="Times New Roman" w:hAnsi="Times New Roman" w:cs="Times New Roman"/>
          <w:vertAlign w:val="superscript"/>
        </w:rPr>
        <w:t>2</w:t>
      </w:r>
      <w:r w:rsidRPr="00A22D38">
        <w:rPr>
          <w:rFonts w:ascii="Times New Roman" w:hAnsi="Times New Roman" w:cs="Times New Roman"/>
        </w:rPr>
        <w:t xml:space="preserve">/1- </w:t>
      </w:r>
      <w:r w:rsidRPr="00A22D38">
        <w:rPr>
          <w:rFonts w:ascii="Times New Roman" w:hAnsi="Times New Roman" w:cs="Times New Roman"/>
        </w:rPr>
        <w:t>R</w:t>
      </w:r>
      <w:r w:rsidRPr="00A22D38">
        <w:rPr>
          <w:rFonts w:ascii="Times New Roman" w:hAnsi="Times New Roman" w:cs="Times New Roman"/>
          <w:vertAlign w:val="superscript"/>
        </w:rPr>
        <w:t>2</w:t>
      </w:r>
      <w:r w:rsidRPr="00A22D38">
        <w:rPr>
          <w:rFonts w:ascii="Times New Roman" w:hAnsi="Times New Roman" w:cs="Times New Roman"/>
        </w:rPr>
        <w:t>]*[(n-k-1)/k]</w:t>
      </w:r>
      <w:r w:rsidRPr="00A22D38">
        <w:rPr>
          <w:rFonts w:ascii="Times New Roman" w:hAnsi="Times New Roman" w:cs="Times New Roman"/>
        </w:rPr>
        <w:t xml:space="preserve">, where R2 is the proportion of the variance of vitamin D explained by all SNPs, k is the number of SNP-instruments used in the model and n is the GWAS sample size. R2 is estimated by 2 × β2 × EAF × (1 </w:t>
      </w:r>
      <w:r w:rsidRPr="00A22D38">
        <w:rPr>
          <w:rFonts w:ascii="Times New Roman" w:eastAsia="微软雅黑" w:hAnsi="Times New Roman" w:cs="Times New Roman"/>
        </w:rPr>
        <w:t>−</w:t>
      </w:r>
      <w:r w:rsidRPr="00A22D38">
        <w:rPr>
          <w:rFonts w:ascii="Times New Roman" w:hAnsi="Times New Roman" w:cs="Times New Roman"/>
        </w:rPr>
        <w:t xml:space="preserve"> </w:t>
      </w:r>
      <w:proofErr w:type="gramStart"/>
      <w:r w:rsidRPr="00A22D38">
        <w:rPr>
          <w:rFonts w:ascii="Times New Roman" w:hAnsi="Times New Roman" w:cs="Times New Roman"/>
        </w:rPr>
        <w:t>EAF )</w:t>
      </w:r>
      <w:proofErr w:type="gramEnd"/>
      <w:r w:rsidRPr="00A22D38">
        <w:rPr>
          <w:rFonts w:ascii="Times New Roman" w:hAnsi="Times New Roman" w:cs="Times New Roman"/>
        </w:rPr>
        <w:t xml:space="preserve"> , where </w:t>
      </w:r>
      <w:r w:rsidRPr="00A22D38">
        <w:rPr>
          <w:rFonts w:ascii="Times New Roman" w:eastAsia="等线" w:hAnsi="Times New Roman" w:cs="Times New Roman"/>
        </w:rPr>
        <w:t>β</w:t>
      </w:r>
      <w:r w:rsidRPr="00A22D38">
        <w:rPr>
          <w:rFonts w:ascii="Times New Roman" w:hAnsi="Times New Roman" w:cs="Times New Roman"/>
        </w:rPr>
        <w:t xml:space="preserve"> is the effect estimate and EAF is the effect allele frequency of the allele.</w:t>
      </w:r>
    </w:p>
    <w:p w14:paraId="3D6C324D" w14:textId="77777777" w:rsidR="00A22D38" w:rsidRPr="00A22D38" w:rsidRDefault="00A22D38">
      <w:pPr>
        <w:rPr>
          <w:rFonts w:ascii="Times New Roman" w:hAnsi="Times New Roman" w:cs="Times New Roman" w:hint="eastAsia"/>
        </w:rPr>
      </w:pPr>
    </w:p>
    <w:sectPr w:rsidR="00A22D38" w:rsidRPr="00A22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D716E" w14:textId="77777777" w:rsidR="00770337" w:rsidRDefault="00770337" w:rsidP="00A22D38">
      <w:r>
        <w:separator/>
      </w:r>
    </w:p>
  </w:endnote>
  <w:endnote w:type="continuationSeparator" w:id="0">
    <w:p w14:paraId="55C22EAD" w14:textId="77777777" w:rsidR="00770337" w:rsidRDefault="00770337" w:rsidP="00A22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143B2" w14:textId="77777777" w:rsidR="00770337" w:rsidRDefault="00770337" w:rsidP="00A22D38">
      <w:r>
        <w:separator/>
      </w:r>
    </w:p>
  </w:footnote>
  <w:footnote w:type="continuationSeparator" w:id="0">
    <w:p w14:paraId="51F85AEA" w14:textId="77777777" w:rsidR="00770337" w:rsidRDefault="00770337" w:rsidP="00A22D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A67"/>
    <w:rsid w:val="00770337"/>
    <w:rsid w:val="009A4083"/>
    <w:rsid w:val="00A22D38"/>
    <w:rsid w:val="00A92A67"/>
    <w:rsid w:val="00BB256D"/>
    <w:rsid w:val="00CF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3F7062"/>
  <w15:chartTrackingRefBased/>
  <w15:docId w15:val="{55B421DB-227E-4785-9941-F024DA37F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D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2D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2D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2D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60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寿义</dc:creator>
  <cp:keywords/>
  <dc:description/>
  <cp:lastModifiedBy>long 寿义</cp:lastModifiedBy>
  <cp:revision>2</cp:revision>
  <dcterms:created xsi:type="dcterms:W3CDTF">2023-08-11T15:07:00Z</dcterms:created>
  <dcterms:modified xsi:type="dcterms:W3CDTF">2023-08-11T15:23:00Z</dcterms:modified>
</cp:coreProperties>
</file>