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6E66B" w14:textId="1F0A6C9B" w:rsidR="002773FA" w:rsidRPr="002773FA" w:rsidRDefault="002773FA" w:rsidP="002773FA">
      <w:pPr>
        <w:pStyle w:val="1"/>
        <w:snapToGrid w:val="0"/>
        <w:spacing w:before="0" w:line="480" w:lineRule="auto"/>
        <w:jc w:val="center"/>
        <w:rPr>
          <w:rFonts w:ascii="Times New Roman" w:hAnsi="Times New Roman" w:cs="Times New Roman"/>
          <w:b/>
          <w:bCs/>
          <w:color w:val="auto"/>
          <w:sz w:val="28"/>
          <w:szCs w:val="28"/>
          <w:lang w:bidi="en-US"/>
        </w:rPr>
      </w:pPr>
      <w:r w:rsidRPr="002773FA">
        <w:rPr>
          <w:rFonts w:ascii="Times New Roman" w:hAnsi="Times New Roman" w:cs="Times New Roman"/>
          <w:b/>
          <w:bCs/>
          <w:color w:val="auto"/>
          <w:sz w:val="28"/>
          <w:szCs w:val="28"/>
          <w:lang w:bidi="en-US"/>
        </w:rPr>
        <w:t xml:space="preserve">A </w:t>
      </w:r>
      <w:r w:rsidR="002B53AB">
        <w:rPr>
          <w:rFonts w:ascii="Times New Roman" w:hAnsi="Times New Roman" w:cs="Times New Roman" w:hint="eastAsia"/>
          <w:b/>
          <w:bCs/>
          <w:color w:val="auto"/>
          <w:sz w:val="28"/>
          <w:szCs w:val="28"/>
          <w:lang w:bidi="en-US"/>
        </w:rPr>
        <w:t>compact</w:t>
      </w:r>
      <w:r w:rsidR="002B53AB">
        <w:rPr>
          <w:rFonts w:ascii="Times New Roman" w:hAnsi="Times New Roman" w:cs="Times New Roman"/>
          <w:b/>
          <w:bCs/>
          <w:color w:val="auto"/>
          <w:sz w:val="28"/>
          <w:szCs w:val="28"/>
          <w:lang w:bidi="en-US"/>
        </w:rPr>
        <w:t xml:space="preserve"> </w:t>
      </w:r>
      <w:r w:rsidRPr="002773FA">
        <w:rPr>
          <w:rFonts w:ascii="Times New Roman" w:hAnsi="Times New Roman" w:cs="Times New Roman"/>
          <w:b/>
          <w:bCs/>
          <w:color w:val="auto"/>
          <w:sz w:val="28"/>
          <w:szCs w:val="28"/>
          <w:lang w:bidi="en-US"/>
        </w:rPr>
        <w:t xml:space="preserve">modularized </w:t>
      </w:r>
      <w:r w:rsidRPr="002773FA">
        <w:rPr>
          <w:rFonts w:ascii="Times New Roman" w:hAnsi="Times New Roman" w:cs="Times New Roman" w:hint="eastAsia"/>
          <w:b/>
          <w:bCs/>
          <w:color w:val="auto"/>
          <w:sz w:val="28"/>
          <w:szCs w:val="28"/>
          <w:lang w:bidi="en-US"/>
        </w:rPr>
        <w:t>po</w:t>
      </w:r>
      <w:r w:rsidRPr="002773FA">
        <w:rPr>
          <w:rFonts w:ascii="Times New Roman" w:hAnsi="Times New Roman" w:cs="Times New Roman"/>
          <w:b/>
          <w:bCs/>
          <w:color w:val="auto"/>
          <w:sz w:val="28"/>
          <w:szCs w:val="28"/>
          <w:lang w:bidi="en-US"/>
        </w:rPr>
        <w:t>wer-supply system for stable flow generation</w:t>
      </w:r>
      <w:r w:rsidR="002B53AB">
        <w:rPr>
          <w:rFonts w:ascii="Times New Roman" w:hAnsi="Times New Roman" w:cs="Times New Roman"/>
          <w:b/>
          <w:bCs/>
          <w:color w:val="auto"/>
          <w:sz w:val="28"/>
          <w:szCs w:val="28"/>
          <w:lang w:bidi="en-US"/>
        </w:rPr>
        <w:t xml:space="preserve"> in microfluidic </w:t>
      </w:r>
      <w:r w:rsidR="007C40F5">
        <w:rPr>
          <w:rFonts w:ascii="Times New Roman" w:hAnsi="Times New Roman" w:cs="Times New Roman"/>
          <w:b/>
          <w:bCs/>
          <w:color w:val="auto"/>
          <w:sz w:val="28"/>
          <w:szCs w:val="28"/>
          <w:lang w:bidi="en-US"/>
        </w:rPr>
        <w:t>devices</w:t>
      </w:r>
    </w:p>
    <w:p w14:paraId="099B6685" w14:textId="7E8E22F8" w:rsidR="00B62859" w:rsidRPr="001246F6" w:rsidRDefault="00B62859" w:rsidP="00B62859">
      <w:pPr>
        <w:autoSpaceDE w:val="0"/>
        <w:autoSpaceDN w:val="0"/>
        <w:spacing w:line="480" w:lineRule="auto"/>
        <w:ind w:left="113"/>
        <w:rPr>
          <w:rFonts w:ascii="Times New Roman" w:eastAsia="Times New Roman" w:hAnsi="Times New Roman" w:cs="Times New Roman"/>
          <w:sz w:val="24"/>
          <w:szCs w:val="24"/>
          <w:lang w:bidi="en-US"/>
        </w:rPr>
      </w:pPr>
      <w:bookmarkStart w:id="0" w:name="_Hlk141811814"/>
      <w:proofErr w:type="spellStart"/>
      <w:r w:rsidRPr="001246F6">
        <w:rPr>
          <w:rFonts w:ascii="Times New Roman" w:eastAsia="Times New Roman" w:hAnsi="Times New Roman" w:cs="Times New Roman"/>
          <w:sz w:val="24"/>
          <w:szCs w:val="24"/>
          <w:lang w:bidi="en-US"/>
        </w:rPr>
        <w:t>Weihao</w:t>
      </w:r>
      <w:proofErr w:type="spellEnd"/>
      <w:r w:rsidRPr="001246F6">
        <w:rPr>
          <w:rFonts w:ascii="Times New Roman" w:eastAsia="Times New Roman" w:hAnsi="Times New Roman" w:cs="Times New Roman"/>
          <w:sz w:val="24"/>
          <w:szCs w:val="24"/>
          <w:lang w:bidi="en-US"/>
        </w:rPr>
        <w:t xml:space="preserve"> Li</w:t>
      </w:r>
      <w:r w:rsidRPr="001246F6">
        <w:rPr>
          <w:rFonts w:ascii="Times New Roman" w:eastAsia="Times New Roman" w:hAnsi="Times New Roman" w:cs="Times New Roman"/>
          <w:sz w:val="24"/>
          <w:szCs w:val="24"/>
          <w:vertAlign w:val="superscript"/>
          <w:lang w:bidi="en-US"/>
        </w:rPr>
        <w:t>1,</w:t>
      </w:r>
      <w:r>
        <w:rPr>
          <w:rFonts w:ascii="Times New Roman" w:eastAsia="Times New Roman" w:hAnsi="Times New Roman" w:cs="Times New Roman"/>
          <w:sz w:val="24"/>
          <w:szCs w:val="24"/>
          <w:vertAlign w:val="superscript"/>
          <w:lang w:bidi="en-US"/>
        </w:rPr>
        <w:t>2</w:t>
      </w:r>
      <w:r w:rsidRPr="001246F6">
        <w:rPr>
          <w:rFonts w:ascii="Times New Roman" w:eastAsia="Times New Roman" w:hAnsi="Times New Roman" w:cs="Times New Roman"/>
          <w:sz w:val="24"/>
          <w:szCs w:val="24"/>
          <w:lang w:bidi="en-US"/>
        </w:rPr>
        <w:t xml:space="preserve">, </w:t>
      </w:r>
      <w:proofErr w:type="spellStart"/>
      <w:r w:rsidRPr="001246F6">
        <w:rPr>
          <w:rFonts w:ascii="Times New Roman" w:eastAsia="Times New Roman" w:hAnsi="Times New Roman" w:cs="Times New Roman"/>
          <w:sz w:val="24"/>
          <w:szCs w:val="24"/>
          <w:lang w:bidi="en-US"/>
        </w:rPr>
        <w:t>Wuyang</w:t>
      </w:r>
      <w:proofErr w:type="spellEnd"/>
      <w:r w:rsidRPr="001246F6">
        <w:rPr>
          <w:rFonts w:ascii="Times New Roman" w:eastAsia="Times New Roman" w:hAnsi="Times New Roman" w:cs="Times New Roman"/>
          <w:sz w:val="24"/>
          <w:szCs w:val="24"/>
          <w:lang w:bidi="en-US"/>
        </w:rPr>
        <w:t xml:space="preserve"> Zhuge</w:t>
      </w:r>
      <w:r w:rsidRPr="001246F6">
        <w:rPr>
          <w:rFonts w:ascii="Times New Roman" w:eastAsia="Times New Roman" w:hAnsi="Times New Roman" w:cs="Times New Roman"/>
          <w:sz w:val="24"/>
          <w:szCs w:val="24"/>
          <w:vertAlign w:val="superscript"/>
          <w:lang w:bidi="en-US"/>
        </w:rPr>
        <w:t>1,</w:t>
      </w:r>
      <w:r>
        <w:rPr>
          <w:rFonts w:ascii="Times New Roman" w:eastAsia="Times New Roman" w:hAnsi="Times New Roman" w:cs="Times New Roman"/>
          <w:sz w:val="24"/>
          <w:szCs w:val="24"/>
          <w:vertAlign w:val="superscript"/>
          <w:lang w:bidi="en-US"/>
        </w:rPr>
        <w:t>3</w:t>
      </w:r>
      <w:r w:rsidRPr="001246F6">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w:t>
      </w:r>
      <w:proofErr w:type="spellStart"/>
      <w:r w:rsidRPr="001246F6">
        <w:rPr>
          <w:rFonts w:ascii="Times New Roman" w:eastAsia="Times New Roman" w:hAnsi="Times New Roman" w:cs="Times New Roman"/>
          <w:sz w:val="24"/>
          <w:szCs w:val="24"/>
          <w:lang w:bidi="en-US"/>
        </w:rPr>
        <w:t>Youwei</w:t>
      </w:r>
      <w:proofErr w:type="spellEnd"/>
      <w:r w:rsidRPr="001246F6">
        <w:rPr>
          <w:rFonts w:ascii="Times New Roman" w:eastAsia="Times New Roman" w:hAnsi="Times New Roman" w:cs="Times New Roman"/>
          <w:sz w:val="24"/>
          <w:szCs w:val="24"/>
          <w:lang w:bidi="en-US"/>
        </w:rPr>
        <w:t xml:space="preserve"> Jiang</w:t>
      </w:r>
      <w:r w:rsidRPr="001246F6">
        <w:rPr>
          <w:rFonts w:ascii="Times New Roman" w:eastAsia="Times New Roman" w:hAnsi="Times New Roman" w:cs="Times New Roman"/>
          <w:sz w:val="24"/>
          <w:szCs w:val="24"/>
          <w:vertAlign w:val="superscript"/>
          <w:lang w:bidi="en-US"/>
        </w:rPr>
        <w:t>1</w:t>
      </w:r>
      <w:r w:rsidRPr="001246F6">
        <w:rPr>
          <w:rFonts w:ascii="Times New Roman" w:eastAsia="Times New Roman" w:hAnsi="Times New Roman" w:cs="Times New Roman"/>
          <w:sz w:val="24"/>
          <w:szCs w:val="24"/>
          <w:lang w:bidi="en-US"/>
        </w:rPr>
        <w:t xml:space="preserve">, </w:t>
      </w:r>
      <w:r w:rsidRPr="00A8471B">
        <w:rPr>
          <w:rFonts w:ascii="Times New Roman" w:hAnsi="Times New Roman"/>
          <w:sz w:val="24"/>
          <w:lang w:val="en-GB"/>
        </w:rPr>
        <w:t>Kyle Jiang</w:t>
      </w:r>
      <w:r>
        <w:rPr>
          <w:rFonts w:ascii="Times New Roman" w:eastAsia="Times New Roman" w:hAnsi="Times New Roman" w:cs="Times New Roman"/>
          <w:sz w:val="24"/>
          <w:szCs w:val="24"/>
          <w:vertAlign w:val="superscript"/>
          <w:lang w:bidi="en-US"/>
        </w:rPr>
        <w:t>3</w:t>
      </w:r>
      <w:r w:rsidRPr="001246F6">
        <w:rPr>
          <w:rFonts w:ascii="Times New Roman" w:eastAsia="Times New Roman" w:hAnsi="Times New Roman" w:cs="Times New Roman"/>
          <w:sz w:val="24"/>
          <w:szCs w:val="24"/>
          <w:vertAlign w:val="superscript"/>
          <w:lang w:bidi="en-US"/>
        </w:rPr>
        <w:t>,</w:t>
      </w:r>
      <w:r>
        <w:rPr>
          <w:rFonts w:ascii="Times New Roman" w:eastAsia="Times New Roman" w:hAnsi="Times New Roman" w:cs="Times New Roman"/>
          <w:sz w:val="24"/>
          <w:szCs w:val="24"/>
          <w:vertAlign w:val="superscript"/>
          <w:lang w:bidi="en-US"/>
        </w:rPr>
        <w:t>4</w:t>
      </w:r>
      <w:r>
        <w:rPr>
          <w:rFonts w:ascii="Times New Roman" w:hAnsi="Times New Roman"/>
          <w:sz w:val="24"/>
          <w:lang w:val="en-GB"/>
        </w:rPr>
        <w:t xml:space="preserve">, </w:t>
      </w:r>
      <w:r w:rsidRPr="001246F6">
        <w:rPr>
          <w:rFonts w:ascii="Times New Roman" w:eastAsia="Times New Roman" w:hAnsi="Times New Roman" w:cs="Times New Roman"/>
          <w:sz w:val="24"/>
          <w:szCs w:val="24"/>
          <w:lang w:bidi="en-US"/>
        </w:rPr>
        <w:t>Jun Ding</w:t>
      </w:r>
      <w:r>
        <w:rPr>
          <w:rFonts w:ascii="Times New Roman" w:eastAsia="Times New Roman" w:hAnsi="Times New Roman" w:cs="Times New Roman"/>
          <w:sz w:val="24"/>
          <w:szCs w:val="24"/>
          <w:vertAlign w:val="superscript"/>
          <w:lang w:bidi="en-US"/>
        </w:rPr>
        <w:t>3</w:t>
      </w:r>
      <w:r w:rsidRPr="001246F6">
        <w:rPr>
          <w:rFonts w:ascii="Times New Roman" w:eastAsia="Times New Roman" w:hAnsi="Times New Roman" w:cs="Times New Roman"/>
          <w:sz w:val="24"/>
          <w:szCs w:val="24"/>
          <w:lang w:bidi="en-US"/>
        </w:rPr>
        <w:t xml:space="preserve"> and Xing Cheng</w:t>
      </w:r>
      <w:r w:rsidRPr="001246F6">
        <w:rPr>
          <w:rFonts w:ascii="Times New Roman" w:eastAsia="Times New Roman" w:hAnsi="Times New Roman" w:cs="Times New Roman"/>
          <w:sz w:val="24"/>
          <w:szCs w:val="24"/>
          <w:vertAlign w:val="superscript"/>
          <w:lang w:bidi="en-US"/>
        </w:rPr>
        <w:t>1</w:t>
      </w:r>
      <w:r w:rsidRPr="001246F6">
        <w:rPr>
          <w:rFonts w:ascii="Times New Roman" w:hAnsi="Times New Roman" w:cs="Times New Roman"/>
          <w:sz w:val="24"/>
          <w:szCs w:val="24"/>
          <w:vertAlign w:val="superscript"/>
          <w:lang w:bidi="en-US"/>
        </w:rPr>
        <w:t>*</w:t>
      </w:r>
    </w:p>
    <w:p w14:paraId="29B8BCFB" w14:textId="36D527FB" w:rsidR="00B62859" w:rsidRDefault="007C40F5" w:rsidP="00B62859">
      <w:pPr>
        <w:pStyle w:val="a3"/>
        <w:numPr>
          <w:ilvl w:val="0"/>
          <w:numId w:val="2"/>
        </w:numPr>
        <w:autoSpaceDE w:val="0"/>
        <w:autoSpaceDN w:val="0"/>
        <w:spacing w:line="480" w:lineRule="auto"/>
        <w:ind w:firstLineChars="0"/>
        <w:jc w:val="center"/>
        <w:rPr>
          <w:rFonts w:ascii="Times New Roman" w:eastAsia="Times New Roman" w:hAnsi="Times New Roman" w:cs="Times New Roman"/>
          <w:sz w:val="24"/>
          <w:szCs w:val="24"/>
          <w:lang w:bidi="en-US"/>
        </w:rPr>
      </w:pPr>
      <w:bookmarkStart w:id="1" w:name="_Hlk141811808"/>
      <w:r>
        <w:rPr>
          <w:rFonts w:ascii="Times New Roman" w:hAnsi="Times New Roman"/>
          <w:sz w:val="24"/>
          <w:lang w:val="en-GB"/>
        </w:rPr>
        <w:t xml:space="preserve">The Greater Bay Area University Joint Laboratory of Micro- and Nanofabrication, </w:t>
      </w:r>
      <w:r w:rsidR="00B62859" w:rsidRPr="00E406D4">
        <w:rPr>
          <w:rFonts w:ascii="Times New Roman" w:eastAsia="Times New Roman" w:hAnsi="Times New Roman" w:cs="Times New Roman"/>
          <w:sz w:val="24"/>
          <w:szCs w:val="24"/>
          <w:lang w:bidi="en-US"/>
        </w:rPr>
        <w:t>Department of Material</w:t>
      </w:r>
      <w:r w:rsidR="00F52BF9">
        <w:rPr>
          <w:rFonts w:ascii="Times New Roman" w:eastAsia="Times New Roman" w:hAnsi="Times New Roman" w:cs="Times New Roman"/>
          <w:sz w:val="24"/>
          <w:szCs w:val="24"/>
          <w:lang w:bidi="en-US"/>
        </w:rPr>
        <w:t>s</w:t>
      </w:r>
      <w:r w:rsidR="00B62859" w:rsidRPr="00E406D4">
        <w:rPr>
          <w:rFonts w:ascii="Times New Roman" w:eastAsia="Times New Roman" w:hAnsi="Times New Roman" w:cs="Times New Roman"/>
          <w:sz w:val="24"/>
          <w:szCs w:val="24"/>
          <w:lang w:bidi="en-US"/>
        </w:rPr>
        <w:t xml:space="preserve"> Science and Engineering, Southern University of Science and Technology, Shenzhen, Guangdong, P.R. China</w:t>
      </w:r>
      <w:r w:rsidR="00B62859" w:rsidRPr="00E23AD0">
        <w:rPr>
          <w:rFonts w:ascii="Times New Roman" w:eastAsia="Times New Roman" w:hAnsi="Times New Roman" w:cs="Times New Roman"/>
          <w:sz w:val="24"/>
          <w:szCs w:val="24"/>
          <w:lang w:bidi="en-US"/>
        </w:rPr>
        <w:t xml:space="preserve"> </w:t>
      </w:r>
    </w:p>
    <w:p w14:paraId="2F36B9A8" w14:textId="77777777" w:rsidR="00B62859" w:rsidRPr="00E23AD0" w:rsidRDefault="00B62859" w:rsidP="00B62859">
      <w:pPr>
        <w:pStyle w:val="a3"/>
        <w:numPr>
          <w:ilvl w:val="0"/>
          <w:numId w:val="2"/>
        </w:numPr>
        <w:autoSpaceDE w:val="0"/>
        <w:autoSpaceDN w:val="0"/>
        <w:spacing w:line="480" w:lineRule="auto"/>
        <w:ind w:firstLineChars="0"/>
        <w:jc w:val="center"/>
        <w:rPr>
          <w:rFonts w:ascii="Times New Roman" w:eastAsia="Times New Roman" w:hAnsi="Times New Roman" w:cs="Times New Roman"/>
          <w:sz w:val="24"/>
          <w:szCs w:val="24"/>
          <w:lang w:bidi="en-US"/>
        </w:rPr>
      </w:pPr>
      <w:r w:rsidRPr="00E406D4">
        <w:rPr>
          <w:rFonts w:ascii="Times New Roman" w:eastAsia="Times New Roman" w:hAnsi="Times New Roman" w:cs="Times New Roman"/>
          <w:sz w:val="24"/>
          <w:szCs w:val="24"/>
          <w:lang w:bidi="en-US"/>
        </w:rPr>
        <w:t>Department of Materials Science and Engineering, National University of Singapore, 9 Engineering Drive 1, 117576, Singapore</w:t>
      </w:r>
    </w:p>
    <w:p w14:paraId="617D3F04" w14:textId="77777777" w:rsidR="00B62859" w:rsidRPr="00E406D4" w:rsidRDefault="00B62859" w:rsidP="00B62859">
      <w:pPr>
        <w:pStyle w:val="a3"/>
        <w:widowControl/>
        <w:numPr>
          <w:ilvl w:val="0"/>
          <w:numId w:val="2"/>
        </w:numPr>
        <w:snapToGrid w:val="0"/>
        <w:spacing w:after="200" w:line="480" w:lineRule="auto"/>
        <w:ind w:firstLineChars="0"/>
        <w:jc w:val="center"/>
        <w:rPr>
          <w:rFonts w:ascii="Times New Roman" w:hAnsi="Times New Roman"/>
          <w:sz w:val="24"/>
          <w:lang w:val="en-GB"/>
        </w:rPr>
      </w:pPr>
      <w:r w:rsidRPr="00E406D4">
        <w:rPr>
          <w:rFonts w:ascii="Times New Roman" w:hAnsi="Times New Roman"/>
          <w:sz w:val="24"/>
          <w:lang w:val="en-GB"/>
        </w:rPr>
        <w:t>Department of Mechanic</w:t>
      </w:r>
      <w:r w:rsidRPr="00E406D4">
        <w:rPr>
          <w:rFonts w:ascii="Times New Roman" w:hAnsi="Times New Roman" w:hint="eastAsia"/>
          <w:sz w:val="24"/>
          <w:lang w:val="en-GB"/>
        </w:rPr>
        <w:t>al</w:t>
      </w:r>
      <w:r w:rsidRPr="00E406D4">
        <w:rPr>
          <w:rFonts w:ascii="Times New Roman" w:hAnsi="Times New Roman"/>
          <w:sz w:val="24"/>
          <w:lang w:val="en-GB"/>
        </w:rPr>
        <w:t xml:space="preserve"> Engineering, University of Birmingham, Edgbaston, Birmingham, B152TT, United Kingdom</w:t>
      </w:r>
    </w:p>
    <w:p w14:paraId="1CE76641" w14:textId="77777777" w:rsidR="00B62859" w:rsidRPr="00E406D4" w:rsidRDefault="00B62859" w:rsidP="00B62859">
      <w:pPr>
        <w:pStyle w:val="a3"/>
        <w:numPr>
          <w:ilvl w:val="0"/>
          <w:numId w:val="2"/>
        </w:numPr>
        <w:autoSpaceDE w:val="0"/>
        <w:autoSpaceDN w:val="0"/>
        <w:spacing w:line="480" w:lineRule="auto"/>
        <w:ind w:firstLineChars="0"/>
        <w:jc w:val="center"/>
        <w:rPr>
          <w:rFonts w:ascii="Times New Roman" w:eastAsia="Times New Roman" w:hAnsi="Times New Roman" w:cs="Times New Roman"/>
          <w:sz w:val="24"/>
          <w:szCs w:val="24"/>
          <w:lang w:bidi="en-US"/>
        </w:rPr>
      </w:pPr>
      <w:r w:rsidRPr="00E406D4">
        <w:rPr>
          <w:rFonts w:ascii="Times New Roman" w:eastAsia="Times New Roman" w:hAnsi="Times New Roman" w:cs="Times New Roman"/>
          <w:sz w:val="24"/>
          <w:szCs w:val="24"/>
          <w:lang w:bidi="en-US"/>
        </w:rPr>
        <w:t>Yangtze Delta Region Institute of Tsinghua University</w:t>
      </w:r>
      <w:r>
        <w:rPr>
          <w:rFonts w:ascii="宋体" w:eastAsia="宋体" w:hAnsi="宋体" w:cs="宋体" w:hint="eastAsia"/>
          <w:sz w:val="24"/>
          <w:szCs w:val="24"/>
          <w:lang w:bidi="en-US"/>
        </w:rPr>
        <w:t>，</w:t>
      </w:r>
      <w:r w:rsidRPr="00E406D4">
        <w:rPr>
          <w:rFonts w:ascii="Times New Roman" w:eastAsia="Times New Roman" w:hAnsi="Times New Roman" w:cs="Times New Roman" w:hint="eastAsia"/>
          <w:sz w:val="24"/>
          <w:szCs w:val="24"/>
          <w:lang w:bidi="en-US"/>
        </w:rPr>
        <w:t xml:space="preserve">705 </w:t>
      </w:r>
      <w:proofErr w:type="spellStart"/>
      <w:r w:rsidRPr="00E406D4">
        <w:rPr>
          <w:rFonts w:ascii="Times New Roman" w:eastAsia="Times New Roman" w:hAnsi="Times New Roman" w:cs="Times New Roman" w:hint="eastAsia"/>
          <w:sz w:val="24"/>
          <w:szCs w:val="24"/>
          <w:lang w:bidi="en-US"/>
        </w:rPr>
        <w:t>Yatai</w:t>
      </w:r>
      <w:proofErr w:type="spellEnd"/>
      <w:r w:rsidRPr="00E406D4">
        <w:rPr>
          <w:rFonts w:ascii="Times New Roman" w:eastAsia="Times New Roman" w:hAnsi="Times New Roman" w:cs="Times New Roman" w:hint="eastAsia"/>
          <w:sz w:val="24"/>
          <w:szCs w:val="24"/>
          <w:lang w:bidi="en-US"/>
        </w:rPr>
        <w:t xml:space="preserve"> Road, Jiaxing, Zhejiang, China</w:t>
      </w:r>
    </w:p>
    <w:bookmarkEnd w:id="1"/>
    <w:p w14:paraId="744A915E" w14:textId="77777777" w:rsidR="00B62859" w:rsidRPr="001246F6" w:rsidRDefault="00B62859" w:rsidP="00B62859">
      <w:pPr>
        <w:autoSpaceDE w:val="0"/>
        <w:autoSpaceDN w:val="0"/>
        <w:spacing w:line="480" w:lineRule="auto"/>
        <w:ind w:left="113"/>
        <w:jc w:val="center"/>
        <w:rPr>
          <w:rFonts w:ascii="Times New Roman" w:eastAsia="Times New Roman" w:hAnsi="Times New Roman" w:cs="Times New Roman"/>
          <w:sz w:val="24"/>
          <w:szCs w:val="24"/>
          <w:lang w:bidi="en-US"/>
        </w:rPr>
      </w:pPr>
      <w:r w:rsidRPr="001246F6">
        <w:rPr>
          <w:rFonts w:ascii="Times New Roman" w:eastAsia="Times New Roman" w:hAnsi="Times New Roman" w:cs="Times New Roman"/>
          <w:sz w:val="24"/>
          <w:szCs w:val="24"/>
          <w:lang w:bidi="en-US"/>
        </w:rPr>
        <w:t>*Correspondence: Xing Cheng (chengx@sustech.edu.cn)</w:t>
      </w:r>
    </w:p>
    <w:p w14:paraId="6BB7C778" w14:textId="08949B14" w:rsidR="00B62859" w:rsidRPr="001246F6" w:rsidRDefault="00B62859" w:rsidP="00B62859">
      <w:pPr>
        <w:autoSpaceDE w:val="0"/>
        <w:autoSpaceDN w:val="0"/>
        <w:spacing w:line="480" w:lineRule="auto"/>
        <w:ind w:left="113"/>
        <w:jc w:val="center"/>
        <w:rPr>
          <w:rFonts w:ascii="Times New Roman" w:eastAsia="Times New Roman" w:hAnsi="Times New Roman" w:cs="Times New Roman"/>
          <w:sz w:val="24"/>
          <w:szCs w:val="24"/>
          <w:lang w:bidi="en-US"/>
        </w:rPr>
      </w:pPr>
      <w:r w:rsidRPr="001246F6">
        <w:rPr>
          <w:rFonts w:ascii="Times New Roman" w:eastAsia="Times New Roman" w:hAnsi="Times New Roman" w:cs="Times New Roman"/>
          <w:sz w:val="24"/>
          <w:szCs w:val="24"/>
          <w:lang w:bidi="en-US"/>
        </w:rPr>
        <w:t xml:space="preserve">These authors contributed equally: </w:t>
      </w:r>
      <w:proofErr w:type="spellStart"/>
      <w:r w:rsidR="00EA2CDF" w:rsidRPr="001246F6">
        <w:rPr>
          <w:rFonts w:ascii="Times New Roman" w:eastAsia="Times New Roman" w:hAnsi="Times New Roman" w:cs="Times New Roman"/>
          <w:sz w:val="24"/>
          <w:szCs w:val="24"/>
          <w:lang w:bidi="en-US"/>
        </w:rPr>
        <w:t>Weihao</w:t>
      </w:r>
      <w:proofErr w:type="spellEnd"/>
      <w:r w:rsidR="00EA2CDF" w:rsidRPr="001246F6">
        <w:rPr>
          <w:rFonts w:ascii="Times New Roman" w:eastAsia="Times New Roman" w:hAnsi="Times New Roman" w:cs="Times New Roman"/>
          <w:sz w:val="24"/>
          <w:szCs w:val="24"/>
          <w:lang w:bidi="en-US"/>
        </w:rPr>
        <w:t xml:space="preserve"> Li</w:t>
      </w:r>
      <w:r w:rsidR="00EA2CDF">
        <w:rPr>
          <w:rFonts w:ascii="Times New Roman" w:eastAsia="Times New Roman" w:hAnsi="Times New Roman" w:cs="Times New Roman"/>
          <w:sz w:val="24"/>
          <w:szCs w:val="24"/>
          <w:lang w:bidi="en-US"/>
        </w:rPr>
        <w:t>,</w:t>
      </w:r>
      <w:r w:rsidR="00EA2CDF" w:rsidRPr="005F7C63">
        <w:rPr>
          <w:rFonts w:ascii="Times New Roman" w:eastAsia="Times New Roman" w:hAnsi="Times New Roman" w:cs="Times New Roman"/>
          <w:sz w:val="24"/>
          <w:szCs w:val="24"/>
          <w:lang w:bidi="en-US"/>
        </w:rPr>
        <w:t xml:space="preserve"> </w:t>
      </w:r>
      <w:proofErr w:type="spellStart"/>
      <w:r w:rsidR="00EA2CDF" w:rsidRPr="001246F6">
        <w:rPr>
          <w:rFonts w:ascii="Times New Roman" w:eastAsia="Times New Roman" w:hAnsi="Times New Roman" w:cs="Times New Roman"/>
          <w:sz w:val="24"/>
          <w:szCs w:val="24"/>
          <w:lang w:bidi="en-US"/>
        </w:rPr>
        <w:t>Wuyang</w:t>
      </w:r>
      <w:proofErr w:type="spellEnd"/>
      <w:r w:rsidR="00EA2CDF" w:rsidRPr="001246F6">
        <w:rPr>
          <w:rFonts w:ascii="Times New Roman" w:eastAsia="Times New Roman" w:hAnsi="Times New Roman" w:cs="Times New Roman"/>
          <w:sz w:val="24"/>
          <w:szCs w:val="24"/>
          <w:lang w:bidi="en-US"/>
        </w:rPr>
        <w:t xml:space="preserve"> Zhuge</w:t>
      </w:r>
    </w:p>
    <w:bookmarkEnd w:id="0"/>
    <w:p w14:paraId="58B4B23E" w14:textId="77777777" w:rsidR="002773FA" w:rsidRDefault="002773FA" w:rsidP="0056174B">
      <w:pPr>
        <w:pStyle w:val="2"/>
        <w:rPr>
          <w:rFonts w:ascii="Times New Roman" w:hAnsi="Times New Roman" w:cs="Times New Roman"/>
          <w:sz w:val="28"/>
          <w:szCs w:val="28"/>
        </w:rPr>
      </w:pPr>
    </w:p>
    <w:p w14:paraId="66D3DB25" w14:textId="3C9C7156" w:rsidR="0056174B" w:rsidRPr="002E548E" w:rsidRDefault="0056174B" w:rsidP="0056174B">
      <w:pPr>
        <w:pStyle w:val="2"/>
        <w:rPr>
          <w:rFonts w:ascii="Times New Roman" w:hAnsi="Times New Roman" w:cs="Times New Roman"/>
          <w:sz w:val="28"/>
          <w:szCs w:val="28"/>
        </w:rPr>
      </w:pPr>
      <w:r>
        <w:rPr>
          <w:rFonts w:ascii="Times New Roman" w:hAnsi="Times New Roman" w:cs="Times New Roman"/>
          <w:sz w:val="28"/>
          <w:szCs w:val="28"/>
        </w:rPr>
        <w:t xml:space="preserve">S1. </w:t>
      </w:r>
      <w:r w:rsidRPr="002E548E">
        <w:rPr>
          <w:rFonts w:ascii="Times New Roman" w:hAnsi="Times New Roman" w:cs="Times New Roman"/>
          <w:sz w:val="28"/>
          <w:szCs w:val="28"/>
        </w:rPr>
        <w:t>Material choice</w:t>
      </w:r>
    </w:p>
    <w:p w14:paraId="688B171F" w14:textId="77777777" w:rsidR="0056174B" w:rsidRPr="002E548E" w:rsidRDefault="0056174B" w:rsidP="0056174B">
      <w:pPr>
        <w:snapToGrid w:val="0"/>
        <w:spacing w:line="480" w:lineRule="auto"/>
        <w:rPr>
          <w:rFonts w:ascii="Times New Roman" w:hAnsi="Times New Roman" w:cs="Times New Roman"/>
          <w:sz w:val="24"/>
          <w:szCs w:val="24"/>
        </w:rPr>
      </w:pPr>
      <w:r w:rsidRPr="002E548E">
        <w:rPr>
          <w:rFonts w:ascii="Times New Roman" w:hAnsi="Times New Roman" w:cs="Times New Roman"/>
          <w:sz w:val="24"/>
          <w:szCs w:val="24"/>
        </w:rPr>
        <w:t>To identifying the Stability of the output signal, the droplets generation system based on the pump system is established. Containing a control board, two microfluidic pumps, three modularized stabilizer units and one generation channel, the system provides a new way of forming microreactor or microsphere.</w:t>
      </w:r>
    </w:p>
    <w:p w14:paraId="3B02E3B1" w14:textId="77777777" w:rsidR="0056174B" w:rsidRPr="002E548E" w:rsidRDefault="0056174B" w:rsidP="0056174B">
      <w:pPr>
        <w:snapToGrid w:val="0"/>
        <w:spacing w:line="480" w:lineRule="auto"/>
        <w:rPr>
          <w:rFonts w:ascii="Times New Roman" w:hAnsi="Times New Roman" w:cs="Times New Roman"/>
          <w:sz w:val="24"/>
          <w:szCs w:val="24"/>
        </w:rPr>
      </w:pPr>
    </w:p>
    <w:p w14:paraId="78E5D88F" w14:textId="5CCC25B3" w:rsidR="0056174B" w:rsidRPr="002E548E" w:rsidRDefault="0056174B" w:rsidP="0056174B">
      <w:pPr>
        <w:snapToGrid w:val="0"/>
        <w:spacing w:line="480" w:lineRule="auto"/>
        <w:rPr>
          <w:rFonts w:ascii="Times New Roman" w:hAnsi="Times New Roman" w:cs="Times New Roman"/>
          <w:sz w:val="24"/>
          <w:szCs w:val="24"/>
          <w:lang w:val="en-GB" w:bidi="en-US"/>
        </w:rPr>
      </w:pPr>
      <w:r w:rsidRPr="002E548E">
        <w:rPr>
          <w:rFonts w:ascii="Times New Roman" w:hAnsi="Times New Roman" w:cs="Times New Roman"/>
          <w:sz w:val="24"/>
          <w:szCs w:val="24"/>
          <w:lang w:val="en-GB" w:bidi="en-US"/>
        </w:rPr>
        <w:t xml:space="preserve">Clear </w:t>
      </w:r>
      <w:r>
        <w:rPr>
          <w:rFonts w:ascii="Times New Roman" w:hAnsi="Times New Roman" w:cs="Times New Roman"/>
          <w:sz w:val="24"/>
          <w:szCs w:val="24"/>
          <w:lang w:val="en-GB" w:bidi="en-US"/>
        </w:rPr>
        <w:t>V</w:t>
      </w:r>
      <w:r w:rsidRPr="002E548E">
        <w:rPr>
          <w:rFonts w:ascii="Times New Roman" w:hAnsi="Times New Roman" w:cs="Times New Roman"/>
          <w:sz w:val="24"/>
          <w:szCs w:val="24"/>
          <w:lang w:val="en-GB" w:bidi="en-US"/>
        </w:rPr>
        <w:t>4 resin (</w:t>
      </w:r>
      <w:proofErr w:type="spellStart"/>
      <w:r>
        <w:rPr>
          <w:rFonts w:ascii="Times New Roman" w:hAnsi="Times New Roman" w:cs="Times New Roman"/>
          <w:sz w:val="24"/>
          <w:szCs w:val="24"/>
          <w:lang w:val="en-GB" w:bidi="en-US"/>
        </w:rPr>
        <w:t>Asiga</w:t>
      </w:r>
      <w:proofErr w:type="spellEnd"/>
      <w:r>
        <w:rPr>
          <w:rFonts w:ascii="Times New Roman" w:hAnsi="Times New Roman" w:cs="Times New Roman"/>
          <w:sz w:val="24"/>
          <w:szCs w:val="24"/>
          <w:lang w:val="en-GB" w:bidi="en-US"/>
        </w:rPr>
        <w:t>, USA</w:t>
      </w:r>
      <w:r w:rsidRPr="002E548E">
        <w:rPr>
          <w:rFonts w:ascii="Times New Roman" w:hAnsi="Times New Roman" w:cs="Times New Roman"/>
          <w:sz w:val="24"/>
          <w:szCs w:val="24"/>
          <w:lang w:val="en-GB" w:bidi="en-US"/>
        </w:rPr>
        <w:t xml:space="preserve">) is used as the structural material for the samples because </w:t>
      </w:r>
      <w:r w:rsidRPr="002E548E">
        <w:rPr>
          <w:rFonts w:ascii="Times New Roman" w:hAnsi="Times New Roman" w:cs="Times New Roman"/>
          <w:sz w:val="24"/>
          <w:szCs w:val="24"/>
          <w:lang w:val="en-GB" w:bidi="en-US"/>
        </w:rPr>
        <w:lastRenderedPageBreak/>
        <w:t>of its low cost and good mechanical property. As for the membrane material, two properties are considered when choosing it. The first one is the elastic Young’s modulus which would determine the RC constant of the overall system; The second property is the maximum elongation the material could reach, which is to ensure the membrane deflection could function normally even under large pressure range. Fig</w:t>
      </w:r>
      <w:r>
        <w:rPr>
          <w:rFonts w:ascii="Times New Roman" w:hAnsi="Times New Roman" w:cs="Times New Roman"/>
          <w:sz w:val="24"/>
          <w:szCs w:val="24"/>
          <w:lang w:val="en-GB" w:bidi="en-US"/>
        </w:rPr>
        <w:t>.</w:t>
      </w:r>
      <w:r w:rsidRPr="002E548E">
        <w:rPr>
          <w:rFonts w:ascii="Times New Roman" w:hAnsi="Times New Roman" w:cs="Times New Roman"/>
          <w:sz w:val="24"/>
          <w:szCs w:val="24"/>
          <w:lang w:val="en-GB" w:bidi="en-US"/>
        </w:rPr>
        <w:t xml:space="preserve"> S</w:t>
      </w:r>
      <w:r>
        <w:rPr>
          <w:rFonts w:ascii="Times New Roman" w:hAnsi="Times New Roman" w:cs="Times New Roman"/>
          <w:sz w:val="24"/>
          <w:szCs w:val="24"/>
          <w:lang w:val="en-GB" w:bidi="en-US"/>
        </w:rPr>
        <w:t>1</w:t>
      </w:r>
      <w:r w:rsidRPr="002E548E">
        <w:rPr>
          <w:rFonts w:ascii="Times New Roman" w:hAnsi="Times New Roman" w:cs="Times New Roman"/>
          <w:sz w:val="24"/>
          <w:szCs w:val="24"/>
          <w:lang w:val="en-GB" w:bidi="en-US"/>
        </w:rPr>
        <w:t xml:space="preserve"> provides the comparison of the mentioned properties among a range of materials.</w:t>
      </w:r>
    </w:p>
    <w:p w14:paraId="24B1EF4B" w14:textId="77777777" w:rsidR="0056174B" w:rsidRPr="002E548E" w:rsidRDefault="0056174B" w:rsidP="0056174B">
      <w:pPr>
        <w:snapToGrid w:val="0"/>
        <w:spacing w:line="480" w:lineRule="auto"/>
        <w:rPr>
          <w:rFonts w:ascii="Times New Roman" w:hAnsi="Times New Roman" w:cs="Times New Roman"/>
          <w:sz w:val="24"/>
          <w:szCs w:val="24"/>
          <w:lang w:val="en-GB" w:bidi="en-US"/>
        </w:rPr>
      </w:pPr>
      <w:r w:rsidRPr="002E548E">
        <w:rPr>
          <w:rFonts w:ascii="Times New Roman" w:hAnsi="Times New Roman" w:cs="Times New Roman"/>
          <w:noProof/>
          <w:sz w:val="24"/>
          <w:szCs w:val="24"/>
          <w:lang w:val="en-GB" w:bidi="en-US"/>
        </w:rPr>
        <w:drawing>
          <wp:anchor distT="0" distB="0" distL="114300" distR="114300" simplePos="0" relativeHeight="251659264" behindDoc="1" locked="0" layoutInCell="1" allowOverlap="1" wp14:anchorId="557DD8C2" wp14:editId="57F16510">
            <wp:simplePos x="0" y="0"/>
            <wp:positionH relativeFrom="margin">
              <wp:align>center</wp:align>
            </wp:positionH>
            <wp:positionV relativeFrom="paragraph">
              <wp:posOffset>24130</wp:posOffset>
            </wp:positionV>
            <wp:extent cx="4566285" cy="1758773"/>
            <wp:effectExtent l="0" t="0" r="5715" b="0"/>
            <wp:wrapTight wrapText="bothSides">
              <wp:wrapPolygon edited="0">
                <wp:start x="0" y="0"/>
                <wp:lineTo x="0" y="21296"/>
                <wp:lineTo x="21537" y="21296"/>
                <wp:lineTo x="21537" y="0"/>
                <wp:lineTo x="0" y="0"/>
              </wp:wrapPolygon>
            </wp:wrapTight>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6285" cy="1758773"/>
                    </a:xfrm>
                    <a:prstGeom prst="rect">
                      <a:avLst/>
                    </a:prstGeom>
                    <a:noFill/>
                  </pic:spPr>
                </pic:pic>
              </a:graphicData>
            </a:graphic>
          </wp:anchor>
        </w:drawing>
      </w:r>
    </w:p>
    <w:p w14:paraId="5935E823" w14:textId="0C492D59" w:rsidR="0056174B" w:rsidRPr="002E548E" w:rsidRDefault="0056174B" w:rsidP="0056174B">
      <w:pPr>
        <w:snapToGrid w:val="0"/>
        <w:spacing w:line="480" w:lineRule="auto"/>
        <w:rPr>
          <w:rFonts w:ascii="Times New Roman" w:hAnsi="Times New Roman" w:cs="Times New Roman"/>
          <w:sz w:val="24"/>
          <w:szCs w:val="24"/>
          <w:lang w:val="en-GB" w:bidi="en-US"/>
        </w:rPr>
      </w:pPr>
      <w:r w:rsidRPr="002E548E">
        <w:rPr>
          <w:rFonts w:ascii="Times New Roman" w:hAnsi="Times New Roman" w:cs="Times New Roman"/>
          <w:sz w:val="24"/>
          <w:szCs w:val="24"/>
          <w:lang w:val="en-GB" w:bidi="en-US"/>
        </w:rPr>
        <w:t>Figure S</w:t>
      </w:r>
      <w:r>
        <w:rPr>
          <w:rFonts w:ascii="Times New Roman" w:hAnsi="Times New Roman" w:cs="Times New Roman"/>
          <w:sz w:val="24"/>
          <w:szCs w:val="24"/>
          <w:lang w:val="en-GB" w:bidi="en-US"/>
        </w:rPr>
        <w:t>1</w:t>
      </w:r>
      <w:r w:rsidRPr="002E548E">
        <w:rPr>
          <w:rFonts w:ascii="Times New Roman" w:hAnsi="Times New Roman" w:cs="Times New Roman"/>
          <w:sz w:val="24"/>
          <w:szCs w:val="24"/>
          <w:lang w:val="en-GB" w:bidi="en-US"/>
        </w:rPr>
        <w:t xml:space="preserve"> Comparison among four materials.</w:t>
      </w:r>
    </w:p>
    <w:p w14:paraId="04176308" w14:textId="77777777" w:rsidR="0056174B" w:rsidRPr="002E548E" w:rsidRDefault="0056174B" w:rsidP="0056174B">
      <w:pPr>
        <w:snapToGrid w:val="0"/>
        <w:spacing w:line="480" w:lineRule="auto"/>
        <w:rPr>
          <w:rFonts w:ascii="Times New Roman" w:hAnsi="Times New Roman" w:cs="Times New Roman"/>
          <w:sz w:val="24"/>
          <w:szCs w:val="24"/>
          <w:lang w:val="en-GB" w:bidi="en-US"/>
        </w:rPr>
      </w:pPr>
    </w:p>
    <w:p w14:paraId="103ED4FE" w14:textId="0FF7CD20" w:rsidR="0056174B" w:rsidRDefault="0056174B" w:rsidP="0056174B">
      <w:pPr>
        <w:snapToGrid w:val="0"/>
        <w:spacing w:line="480" w:lineRule="auto"/>
        <w:rPr>
          <w:rFonts w:ascii="Times New Roman" w:hAnsi="Times New Roman" w:cs="Times New Roman"/>
          <w:sz w:val="24"/>
          <w:szCs w:val="24"/>
          <w:lang w:val="en-GB" w:bidi="en-US"/>
        </w:rPr>
      </w:pPr>
      <w:r w:rsidRPr="002E548E">
        <w:rPr>
          <w:rFonts w:ascii="Times New Roman" w:hAnsi="Times New Roman" w:cs="Times New Roman"/>
          <w:sz w:val="24"/>
          <w:szCs w:val="24"/>
          <w:lang w:val="en-GB" w:bidi="en-US"/>
        </w:rPr>
        <w:t>As shown in Fig</w:t>
      </w:r>
      <w:r>
        <w:rPr>
          <w:rFonts w:ascii="Times New Roman" w:hAnsi="Times New Roman" w:cs="Times New Roman"/>
          <w:sz w:val="24"/>
          <w:szCs w:val="24"/>
          <w:lang w:val="en-GB" w:bidi="en-US"/>
        </w:rPr>
        <w:t>.</w:t>
      </w:r>
      <w:r w:rsidRPr="002E548E">
        <w:rPr>
          <w:rFonts w:ascii="Times New Roman" w:hAnsi="Times New Roman" w:cs="Times New Roman"/>
          <w:sz w:val="24"/>
          <w:szCs w:val="24"/>
          <w:lang w:val="en-GB" w:bidi="en-US"/>
        </w:rPr>
        <w:t xml:space="preserve"> S</w:t>
      </w:r>
      <w:r>
        <w:rPr>
          <w:rFonts w:ascii="Times New Roman" w:hAnsi="Times New Roman" w:cs="Times New Roman"/>
          <w:sz w:val="24"/>
          <w:szCs w:val="24"/>
          <w:lang w:val="en-GB" w:bidi="en-US"/>
        </w:rPr>
        <w:t>1</w:t>
      </w:r>
      <w:r w:rsidRPr="002E548E">
        <w:rPr>
          <w:rFonts w:ascii="Times New Roman" w:hAnsi="Times New Roman" w:cs="Times New Roman"/>
          <w:sz w:val="24"/>
          <w:szCs w:val="24"/>
          <w:lang w:val="en-GB" w:bidi="en-US"/>
        </w:rPr>
        <w:t xml:space="preserve">, </w:t>
      </w:r>
      <w:proofErr w:type="spellStart"/>
      <w:r w:rsidRPr="002E548E">
        <w:rPr>
          <w:rFonts w:ascii="Times New Roman" w:hAnsi="Times New Roman" w:cs="Times New Roman"/>
          <w:sz w:val="24"/>
          <w:szCs w:val="24"/>
          <w:lang w:val="en-GB" w:bidi="en-US"/>
        </w:rPr>
        <w:t>Ecoflex</w:t>
      </w:r>
      <w:proofErr w:type="spellEnd"/>
      <w:r w:rsidRPr="002E548E">
        <w:rPr>
          <w:rFonts w:ascii="Times New Roman" w:hAnsi="Times New Roman" w:cs="Times New Roman"/>
          <w:sz w:val="24"/>
          <w:szCs w:val="24"/>
          <w:lang w:val="en-GB" w:bidi="en-US"/>
        </w:rPr>
        <w:t xml:space="preserve"> 0030(Smooth On, Inc.) exhibits the lowest Young’s modulus and the highest maximum elongation, which therefore makes us use it as the membrane material in our experiments. </w:t>
      </w:r>
    </w:p>
    <w:p w14:paraId="7776D764" w14:textId="77777777" w:rsidR="0056174B" w:rsidRDefault="0056174B" w:rsidP="0056174B">
      <w:pPr>
        <w:snapToGrid w:val="0"/>
        <w:spacing w:line="480" w:lineRule="auto"/>
        <w:rPr>
          <w:rFonts w:ascii="Times New Roman" w:hAnsi="Times New Roman" w:cs="Times New Roman"/>
          <w:sz w:val="24"/>
          <w:szCs w:val="24"/>
          <w:lang w:val="en-GB" w:bidi="en-US"/>
        </w:rPr>
      </w:pPr>
    </w:p>
    <w:p w14:paraId="298820B6" w14:textId="1FBC6CA8" w:rsidR="0056174B" w:rsidRPr="002E548E" w:rsidRDefault="0056174B" w:rsidP="0056174B">
      <w:pPr>
        <w:pStyle w:val="2"/>
        <w:rPr>
          <w:rFonts w:ascii="Times New Roman" w:hAnsi="Times New Roman" w:cs="Times New Roman"/>
          <w:sz w:val="28"/>
          <w:szCs w:val="28"/>
        </w:rPr>
      </w:pPr>
      <w:r>
        <w:rPr>
          <w:rFonts w:ascii="Times New Roman" w:hAnsi="Times New Roman" w:cs="Times New Roman"/>
          <w:sz w:val="28"/>
          <w:szCs w:val="28"/>
        </w:rPr>
        <w:t>S</w:t>
      </w:r>
      <w:r w:rsidR="000E5CD0">
        <w:rPr>
          <w:rFonts w:ascii="Times New Roman" w:hAnsi="Times New Roman" w:cs="Times New Roman"/>
          <w:sz w:val="28"/>
          <w:szCs w:val="28"/>
        </w:rPr>
        <w:t>2</w:t>
      </w:r>
      <w:r>
        <w:rPr>
          <w:rFonts w:ascii="Times New Roman" w:hAnsi="Times New Roman" w:cs="Times New Roman"/>
          <w:sz w:val="28"/>
          <w:szCs w:val="28"/>
        </w:rPr>
        <w:t xml:space="preserve">. </w:t>
      </w:r>
      <w:r w:rsidRPr="002E548E">
        <w:rPr>
          <w:rFonts w:ascii="Times New Roman" w:hAnsi="Times New Roman" w:cs="Times New Roman"/>
          <w:sz w:val="28"/>
          <w:szCs w:val="28"/>
        </w:rPr>
        <w:t>Derivation of the simplified model</w:t>
      </w:r>
    </w:p>
    <w:p w14:paraId="665BA235" w14:textId="77777777" w:rsidR="0056174B" w:rsidRPr="002E548E" w:rsidRDefault="0056174B" w:rsidP="0056174B">
      <w:pPr>
        <w:snapToGrid w:val="0"/>
        <w:spacing w:line="480" w:lineRule="auto"/>
        <w:rPr>
          <w:rFonts w:ascii="Times New Roman" w:hAnsi="Times New Roman" w:cs="Times New Roman"/>
          <w:sz w:val="24"/>
          <w:szCs w:val="24"/>
          <w:lang w:bidi="en-US"/>
        </w:rPr>
      </w:pPr>
      <w:r w:rsidRPr="002E548E">
        <w:rPr>
          <w:rFonts w:ascii="Times New Roman" w:hAnsi="Times New Roman" w:cs="Times New Roman"/>
          <w:sz w:val="24"/>
          <w:szCs w:val="24"/>
          <w:lang w:bidi="en-US"/>
        </w:rPr>
        <w:t>Previous work that employed microfluidic circuit analogy mostly focused on explaining phenomena (and generating preliminary ideas in the lab) rather than building specific applications in the actual world. When creating a practical system, it is preferable to have a simple model that preserves the main qualities and accuracy. The model we offer here is intended to assist in focusing on the most significant qualities while discarding less important terms. The following is a mathematical derivation.</w:t>
      </w:r>
    </w:p>
    <w:p w14:paraId="646ABF04" w14:textId="77777777" w:rsidR="0056174B" w:rsidRPr="002E548E" w:rsidRDefault="0056174B" w:rsidP="0056174B">
      <w:pPr>
        <w:snapToGrid w:val="0"/>
        <w:spacing w:line="480" w:lineRule="auto"/>
        <w:rPr>
          <w:rFonts w:ascii="Times New Roman" w:hAnsi="Times New Roman" w:cs="Times New Roman"/>
          <w:sz w:val="24"/>
          <w:szCs w:val="24"/>
          <w:lang w:bidi="en-US"/>
        </w:rPr>
      </w:pPr>
      <w:r w:rsidRPr="002E548E">
        <w:rPr>
          <w:rFonts w:ascii="Times New Roman" w:hAnsi="Times New Roman" w:cs="Times New Roman"/>
          <w:sz w:val="24"/>
          <w:szCs w:val="24"/>
          <w:lang w:bidi="en-US"/>
        </w:rPr>
        <w:lastRenderedPageBreak/>
        <w:t>The complete microfluidic circuit in our experiments should be like:</w:t>
      </w:r>
    </w:p>
    <w:p w14:paraId="6E2EEEA4" w14:textId="77777777" w:rsidR="0056174B" w:rsidRPr="002E548E" w:rsidRDefault="0056174B" w:rsidP="0056174B">
      <w:pPr>
        <w:snapToGrid w:val="0"/>
        <w:spacing w:line="480" w:lineRule="auto"/>
        <w:jc w:val="center"/>
        <w:rPr>
          <w:rFonts w:ascii="Times New Roman" w:hAnsi="Times New Roman" w:cs="Times New Roman"/>
          <w:sz w:val="24"/>
          <w:szCs w:val="24"/>
          <w:lang w:bidi="en-US"/>
        </w:rPr>
      </w:pPr>
      <w:r w:rsidRPr="002E548E">
        <w:rPr>
          <w:rFonts w:ascii="Times New Roman" w:hAnsi="Times New Roman" w:cs="Times New Roman"/>
          <w:noProof/>
          <w:sz w:val="24"/>
          <w:szCs w:val="24"/>
          <w:lang w:bidi="en-US"/>
        </w:rPr>
        <w:drawing>
          <wp:inline distT="0" distB="0" distL="0" distR="0" wp14:anchorId="369E6EFB" wp14:editId="771462D4">
            <wp:extent cx="3233074" cy="1071408"/>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4473" cy="1075186"/>
                    </a:xfrm>
                    <a:prstGeom prst="rect">
                      <a:avLst/>
                    </a:prstGeom>
                    <a:noFill/>
                  </pic:spPr>
                </pic:pic>
              </a:graphicData>
            </a:graphic>
          </wp:inline>
        </w:drawing>
      </w:r>
    </w:p>
    <w:p w14:paraId="198602E4" w14:textId="35674F84" w:rsidR="0056174B" w:rsidRPr="002E548E" w:rsidRDefault="0056174B" w:rsidP="0056174B">
      <w:pPr>
        <w:snapToGrid w:val="0"/>
        <w:spacing w:line="480" w:lineRule="auto"/>
        <w:jc w:val="center"/>
        <w:rPr>
          <w:rFonts w:ascii="Times New Roman" w:hAnsi="Times New Roman" w:cs="Times New Roman"/>
          <w:sz w:val="24"/>
          <w:szCs w:val="24"/>
          <w:lang w:bidi="en-US"/>
        </w:rPr>
      </w:pPr>
      <w:bookmarkStart w:id="2" w:name="_Hlk96356571"/>
      <w:r w:rsidRPr="002E548E">
        <w:rPr>
          <w:rFonts w:ascii="Times New Roman" w:hAnsi="Times New Roman" w:cs="Times New Roman"/>
          <w:sz w:val="24"/>
          <w:szCs w:val="24"/>
          <w:lang w:bidi="en-US"/>
        </w:rPr>
        <w:t>Figure S</w:t>
      </w:r>
      <w:r w:rsidR="000E5CD0">
        <w:rPr>
          <w:rFonts w:ascii="Times New Roman" w:hAnsi="Times New Roman" w:cs="Times New Roman"/>
          <w:sz w:val="24"/>
          <w:szCs w:val="24"/>
          <w:lang w:bidi="en-US"/>
        </w:rPr>
        <w:t>2</w:t>
      </w:r>
      <w:r w:rsidRPr="002E548E">
        <w:rPr>
          <w:rFonts w:ascii="Times New Roman" w:hAnsi="Times New Roman" w:cs="Times New Roman"/>
          <w:sz w:val="24"/>
          <w:szCs w:val="24"/>
          <w:lang w:bidi="en-US"/>
        </w:rPr>
        <w:t xml:space="preserve"> The complete circuit based on the experimental setup.</w:t>
      </w:r>
    </w:p>
    <w:bookmarkEnd w:id="2"/>
    <w:p w14:paraId="45299B4D" w14:textId="77777777" w:rsidR="0056174B" w:rsidRPr="002E548E" w:rsidRDefault="0056174B" w:rsidP="0056174B">
      <w:pPr>
        <w:snapToGrid w:val="0"/>
        <w:spacing w:line="480" w:lineRule="auto"/>
        <w:rPr>
          <w:rFonts w:ascii="Times New Roman" w:hAnsi="Times New Roman" w:cs="Times New Roman"/>
          <w:sz w:val="24"/>
          <w:szCs w:val="24"/>
          <w:lang w:bidi="en-US"/>
        </w:rPr>
      </w:pPr>
    </w:p>
    <w:p w14:paraId="6837B4D5" w14:textId="77777777" w:rsidR="0056174B" w:rsidRPr="002E548E" w:rsidRDefault="0056174B" w:rsidP="0056174B">
      <w:pPr>
        <w:snapToGrid w:val="0"/>
        <w:spacing w:line="480" w:lineRule="auto"/>
        <w:rPr>
          <w:rFonts w:ascii="Times New Roman" w:hAnsi="Times New Roman" w:cs="Times New Roman"/>
          <w:sz w:val="24"/>
          <w:szCs w:val="24"/>
          <w:lang w:bidi="en-US"/>
        </w:rPr>
      </w:pPr>
      <w:r w:rsidRPr="002E548E">
        <w:rPr>
          <w:rFonts w:ascii="Times New Roman" w:hAnsi="Times New Roman" w:cs="Times New Roman"/>
          <w:sz w:val="24"/>
          <w:szCs w:val="24"/>
          <w:lang w:bidi="en-US"/>
        </w:rPr>
        <w:t>The equations for describing the above circuit are:</w:t>
      </w:r>
    </w:p>
    <w:p w14:paraId="3C2143BE" w14:textId="040F2AC6" w:rsidR="0056174B" w:rsidRPr="002E548E" w:rsidRDefault="00000000" w:rsidP="0056174B">
      <w:pPr>
        <w:snapToGrid w:val="0"/>
        <w:spacing w:line="480" w:lineRule="auto"/>
        <w:rPr>
          <w:rFonts w:ascii="Times New Roman" w:hAnsi="Times New Roman" w:cs="Times New Roman"/>
          <w:sz w:val="24"/>
          <w:szCs w:val="24"/>
          <w:lang w:bidi="en-US"/>
        </w:rPr>
      </w:pPr>
      <m:oMath>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in</m:t>
                </m:r>
              </m:sub>
            </m:sSub>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c0</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0</m:t>
                </m:r>
              </m:sub>
            </m:sSub>
          </m:den>
        </m:f>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C</m:t>
            </m:r>
          </m:e>
          <m:sub>
            <m:r>
              <w:rPr>
                <w:rFonts w:ascii="Cambria Math" w:hAnsi="Cambria Math" w:cs="Times New Roman"/>
                <w:sz w:val="24"/>
                <w:szCs w:val="24"/>
                <w:lang w:bidi="en-US"/>
              </w:rPr>
              <m:t>0</m:t>
            </m:r>
          </m:sub>
        </m:sSub>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c0</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c0</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den>
        </m:f>
      </m:oMath>
      <w:r w:rsidR="0056174B" w:rsidRPr="002E548E">
        <w:rPr>
          <w:rFonts w:ascii="Times New Roman" w:hAnsi="Times New Roman" w:cs="Times New Roman"/>
          <w:sz w:val="24"/>
          <w:szCs w:val="24"/>
          <w:lang w:bidi="en-US"/>
        </w:rPr>
        <w:t xml:space="preserve">                           </w:t>
      </w:r>
      <w:r w:rsidR="000005AD">
        <w:rPr>
          <w:rFonts w:ascii="Times New Roman" w:hAnsi="Times New Roman" w:cs="Times New Roman"/>
          <w:sz w:val="24"/>
          <w:szCs w:val="24"/>
          <w:lang w:bidi="en-US"/>
        </w:rPr>
        <w:t xml:space="preserve">                                                     </w:t>
      </w:r>
      <w:r w:rsidR="0056174B" w:rsidRPr="002E548E">
        <w:rPr>
          <w:rFonts w:ascii="Times New Roman" w:hAnsi="Times New Roman" w:cs="Times New Roman"/>
          <w:sz w:val="24"/>
          <w:szCs w:val="24"/>
          <w:lang w:bidi="en-US"/>
        </w:rPr>
        <w:t xml:space="preserve">  (1)</w:t>
      </w:r>
    </w:p>
    <w:p w14:paraId="6330AD3B" w14:textId="610A1DFE" w:rsidR="0056174B" w:rsidRPr="002E548E" w:rsidRDefault="00000000" w:rsidP="0056174B">
      <w:pPr>
        <w:snapToGrid w:val="0"/>
        <w:spacing w:line="480" w:lineRule="auto"/>
        <w:rPr>
          <w:rFonts w:ascii="Times New Roman" w:hAnsi="Times New Roman" w:cs="Times New Roman"/>
          <w:sz w:val="24"/>
          <w:szCs w:val="24"/>
          <w:lang w:bidi="en-US"/>
        </w:rPr>
      </w:pPr>
      <m:oMath>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c0</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den>
        </m:f>
        <m:r>
          <w:rPr>
            <w:rFonts w:ascii="Cambria Math" w:hAnsi="Cambria Math" w:cs="Times New Roman"/>
            <w:sz w:val="24"/>
            <w:szCs w:val="24"/>
            <w:lang w:bidi="en-US"/>
          </w:rPr>
          <m:t>=C</m:t>
        </m:r>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den>
        </m:f>
      </m:oMath>
      <w:r w:rsidR="0056174B" w:rsidRPr="002E548E">
        <w:rPr>
          <w:rFonts w:ascii="Times New Roman" w:hAnsi="Times New Roman" w:cs="Times New Roman"/>
          <w:sz w:val="24"/>
          <w:szCs w:val="24"/>
          <w:lang w:bidi="en-US"/>
        </w:rPr>
        <w:t xml:space="preserve">                                  </w:t>
      </w:r>
      <w:r w:rsidR="000005AD">
        <w:rPr>
          <w:rFonts w:ascii="Times New Roman" w:hAnsi="Times New Roman" w:cs="Times New Roman"/>
          <w:sz w:val="24"/>
          <w:szCs w:val="24"/>
          <w:lang w:bidi="en-US"/>
        </w:rPr>
        <w:t xml:space="preserve">                                                        </w:t>
      </w:r>
      <w:r w:rsidR="0056174B" w:rsidRPr="002E548E">
        <w:rPr>
          <w:rFonts w:ascii="Times New Roman" w:hAnsi="Times New Roman" w:cs="Times New Roman"/>
          <w:sz w:val="24"/>
          <w:szCs w:val="24"/>
          <w:lang w:bidi="en-US"/>
        </w:rPr>
        <w:t xml:space="preserve"> (2)</w:t>
      </w:r>
    </w:p>
    <w:p w14:paraId="5D72AF23" w14:textId="6143D515" w:rsidR="0056174B" w:rsidRPr="002E548E" w:rsidRDefault="00000000" w:rsidP="0056174B">
      <w:pPr>
        <w:snapToGrid w:val="0"/>
        <w:spacing w:line="480" w:lineRule="auto"/>
        <w:rPr>
          <w:rFonts w:ascii="Times New Roman" w:hAnsi="Times New Roman" w:cs="Times New Roman"/>
          <w:sz w:val="24"/>
          <w:szCs w:val="24"/>
          <w:lang w:bidi="en-US"/>
        </w:rPr>
      </w:pPr>
      <m:oMath>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c0</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r>
          <w:rPr>
            <w:rFonts w:ascii="Cambria Math" w:hAnsi="Cambria Math" w:cs="Times New Roman"/>
            <w:sz w:val="24"/>
            <w:szCs w:val="24"/>
            <w:lang w:bidi="en-US"/>
          </w:rPr>
          <m:t>C</m:t>
        </m:r>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den>
        </m:f>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oMath>
      <w:r w:rsidR="0056174B" w:rsidRPr="002E548E">
        <w:rPr>
          <w:rFonts w:ascii="Times New Roman" w:hAnsi="Times New Roman" w:cs="Times New Roman"/>
          <w:sz w:val="24"/>
          <w:szCs w:val="24"/>
          <w:lang w:bidi="en-US"/>
        </w:rPr>
        <w:t xml:space="preserve">                       </w:t>
      </w:r>
      <w:r w:rsidR="000005AD">
        <w:rPr>
          <w:rFonts w:ascii="Times New Roman" w:hAnsi="Times New Roman" w:cs="Times New Roman"/>
          <w:sz w:val="24"/>
          <w:szCs w:val="24"/>
          <w:lang w:bidi="en-US"/>
        </w:rPr>
        <w:t xml:space="preserve">                                                      </w:t>
      </w:r>
      <w:r w:rsidR="0056174B" w:rsidRPr="002E548E">
        <w:rPr>
          <w:rFonts w:ascii="Times New Roman" w:hAnsi="Times New Roman" w:cs="Times New Roman"/>
          <w:sz w:val="24"/>
          <w:szCs w:val="24"/>
          <w:lang w:bidi="en-US"/>
        </w:rPr>
        <w:t xml:space="preserve">  (3)</w:t>
      </w:r>
    </w:p>
    <w:p w14:paraId="13B5B17A" w14:textId="77777777" w:rsidR="0056174B" w:rsidRPr="002E548E" w:rsidRDefault="0056174B" w:rsidP="0056174B">
      <w:pPr>
        <w:snapToGrid w:val="0"/>
        <w:spacing w:line="480" w:lineRule="auto"/>
        <w:rPr>
          <w:rFonts w:ascii="Times New Roman" w:hAnsi="Times New Roman" w:cs="Times New Roman"/>
          <w:sz w:val="24"/>
          <w:szCs w:val="24"/>
          <w:lang w:bidi="en-US"/>
        </w:rPr>
      </w:pPr>
      <w:r w:rsidRPr="002E548E">
        <w:rPr>
          <w:rFonts w:ascii="Times New Roman" w:hAnsi="Times New Roman" w:cs="Times New Roman"/>
          <w:sz w:val="24"/>
          <w:szCs w:val="24"/>
          <w:lang w:bidi="en-US"/>
        </w:rPr>
        <w:t>However, the simplified model has the following equation:</w:t>
      </w:r>
    </w:p>
    <w:p w14:paraId="3C664E0B" w14:textId="0E93C761" w:rsidR="0056174B" w:rsidRPr="002E548E" w:rsidRDefault="00000000" w:rsidP="0056174B">
      <w:pPr>
        <w:snapToGrid w:val="0"/>
        <w:spacing w:line="480" w:lineRule="auto"/>
        <w:rPr>
          <w:rFonts w:ascii="Times New Roman" w:hAnsi="Times New Roman" w:cs="Times New Roman"/>
          <w:sz w:val="24"/>
          <w:szCs w:val="24"/>
          <w:lang w:bidi="en-US"/>
        </w:rPr>
      </w:pPr>
      <m:oMath>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in</m:t>
                </m:r>
              </m:sub>
            </m:sSub>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1</m:t>
                </m:r>
              </m:sub>
            </m:sSub>
          </m:den>
        </m:f>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C</m:t>
            </m:r>
          </m:e>
          <m:sub>
            <m:r>
              <w:rPr>
                <w:rFonts w:ascii="Cambria Math" w:hAnsi="Cambria Math" w:cs="Times New Roman"/>
                <w:sz w:val="24"/>
                <w:szCs w:val="24"/>
                <w:lang w:bidi="en-US"/>
              </w:rPr>
              <m:t>overall</m:t>
            </m:r>
          </m:sub>
        </m:sSub>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2</m:t>
                </m:r>
              </m:sub>
            </m:sSub>
          </m:den>
        </m:f>
      </m:oMath>
      <w:r w:rsidR="0056174B" w:rsidRPr="002E548E">
        <w:rPr>
          <w:rFonts w:ascii="Times New Roman" w:hAnsi="Times New Roman" w:cs="Times New Roman"/>
          <w:sz w:val="24"/>
          <w:szCs w:val="24"/>
          <w:lang w:bidi="en-US"/>
        </w:rPr>
        <w:t xml:space="preserve">                                </w:t>
      </w:r>
      <w:r w:rsidR="000005AD">
        <w:rPr>
          <w:rFonts w:ascii="Times New Roman" w:hAnsi="Times New Roman" w:cs="Times New Roman"/>
          <w:sz w:val="24"/>
          <w:szCs w:val="24"/>
          <w:lang w:bidi="en-US"/>
        </w:rPr>
        <w:t xml:space="preserve">                                                          </w:t>
      </w:r>
      <w:r w:rsidR="0056174B" w:rsidRPr="002E548E">
        <w:rPr>
          <w:rFonts w:ascii="Times New Roman" w:hAnsi="Times New Roman" w:cs="Times New Roman"/>
          <w:sz w:val="24"/>
          <w:szCs w:val="24"/>
          <w:lang w:bidi="en-US"/>
        </w:rPr>
        <w:t xml:space="preserve"> (4)</w:t>
      </w:r>
    </w:p>
    <w:p w14:paraId="3BCCC2BB" w14:textId="77777777" w:rsidR="0056174B" w:rsidRPr="002E548E" w:rsidRDefault="0056174B" w:rsidP="0056174B">
      <w:pPr>
        <w:snapToGrid w:val="0"/>
        <w:spacing w:line="480" w:lineRule="auto"/>
        <w:rPr>
          <w:rFonts w:ascii="Times New Roman" w:hAnsi="Times New Roman" w:cs="Times New Roman"/>
          <w:sz w:val="24"/>
          <w:szCs w:val="24"/>
          <w:lang w:bidi="en-US"/>
        </w:rPr>
      </w:pPr>
      <w:r w:rsidRPr="002E548E">
        <w:rPr>
          <w:rFonts w:ascii="Times New Roman" w:hAnsi="Times New Roman" w:cs="Times New Roman"/>
          <w:sz w:val="24"/>
          <w:szCs w:val="24"/>
          <w:lang w:bidi="en-US"/>
        </w:rPr>
        <w:t>In order to justify the correctness of the simplification, combine equations 1, 2, 3 and transform them into the following forms:</w:t>
      </w:r>
    </w:p>
    <w:p w14:paraId="39574565" w14:textId="35E085E7" w:rsidR="0056174B" w:rsidRPr="002E548E" w:rsidRDefault="00000000" w:rsidP="0056174B">
      <w:pPr>
        <w:snapToGrid w:val="0"/>
        <w:spacing w:line="480" w:lineRule="auto"/>
        <w:rPr>
          <w:rFonts w:ascii="Times New Roman" w:hAnsi="Times New Roman" w:cs="Times New Roman"/>
          <w:sz w:val="24"/>
          <w:szCs w:val="24"/>
          <w:lang w:bidi="en-US"/>
        </w:rPr>
      </w:pPr>
      <m:oMath>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in</m:t>
                </m:r>
              </m:sub>
            </m:sSub>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r>
              <w:rPr>
                <w:rFonts w:ascii="Cambria Math" w:hAnsi="Cambria Math" w:cs="Times New Roman"/>
                <w:sz w:val="24"/>
                <w:szCs w:val="24"/>
                <w:lang w:bidi="en-US"/>
              </w:rPr>
              <m:t>C</m:t>
            </m:r>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den>
            </m:f>
            <m:r>
              <m:rPr>
                <m:nor/>
              </m:rPr>
              <w:rPr>
                <w:rFonts w:ascii="Times New Roman" w:hAnsi="Times New Roman" w:cs="Times New Roman"/>
                <w:i/>
                <w:iCs/>
                <w:sz w:val="24"/>
                <w:szCs w:val="24"/>
                <w:lang w:bidi="en-US"/>
              </w:rPr>
              <m:t> </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0</m:t>
                </m:r>
              </m:sub>
            </m:sSub>
          </m:den>
        </m:f>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C</m:t>
            </m:r>
          </m:e>
          <m:sub>
            <m:r>
              <w:rPr>
                <w:rFonts w:ascii="Cambria Math" w:hAnsi="Cambria Math" w:cs="Times New Roman"/>
                <w:sz w:val="24"/>
                <w:szCs w:val="24"/>
                <w:lang w:bidi="en-US"/>
              </w:rPr>
              <m:t>0</m:t>
            </m:r>
          </m:sub>
        </m:sSub>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r>
              <w:rPr>
                <w:rFonts w:ascii="Cambria Math" w:hAnsi="Cambria Math" w:cs="Times New Roman"/>
                <w:sz w:val="24"/>
                <w:szCs w:val="24"/>
                <w:lang w:bidi="en-US"/>
              </w:rPr>
              <m:t>C</m:t>
            </m:r>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den>
            </m:f>
            <m:r>
              <m:rPr>
                <m:nor/>
              </m:rPr>
              <w:rPr>
                <w:rFonts w:ascii="Times New Roman" w:hAnsi="Times New Roman" w:cs="Times New Roman"/>
                <w:i/>
                <w:iCs/>
                <w:sz w:val="24"/>
                <w:szCs w:val="24"/>
                <w:lang w:bidi="en-US"/>
              </w:rPr>
              <m:t> </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r>
              <w:rPr>
                <w:rFonts w:ascii="Cambria Math" w:hAnsi="Cambria Math" w:cs="Times New Roman"/>
                <w:sz w:val="24"/>
                <w:szCs w:val="24"/>
                <w:lang w:bidi="en-US"/>
              </w:rPr>
              <m:t>)</m:t>
            </m:r>
          </m:num>
          <m:den>
            <m:r>
              <w:rPr>
                <w:rFonts w:ascii="Cambria Math" w:hAnsi="Cambria Math" w:cs="Times New Roman"/>
                <w:sz w:val="24"/>
                <w:szCs w:val="24"/>
                <w:lang w:bidi="en-US"/>
              </w:rPr>
              <m:t>dt</m:t>
            </m:r>
          </m:den>
        </m:f>
        <m:r>
          <w:rPr>
            <w:rFonts w:ascii="Cambria Math" w:hAnsi="Cambria Math" w:cs="Times New Roman"/>
            <w:sz w:val="24"/>
            <w:szCs w:val="24"/>
            <w:lang w:bidi="en-US"/>
          </w:rPr>
          <m:t>+C</m:t>
        </m:r>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den>
        </m:f>
      </m:oMath>
      <w:r w:rsidR="0056174B" w:rsidRPr="002E548E">
        <w:rPr>
          <w:rFonts w:ascii="Times New Roman" w:hAnsi="Times New Roman" w:cs="Times New Roman"/>
          <w:sz w:val="24"/>
          <w:szCs w:val="24"/>
          <w:lang w:bidi="en-US"/>
        </w:rPr>
        <w:t xml:space="preserve">      </w:t>
      </w:r>
      <w:r w:rsidR="000005AD">
        <w:rPr>
          <w:rFonts w:ascii="Times New Roman" w:hAnsi="Times New Roman" w:cs="Times New Roman"/>
          <w:sz w:val="24"/>
          <w:szCs w:val="24"/>
          <w:lang w:bidi="en-US"/>
        </w:rPr>
        <w:t xml:space="preserve">    </w:t>
      </w:r>
      <w:r w:rsidR="0056174B" w:rsidRPr="002E548E">
        <w:rPr>
          <w:rFonts w:ascii="Times New Roman" w:hAnsi="Times New Roman" w:cs="Times New Roman"/>
          <w:sz w:val="24"/>
          <w:szCs w:val="24"/>
          <w:lang w:bidi="en-US"/>
        </w:rPr>
        <w:t xml:space="preserve"> (5)                        </w:t>
      </w:r>
    </w:p>
    <w:p w14:paraId="640DF5C7" w14:textId="3C2A5D99" w:rsidR="0056174B" w:rsidRPr="002E548E" w:rsidRDefault="00000000" w:rsidP="0056174B">
      <w:pPr>
        <w:snapToGrid w:val="0"/>
        <w:spacing w:line="480" w:lineRule="auto"/>
        <w:rPr>
          <w:rFonts w:ascii="Times New Roman" w:hAnsi="Times New Roman" w:cs="Times New Roman"/>
          <w:sz w:val="24"/>
          <w:szCs w:val="24"/>
          <w:lang w:bidi="en-US"/>
        </w:rPr>
      </w:pPr>
      <m:oMath>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in</m:t>
                </m:r>
              </m:sub>
            </m:sSub>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0</m:t>
                </m:r>
              </m:sub>
            </m:sSub>
          </m:den>
        </m:f>
        <m:r>
          <w:rPr>
            <w:rFonts w:ascii="Cambria Math" w:hAnsi="Cambria Math" w:cs="Times New Roman"/>
            <w:sz w:val="24"/>
            <w:szCs w:val="24"/>
            <w:lang w:bidi="en-US"/>
          </w:rPr>
          <m:t>=</m:t>
        </m:r>
        <m:d>
          <m:dPr>
            <m:ctrlPr>
              <w:rPr>
                <w:rFonts w:ascii="Cambria Math" w:hAnsi="Cambria Math" w:cs="Times New Roman"/>
                <w:i/>
                <w:iCs/>
                <w:sz w:val="24"/>
                <w:szCs w:val="24"/>
                <w:lang w:bidi="en-US"/>
              </w:rPr>
            </m:ctrlPr>
          </m:dPr>
          <m:e>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0</m:t>
                    </m:r>
                  </m:sub>
                </m:sSub>
              </m:den>
            </m:f>
            <m:r>
              <w:rPr>
                <w:rFonts w:ascii="Cambria Math" w:hAnsi="Cambria Math" w:cs="Times New Roman"/>
                <w:sz w:val="24"/>
                <w:szCs w:val="24"/>
                <w:lang w:bidi="en-US"/>
              </w:rPr>
              <m:t>C+</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C</m:t>
                </m:r>
              </m:e>
              <m:sub>
                <m:r>
                  <w:rPr>
                    <w:rFonts w:ascii="Cambria Math" w:hAnsi="Cambria Math" w:cs="Times New Roman"/>
                    <w:sz w:val="24"/>
                    <w:szCs w:val="24"/>
                    <w:lang w:bidi="en-US"/>
                  </w:rPr>
                  <m:t>0</m:t>
                </m:r>
              </m:sub>
            </m:sSub>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den>
            </m:f>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C</m:t>
                </m:r>
              </m:e>
              <m:sub>
                <m:r>
                  <w:rPr>
                    <w:rFonts w:ascii="Cambria Math" w:hAnsi="Cambria Math" w:cs="Times New Roman"/>
                    <w:sz w:val="24"/>
                    <w:szCs w:val="24"/>
                    <w:lang w:bidi="en-US"/>
                  </w:rPr>
                  <m:t>0</m:t>
                </m:r>
              </m:sub>
            </m:sSub>
            <m:r>
              <w:rPr>
                <w:rFonts w:ascii="Cambria Math" w:hAnsi="Cambria Math" w:cs="Times New Roman"/>
                <w:sz w:val="24"/>
                <w:szCs w:val="24"/>
                <w:lang w:bidi="en-US"/>
              </w:rPr>
              <m:t>+C</m:t>
            </m:r>
          </m:e>
        </m:d>
        <m:f>
          <m:fPr>
            <m:ctrlPr>
              <w:rPr>
                <w:rFonts w:ascii="Cambria Math" w:hAnsi="Cambria Math" w:cs="Times New Roman"/>
                <w:i/>
                <w:iCs/>
                <w:sz w:val="24"/>
                <w:szCs w:val="24"/>
                <w:lang w:bidi="en-US"/>
              </w:rPr>
            </m:ctrlPr>
          </m:fPr>
          <m:num>
            <m:r>
              <w:rPr>
                <w:rFonts w:ascii="Cambria Math" w:hAnsi="Cambria Math" w:cs="Times New Roman"/>
                <w:sz w:val="24"/>
                <w:szCs w:val="24"/>
                <w:lang w:bidi="en-US"/>
              </w:rPr>
              <m:t>d</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dt</m:t>
            </m:r>
          </m:den>
        </m:f>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d>
          <m:dPr>
            <m:ctrlPr>
              <w:rPr>
                <w:rFonts w:ascii="Cambria Math" w:hAnsi="Cambria Math" w:cs="Times New Roman"/>
                <w:i/>
                <w:iCs/>
                <w:sz w:val="24"/>
                <w:szCs w:val="24"/>
                <w:lang w:bidi="en-US"/>
              </w:rPr>
            </m:ctrlPr>
          </m:dPr>
          <m:e>
            <m:f>
              <m:fPr>
                <m:ctrlPr>
                  <w:rPr>
                    <w:rFonts w:ascii="Cambria Math" w:hAnsi="Cambria Math" w:cs="Times New Roman"/>
                    <w:i/>
                    <w:iCs/>
                    <w:sz w:val="24"/>
                    <w:szCs w:val="24"/>
                    <w:lang w:bidi="en-US"/>
                  </w:rPr>
                </m:ctrlPr>
              </m:fPr>
              <m:num>
                <m:r>
                  <w:rPr>
                    <w:rFonts w:ascii="Cambria Math" w:hAnsi="Cambria Math" w:cs="Times New Roman"/>
                    <w:sz w:val="24"/>
                    <w:szCs w:val="24"/>
                    <w:lang w:bidi="en-US"/>
                  </w:rPr>
                  <m:t>1</m:t>
                </m:r>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den>
            </m:f>
            <m:r>
              <w:rPr>
                <w:rFonts w:ascii="Cambria Math" w:hAnsi="Cambria Math" w:cs="Times New Roman"/>
                <w:sz w:val="24"/>
                <w:szCs w:val="24"/>
                <w:lang w:bidi="en-US"/>
              </w:rPr>
              <m:t>+</m:t>
            </m:r>
            <m:f>
              <m:fPr>
                <m:ctrlPr>
                  <w:rPr>
                    <w:rFonts w:ascii="Cambria Math" w:hAnsi="Cambria Math" w:cs="Times New Roman"/>
                    <w:i/>
                    <w:iCs/>
                    <w:sz w:val="24"/>
                    <w:szCs w:val="24"/>
                    <w:lang w:bidi="en-US"/>
                  </w:rPr>
                </m:ctrlPr>
              </m:fPr>
              <m:num>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num>
              <m:den>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loading</m:t>
                    </m:r>
                  </m:sub>
                </m:sSub>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0</m:t>
                    </m:r>
                  </m:sub>
                </m:sSub>
              </m:den>
            </m:f>
          </m:e>
        </m:d>
        <m:r>
          <w:rPr>
            <w:rFonts w:ascii="Cambria Math" w:hAnsi="Cambria Math" w:cs="Times New Roman"/>
            <w:sz w:val="24"/>
            <w:szCs w:val="24"/>
            <w:lang w:bidi="en-US"/>
          </w:rPr>
          <m:t>+</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R</m:t>
            </m:r>
          </m:e>
          <m:sub>
            <m:r>
              <w:rPr>
                <w:rFonts w:ascii="Cambria Math" w:hAnsi="Cambria Math" w:cs="Times New Roman"/>
                <w:sz w:val="24"/>
                <w:szCs w:val="24"/>
                <w:lang w:bidi="en-US"/>
              </w:rPr>
              <m:t>c</m:t>
            </m:r>
          </m:sub>
        </m:sSub>
        <m:r>
          <w:rPr>
            <w:rFonts w:ascii="Cambria Math" w:hAnsi="Cambria Math" w:cs="Times New Roman"/>
            <w:sz w:val="24"/>
            <w:szCs w:val="24"/>
            <w:lang w:bidi="en-US"/>
          </w:rPr>
          <m:t>C</m:t>
        </m:r>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C</m:t>
            </m:r>
          </m:e>
          <m:sub>
            <m:r>
              <w:rPr>
                <w:rFonts w:ascii="Cambria Math" w:hAnsi="Cambria Math" w:cs="Times New Roman"/>
                <w:sz w:val="24"/>
                <w:szCs w:val="24"/>
                <w:lang w:bidi="en-US"/>
              </w:rPr>
              <m:t>0</m:t>
            </m:r>
          </m:sub>
        </m:sSub>
        <m:f>
          <m:fPr>
            <m:ctrlPr>
              <w:rPr>
                <w:rFonts w:ascii="Cambria Math" w:hAnsi="Cambria Math" w:cs="Times New Roman"/>
                <w:i/>
                <w:iCs/>
                <w:sz w:val="24"/>
                <w:szCs w:val="24"/>
                <w:lang w:bidi="en-US"/>
              </w:rPr>
            </m:ctrlPr>
          </m:fPr>
          <m:num>
            <m:sSup>
              <m:sSupPr>
                <m:ctrlPr>
                  <w:rPr>
                    <w:rFonts w:ascii="Cambria Math" w:hAnsi="Cambria Math" w:cs="Times New Roman"/>
                    <w:i/>
                    <w:iCs/>
                    <w:sz w:val="24"/>
                    <w:szCs w:val="24"/>
                    <w:lang w:bidi="en-US"/>
                  </w:rPr>
                </m:ctrlPr>
              </m:sSupPr>
              <m:e>
                <m:r>
                  <w:rPr>
                    <w:rFonts w:ascii="Cambria Math" w:hAnsi="Cambria Math" w:cs="Times New Roman"/>
                    <w:sz w:val="24"/>
                    <w:szCs w:val="24"/>
                    <w:lang w:bidi="en-US"/>
                  </w:rPr>
                  <m:t>d</m:t>
                </m:r>
              </m:e>
              <m:sup>
                <m:r>
                  <w:rPr>
                    <w:rFonts w:ascii="Cambria Math" w:hAnsi="Cambria Math" w:cs="Times New Roman"/>
                    <w:sz w:val="24"/>
                    <w:szCs w:val="24"/>
                    <w:lang w:bidi="en-US"/>
                  </w:rPr>
                  <m:t>2</m:t>
                </m:r>
              </m:sup>
            </m:sSup>
            <m:sSub>
              <m:sSubPr>
                <m:ctrlPr>
                  <w:rPr>
                    <w:rFonts w:ascii="Cambria Math" w:hAnsi="Cambria Math" w:cs="Times New Roman"/>
                    <w:i/>
                    <w:iCs/>
                    <w:sz w:val="24"/>
                    <w:szCs w:val="24"/>
                    <w:lang w:bidi="en-US"/>
                  </w:rPr>
                </m:ctrlPr>
              </m:sSubPr>
              <m:e>
                <m:r>
                  <w:rPr>
                    <w:rFonts w:ascii="Cambria Math" w:hAnsi="Cambria Math" w:cs="Times New Roman"/>
                    <w:sz w:val="24"/>
                    <w:szCs w:val="24"/>
                    <w:lang w:bidi="en-US"/>
                  </w:rPr>
                  <m:t>P</m:t>
                </m:r>
              </m:e>
              <m:sub>
                <m:r>
                  <w:rPr>
                    <w:rFonts w:ascii="Cambria Math" w:hAnsi="Cambria Math" w:cs="Times New Roman"/>
                    <w:sz w:val="24"/>
                    <w:szCs w:val="24"/>
                    <w:lang w:bidi="en-US"/>
                  </w:rPr>
                  <m:t>c</m:t>
                </m:r>
              </m:sub>
            </m:sSub>
            <m:d>
              <m:dPr>
                <m:ctrlPr>
                  <w:rPr>
                    <w:rFonts w:ascii="Cambria Math" w:hAnsi="Cambria Math" w:cs="Times New Roman"/>
                    <w:i/>
                    <w:iCs/>
                    <w:sz w:val="24"/>
                    <w:szCs w:val="24"/>
                    <w:lang w:bidi="en-US"/>
                  </w:rPr>
                </m:ctrlPr>
              </m:dPr>
              <m:e>
                <m:r>
                  <w:rPr>
                    <w:rFonts w:ascii="Cambria Math" w:hAnsi="Cambria Math" w:cs="Times New Roman"/>
                    <w:sz w:val="24"/>
                    <w:szCs w:val="24"/>
                    <w:lang w:bidi="en-US"/>
                  </w:rPr>
                  <m:t>t</m:t>
                </m:r>
              </m:e>
            </m:d>
          </m:num>
          <m:den>
            <m:r>
              <w:rPr>
                <w:rFonts w:ascii="Cambria Math" w:hAnsi="Cambria Math" w:cs="Times New Roman"/>
                <w:sz w:val="24"/>
                <w:szCs w:val="24"/>
                <w:lang w:bidi="en-US"/>
              </w:rPr>
              <m:t>d</m:t>
            </m:r>
            <m:sSup>
              <m:sSupPr>
                <m:ctrlPr>
                  <w:rPr>
                    <w:rFonts w:ascii="Cambria Math" w:hAnsi="Cambria Math" w:cs="Times New Roman"/>
                    <w:i/>
                    <w:iCs/>
                    <w:sz w:val="24"/>
                    <w:szCs w:val="24"/>
                    <w:lang w:bidi="en-US"/>
                  </w:rPr>
                </m:ctrlPr>
              </m:sSupPr>
              <m:e>
                <m:r>
                  <w:rPr>
                    <w:rFonts w:ascii="Cambria Math" w:hAnsi="Cambria Math" w:cs="Times New Roman"/>
                    <w:sz w:val="24"/>
                    <w:szCs w:val="24"/>
                    <w:lang w:bidi="en-US"/>
                  </w:rPr>
                  <m:t>t</m:t>
                </m:r>
              </m:e>
              <m:sup>
                <m:r>
                  <w:rPr>
                    <w:rFonts w:ascii="Cambria Math" w:hAnsi="Cambria Math" w:cs="Times New Roman"/>
                    <w:sz w:val="24"/>
                    <w:szCs w:val="24"/>
                    <w:lang w:bidi="en-US"/>
                  </w:rPr>
                  <m:t>2</m:t>
                </m:r>
              </m:sup>
            </m:sSup>
          </m:den>
        </m:f>
      </m:oMath>
      <w:r w:rsidR="0056174B" w:rsidRPr="002E548E">
        <w:rPr>
          <w:rFonts w:ascii="Times New Roman" w:hAnsi="Times New Roman" w:cs="Times New Roman"/>
          <w:sz w:val="24"/>
          <w:szCs w:val="24"/>
          <w:lang w:bidi="en-US"/>
        </w:rPr>
        <w:t xml:space="preserve">                                                                            </w:t>
      </w:r>
      <w:r w:rsidR="000005AD">
        <w:rPr>
          <w:rFonts w:ascii="Times New Roman" w:hAnsi="Times New Roman" w:cs="Times New Roman"/>
          <w:sz w:val="24"/>
          <w:szCs w:val="24"/>
          <w:lang w:bidi="en-US"/>
        </w:rPr>
        <w:t xml:space="preserve">                                            </w:t>
      </w:r>
      <w:r w:rsidR="0056174B" w:rsidRPr="002E548E">
        <w:rPr>
          <w:rFonts w:ascii="Times New Roman" w:hAnsi="Times New Roman" w:cs="Times New Roman"/>
          <w:sz w:val="24"/>
          <w:szCs w:val="24"/>
          <w:lang w:bidi="en-US"/>
        </w:rPr>
        <w:t xml:space="preserve"> (6)  </w:t>
      </w:r>
    </w:p>
    <w:p w14:paraId="069AB514" w14:textId="77777777" w:rsidR="0056174B" w:rsidRDefault="0056174B" w:rsidP="0056174B">
      <w:pPr>
        <w:snapToGrid w:val="0"/>
        <w:spacing w:line="480" w:lineRule="auto"/>
        <w:rPr>
          <w:rFonts w:ascii="Times New Roman" w:hAnsi="Times New Roman" w:cs="Times New Roman"/>
          <w:sz w:val="24"/>
          <w:szCs w:val="24"/>
          <w:lang w:bidi="en-US"/>
        </w:rPr>
      </w:pPr>
      <w:r w:rsidRPr="00573F16">
        <w:rPr>
          <w:rFonts w:ascii="Times New Roman" w:hAnsi="Times New Roman" w:cs="Times New Roman"/>
          <w:sz w:val="24"/>
          <w:szCs w:val="24"/>
          <w:lang w:bidi="en-US"/>
        </w:rPr>
        <w:t>Subsequently, the corresponding parameters under the two models were obtained by comparing equations (6) and (4). In contrast to (4), the last term in (5) is an additional term, and it is presumed that this second-order term is negligible in this study.</w:t>
      </w:r>
    </w:p>
    <w:p w14:paraId="78217550" w14:textId="77777777" w:rsidR="0056174B" w:rsidRPr="002E548E" w:rsidRDefault="0056174B" w:rsidP="0056174B">
      <w:pPr>
        <w:snapToGrid w:val="0"/>
        <w:spacing w:line="480" w:lineRule="auto"/>
        <w:rPr>
          <w:rFonts w:ascii="Times New Roman" w:hAnsi="Times New Roman" w:cs="Times New Roman"/>
          <w:sz w:val="24"/>
          <w:szCs w:val="24"/>
        </w:rPr>
      </w:pPr>
      <w:r w:rsidRPr="00573F16">
        <w:rPr>
          <w:rFonts w:ascii="Times New Roman" w:hAnsi="Times New Roman" w:cs="Times New Roman"/>
          <w:sz w:val="24"/>
          <w:szCs w:val="24"/>
          <w:lang w:bidi="en-US"/>
        </w:rPr>
        <w:t xml:space="preserve">The model simplification is justified using the equations presented above, and subsequently, Thevenin's theorem is applied to the three-element model, converting it </w:t>
      </w:r>
      <w:r w:rsidRPr="00573F16">
        <w:rPr>
          <w:rFonts w:ascii="Times New Roman" w:hAnsi="Times New Roman" w:cs="Times New Roman"/>
          <w:sz w:val="24"/>
          <w:szCs w:val="24"/>
          <w:lang w:bidi="en-US"/>
        </w:rPr>
        <w:lastRenderedPageBreak/>
        <w:t>to a series RC circuit. In this study, the characteristics of a series RC circuit are employed to predict experimental outcomes, and the experimental results align with the equations, affirming the soundness of our logic to simplify the original model.</w:t>
      </w:r>
    </w:p>
    <w:p w14:paraId="0E659DE4" w14:textId="70229B06" w:rsidR="0056174B" w:rsidRPr="002E548E" w:rsidRDefault="0056174B" w:rsidP="0056174B">
      <w:pPr>
        <w:pStyle w:val="2"/>
        <w:rPr>
          <w:rFonts w:ascii="Times New Roman" w:hAnsi="Times New Roman" w:cs="Times New Roman"/>
          <w:sz w:val="28"/>
          <w:szCs w:val="28"/>
        </w:rPr>
      </w:pPr>
      <w:r>
        <w:rPr>
          <w:rFonts w:ascii="Times New Roman" w:hAnsi="Times New Roman" w:cs="Times New Roman"/>
          <w:sz w:val="28"/>
          <w:szCs w:val="28"/>
        </w:rPr>
        <w:t>S</w:t>
      </w:r>
      <w:r w:rsidR="000E5CD0">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hint="eastAsia"/>
          <w:sz w:val="28"/>
          <w:szCs w:val="28"/>
        </w:rPr>
        <w:t>Low</w:t>
      </w:r>
      <w:r>
        <w:rPr>
          <w:rFonts w:ascii="Times New Roman" w:hAnsi="Times New Roman" w:cs="Times New Roman"/>
          <w:sz w:val="28"/>
          <w:szCs w:val="28"/>
        </w:rPr>
        <w:t>-pass-filter effect and RC constant extraction</w:t>
      </w:r>
    </w:p>
    <w:p w14:paraId="6B66E55A" w14:textId="77777777" w:rsidR="0056174B" w:rsidRDefault="0056174B" w:rsidP="0056174B">
      <w:pPr>
        <w:snapToGrid w:val="0"/>
        <w:spacing w:line="480" w:lineRule="auto"/>
        <w:jc w:val="center"/>
        <w:rPr>
          <w:rFonts w:ascii="Times New Roman" w:hAnsi="Times New Roman" w:cs="Times New Roman"/>
          <w:sz w:val="24"/>
          <w:szCs w:val="24"/>
          <w:lang w:val="en-GB" w:bidi="en-US"/>
        </w:rPr>
      </w:pPr>
      <w:r>
        <w:rPr>
          <w:noProof/>
        </w:rPr>
        <w:drawing>
          <wp:inline distT="0" distB="0" distL="0" distR="0" wp14:anchorId="6AD1A7C8" wp14:editId="081E94A7">
            <wp:extent cx="5461000" cy="3443396"/>
            <wp:effectExtent l="0" t="0" r="635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487" t="13974" r="21342" b="13031"/>
                    <a:stretch/>
                  </pic:blipFill>
                  <pic:spPr bwMode="auto">
                    <a:xfrm>
                      <a:off x="0" y="0"/>
                      <a:ext cx="5472737" cy="3450797"/>
                    </a:xfrm>
                    <a:prstGeom prst="rect">
                      <a:avLst/>
                    </a:prstGeom>
                    <a:noFill/>
                    <a:ln>
                      <a:noFill/>
                    </a:ln>
                    <a:extLst>
                      <a:ext uri="{53640926-AAD7-44D8-BBD7-CCE9431645EC}">
                        <a14:shadowObscured xmlns:a14="http://schemas.microsoft.com/office/drawing/2010/main"/>
                      </a:ext>
                    </a:extLst>
                  </pic:spPr>
                </pic:pic>
              </a:graphicData>
            </a:graphic>
          </wp:inline>
        </w:drawing>
      </w:r>
    </w:p>
    <w:p w14:paraId="6579B05E" w14:textId="37A2737E" w:rsidR="0056174B" w:rsidRPr="008379B9" w:rsidRDefault="0056174B" w:rsidP="0056174B">
      <w:pPr>
        <w:pStyle w:val="a3"/>
        <w:widowControl/>
        <w:numPr>
          <w:ilvl w:val="0"/>
          <w:numId w:val="1"/>
        </w:numPr>
        <w:snapToGrid w:val="0"/>
        <w:spacing w:line="480" w:lineRule="auto"/>
        <w:ind w:firstLineChars="0"/>
        <w:rPr>
          <w:rFonts w:ascii="Times New Roman" w:hAnsi="Times New Roman" w:cs="Times New Roman"/>
          <w:sz w:val="24"/>
          <w:szCs w:val="24"/>
          <w:lang w:val="en-GB" w:bidi="en-US"/>
        </w:rPr>
      </w:pPr>
      <w:r w:rsidRPr="008379B9">
        <w:rPr>
          <w:rFonts w:ascii="Times New Roman" w:hAnsi="Times New Roman" w:cs="Times New Roman"/>
          <w:sz w:val="24"/>
          <w:szCs w:val="24"/>
          <w:lang w:val="en-GB" w:bidi="en-US"/>
        </w:rPr>
        <w:t>Figure S</w:t>
      </w:r>
      <w:r w:rsidR="000E5CD0">
        <w:rPr>
          <w:rFonts w:ascii="Times New Roman" w:hAnsi="Times New Roman" w:cs="Times New Roman"/>
          <w:sz w:val="24"/>
          <w:szCs w:val="24"/>
          <w:lang w:val="en-GB" w:bidi="en-US"/>
        </w:rPr>
        <w:t>3</w:t>
      </w:r>
      <w:r w:rsidRPr="008379B9">
        <w:rPr>
          <w:rFonts w:ascii="Times New Roman" w:hAnsi="Times New Roman" w:cs="Times New Roman"/>
          <w:sz w:val="24"/>
          <w:szCs w:val="24"/>
          <w:lang w:val="en-GB" w:bidi="en-US"/>
        </w:rPr>
        <w:t xml:space="preserve"> (a) and (d) illustrates the low pass filter working on a periodic flow input. After the rising time, the output flow would have modulated amplitude. (c) shows the transient decay of the flowrate. (d) demonstrates the extraction of RC constant from flowrate decay, RC=16.7s and linear fitting R square is 0.997 is obtained in this example.</w:t>
      </w:r>
    </w:p>
    <w:p w14:paraId="086FFDF6" w14:textId="77777777" w:rsidR="0056174B" w:rsidRPr="003E71AC" w:rsidRDefault="0056174B" w:rsidP="0056174B">
      <w:pPr>
        <w:snapToGrid w:val="0"/>
        <w:spacing w:line="480" w:lineRule="auto"/>
        <w:jc w:val="center"/>
        <w:rPr>
          <w:rFonts w:ascii="Times New Roman" w:hAnsi="Times New Roman" w:cs="Times New Roman"/>
          <w:sz w:val="24"/>
          <w:szCs w:val="24"/>
          <w:lang w:bidi="en-US"/>
        </w:rPr>
      </w:pPr>
    </w:p>
    <w:p w14:paraId="4B6E8ADA" w14:textId="49EF73CD" w:rsidR="0056174B" w:rsidRDefault="0056174B" w:rsidP="0056174B">
      <w:pPr>
        <w:widowControl/>
        <w:snapToGrid w:val="0"/>
        <w:spacing w:before="240" w:after="60" w:line="480" w:lineRule="auto"/>
        <w:ind w:firstLineChars="100" w:firstLine="240"/>
        <w:contextualSpacing/>
        <w:rPr>
          <w:rFonts w:ascii="Times New Roman" w:eastAsia="宋体" w:hAnsi="Times New Roman" w:cs="Times New Roman"/>
          <w:iCs/>
          <w:kern w:val="0"/>
          <w:sz w:val="24"/>
          <w:szCs w:val="24"/>
          <w:lang w:val="en-GB"/>
        </w:rPr>
      </w:pPr>
      <w:r w:rsidRPr="00B37075">
        <w:rPr>
          <w:rFonts w:ascii="Times New Roman" w:eastAsia="宋体" w:hAnsi="Times New Roman" w:cs="Times New Roman"/>
          <w:kern w:val="0"/>
          <w:sz w:val="24"/>
          <w:szCs w:val="24"/>
          <w:lang w:val="en-GB"/>
        </w:rPr>
        <w:t xml:space="preserve">Fig. </w:t>
      </w:r>
      <w:r>
        <w:rPr>
          <w:rFonts w:ascii="Times New Roman" w:eastAsia="宋体" w:hAnsi="Times New Roman" w:cs="Times New Roman"/>
          <w:kern w:val="0"/>
          <w:sz w:val="24"/>
          <w:szCs w:val="24"/>
          <w:lang w:val="en-GB"/>
        </w:rPr>
        <w:t>S</w:t>
      </w:r>
      <w:r w:rsidR="000E5CD0">
        <w:rPr>
          <w:rFonts w:ascii="Times New Roman" w:eastAsia="宋体" w:hAnsi="Times New Roman" w:cs="Times New Roman"/>
          <w:kern w:val="0"/>
          <w:sz w:val="24"/>
          <w:szCs w:val="24"/>
          <w:lang w:val="en-GB"/>
        </w:rPr>
        <w:t>3</w:t>
      </w:r>
      <w:r w:rsidRPr="00B37075">
        <w:rPr>
          <w:rFonts w:ascii="Times New Roman" w:eastAsia="宋体" w:hAnsi="Times New Roman" w:cs="Times New Roman"/>
          <w:kern w:val="0"/>
          <w:sz w:val="24"/>
          <w:szCs w:val="24"/>
          <w:lang w:val="en-GB"/>
        </w:rPr>
        <w:t>(c) and (d) show a specific example of RC constant extraction. The RC constant of the whole system could be obtained from the flowrate decay data. This method was first reported in Kang et al.’s work</w:t>
      </w:r>
      <w:r>
        <w:rPr>
          <w:rFonts w:ascii="Times New Roman" w:eastAsia="宋体" w:hAnsi="Times New Roman" w:cs="Times New Roman"/>
          <w:kern w:val="0"/>
          <w:sz w:val="24"/>
          <w:szCs w:val="24"/>
          <w:lang w:val="en-GB"/>
        </w:rPr>
        <w:t xml:space="preserve"> in </w:t>
      </w:r>
      <w:r>
        <w:rPr>
          <w:rFonts w:ascii="Times New Roman" w:hAnsi="Times New Roman" w:cs="Times New Roman"/>
          <w:sz w:val="24"/>
          <w:szCs w:val="24"/>
          <w:lang w:val="en-GB"/>
        </w:rPr>
        <w:t>ref</w:t>
      </w:r>
      <w:r w:rsidRPr="001246F6">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&lt;EndNote&gt;&lt;Cite&gt;&lt;Author&gt;Al-Halhouli&lt;/Author&gt;&lt;Year&gt;2016&lt;/Year&gt;&lt;RecNum&gt;4732&lt;/RecNum&gt;&lt;DisplayText&gt;&lt;style face="superscript"&gt;41&lt;/style&gt;&lt;/DisplayText&gt;&lt;record&gt;&lt;rec-number&gt;4732&lt;/rec-number&gt;&lt;foreign-keys&gt;&lt;key app="EN" db-id="dwvswrd99rtrdjeww515wt50rd9xdtzfrva5" timestamp="1655209679"&gt;4732&lt;/key&gt;&lt;/foreign-keys&gt;&lt;ref-type name="Journal Article"&gt;17&lt;/ref-type&gt;&lt;contributors&gt;&lt;authors&gt;&lt;author&gt;Al-Halhouli, Ala&amp;apos;aldeen T&lt;/author&gt;&lt;author&gt;Demming, Stefanie&lt;/author&gt;&lt;author&gt;Dietzel, Andreas&lt;/author&gt;&lt;author&gt;Büttgenbach, Stephanus&lt;/author&gt;&lt;/authors&gt;&lt;/contributors&gt;&lt;titles&gt;&lt;title&gt;Design, fabrication, and characterization of a continuous flow micropump system&lt;/title&gt;&lt;secondary-title&gt;Journal of Thermal Science and Engineering Applications&lt;/secondary-title&gt;&lt;/titles&gt;&lt;periodical&gt;&lt;full-title&gt;Journal of Thermal Science and Engineering Applications&lt;/full-title&gt;&lt;/periodical&gt;&lt;volume&gt;8&lt;/volume&gt;&lt;number&gt;2&lt;/number&gt;&lt;dates&gt;&lt;year&gt;2016&lt;/year&gt;&lt;/dates&gt;&lt;isbn&gt;1948-5085&lt;/isbn&gt;&lt;urls&gt;&lt;/urls&gt;&lt;/record&gt;&lt;/Cite&gt;&lt;/EndNote&gt;</w:instrText>
      </w:r>
      <w:r w:rsidRPr="001246F6">
        <w:rPr>
          <w:rFonts w:ascii="Times New Roman" w:hAnsi="Times New Roman" w:cs="Times New Roman"/>
          <w:sz w:val="24"/>
          <w:szCs w:val="24"/>
          <w:lang w:val="en-GB"/>
        </w:rPr>
        <w:fldChar w:fldCharType="separate"/>
      </w:r>
      <w:r>
        <w:rPr>
          <w:rFonts w:ascii="Times New Roman" w:hAnsi="Times New Roman" w:cs="Times New Roman"/>
          <w:noProof/>
          <w:sz w:val="24"/>
          <w:szCs w:val="24"/>
          <w:vertAlign w:val="superscript"/>
          <w:lang w:val="en-GB"/>
        </w:rPr>
        <w:t>10</w:t>
      </w:r>
      <w:r w:rsidRPr="001246F6">
        <w:rPr>
          <w:rFonts w:ascii="Times New Roman" w:hAnsi="Times New Roman" w:cs="Times New Roman"/>
          <w:sz w:val="24"/>
          <w:szCs w:val="24"/>
        </w:rPr>
        <w:fldChar w:fldCharType="end"/>
      </w:r>
      <w:r>
        <w:rPr>
          <w:rFonts w:ascii="Times New Roman" w:eastAsia="宋体" w:hAnsi="Times New Roman" w:cs="Times New Roman"/>
          <w:bCs/>
          <w:kern w:val="0"/>
          <w:sz w:val="24"/>
          <w:szCs w:val="24"/>
          <w:lang w:val="en-GB"/>
        </w:rPr>
        <w:t>.</w:t>
      </w:r>
      <w:r w:rsidRPr="00B37075">
        <w:rPr>
          <w:rFonts w:ascii="Times New Roman" w:eastAsia="宋体" w:hAnsi="Times New Roman" w:cs="Times New Roman"/>
          <w:kern w:val="0"/>
          <w:sz w:val="24"/>
          <w:szCs w:val="24"/>
          <w:lang w:val="en-GB"/>
        </w:rPr>
        <w:t xml:space="preserve"> Q</w:t>
      </w:r>
      <w:r w:rsidRPr="00B37075">
        <w:rPr>
          <w:rFonts w:ascii="Times New Roman" w:eastAsia="宋体" w:hAnsi="Times New Roman" w:cs="Times New Roman"/>
          <w:kern w:val="0"/>
          <w:sz w:val="24"/>
          <w:szCs w:val="24"/>
          <w:vertAlign w:val="subscript"/>
          <w:lang w:val="en-GB"/>
        </w:rPr>
        <w:t>H</w:t>
      </w:r>
      <w:r w:rsidRPr="00B37075">
        <w:rPr>
          <w:rFonts w:ascii="Times New Roman" w:eastAsia="宋体" w:hAnsi="Times New Roman" w:cs="Times New Roman"/>
          <w:kern w:val="0"/>
          <w:sz w:val="24"/>
          <w:szCs w:val="24"/>
          <w:lang w:val="en-GB"/>
        </w:rPr>
        <w:t xml:space="preserve"> and Q</w:t>
      </w:r>
      <w:r w:rsidRPr="00B37075">
        <w:rPr>
          <w:rFonts w:ascii="Times New Roman" w:eastAsia="宋体" w:hAnsi="Times New Roman" w:cs="Times New Roman"/>
          <w:kern w:val="0"/>
          <w:sz w:val="24"/>
          <w:szCs w:val="24"/>
          <w:vertAlign w:val="subscript"/>
          <w:lang w:val="en-GB"/>
        </w:rPr>
        <w:t>L</w:t>
      </w:r>
      <w:r w:rsidRPr="00B37075">
        <w:rPr>
          <w:rFonts w:ascii="Times New Roman" w:eastAsia="宋体" w:hAnsi="Times New Roman" w:cs="Times New Roman"/>
          <w:kern w:val="0"/>
          <w:sz w:val="24"/>
          <w:szCs w:val="24"/>
          <w:lang w:val="en-GB"/>
        </w:rPr>
        <w:t xml:space="preserve"> represent the high value and the small value of the steady state of the flowrate respectively. Besides, the </w:t>
      </w:r>
      <w:r w:rsidRPr="00B37075">
        <w:rPr>
          <w:rFonts w:ascii="Times New Roman" w:eastAsia="宋体" w:hAnsi="Times New Roman" w:cs="Times New Roman"/>
          <w:kern w:val="0"/>
          <w:sz w:val="24"/>
          <w:szCs w:val="24"/>
          <w:lang w:val="en-GB"/>
        </w:rPr>
        <w:lastRenderedPageBreak/>
        <w:t xml:space="preserve">RC constant </w:t>
      </w:r>
      <m:oMath>
        <m:r>
          <m:rPr>
            <m:sty m:val="bi"/>
          </m:rPr>
          <w:rPr>
            <w:rFonts w:ascii="Cambria Math" w:eastAsia="宋体" w:hAnsi="Cambria Math" w:cs="Times New Roman"/>
            <w:kern w:val="0"/>
            <w:sz w:val="24"/>
            <w:szCs w:val="24"/>
            <w:lang w:val="en-GB"/>
          </w:rPr>
          <m:t>τ</m:t>
        </m:r>
      </m:oMath>
      <w:r w:rsidRPr="00B37075">
        <w:rPr>
          <w:rFonts w:ascii="Times New Roman" w:eastAsia="宋体" w:hAnsi="Times New Roman" w:cs="Times New Roman"/>
          <w:iCs/>
          <w:kern w:val="0"/>
          <w:sz w:val="24"/>
          <w:szCs w:val="24"/>
          <w:lang w:val="en-GB"/>
        </w:rPr>
        <w:t xml:space="preserve"> </w:t>
      </w:r>
      <w:r w:rsidRPr="00B37075">
        <w:rPr>
          <w:rFonts w:ascii="Times New Roman" w:eastAsia="宋体" w:hAnsi="Times New Roman" w:cs="Times New Roman"/>
          <w:kern w:val="0"/>
          <w:sz w:val="24"/>
          <w:szCs w:val="24"/>
          <w:lang w:val="en-GB"/>
        </w:rPr>
        <w:t xml:space="preserve">in a three-element circuit represents </w:t>
      </w:r>
      <m:oMath>
        <m:sSub>
          <m:sSubPr>
            <m:ctrlPr>
              <w:rPr>
                <w:rFonts w:ascii="Cambria Math" w:eastAsia="宋体" w:hAnsi="Cambria Math" w:cs="Times New Roman"/>
                <w:i/>
                <w:iCs/>
                <w:kern w:val="0"/>
                <w:sz w:val="24"/>
                <w:szCs w:val="24"/>
                <w:lang w:val="en-GB"/>
              </w:rPr>
            </m:ctrlPr>
          </m:sSubPr>
          <m:e>
            <m:r>
              <m:rPr>
                <m:sty m:val="bi"/>
              </m:rPr>
              <w:rPr>
                <w:rFonts w:ascii="Cambria Math" w:eastAsia="宋体" w:hAnsi="Cambria Math" w:cs="Times New Roman"/>
                <w:kern w:val="0"/>
                <w:sz w:val="24"/>
                <w:szCs w:val="24"/>
                <w:lang w:val="en-GB"/>
              </w:rPr>
              <m:t>C</m:t>
            </m:r>
          </m:e>
          <m:sub>
            <m:r>
              <m:rPr>
                <m:sty m:val="bi"/>
              </m:rPr>
              <w:rPr>
                <w:rFonts w:ascii="Cambria Math" w:eastAsia="宋体" w:hAnsi="Cambria Math" w:cs="Times New Roman"/>
                <w:kern w:val="0"/>
                <w:sz w:val="24"/>
                <w:szCs w:val="24"/>
                <w:lang w:val="en-GB"/>
              </w:rPr>
              <m:t>overall</m:t>
            </m:r>
          </m:sub>
        </m:sSub>
        <m:f>
          <m:fPr>
            <m:ctrlPr>
              <w:rPr>
                <w:rFonts w:ascii="Cambria Math" w:eastAsia="宋体" w:hAnsi="Cambria Math" w:cs="Times New Roman"/>
                <w:i/>
                <w:iCs/>
                <w:kern w:val="0"/>
                <w:sz w:val="24"/>
                <w:szCs w:val="24"/>
                <w:lang w:val="en-GB"/>
              </w:rPr>
            </m:ctrlPr>
          </m:fPr>
          <m:num>
            <m:sSub>
              <m:sSubPr>
                <m:ctrlPr>
                  <w:rPr>
                    <w:rFonts w:ascii="Cambria Math" w:eastAsia="宋体" w:hAnsi="Cambria Math" w:cs="Times New Roman"/>
                    <w:i/>
                    <w:iCs/>
                    <w:kern w:val="0"/>
                    <w:sz w:val="24"/>
                    <w:szCs w:val="24"/>
                    <w:lang w:val="en-GB"/>
                  </w:rPr>
                </m:ctrlPr>
              </m:sSubPr>
              <m:e>
                <m:sSub>
                  <m:sSubPr>
                    <m:ctrlPr>
                      <w:rPr>
                        <w:rFonts w:ascii="Cambria Math" w:eastAsia="宋体" w:hAnsi="Cambria Math" w:cs="Times New Roman"/>
                        <w:i/>
                        <w:iCs/>
                        <w:kern w:val="0"/>
                        <w:sz w:val="24"/>
                        <w:szCs w:val="24"/>
                        <w:lang w:val="en-GB"/>
                      </w:rPr>
                    </m:ctrlPr>
                  </m:sSubPr>
                  <m:e>
                    <m:r>
                      <m:rPr>
                        <m:sty m:val="bi"/>
                      </m:rPr>
                      <w:rPr>
                        <w:rFonts w:ascii="Cambria Math" w:eastAsia="宋体" w:hAnsi="Cambria Math" w:cs="Times New Roman"/>
                        <w:kern w:val="0"/>
                        <w:sz w:val="24"/>
                        <w:szCs w:val="24"/>
                        <w:lang w:val="en-GB"/>
                      </w:rPr>
                      <m:t>R</m:t>
                    </m:r>
                  </m:e>
                  <m:sub>
                    <m:r>
                      <m:rPr>
                        <m:sty m:val="bi"/>
                      </m:rPr>
                      <w:rPr>
                        <w:rFonts w:ascii="Cambria Math" w:eastAsia="宋体" w:hAnsi="Cambria Math" w:cs="Times New Roman"/>
                        <w:kern w:val="0"/>
                        <w:sz w:val="24"/>
                        <w:szCs w:val="24"/>
                        <w:lang w:val="en-GB"/>
                      </w:rPr>
                      <m:t>1</m:t>
                    </m:r>
                  </m:sub>
                </m:sSub>
                <m:r>
                  <m:rPr>
                    <m:sty m:val="bi"/>
                  </m:rPr>
                  <w:rPr>
                    <w:rFonts w:ascii="Cambria Math" w:eastAsia="宋体" w:hAnsi="Cambria Math" w:cs="Times New Roman"/>
                    <w:kern w:val="0"/>
                    <w:sz w:val="24"/>
                    <w:szCs w:val="24"/>
                    <w:lang w:val="en-GB"/>
                  </w:rPr>
                  <m:t>R</m:t>
                </m:r>
              </m:e>
              <m:sub>
                <m:r>
                  <m:rPr>
                    <m:sty m:val="bi"/>
                  </m:rPr>
                  <w:rPr>
                    <w:rFonts w:ascii="Cambria Math" w:eastAsia="宋体" w:hAnsi="Cambria Math" w:cs="Times New Roman"/>
                    <w:kern w:val="0"/>
                    <w:sz w:val="24"/>
                    <w:szCs w:val="24"/>
                    <w:lang w:val="en-GB"/>
                  </w:rPr>
                  <m:t>2</m:t>
                </m:r>
              </m:sub>
            </m:sSub>
          </m:num>
          <m:den>
            <m:sSub>
              <m:sSubPr>
                <m:ctrlPr>
                  <w:rPr>
                    <w:rFonts w:ascii="Cambria Math" w:eastAsia="宋体" w:hAnsi="Cambria Math" w:cs="Times New Roman"/>
                    <w:i/>
                    <w:iCs/>
                    <w:kern w:val="0"/>
                    <w:sz w:val="24"/>
                    <w:szCs w:val="24"/>
                    <w:lang w:val="en-GB"/>
                  </w:rPr>
                </m:ctrlPr>
              </m:sSubPr>
              <m:e>
                <m:r>
                  <m:rPr>
                    <m:sty m:val="bi"/>
                  </m:rPr>
                  <w:rPr>
                    <w:rFonts w:ascii="Cambria Math" w:eastAsia="宋体" w:hAnsi="Cambria Math" w:cs="Times New Roman"/>
                    <w:kern w:val="0"/>
                    <w:sz w:val="24"/>
                    <w:szCs w:val="24"/>
                    <w:lang w:val="en-GB"/>
                  </w:rPr>
                  <m:t>R</m:t>
                </m:r>
              </m:e>
              <m:sub>
                <m:r>
                  <m:rPr>
                    <m:sty m:val="bi"/>
                  </m:rPr>
                  <w:rPr>
                    <w:rFonts w:ascii="Cambria Math" w:eastAsia="宋体" w:hAnsi="Cambria Math" w:cs="Times New Roman"/>
                    <w:kern w:val="0"/>
                    <w:sz w:val="24"/>
                    <w:szCs w:val="24"/>
                    <w:lang w:val="en-GB"/>
                  </w:rPr>
                  <m:t>1</m:t>
                </m:r>
              </m:sub>
            </m:sSub>
            <m:r>
              <m:rPr>
                <m:sty m:val="bi"/>
              </m:rPr>
              <w:rPr>
                <w:rFonts w:ascii="Cambria Math" w:eastAsia="宋体" w:hAnsi="Cambria Math" w:cs="Times New Roman"/>
                <w:kern w:val="0"/>
                <w:sz w:val="24"/>
                <w:szCs w:val="24"/>
                <w:lang w:val="en-GB"/>
              </w:rPr>
              <m:t>+</m:t>
            </m:r>
            <m:sSub>
              <m:sSubPr>
                <m:ctrlPr>
                  <w:rPr>
                    <w:rFonts w:ascii="Cambria Math" w:eastAsia="宋体" w:hAnsi="Cambria Math" w:cs="Times New Roman"/>
                    <w:i/>
                    <w:iCs/>
                    <w:kern w:val="0"/>
                    <w:sz w:val="24"/>
                    <w:szCs w:val="24"/>
                    <w:lang w:val="en-GB"/>
                  </w:rPr>
                </m:ctrlPr>
              </m:sSubPr>
              <m:e>
                <m:r>
                  <m:rPr>
                    <m:sty m:val="bi"/>
                  </m:rPr>
                  <w:rPr>
                    <w:rFonts w:ascii="Cambria Math" w:eastAsia="宋体" w:hAnsi="Cambria Math" w:cs="Times New Roman"/>
                    <w:kern w:val="0"/>
                    <w:sz w:val="24"/>
                    <w:szCs w:val="24"/>
                    <w:lang w:val="en-GB"/>
                  </w:rPr>
                  <m:t>R</m:t>
                </m:r>
              </m:e>
              <m:sub>
                <m:r>
                  <m:rPr>
                    <m:sty m:val="bi"/>
                  </m:rPr>
                  <w:rPr>
                    <w:rFonts w:ascii="Cambria Math" w:eastAsia="宋体" w:hAnsi="Cambria Math" w:cs="Times New Roman"/>
                    <w:kern w:val="0"/>
                    <w:sz w:val="24"/>
                    <w:szCs w:val="24"/>
                    <w:lang w:val="en-GB"/>
                  </w:rPr>
                  <m:t>2</m:t>
                </m:r>
              </m:sub>
            </m:sSub>
          </m:den>
        </m:f>
      </m:oMath>
      <w:r w:rsidRPr="00B37075">
        <w:rPr>
          <w:rFonts w:ascii="Times New Roman" w:eastAsia="宋体" w:hAnsi="Times New Roman" w:cs="Times New Roman"/>
          <w:iCs/>
          <w:kern w:val="0"/>
          <w:sz w:val="24"/>
          <w:szCs w:val="24"/>
          <w:lang w:val="en-GB"/>
        </w:rPr>
        <w:t xml:space="preserve"> , the </w:t>
      </w:r>
      <w:r w:rsidRPr="00B37075">
        <w:rPr>
          <w:rFonts w:ascii="Times New Roman" w:eastAsia="宋体" w:hAnsi="Times New Roman" w:cs="Times New Roman"/>
          <w:b/>
          <w:bCs/>
          <w:iCs/>
          <w:kern w:val="0"/>
          <w:sz w:val="24"/>
          <w:szCs w:val="24"/>
          <w:lang w:val="en-GB"/>
        </w:rPr>
        <w:t>τ</w:t>
      </w:r>
      <w:r w:rsidRPr="00B37075">
        <w:rPr>
          <w:rFonts w:ascii="Times New Roman" w:eastAsia="宋体" w:hAnsi="Times New Roman" w:cs="Times New Roman"/>
          <w:iCs/>
          <w:kern w:val="0"/>
          <w:sz w:val="24"/>
          <w:szCs w:val="24"/>
          <w:lang w:val="en-GB"/>
        </w:rPr>
        <w:t xml:space="preserve"> is given more attention, and the values of R</w:t>
      </w:r>
      <w:r w:rsidRPr="00B37075">
        <w:rPr>
          <w:rFonts w:ascii="Times New Roman" w:eastAsia="宋体" w:hAnsi="Times New Roman" w:cs="Times New Roman"/>
          <w:iCs/>
          <w:kern w:val="0"/>
          <w:sz w:val="24"/>
          <w:szCs w:val="24"/>
          <w:vertAlign w:val="subscript"/>
          <w:lang w:val="en-GB"/>
        </w:rPr>
        <w:t>1</w:t>
      </w:r>
      <w:r w:rsidRPr="00B37075">
        <w:rPr>
          <w:rFonts w:ascii="Times New Roman" w:eastAsia="宋体" w:hAnsi="Times New Roman" w:cs="Times New Roman"/>
          <w:iCs/>
          <w:kern w:val="0"/>
          <w:sz w:val="24"/>
          <w:szCs w:val="24"/>
          <w:lang w:val="en-GB"/>
        </w:rPr>
        <w:t xml:space="preserve"> and R</w:t>
      </w:r>
      <w:r w:rsidRPr="00B37075">
        <w:rPr>
          <w:rFonts w:ascii="Times New Roman" w:eastAsia="宋体" w:hAnsi="Times New Roman" w:cs="Times New Roman"/>
          <w:iCs/>
          <w:kern w:val="0"/>
          <w:sz w:val="24"/>
          <w:szCs w:val="24"/>
          <w:vertAlign w:val="subscript"/>
          <w:lang w:val="en-GB"/>
        </w:rPr>
        <w:t>2</w:t>
      </w:r>
      <w:r w:rsidRPr="00B37075">
        <w:rPr>
          <w:rFonts w:ascii="Times New Roman" w:eastAsia="宋体" w:hAnsi="Times New Roman" w:cs="Times New Roman"/>
          <w:iCs/>
          <w:kern w:val="0"/>
          <w:sz w:val="24"/>
          <w:szCs w:val="24"/>
          <w:lang w:val="en-GB"/>
        </w:rPr>
        <w:t xml:space="preserve"> are not discussed in this study. Fig. </w:t>
      </w:r>
      <w:r>
        <w:rPr>
          <w:rFonts w:ascii="Times New Roman" w:eastAsia="宋体" w:hAnsi="Times New Roman" w:cs="Times New Roman"/>
          <w:iCs/>
          <w:kern w:val="0"/>
          <w:sz w:val="24"/>
          <w:szCs w:val="24"/>
          <w:lang w:val="en-GB"/>
        </w:rPr>
        <w:t>S</w:t>
      </w:r>
      <w:r w:rsidR="000E5CD0">
        <w:rPr>
          <w:rFonts w:ascii="Times New Roman" w:eastAsia="宋体" w:hAnsi="Times New Roman" w:cs="Times New Roman"/>
          <w:iCs/>
          <w:kern w:val="0"/>
          <w:sz w:val="24"/>
          <w:szCs w:val="24"/>
          <w:lang w:val="en-GB"/>
        </w:rPr>
        <w:t>3</w:t>
      </w:r>
      <w:r w:rsidRPr="00B37075">
        <w:rPr>
          <w:rFonts w:ascii="Times New Roman" w:eastAsia="宋体" w:hAnsi="Times New Roman" w:cs="Times New Roman"/>
          <w:iCs/>
          <w:kern w:val="0"/>
          <w:sz w:val="24"/>
          <w:szCs w:val="24"/>
          <w:lang w:val="en-GB"/>
        </w:rPr>
        <w:t>(d) provides an example of using flowrate decay data to obtain the corresponding RC constant. As it suggests, the slope of the fitting line is negatively inverse to the RC constant. The slope is -0.06 in the example shown in Fig</w:t>
      </w:r>
      <w:r>
        <w:rPr>
          <w:rFonts w:ascii="Times New Roman" w:eastAsia="宋体" w:hAnsi="Times New Roman" w:cs="Times New Roman"/>
          <w:iCs/>
          <w:kern w:val="0"/>
          <w:sz w:val="24"/>
          <w:szCs w:val="24"/>
          <w:lang w:val="en-GB"/>
        </w:rPr>
        <w:t>.</w:t>
      </w:r>
      <w:r w:rsidRPr="00B37075">
        <w:rPr>
          <w:rFonts w:ascii="Times New Roman" w:eastAsia="宋体" w:hAnsi="Times New Roman" w:cs="Times New Roman"/>
          <w:iCs/>
          <w:kern w:val="0"/>
          <w:sz w:val="24"/>
          <w:szCs w:val="24"/>
          <w:lang w:val="en-GB"/>
        </w:rPr>
        <w:t xml:space="preserve"> </w:t>
      </w:r>
      <w:r>
        <w:rPr>
          <w:rFonts w:ascii="Times New Roman" w:eastAsia="宋体" w:hAnsi="Times New Roman" w:cs="Times New Roman"/>
          <w:iCs/>
          <w:kern w:val="0"/>
          <w:sz w:val="24"/>
          <w:szCs w:val="24"/>
          <w:lang w:val="en-GB"/>
        </w:rPr>
        <w:t>S</w:t>
      </w:r>
      <w:r w:rsidR="000E5CD0">
        <w:rPr>
          <w:rFonts w:ascii="Times New Roman" w:eastAsia="宋体" w:hAnsi="Times New Roman" w:cs="Times New Roman"/>
          <w:iCs/>
          <w:kern w:val="0"/>
          <w:sz w:val="24"/>
          <w:szCs w:val="24"/>
          <w:lang w:val="en-GB"/>
        </w:rPr>
        <w:t>3</w:t>
      </w:r>
      <w:r w:rsidRPr="00B37075">
        <w:rPr>
          <w:rFonts w:ascii="Times New Roman" w:eastAsia="宋体" w:hAnsi="Times New Roman" w:cs="Times New Roman"/>
          <w:iCs/>
          <w:kern w:val="0"/>
          <w:sz w:val="24"/>
          <w:szCs w:val="24"/>
          <w:lang w:val="en-GB"/>
        </w:rPr>
        <w:t>(d), so the calculated RC constant is approximately 16.7 s, and the R square value is 0.997, confirming the high fitting quality.</w:t>
      </w:r>
    </w:p>
    <w:p w14:paraId="102C77C4" w14:textId="1697A02C" w:rsidR="0056174B" w:rsidRPr="002E548E" w:rsidRDefault="0056174B" w:rsidP="0056174B">
      <w:pPr>
        <w:pStyle w:val="2"/>
        <w:rPr>
          <w:rFonts w:ascii="Times New Roman" w:hAnsi="Times New Roman" w:cs="Times New Roman"/>
          <w:sz w:val="28"/>
          <w:szCs w:val="28"/>
        </w:rPr>
      </w:pPr>
      <w:r>
        <w:rPr>
          <w:rFonts w:ascii="Times New Roman" w:hAnsi="Times New Roman" w:cs="Times New Roman" w:hint="eastAsia"/>
          <w:sz w:val="28"/>
          <w:szCs w:val="28"/>
        </w:rPr>
        <w:t>S</w:t>
      </w:r>
      <w:r w:rsidR="000E5CD0">
        <w:rPr>
          <w:rFonts w:ascii="Times New Roman" w:hAnsi="Times New Roman" w:cs="Times New Roman"/>
          <w:sz w:val="28"/>
          <w:szCs w:val="28"/>
        </w:rPr>
        <w:t>4</w:t>
      </w:r>
      <w:r>
        <w:rPr>
          <w:rFonts w:ascii="Times New Roman" w:hAnsi="Times New Roman" w:cs="Times New Roman"/>
          <w:sz w:val="28"/>
          <w:szCs w:val="28"/>
        </w:rPr>
        <w:t xml:space="preserve">. </w:t>
      </w:r>
      <w:r w:rsidRPr="002E548E">
        <w:rPr>
          <w:rFonts w:ascii="Times New Roman" w:hAnsi="Times New Roman" w:cs="Times New Roman"/>
          <w:sz w:val="28"/>
          <w:szCs w:val="28"/>
        </w:rPr>
        <w:t>Dynamic behavior</w:t>
      </w:r>
    </w:p>
    <w:p w14:paraId="14FB613D" w14:textId="77777777" w:rsidR="0056174B" w:rsidRDefault="0056174B" w:rsidP="0056174B">
      <w:pPr>
        <w:snapToGrid w:val="0"/>
        <w:spacing w:line="480" w:lineRule="auto"/>
        <w:jc w:val="center"/>
        <w:rPr>
          <w:rFonts w:ascii="Times New Roman" w:hAnsi="Times New Roman" w:cs="Times New Roman"/>
          <w:b/>
          <w:bCs/>
          <w:sz w:val="40"/>
          <w:szCs w:val="44"/>
        </w:rPr>
      </w:pPr>
      <w:r>
        <w:rPr>
          <w:noProof/>
        </w:rPr>
        <w:drawing>
          <wp:inline distT="0" distB="0" distL="0" distR="0" wp14:anchorId="2194DDAC" wp14:editId="6708E6A0">
            <wp:extent cx="5274310" cy="2984780"/>
            <wp:effectExtent l="0" t="0" r="2540" b="635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984780"/>
                    </a:xfrm>
                    <a:prstGeom prst="rect">
                      <a:avLst/>
                    </a:prstGeom>
                  </pic:spPr>
                </pic:pic>
              </a:graphicData>
            </a:graphic>
          </wp:inline>
        </w:drawing>
      </w:r>
    </w:p>
    <w:p w14:paraId="0ACE1C22" w14:textId="5F01B8ED" w:rsidR="0056174B" w:rsidRPr="002E548E" w:rsidRDefault="0056174B" w:rsidP="0056174B">
      <w:pPr>
        <w:snapToGrid w:val="0"/>
        <w:spacing w:line="480" w:lineRule="auto"/>
        <w:rPr>
          <w:rFonts w:ascii="Times New Roman" w:hAnsi="Times New Roman" w:cs="Times New Roman"/>
          <w:sz w:val="24"/>
          <w:szCs w:val="24"/>
        </w:rPr>
      </w:pPr>
      <w:r w:rsidRPr="002E548E">
        <w:rPr>
          <w:rFonts w:ascii="Times New Roman" w:hAnsi="Times New Roman" w:cs="Times New Roman" w:hint="eastAsia"/>
          <w:sz w:val="24"/>
          <w:szCs w:val="24"/>
        </w:rPr>
        <w:t>F</w:t>
      </w:r>
      <w:r w:rsidRPr="002E548E">
        <w:rPr>
          <w:rFonts w:ascii="Times New Roman" w:hAnsi="Times New Roman" w:cs="Times New Roman"/>
          <w:sz w:val="24"/>
          <w:szCs w:val="24"/>
        </w:rPr>
        <w:t>ig</w:t>
      </w:r>
      <w:r>
        <w:rPr>
          <w:rFonts w:ascii="Times New Roman" w:hAnsi="Times New Roman" w:cs="Times New Roman"/>
          <w:sz w:val="24"/>
          <w:szCs w:val="24"/>
        </w:rPr>
        <w:t xml:space="preserve">. </w:t>
      </w:r>
      <w:r w:rsidRPr="002E548E">
        <w:rPr>
          <w:rFonts w:ascii="Times New Roman" w:hAnsi="Times New Roman" w:cs="Times New Roman"/>
          <w:sz w:val="24"/>
          <w:szCs w:val="24"/>
        </w:rPr>
        <w:t>S</w:t>
      </w:r>
      <w:r w:rsidR="000E5CD0">
        <w:rPr>
          <w:rFonts w:ascii="Times New Roman" w:hAnsi="Times New Roman" w:cs="Times New Roman"/>
          <w:sz w:val="24"/>
          <w:szCs w:val="24"/>
        </w:rPr>
        <w:t>4</w:t>
      </w:r>
      <w:r w:rsidRPr="002E548E">
        <w:rPr>
          <w:rFonts w:ascii="Times New Roman" w:hAnsi="Times New Roman" w:cs="Times New Roman"/>
          <w:sz w:val="24"/>
          <w:szCs w:val="24"/>
        </w:rPr>
        <w:t xml:space="preserve"> </w:t>
      </w:r>
      <w:r w:rsidRPr="002E548E">
        <w:rPr>
          <w:rFonts w:ascii="Times New Roman" w:eastAsia="Times New Roman" w:hAnsi="Times New Roman" w:cs="Times New Roman"/>
          <w:kern w:val="0"/>
          <w:sz w:val="24"/>
          <w:szCs w:val="24"/>
          <w:lang w:eastAsia="en-US" w:bidi="en-US"/>
        </w:rPr>
        <w:t>Flow decay method for RC constant estimation of the cascaded connected microfluidic capacitors.</w:t>
      </w:r>
    </w:p>
    <w:p w14:paraId="2019F5F5" w14:textId="77777777" w:rsidR="0056174B" w:rsidRPr="002E548E" w:rsidRDefault="0056174B" w:rsidP="0056174B">
      <w:pPr>
        <w:snapToGrid w:val="0"/>
        <w:spacing w:line="480" w:lineRule="auto"/>
        <w:rPr>
          <w:sz w:val="24"/>
          <w:szCs w:val="24"/>
        </w:rPr>
      </w:pPr>
    </w:p>
    <w:p w14:paraId="1EFD74EC" w14:textId="77777777" w:rsidR="0056174B" w:rsidRDefault="0056174B" w:rsidP="0056174B">
      <w:pPr>
        <w:snapToGrid w:val="0"/>
        <w:spacing w:line="480" w:lineRule="auto"/>
        <w:rPr>
          <w:rFonts w:ascii="Times New Roman" w:hAnsi="Times New Roman" w:cs="Times New Roman"/>
          <w:sz w:val="24"/>
          <w:szCs w:val="24"/>
          <w:lang w:bidi="en-US"/>
        </w:rPr>
      </w:pPr>
      <w:r w:rsidRPr="00DB4801">
        <w:rPr>
          <w:rFonts w:ascii="Times New Roman" w:hAnsi="Times New Roman" w:cs="Times New Roman"/>
          <w:sz w:val="24"/>
          <w:szCs w:val="24"/>
          <w:lang w:bidi="en-US"/>
        </w:rPr>
        <w:t>In the experiments described previously, two modular capacitors were cascaded to increase the RC constant.</w:t>
      </w:r>
      <w:r w:rsidRPr="00DB4801">
        <w:t xml:space="preserve"> </w:t>
      </w:r>
      <w:r w:rsidRPr="00DB4801">
        <w:rPr>
          <w:rFonts w:ascii="Times New Roman" w:hAnsi="Times New Roman" w:cs="Times New Roman"/>
          <w:sz w:val="24"/>
          <w:szCs w:val="24"/>
          <w:lang w:bidi="en-US"/>
        </w:rPr>
        <w:t>In general, the resistance of a modular device would be affected by its cross-sectional variation. The degree of change depends on the ratio of device resistance to total resistance, which includes the resistance of the tubing.</w:t>
      </w:r>
      <w:r w:rsidRPr="002E548E">
        <w:rPr>
          <w:rFonts w:ascii="Times New Roman" w:hAnsi="Times New Roman" w:cs="Times New Roman"/>
          <w:sz w:val="24"/>
          <w:szCs w:val="24"/>
          <w:lang w:bidi="en-US"/>
        </w:rPr>
        <w:t xml:space="preserve"> </w:t>
      </w:r>
    </w:p>
    <w:p w14:paraId="7C7B4F0F" w14:textId="1702391B" w:rsidR="0056174B" w:rsidRDefault="0056174B" w:rsidP="0056174B">
      <w:pPr>
        <w:snapToGrid w:val="0"/>
        <w:spacing w:line="480" w:lineRule="auto"/>
        <w:rPr>
          <w:rFonts w:ascii="Times New Roman" w:hAnsi="Times New Roman" w:cs="Times New Roman"/>
          <w:sz w:val="24"/>
          <w:szCs w:val="24"/>
          <w:lang w:bidi="en-US"/>
        </w:rPr>
      </w:pPr>
      <w:r w:rsidRPr="000B1F02">
        <w:rPr>
          <w:rFonts w:ascii="Times New Roman" w:hAnsi="Times New Roman" w:cs="Times New Roman"/>
          <w:sz w:val="24"/>
          <w:szCs w:val="24"/>
          <w:lang w:bidi="en-US"/>
        </w:rPr>
        <w:lastRenderedPageBreak/>
        <w:t>The overall RC constant of the proposed system was estimated using the flow decay method. As shown in Fig. S</w:t>
      </w:r>
      <w:r w:rsidR="000E5CD0">
        <w:rPr>
          <w:rFonts w:ascii="Times New Roman" w:hAnsi="Times New Roman" w:cs="Times New Roman"/>
          <w:sz w:val="24"/>
          <w:szCs w:val="24"/>
          <w:lang w:bidi="en-US"/>
        </w:rPr>
        <w:t>4</w:t>
      </w:r>
      <w:r w:rsidRPr="000B1F02">
        <w:rPr>
          <w:rFonts w:ascii="Times New Roman" w:hAnsi="Times New Roman" w:cs="Times New Roman"/>
          <w:sz w:val="24"/>
          <w:szCs w:val="24"/>
          <w:lang w:bidi="en-US"/>
        </w:rPr>
        <w:t>, the linear fitting of the RC constant exhibited some variation in two distinct regions. In the first decay region, highlighted by the dashed square from 16s to 22s in Fig. S</w:t>
      </w:r>
      <w:r w:rsidR="000E5CD0">
        <w:rPr>
          <w:rFonts w:ascii="Times New Roman" w:hAnsi="Times New Roman" w:cs="Times New Roman"/>
          <w:sz w:val="24"/>
          <w:szCs w:val="24"/>
          <w:lang w:bidi="en-US"/>
        </w:rPr>
        <w:t>4</w:t>
      </w:r>
      <w:r w:rsidRPr="000B1F02">
        <w:rPr>
          <w:rFonts w:ascii="Times New Roman" w:hAnsi="Times New Roman" w:cs="Times New Roman"/>
          <w:sz w:val="24"/>
          <w:szCs w:val="24"/>
          <w:lang w:bidi="en-US"/>
        </w:rPr>
        <w:t xml:space="preserve">, the RC constant was determined to be 22.2s, whereas in the second dashed square region, the RC constant decreased to 16.67s. Both fittings yielded a high R-squared value, exceeding 0.98, indicating a satisfactory degree of fit. </w:t>
      </w:r>
      <w:r>
        <w:rPr>
          <w:rFonts w:ascii="Times New Roman" w:hAnsi="Times New Roman" w:cs="Times New Roman"/>
          <w:sz w:val="24"/>
          <w:szCs w:val="24"/>
          <w:lang w:bidi="en-US"/>
        </w:rPr>
        <w:t>The</w:t>
      </w:r>
      <w:r w:rsidRPr="000B1F02">
        <w:rPr>
          <w:rFonts w:ascii="Times New Roman" w:hAnsi="Times New Roman" w:cs="Times New Roman"/>
          <w:sz w:val="24"/>
          <w:szCs w:val="24"/>
          <w:lang w:bidi="en-US"/>
        </w:rPr>
        <w:t xml:space="preserve"> phenomenon may be attributed to the smaller effective area of the membrane. As the flowrate decreased, the condition of the membrane changed accordingly, leading to a reduction in the interaction area between the fluid and the membrane and resulting in a decrease in capacitance.</w:t>
      </w:r>
    </w:p>
    <w:p w14:paraId="3F1D5670" w14:textId="77777777" w:rsidR="0056174B" w:rsidRPr="0056174B" w:rsidRDefault="0056174B" w:rsidP="0056174B">
      <w:pPr>
        <w:widowControl/>
        <w:snapToGrid w:val="0"/>
        <w:spacing w:before="240" w:after="60" w:line="480" w:lineRule="auto"/>
        <w:contextualSpacing/>
        <w:rPr>
          <w:rFonts w:ascii="Times New Roman" w:eastAsia="宋体" w:hAnsi="Times New Roman" w:cs="Times New Roman"/>
          <w:iCs/>
          <w:kern w:val="0"/>
          <w:sz w:val="24"/>
          <w:szCs w:val="24"/>
        </w:rPr>
      </w:pPr>
    </w:p>
    <w:p w14:paraId="3E99751C" w14:textId="2B1286E5" w:rsidR="0056174B" w:rsidRPr="00824D12" w:rsidRDefault="0056174B" w:rsidP="0056174B">
      <w:pPr>
        <w:pStyle w:val="2"/>
        <w:rPr>
          <w:rFonts w:ascii="Times New Roman" w:hAnsi="Times New Roman" w:cs="Times New Roman"/>
          <w:sz w:val="28"/>
          <w:szCs w:val="28"/>
        </w:rPr>
      </w:pPr>
      <w:r>
        <w:rPr>
          <w:rFonts w:ascii="Times New Roman" w:hAnsi="Times New Roman" w:cs="Times New Roman"/>
          <w:sz w:val="28"/>
          <w:szCs w:val="28"/>
        </w:rPr>
        <w:t>S</w:t>
      </w:r>
      <w:r w:rsidR="000E5CD0">
        <w:rPr>
          <w:rFonts w:ascii="Times New Roman" w:hAnsi="Times New Roman" w:cs="Times New Roman"/>
          <w:sz w:val="28"/>
          <w:szCs w:val="28"/>
        </w:rPr>
        <w:t>5</w:t>
      </w:r>
      <w:r>
        <w:rPr>
          <w:rFonts w:ascii="Times New Roman" w:hAnsi="Times New Roman" w:cs="Times New Roman"/>
          <w:sz w:val="28"/>
          <w:szCs w:val="28"/>
        </w:rPr>
        <w:t xml:space="preserve">. </w:t>
      </w:r>
      <w:r w:rsidRPr="002E548E">
        <w:rPr>
          <w:rFonts w:ascii="Times New Roman" w:hAnsi="Times New Roman" w:cs="Times New Roman"/>
          <w:sz w:val="28"/>
          <w:szCs w:val="28"/>
        </w:rPr>
        <w:t>Photo of experimental setup for droplet generation</w:t>
      </w:r>
    </w:p>
    <w:p w14:paraId="202E884B" w14:textId="77777777" w:rsidR="0056174B" w:rsidRDefault="0056174B" w:rsidP="0056174B">
      <w:pPr>
        <w:snapToGrid w:val="0"/>
        <w:spacing w:line="480" w:lineRule="auto"/>
        <w:jc w:val="center"/>
        <w:rPr>
          <w:rFonts w:ascii="Times New Roman" w:hAnsi="Times New Roman" w:cs="Times New Roman"/>
          <w:b/>
          <w:bCs/>
          <w:sz w:val="24"/>
          <w:szCs w:val="24"/>
        </w:rPr>
      </w:pPr>
      <w:r>
        <w:rPr>
          <w:noProof/>
        </w:rPr>
        <w:drawing>
          <wp:inline distT="0" distB="0" distL="0" distR="0" wp14:anchorId="21E23DAE" wp14:editId="7F64F3CE">
            <wp:extent cx="5274310" cy="402272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022725"/>
                    </a:xfrm>
                    <a:prstGeom prst="rect">
                      <a:avLst/>
                    </a:prstGeom>
                    <a:noFill/>
                    <a:ln>
                      <a:noFill/>
                    </a:ln>
                  </pic:spPr>
                </pic:pic>
              </a:graphicData>
            </a:graphic>
          </wp:inline>
        </w:drawing>
      </w:r>
    </w:p>
    <w:p w14:paraId="342F65E9" w14:textId="74005A18" w:rsidR="0056174B" w:rsidRPr="002E548E" w:rsidRDefault="0056174B" w:rsidP="0056174B">
      <w:pPr>
        <w:snapToGrid w:val="0"/>
        <w:spacing w:line="480" w:lineRule="auto"/>
        <w:rPr>
          <w:rFonts w:ascii="Times New Roman" w:hAnsi="Times New Roman" w:cs="Times New Roman"/>
          <w:sz w:val="24"/>
          <w:szCs w:val="24"/>
        </w:rPr>
      </w:pPr>
      <w:r w:rsidRPr="002E548E">
        <w:rPr>
          <w:rFonts w:ascii="Times New Roman" w:hAnsi="Times New Roman" w:cs="Times New Roman" w:hint="eastAsia"/>
          <w:sz w:val="24"/>
          <w:szCs w:val="24"/>
        </w:rPr>
        <w:lastRenderedPageBreak/>
        <w:t>F</w:t>
      </w:r>
      <w:r w:rsidRPr="002E548E">
        <w:rPr>
          <w:rFonts w:ascii="Times New Roman" w:hAnsi="Times New Roman" w:cs="Times New Roman"/>
          <w:sz w:val="24"/>
          <w:szCs w:val="24"/>
        </w:rPr>
        <w:t>ig</w:t>
      </w:r>
      <w:r>
        <w:rPr>
          <w:rFonts w:ascii="Times New Roman" w:hAnsi="Times New Roman" w:cs="Times New Roman"/>
          <w:sz w:val="24"/>
          <w:szCs w:val="24"/>
        </w:rPr>
        <w:t xml:space="preserve">. </w:t>
      </w:r>
      <w:r w:rsidRPr="002E548E">
        <w:rPr>
          <w:rFonts w:ascii="Times New Roman" w:hAnsi="Times New Roman" w:cs="Times New Roman"/>
          <w:sz w:val="24"/>
          <w:szCs w:val="24"/>
        </w:rPr>
        <w:t>S</w:t>
      </w:r>
      <w:r w:rsidR="000E5CD0">
        <w:rPr>
          <w:rFonts w:ascii="Times New Roman" w:hAnsi="Times New Roman" w:cs="Times New Roman"/>
          <w:sz w:val="24"/>
          <w:szCs w:val="24"/>
        </w:rPr>
        <w:t>5</w:t>
      </w:r>
      <w:r w:rsidRPr="002E548E">
        <w:rPr>
          <w:rFonts w:ascii="Times New Roman" w:hAnsi="Times New Roman" w:cs="Times New Roman"/>
          <w:sz w:val="24"/>
          <w:szCs w:val="24"/>
        </w:rPr>
        <w:t xml:space="preserve"> The Whole droplet generation system established by a micro-pump system, two modularized fluidic capacitor unit and a cross-junction droplet generation channel.</w:t>
      </w:r>
    </w:p>
    <w:p w14:paraId="19656C1F" w14:textId="77777777" w:rsidR="0056174B" w:rsidRPr="002E548E" w:rsidRDefault="0056174B" w:rsidP="0056174B">
      <w:pPr>
        <w:snapToGrid w:val="0"/>
        <w:spacing w:line="480" w:lineRule="auto"/>
        <w:rPr>
          <w:sz w:val="24"/>
          <w:szCs w:val="24"/>
        </w:rPr>
      </w:pPr>
    </w:p>
    <w:p w14:paraId="62F197E2" w14:textId="6027838F" w:rsidR="0056174B" w:rsidRPr="00E15C5B" w:rsidRDefault="0056174B" w:rsidP="0056174B">
      <w:pPr>
        <w:snapToGrid w:val="0"/>
        <w:spacing w:line="480" w:lineRule="auto"/>
        <w:rPr>
          <w:rFonts w:ascii="Times New Roman" w:hAnsi="Times New Roman" w:cs="Times New Roman"/>
          <w:sz w:val="24"/>
          <w:szCs w:val="24"/>
        </w:rPr>
      </w:pPr>
      <w:r w:rsidRPr="00E15C5B">
        <w:rPr>
          <w:rFonts w:ascii="Times New Roman" w:hAnsi="Times New Roman" w:cs="Times New Roman"/>
          <w:sz w:val="24"/>
          <w:szCs w:val="24"/>
        </w:rPr>
        <w:t>Fig. S</w:t>
      </w:r>
      <w:r w:rsidR="000E5CD0">
        <w:rPr>
          <w:rFonts w:ascii="Times New Roman" w:hAnsi="Times New Roman" w:cs="Times New Roman"/>
          <w:sz w:val="24"/>
          <w:szCs w:val="24"/>
        </w:rPr>
        <w:t>5</w:t>
      </w:r>
      <w:r w:rsidRPr="00E15C5B">
        <w:rPr>
          <w:rFonts w:ascii="Times New Roman" w:hAnsi="Times New Roman" w:cs="Times New Roman"/>
          <w:sz w:val="24"/>
          <w:szCs w:val="24"/>
        </w:rPr>
        <w:t xml:space="preserve"> depicts the configuration used to generate micro-droplets in our experiments.</w:t>
      </w:r>
    </w:p>
    <w:p w14:paraId="695CA2E6" w14:textId="77777777" w:rsidR="0056174B" w:rsidRDefault="0056174B" w:rsidP="0056174B">
      <w:pPr>
        <w:snapToGrid w:val="0"/>
        <w:spacing w:line="480" w:lineRule="auto"/>
        <w:rPr>
          <w:rFonts w:ascii="Times New Roman" w:hAnsi="Times New Roman" w:cs="Times New Roman"/>
          <w:sz w:val="24"/>
          <w:szCs w:val="24"/>
        </w:rPr>
      </w:pPr>
      <w:r w:rsidRPr="00E15C5B">
        <w:rPr>
          <w:rFonts w:ascii="Times New Roman" w:hAnsi="Times New Roman" w:cs="Times New Roman"/>
          <w:sz w:val="24"/>
          <w:szCs w:val="24"/>
        </w:rPr>
        <w:t>According to the illustration, two micropumps were connected to the respective inlets of the cross-junction generator.</w:t>
      </w:r>
      <w:r>
        <w:rPr>
          <w:rFonts w:ascii="Times New Roman" w:hAnsi="Times New Roman" w:cs="Times New Roman" w:hint="eastAsia"/>
          <w:sz w:val="24"/>
          <w:szCs w:val="24"/>
        </w:rPr>
        <w:t xml:space="preserve"> </w:t>
      </w:r>
      <w:r w:rsidRPr="00E15C5B">
        <w:rPr>
          <w:rFonts w:ascii="Times New Roman" w:hAnsi="Times New Roman" w:cs="Times New Roman"/>
          <w:sz w:val="24"/>
          <w:szCs w:val="24"/>
        </w:rPr>
        <w:t>And the fluidic capacitors were cascaded to stabilize the flow to the greatest extent possible.</w:t>
      </w:r>
      <w:r>
        <w:rPr>
          <w:rFonts w:ascii="Times New Roman" w:hAnsi="Times New Roman" w:cs="Times New Roman" w:hint="eastAsia"/>
          <w:sz w:val="24"/>
          <w:szCs w:val="24"/>
        </w:rPr>
        <w:t xml:space="preserve"> </w:t>
      </w:r>
      <w:r w:rsidRPr="00E15C5B">
        <w:rPr>
          <w:rFonts w:ascii="Times New Roman" w:hAnsi="Times New Roman" w:cs="Times New Roman"/>
          <w:sz w:val="24"/>
          <w:szCs w:val="24"/>
        </w:rPr>
        <w:t>As the dispersed and continuous phases, respectively, ink water and oil were utilized.</w:t>
      </w:r>
    </w:p>
    <w:p w14:paraId="42D9C762" w14:textId="77777777" w:rsidR="000079C8" w:rsidRPr="002E548E" w:rsidRDefault="000079C8" w:rsidP="000079C8">
      <w:pPr>
        <w:pStyle w:val="2"/>
        <w:rPr>
          <w:rFonts w:ascii="Times New Roman" w:hAnsi="Times New Roman" w:cs="Times New Roman"/>
          <w:sz w:val="28"/>
          <w:szCs w:val="28"/>
        </w:rPr>
      </w:pPr>
      <w:r>
        <w:rPr>
          <w:rFonts w:ascii="Times New Roman" w:hAnsi="Times New Roman" w:cs="Times New Roman"/>
          <w:sz w:val="28"/>
          <w:szCs w:val="28"/>
        </w:rPr>
        <w:t xml:space="preserve">S6. </w:t>
      </w:r>
      <w:r w:rsidRPr="002E548E">
        <w:rPr>
          <w:rFonts w:ascii="Times New Roman" w:hAnsi="Times New Roman" w:cs="Times New Roman"/>
          <w:sz w:val="28"/>
          <w:szCs w:val="28"/>
        </w:rPr>
        <w:t>Working curve for micropump</w:t>
      </w:r>
    </w:p>
    <w:p w14:paraId="37C2DA23" w14:textId="77777777" w:rsidR="000079C8" w:rsidRPr="002E548E" w:rsidRDefault="000079C8" w:rsidP="000079C8">
      <w:pPr>
        <w:snapToGrid w:val="0"/>
        <w:spacing w:line="480" w:lineRule="auto"/>
        <w:rPr>
          <w:rFonts w:ascii="Times New Roman" w:hAnsi="Times New Roman" w:cs="Times New Roman"/>
          <w:sz w:val="24"/>
          <w:szCs w:val="24"/>
          <w:lang w:bidi="en-US"/>
        </w:rPr>
      </w:pPr>
    </w:p>
    <w:p w14:paraId="49373AE5" w14:textId="77777777" w:rsidR="000079C8" w:rsidRPr="002E548E" w:rsidRDefault="000079C8" w:rsidP="000079C8">
      <w:pPr>
        <w:snapToGrid w:val="0"/>
        <w:spacing w:line="480" w:lineRule="auto"/>
        <w:jc w:val="center"/>
        <w:rPr>
          <w:rFonts w:ascii="Times New Roman" w:hAnsi="Times New Roman" w:cs="Times New Roman"/>
          <w:b/>
          <w:bCs/>
          <w:sz w:val="24"/>
          <w:szCs w:val="24"/>
        </w:rPr>
      </w:pPr>
      <w:r>
        <w:rPr>
          <w:noProof/>
        </w:rPr>
        <w:drawing>
          <wp:inline distT="0" distB="0" distL="0" distR="0" wp14:anchorId="24E77A83" wp14:editId="5F53BA05">
            <wp:extent cx="4538133" cy="3472169"/>
            <wp:effectExtent l="0" t="0" r="0" b="0"/>
            <wp:docPr id="814708245" name="图片 81470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41634" cy="3474847"/>
                    </a:xfrm>
                    <a:prstGeom prst="rect">
                      <a:avLst/>
                    </a:prstGeom>
                    <a:noFill/>
                    <a:ln>
                      <a:noFill/>
                    </a:ln>
                  </pic:spPr>
                </pic:pic>
              </a:graphicData>
            </a:graphic>
          </wp:inline>
        </w:drawing>
      </w:r>
    </w:p>
    <w:p w14:paraId="66DB3649" w14:textId="77777777" w:rsidR="000079C8" w:rsidRPr="002E548E" w:rsidRDefault="000079C8" w:rsidP="000079C8">
      <w:pPr>
        <w:snapToGrid w:val="0"/>
        <w:spacing w:line="480" w:lineRule="auto"/>
        <w:rPr>
          <w:rFonts w:ascii="Times New Roman" w:hAnsi="Times New Roman" w:cs="Times New Roman"/>
          <w:sz w:val="24"/>
          <w:szCs w:val="24"/>
        </w:rPr>
      </w:pPr>
      <w:r w:rsidRPr="002E548E">
        <w:rPr>
          <w:rFonts w:ascii="Times New Roman" w:hAnsi="Times New Roman" w:cs="Times New Roman" w:hint="eastAsia"/>
          <w:sz w:val="24"/>
          <w:szCs w:val="24"/>
        </w:rPr>
        <w:t>Fig</w:t>
      </w:r>
      <w:r>
        <w:rPr>
          <w:rFonts w:ascii="Times New Roman" w:hAnsi="Times New Roman" w:cs="Times New Roman"/>
          <w:sz w:val="24"/>
          <w:szCs w:val="24"/>
        </w:rPr>
        <w:t xml:space="preserve">. </w:t>
      </w:r>
      <w:r w:rsidRPr="002E548E">
        <w:rPr>
          <w:rFonts w:ascii="Times New Roman" w:hAnsi="Times New Roman" w:cs="Times New Roman"/>
          <w:sz w:val="24"/>
          <w:szCs w:val="24"/>
        </w:rPr>
        <w:t>S</w:t>
      </w:r>
      <w:r>
        <w:rPr>
          <w:rFonts w:ascii="Times New Roman" w:hAnsi="Times New Roman" w:cs="Times New Roman"/>
          <w:sz w:val="24"/>
          <w:szCs w:val="24"/>
        </w:rPr>
        <w:t>6</w:t>
      </w:r>
      <w:r w:rsidRPr="002E548E">
        <w:rPr>
          <w:rFonts w:ascii="Times New Roman" w:hAnsi="Times New Roman" w:cs="Times New Roman"/>
          <w:sz w:val="24"/>
          <w:szCs w:val="24"/>
        </w:rPr>
        <w:t xml:space="preserve"> Relationship between frequency the flow rate of single and double face micropump.</w:t>
      </w:r>
    </w:p>
    <w:p w14:paraId="02BE7939" w14:textId="77777777" w:rsidR="000079C8" w:rsidRPr="002E548E" w:rsidRDefault="000079C8" w:rsidP="000079C8">
      <w:pPr>
        <w:snapToGrid w:val="0"/>
        <w:spacing w:line="480" w:lineRule="auto"/>
        <w:rPr>
          <w:rFonts w:ascii="Times New Roman" w:hAnsi="Times New Roman" w:cs="Times New Roman"/>
          <w:sz w:val="24"/>
          <w:szCs w:val="24"/>
        </w:rPr>
      </w:pPr>
    </w:p>
    <w:p w14:paraId="603D25FE" w14:textId="77777777" w:rsidR="000079C8" w:rsidRPr="002E548E" w:rsidRDefault="000079C8" w:rsidP="000079C8">
      <w:pPr>
        <w:snapToGrid w:val="0"/>
        <w:spacing w:line="480" w:lineRule="auto"/>
        <w:rPr>
          <w:rFonts w:ascii="Times New Roman" w:hAnsi="Times New Roman" w:cs="Times New Roman"/>
          <w:sz w:val="24"/>
          <w:szCs w:val="24"/>
        </w:rPr>
      </w:pPr>
      <w:r>
        <w:rPr>
          <w:rFonts w:ascii="Times New Roman" w:hAnsi="Times New Roman" w:cs="Times New Roman"/>
          <w:sz w:val="24"/>
          <w:szCs w:val="24"/>
        </w:rPr>
        <w:t xml:space="preserve">As shown in Fig. S6, the </w:t>
      </w:r>
      <w:r w:rsidRPr="002E548E">
        <w:rPr>
          <w:rFonts w:ascii="Times New Roman" w:hAnsi="Times New Roman" w:cs="Times New Roman"/>
          <w:sz w:val="24"/>
          <w:szCs w:val="24"/>
        </w:rPr>
        <w:t>flow</w:t>
      </w:r>
      <w:r>
        <w:rPr>
          <w:rFonts w:ascii="Times New Roman" w:hAnsi="Times New Roman" w:cs="Times New Roman" w:hint="eastAsia"/>
          <w:sz w:val="24"/>
          <w:szCs w:val="24"/>
        </w:rPr>
        <w:t>rate</w:t>
      </w:r>
      <w:r>
        <w:rPr>
          <w:rFonts w:ascii="Times New Roman" w:hAnsi="Times New Roman" w:cs="Times New Roman"/>
          <w:sz w:val="24"/>
          <w:szCs w:val="24"/>
        </w:rPr>
        <w:t xml:space="preserve"> characterization </w:t>
      </w:r>
      <w:r w:rsidRPr="002E548E">
        <w:rPr>
          <w:rFonts w:ascii="Times New Roman" w:hAnsi="Times New Roman" w:cs="Times New Roman"/>
          <w:sz w:val="24"/>
          <w:szCs w:val="24"/>
        </w:rPr>
        <w:t xml:space="preserve">of the micropump used in the </w:t>
      </w:r>
      <w:r w:rsidRPr="002E548E">
        <w:rPr>
          <w:rFonts w:ascii="Times New Roman" w:hAnsi="Times New Roman" w:cs="Times New Roman"/>
          <w:sz w:val="24"/>
          <w:szCs w:val="24"/>
        </w:rPr>
        <w:lastRenderedPageBreak/>
        <w:t>experiment</w:t>
      </w:r>
      <w:r>
        <w:rPr>
          <w:rFonts w:ascii="Times New Roman" w:hAnsi="Times New Roman" w:cs="Times New Roman"/>
          <w:sz w:val="24"/>
          <w:szCs w:val="24"/>
        </w:rPr>
        <w:t xml:space="preserve"> is demonstrated. W</w:t>
      </w:r>
      <w:r w:rsidRPr="002E548E">
        <w:rPr>
          <w:rFonts w:ascii="Times New Roman" w:hAnsi="Times New Roman" w:cs="Times New Roman"/>
          <w:sz w:val="24"/>
          <w:szCs w:val="24"/>
        </w:rPr>
        <w:t xml:space="preserve">hen the working frequency of the micropump is smaller than 10 Hz, the flow rate increases linearly with the increasing of the working frequency of the piezoelectric pump. </w:t>
      </w:r>
    </w:p>
    <w:p w14:paraId="41AA71BA" w14:textId="77777777" w:rsidR="000079C8" w:rsidRPr="00E15C5B" w:rsidRDefault="000079C8" w:rsidP="0056174B">
      <w:pPr>
        <w:snapToGrid w:val="0"/>
        <w:spacing w:line="480" w:lineRule="auto"/>
        <w:rPr>
          <w:rFonts w:ascii="Times New Roman" w:hAnsi="Times New Roman" w:cs="Times New Roman"/>
          <w:sz w:val="24"/>
          <w:szCs w:val="24"/>
        </w:rPr>
      </w:pPr>
    </w:p>
    <w:p w14:paraId="7D4FEF74" w14:textId="1552F427" w:rsidR="0056174B" w:rsidRPr="00D53EAF" w:rsidRDefault="0056174B" w:rsidP="00D53EAF">
      <w:pPr>
        <w:pStyle w:val="2"/>
        <w:rPr>
          <w:rFonts w:ascii="Times New Roman" w:hAnsi="Times New Roman" w:cs="Times New Roman"/>
          <w:sz w:val="28"/>
          <w:szCs w:val="28"/>
        </w:rPr>
      </w:pPr>
      <w:r>
        <w:rPr>
          <w:rFonts w:ascii="Times New Roman" w:hAnsi="Times New Roman" w:cs="Times New Roman"/>
          <w:sz w:val="28"/>
          <w:szCs w:val="28"/>
        </w:rPr>
        <w:t>S</w:t>
      </w:r>
      <w:r w:rsidR="000079C8">
        <w:rPr>
          <w:rFonts w:ascii="Times New Roman" w:hAnsi="Times New Roman" w:cs="Times New Roman"/>
          <w:sz w:val="28"/>
          <w:szCs w:val="28"/>
        </w:rPr>
        <w:t>7</w:t>
      </w:r>
      <w:r>
        <w:rPr>
          <w:rFonts w:ascii="Times New Roman" w:hAnsi="Times New Roman" w:cs="Times New Roman"/>
          <w:sz w:val="28"/>
          <w:szCs w:val="28"/>
        </w:rPr>
        <w:t xml:space="preserve">. </w:t>
      </w:r>
      <w:r w:rsidRPr="002E548E">
        <w:rPr>
          <w:rFonts w:ascii="Times New Roman" w:hAnsi="Times New Roman" w:cs="Times New Roman"/>
          <w:sz w:val="28"/>
          <w:szCs w:val="28"/>
        </w:rPr>
        <w:t>Droplet identification</w:t>
      </w:r>
    </w:p>
    <w:p w14:paraId="7EA241ED" w14:textId="77777777" w:rsidR="0056174B" w:rsidRPr="002E548E" w:rsidRDefault="0056174B" w:rsidP="00D53EAF">
      <w:pPr>
        <w:snapToGrid w:val="0"/>
        <w:spacing w:line="480" w:lineRule="auto"/>
        <w:jc w:val="center"/>
        <w:rPr>
          <w:rFonts w:ascii="Times New Roman" w:hAnsi="Times New Roman" w:cs="Times New Roman"/>
          <w:sz w:val="24"/>
          <w:szCs w:val="24"/>
        </w:rPr>
      </w:pPr>
      <w:r w:rsidRPr="002E548E">
        <w:rPr>
          <w:noProof/>
          <w:sz w:val="24"/>
          <w:szCs w:val="24"/>
        </w:rPr>
        <w:drawing>
          <wp:inline distT="0" distB="0" distL="0" distR="0" wp14:anchorId="285853A1" wp14:editId="63C21ABF">
            <wp:extent cx="3510951" cy="301907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716" t="6286" r="7844" b="8074"/>
                    <a:stretch/>
                  </pic:blipFill>
                  <pic:spPr bwMode="auto">
                    <a:xfrm>
                      <a:off x="0" y="0"/>
                      <a:ext cx="3547096" cy="3050158"/>
                    </a:xfrm>
                    <a:prstGeom prst="rect">
                      <a:avLst/>
                    </a:prstGeom>
                    <a:noFill/>
                    <a:ln>
                      <a:noFill/>
                    </a:ln>
                    <a:extLst>
                      <a:ext uri="{53640926-AAD7-44D8-BBD7-CCE9431645EC}">
                        <a14:shadowObscured xmlns:a14="http://schemas.microsoft.com/office/drawing/2010/main"/>
                      </a:ext>
                    </a:extLst>
                  </pic:spPr>
                </pic:pic>
              </a:graphicData>
            </a:graphic>
          </wp:inline>
        </w:drawing>
      </w:r>
    </w:p>
    <w:p w14:paraId="31C82CFD" w14:textId="0D7167DA" w:rsidR="0056174B" w:rsidRPr="002E548E" w:rsidRDefault="0056174B" w:rsidP="0056174B">
      <w:pPr>
        <w:snapToGrid w:val="0"/>
        <w:spacing w:line="480" w:lineRule="auto"/>
        <w:jc w:val="left"/>
        <w:rPr>
          <w:rFonts w:ascii="Times New Roman" w:hAnsi="Times New Roman" w:cs="Times New Roman"/>
          <w:sz w:val="24"/>
          <w:szCs w:val="24"/>
        </w:rPr>
      </w:pPr>
      <w:r w:rsidRPr="002E548E">
        <w:rPr>
          <w:rFonts w:ascii="Times New Roman" w:hAnsi="Times New Roman" w:cs="Times New Roman" w:hint="eastAsia"/>
          <w:sz w:val="24"/>
          <w:szCs w:val="24"/>
        </w:rPr>
        <w:t>F</w:t>
      </w:r>
      <w:r w:rsidRPr="002E548E">
        <w:rPr>
          <w:rFonts w:ascii="Times New Roman" w:hAnsi="Times New Roman" w:cs="Times New Roman"/>
          <w:sz w:val="24"/>
          <w:szCs w:val="24"/>
        </w:rPr>
        <w:t>ig</w:t>
      </w:r>
      <w:r>
        <w:rPr>
          <w:rFonts w:ascii="Times New Roman" w:hAnsi="Times New Roman" w:cs="Times New Roman"/>
          <w:sz w:val="24"/>
          <w:szCs w:val="24"/>
        </w:rPr>
        <w:t xml:space="preserve">. </w:t>
      </w:r>
      <w:r w:rsidRPr="002E548E">
        <w:rPr>
          <w:rFonts w:ascii="Times New Roman" w:hAnsi="Times New Roman" w:cs="Times New Roman"/>
          <w:sz w:val="24"/>
          <w:szCs w:val="24"/>
        </w:rPr>
        <w:t>S</w:t>
      </w:r>
      <w:r w:rsidR="000079C8">
        <w:rPr>
          <w:rFonts w:ascii="Times New Roman" w:hAnsi="Times New Roman" w:cs="Times New Roman"/>
          <w:sz w:val="24"/>
          <w:szCs w:val="24"/>
        </w:rPr>
        <w:t>7</w:t>
      </w:r>
      <w:r w:rsidRPr="002E548E">
        <w:rPr>
          <w:rFonts w:ascii="Times New Roman" w:hAnsi="Times New Roman" w:cs="Times New Roman"/>
          <w:sz w:val="24"/>
          <w:szCs w:val="24"/>
        </w:rPr>
        <w:t xml:space="preserve"> The counting progress of the droplets.</w:t>
      </w:r>
    </w:p>
    <w:p w14:paraId="6772C48B" w14:textId="77777777" w:rsidR="0056174B" w:rsidRPr="002E548E" w:rsidRDefault="0056174B" w:rsidP="0056174B">
      <w:pPr>
        <w:snapToGrid w:val="0"/>
        <w:spacing w:line="480" w:lineRule="auto"/>
        <w:jc w:val="left"/>
        <w:rPr>
          <w:rFonts w:ascii="Times New Roman" w:hAnsi="Times New Roman" w:cs="Times New Roman"/>
          <w:sz w:val="24"/>
          <w:szCs w:val="24"/>
        </w:rPr>
      </w:pPr>
    </w:p>
    <w:p w14:paraId="030DD190" w14:textId="2A144821" w:rsidR="003E0633" w:rsidRPr="000079C8" w:rsidRDefault="0056174B" w:rsidP="000079C8">
      <w:pPr>
        <w:snapToGrid w:val="0"/>
        <w:spacing w:line="480" w:lineRule="auto"/>
        <w:jc w:val="left"/>
        <w:rPr>
          <w:rFonts w:ascii="Times New Roman" w:hAnsi="Times New Roman" w:cs="Times New Roman"/>
          <w:sz w:val="24"/>
          <w:szCs w:val="24"/>
        </w:rPr>
      </w:pPr>
      <w:r w:rsidRPr="006D64F3">
        <w:rPr>
          <w:rFonts w:ascii="Times New Roman" w:hAnsi="Times New Roman" w:cs="Times New Roman"/>
          <w:sz w:val="24"/>
          <w:szCs w:val="24"/>
        </w:rPr>
        <w:t>In the experiments, a computer-based method is utilized for measuring and calculating the droplets' equivalent diameter. The original image is depicted in Fig. S</w:t>
      </w:r>
      <w:r w:rsidR="000079C8">
        <w:rPr>
          <w:rFonts w:ascii="Times New Roman" w:hAnsi="Times New Roman" w:cs="Times New Roman"/>
          <w:sz w:val="24"/>
          <w:szCs w:val="24"/>
        </w:rPr>
        <w:t>7</w:t>
      </w:r>
      <w:r w:rsidR="000E5CD0">
        <w:rPr>
          <w:rFonts w:ascii="Times New Roman" w:hAnsi="Times New Roman" w:cs="Times New Roman"/>
          <w:sz w:val="24"/>
          <w:szCs w:val="24"/>
        </w:rPr>
        <w:t>(</w:t>
      </w:r>
      <w:r w:rsidRPr="006D64F3">
        <w:rPr>
          <w:rFonts w:ascii="Times New Roman" w:hAnsi="Times New Roman" w:cs="Times New Roman"/>
          <w:sz w:val="24"/>
          <w:szCs w:val="24"/>
        </w:rPr>
        <w:t>A</w:t>
      </w:r>
      <w:r w:rsidR="000E5CD0">
        <w:rPr>
          <w:rFonts w:ascii="Times New Roman" w:hAnsi="Times New Roman" w:cs="Times New Roman"/>
          <w:sz w:val="24"/>
          <w:szCs w:val="24"/>
        </w:rPr>
        <w:t>)</w:t>
      </w:r>
      <w:r w:rsidRPr="006D64F3">
        <w:rPr>
          <w:rFonts w:ascii="Times New Roman" w:hAnsi="Times New Roman" w:cs="Times New Roman"/>
          <w:sz w:val="24"/>
          <w:szCs w:val="24"/>
        </w:rPr>
        <w:t>, and after a binary process, the edge of the background color is found and set to black, as shown in Fig. S</w:t>
      </w:r>
      <w:r w:rsidR="000079C8">
        <w:rPr>
          <w:rFonts w:ascii="Times New Roman" w:hAnsi="Times New Roman" w:cs="Times New Roman"/>
          <w:sz w:val="24"/>
          <w:szCs w:val="24"/>
        </w:rPr>
        <w:t>7</w:t>
      </w:r>
      <w:r w:rsidR="000E5CD0">
        <w:rPr>
          <w:rFonts w:ascii="Times New Roman" w:hAnsi="Times New Roman" w:cs="Times New Roman"/>
          <w:sz w:val="24"/>
          <w:szCs w:val="24"/>
        </w:rPr>
        <w:t>(</w:t>
      </w:r>
      <w:r w:rsidRPr="006D64F3">
        <w:rPr>
          <w:rFonts w:ascii="Times New Roman" w:hAnsi="Times New Roman" w:cs="Times New Roman"/>
          <w:sz w:val="24"/>
          <w:szCs w:val="24"/>
        </w:rPr>
        <w:t>B</w:t>
      </w:r>
      <w:r w:rsidR="000E5CD0">
        <w:rPr>
          <w:rFonts w:ascii="Times New Roman" w:hAnsi="Times New Roman" w:cs="Times New Roman"/>
          <w:sz w:val="24"/>
          <w:szCs w:val="24"/>
        </w:rPr>
        <w:t>)</w:t>
      </w:r>
      <w:r w:rsidRPr="006D64F3">
        <w:rPr>
          <w:rFonts w:ascii="Times New Roman" w:hAnsi="Times New Roman" w:cs="Times New Roman"/>
          <w:sz w:val="24"/>
          <w:szCs w:val="24"/>
        </w:rPr>
        <w:t>, along with the boundary of the pipe. As shown in Fig. S</w:t>
      </w:r>
      <w:r w:rsidR="000079C8">
        <w:rPr>
          <w:rFonts w:ascii="Times New Roman" w:hAnsi="Times New Roman" w:cs="Times New Roman"/>
          <w:sz w:val="24"/>
          <w:szCs w:val="24"/>
        </w:rPr>
        <w:t>7</w:t>
      </w:r>
      <w:r w:rsidR="000E5CD0">
        <w:rPr>
          <w:rFonts w:ascii="Times New Roman" w:hAnsi="Times New Roman" w:cs="Times New Roman"/>
          <w:sz w:val="24"/>
          <w:szCs w:val="24"/>
        </w:rPr>
        <w:t>(</w:t>
      </w:r>
      <w:r w:rsidRPr="006D64F3">
        <w:rPr>
          <w:rFonts w:ascii="Times New Roman" w:hAnsi="Times New Roman" w:cs="Times New Roman"/>
          <w:sz w:val="24"/>
          <w:szCs w:val="24"/>
        </w:rPr>
        <w:t>C</w:t>
      </w:r>
      <w:r w:rsidR="000E5CD0">
        <w:rPr>
          <w:rFonts w:ascii="Times New Roman" w:hAnsi="Times New Roman" w:cs="Times New Roman"/>
          <w:sz w:val="24"/>
          <w:szCs w:val="24"/>
        </w:rPr>
        <w:t>)</w:t>
      </w:r>
      <w:r w:rsidRPr="006D64F3">
        <w:rPr>
          <w:rFonts w:ascii="Times New Roman" w:hAnsi="Times New Roman" w:cs="Times New Roman"/>
          <w:sz w:val="24"/>
          <w:szCs w:val="24"/>
        </w:rPr>
        <w:t>, a droplet was detected and counted by locating its edge.</w:t>
      </w:r>
    </w:p>
    <w:sectPr w:rsidR="003E0633" w:rsidRPr="000079C8" w:rsidSect="00601784">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992A" w14:textId="77777777" w:rsidR="00D8244D" w:rsidRDefault="00D8244D" w:rsidP="002773FA">
      <w:r>
        <w:separator/>
      </w:r>
    </w:p>
  </w:endnote>
  <w:endnote w:type="continuationSeparator" w:id="0">
    <w:p w14:paraId="4B4CE050" w14:textId="77777777" w:rsidR="00D8244D" w:rsidRDefault="00D8244D" w:rsidP="0027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781D0" w14:textId="77777777" w:rsidR="00D8244D" w:rsidRDefault="00D8244D" w:rsidP="002773FA">
      <w:r>
        <w:separator/>
      </w:r>
    </w:p>
  </w:footnote>
  <w:footnote w:type="continuationSeparator" w:id="0">
    <w:p w14:paraId="30B38ACC" w14:textId="77777777" w:rsidR="00D8244D" w:rsidRDefault="00D8244D" w:rsidP="00277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F3914"/>
    <w:multiLevelType w:val="hybridMultilevel"/>
    <w:tmpl w:val="95E84BEC"/>
    <w:lvl w:ilvl="0" w:tplc="629A380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2C0A4A"/>
    <w:multiLevelType w:val="hybridMultilevel"/>
    <w:tmpl w:val="B650B94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406417449">
    <w:abstractNumId w:val="1"/>
  </w:num>
  <w:num w:numId="2" w16cid:durableId="118844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4B"/>
    <w:rsid w:val="000005AD"/>
    <w:rsid w:val="000079C8"/>
    <w:rsid w:val="000D2DD1"/>
    <w:rsid w:val="000E5CD0"/>
    <w:rsid w:val="0014719C"/>
    <w:rsid w:val="0015398B"/>
    <w:rsid w:val="001A6E7A"/>
    <w:rsid w:val="002773FA"/>
    <w:rsid w:val="002B53AB"/>
    <w:rsid w:val="003E0633"/>
    <w:rsid w:val="0056174B"/>
    <w:rsid w:val="00601784"/>
    <w:rsid w:val="00760EBC"/>
    <w:rsid w:val="007C40F5"/>
    <w:rsid w:val="00802588"/>
    <w:rsid w:val="00B04A71"/>
    <w:rsid w:val="00B52717"/>
    <w:rsid w:val="00B62859"/>
    <w:rsid w:val="00C44BF6"/>
    <w:rsid w:val="00CD4C83"/>
    <w:rsid w:val="00D53EAF"/>
    <w:rsid w:val="00D8244D"/>
    <w:rsid w:val="00DF37E4"/>
    <w:rsid w:val="00E26F94"/>
    <w:rsid w:val="00EA2CDF"/>
    <w:rsid w:val="00EA4095"/>
    <w:rsid w:val="00F52BF9"/>
    <w:rsid w:val="00FF2D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90FCF"/>
  <w15:chartTrackingRefBased/>
  <w15:docId w15:val="{2D62DA3C-F49F-43CB-A832-985F7874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74B"/>
    <w:pPr>
      <w:widowControl w:val="0"/>
      <w:spacing w:after="0" w:line="240" w:lineRule="auto"/>
      <w:jc w:val="both"/>
    </w:pPr>
    <w:rPr>
      <w:sz w:val="21"/>
      <w:lang w:val="en-US"/>
      <w14:ligatures w14:val="none"/>
    </w:rPr>
  </w:style>
  <w:style w:type="paragraph" w:styleId="1">
    <w:name w:val="heading 1"/>
    <w:basedOn w:val="a"/>
    <w:next w:val="a"/>
    <w:link w:val="10"/>
    <w:uiPriority w:val="9"/>
    <w:qFormat/>
    <w:rsid w:val="002773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6174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56174B"/>
    <w:rPr>
      <w:rFonts w:asciiTheme="majorHAnsi" w:eastAsiaTheme="majorEastAsia" w:hAnsiTheme="majorHAnsi" w:cstheme="majorBidi"/>
      <w:b/>
      <w:bCs/>
      <w:sz w:val="32"/>
      <w:szCs w:val="32"/>
      <w:lang w:val="en-US"/>
      <w14:ligatures w14:val="none"/>
    </w:rPr>
  </w:style>
  <w:style w:type="paragraph" w:styleId="a3">
    <w:name w:val="List Paragraph"/>
    <w:basedOn w:val="a"/>
    <w:uiPriority w:val="34"/>
    <w:qFormat/>
    <w:rsid w:val="0056174B"/>
    <w:pPr>
      <w:ind w:firstLineChars="200" w:firstLine="420"/>
    </w:pPr>
  </w:style>
  <w:style w:type="paragraph" w:styleId="a4">
    <w:name w:val="header"/>
    <w:basedOn w:val="a"/>
    <w:link w:val="a5"/>
    <w:uiPriority w:val="99"/>
    <w:unhideWhenUsed/>
    <w:rsid w:val="002773FA"/>
    <w:pPr>
      <w:tabs>
        <w:tab w:val="center" w:pos="4153"/>
        <w:tab w:val="right" w:pos="8306"/>
      </w:tabs>
    </w:pPr>
  </w:style>
  <w:style w:type="character" w:customStyle="1" w:styleId="a5">
    <w:name w:val="页眉 字符"/>
    <w:basedOn w:val="a0"/>
    <w:link w:val="a4"/>
    <w:uiPriority w:val="99"/>
    <w:rsid w:val="002773FA"/>
    <w:rPr>
      <w:sz w:val="21"/>
      <w:lang w:val="en-US"/>
      <w14:ligatures w14:val="none"/>
    </w:rPr>
  </w:style>
  <w:style w:type="paragraph" w:styleId="a6">
    <w:name w:val="footer"/>
    <w:basedOn w:val="a"/>
    <w:link w:val="a7"/>
    <w:uiPriority w:val="99"/>
    <w:unhideWhenUsed/>
    <w:rsid w:val="002773FA"/>
    <w:pPr>
      <w:tabs>
        <w:tab w:val="center" w:pos="4153"/>
        <w:tab w:val="right" w:pos="8306"/>
      </w:tabs>
    </w:pPr>
  </w:style>
  <w:style w:type="character" w:customStyle="1" w:styleId="a7">
    <w:name w:val="页脚 字符"/>
    <w:basedOn w:val="a0"/>
    <w:link w:val="a6"/>
    <w:uiPriority w:val="99"/>
    <w:rsid w:val="002773FA"/>
    <w:rPr>
      <w:sz w:val="21"/>
      <w:lang w:val="en-US"/>
      <w14:ligatures w14:val="none"/>
    </w:rPr>
  </w:style>
  <w:style w:type="character" w:customStyle="1" w:styleId="10">
    <w:name w:val="标题 1 字符"/>
    <w:basedOn w:val="a0"/>
    <w:link w:val="1"/>
    <w:uiPriority w:val="9"/>
    <w:rsid w:val="002773FA"/>
    <w:rPr>
      <w:rFonts w:asciiTheme="majorHAnsi" w:eastAsiaTheme="majorEastAsia" w:hAnsiTheme="majorHAnsi" w:cstheme="majorBidi"/>
      <w:color w:val="2F5496" w:themeColor="accent1" w:themeShade="BF"/>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1497</Words>
  <Characters>8539</Characters>
  <Application>Microsoft Office Word</Application>
  <DocSecurity>0</DocSecurity>
  <Lines>71</Lines>
  <Paragraphs>20</Paragraphs>
  <ScaleCrop>false</ScaleCrop>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Wuyang Zhuge (PhD Mech Eng (SUSTech) FT)</dc:creator>
  <cp:keywords/>
  <dc:description/>
  <cp:lastModifiedBy>Cheng Xing</cp:lastModifiedBy>
  <cp:revision>11</cp:revision>
  <dcterms:created xsi:type="dcterms:W3CDTF">2023-08-01T11:23:00Z</dcterms:created>
  <dcterms:modified xsi:type="dcterms:W3CDTF">2023-08-10T23:55:00Z</dcterms:modified>
</cp:coreProperties>
</file>