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027A11" w14:textId="6F461FE1" w:rsidR="0011765E" w:rsidRPr="00227F9D" w:rsidRDefault="00473EED" w:rsidP="00227F9D">
      <w:pPr>
        <w:spacing w:line="480" w:lineRule="auto"/>
        <w:jc w:val="center"/>
        <w:rPr>
          <w:rFonts w:ascii="Times New Roman" w:hAnsi="Times New Roman" w:cs="Times New Roman"/>
          <w:b/>
          <w:bCs/>
          <w:sz w:val="28"/>
          <w:szCs w:val="28"/>
        </w:rPr>
      </w:pPr>
      <w:r w:rsidRPr="00227F9D">
        <w:rPr>
          <w:rFonts w:ascii="Times New Roman" w:hAnsi="Times New Roman" w:cs="Times New Roman"/>
          <w:b/>
          <w:bCs/>
          <w:sz w:val="28"/>
          <w:szCs w:val="28"/>
        </w:rPr>
        <w:t>Supporting information</w:t>
      </w:r>
    </w:p>
    <w:p w14:paraId="65A016E4" w14:textId="77777777" w:rsidR="00227F9D" w:rsidRDefault="00227F9D" w:rsidP="00227F9D">
      <w:pPr>
        <w:spacing w:after="0" w:line="480" w:lineRule="auto"/>
        <w:jc w:val="both"/>
        <w:rPr>
          <w:rFonts w:ascii="Times New Roman" w:hAnsi="Times New Roman" w:cs="Times New Roman"/>
          <w:b/>
          <w:bCs/>
          <w:sz w:val="24"/>
          <w:szCs w:val="24"/>
        </w:rPr>
      </w:pPr>
    </w:p>
    <w:p w14:paraId="21DD5101" w14:textId="7CBFD01E" w:rsidR="00227F9D" w:rsidRDefault="00227F9D" w:rsidP="00227F9D">
      <w:pPr>
        <w:spacing w:after="0" w:line="480" w:lineRule="auto"/>
        <w:jc w:val="both"/>
        <w:rPr>
          <w:rFonts w:ascii="Times New Roman" w:hAnsi="Times New Roman" w:cs="Times New Roman"/>
          <w:b/>
          <w:bCs/>
          <w:sz w:val="24"/>
          <w:szCs w:val="24"/>
        </w:rPr>
      </w:pPr>
      <w:r w:rsidRPr="005713EC">
        <w:rPr>
          <w:rFonts w:ascii="Times New Roman" w:hAnsi="Times New Roman" w:cs="Times New Roman"/>
          <w:b/>
          <w:bCs/>
          <w:sz w:val="24"/>
          <w:szCs w:val="24"/>
        </w:rPr>
        <w:t xml:space="preserve">Sustainable </w:t>
      </w:r>
      <w:r>
        <w:rPr>
          <w:rFonts w:ascii="Times New Roman" w:hAnsi="Times New Roman" w:cs="Times New Roman"/>
          <w:b/>
          <w:bCs/>
          <w:sz w:val="24"/>
          <w:szCs w:val="24"/>
        </w:rPr>
        <w:t>a</w:t>
      </w:r>
      <w:r w:rsidRPr="005713EC">
        <w:rPr>
          <w:rFonts w:ascii="Times New Roman" w:hAnsi="Times New Roman" w:cs="Times New Roman"/>
          <w:b/>
          <w:bCs/>
          <w:sz w:val="24"/>
          <w:szCs w:val="24"/>
        </w:rPr>
        <w:t xml:space="preserve">nd Recyclable Polymers </w:t>
      </w:r>
      <w:r>
        <w:rPr>
          <w:rFonts w:ascii="Times New Roman" w:hAnsi="Times New Roman" w:cs="Times New Roman"/>
          <w:b/>
          <w:bCs/>
          <w:sz w:val="24"/>
          <w:szCs w:val="24"/>
        </w:rPr>
        <w:t>f</w:t>
      </w:r>
      <w:r w:rsidRPr="005713EC">
        <w:rPr>
          <w:rFonts w:ascii="Times New Roman" w:hAnsi="Times New Roman" w:cs="Times New Roman"/>
          <w:b/>
          <w:bCs/>
          <w:sz w:val="24"/>
          <w:szCs w:val="24"/>
        </w:rPr>
        <w:t>rom CO</w:t>
      </w:r>
      <w:r w:rsidRPr="005713EC">
        <w:rPr>
          <w:rFonts w:ascii="Times New Roman" w:hAnsi="Times New Roman" w:cs="Times New Roman"/>
          <w:b/>
          <w:bCs/>
          <w:sz w:val="24"/>
          <w:szCs w:val="24"/>
          <w:vertAlign w:val="subscript"/>
        </w:rPr>
        <w:t>2</w:t>
      </w:r>
      <w:r w:rsidRPr="005713EC">
        <w:rPr>
          <w:rFonts w:ascii="Times New Roman" w:hAnsi="Times New Roman" w:cs="Times New Roman"/>
          <w:b/>
          <w:bCs/>
          <w:sz w:val="24"/>
          <w:szCs w:val="24"/>
        </w:rPr>
        <w:t xml:space="preserve"> </w:t>
      </w:r>
      <w:r>
        <w:rPr>
          <w:rFonts w:ascii="Times New Roman" w:hAnsi="Times New Roman" w:cs="Times New Roman"/>
          <w:b/>
          <w:bCs/>
          <w:sz w:val="24"/>
          <w:szCs w:val="24"/>
        </w:rPr>
        <w:t>a</w:t>
      </w:r>
      <w:r w:rsidRPr="005713EC">
        <w:rPr>
          <w:rFonts w:ascii="Times New Roman" w:hAnsi="Times New Roman" w:cs="Times New Roman"/>
          <w:b/>
          <w:bCs/>
          <w:sz w:val="24"/>
          <w:szCs w:val="24"/>
        </w:rPr>
        <w:t xml:space="preserve">nd Lignin: Enabling Waste </w:t>
      </w:r>
      <w:r>
        <w:rPr>
          <w:rFonts w:ascii="Times New Roman" w:hAnsi="Times New Roman" w:cs="Times New Roman"/>
          <w:b/>
          <w:bCs/>
          <w:sz w:val="24"/>
          <w:szCs w:val="24"/>
        </w:rPr>
        <w:t>t</w:t>
      </w:r>
      <w:r w:rsidRPr="005713EC">
        <w:rPr>
          <w:rFonts w:ascii="Times New Roman" w:hAnsi="Times New Roman" w:cs="Times New Roman"/>
          <w:b/>
          <w:bCs/>
          <w:sz w:val="24"/>
          <w:szCs w:val="24"/>
        </w:rPr>
        <w:t>o Wealth Transformation</w:t>
      </w:r>
    </w:p>
    <w:p w14:paraId="427944BE" w14:textId="77777777" w:rsidR="00227F9D" w:rsidRDefault="00227F9D" w:rsidP="00227F9D">
      <w:pPr>
        <w:spacing w:after="0" w:line="480" w:lineRule="auto"/>
        <w:jc w:val="both"/>
        <w:rPr>
          <w:rFonts w:ascii="Times New Roman" w:hAnsi="Times New Roman" w:cs="Times New Roman"/>
          <w:b/>
          <w:bCs/>
          <w:i/>
          <w:iCs/>
          <w:sz w:val="24"/>
          <w:szCs w:val="24"/>
        </w:rPr>
      </w:pPr>
    </w:p>
    <w:p w14:paraId="414EFB66" w14:textId="77777777" w:rsidR="00227F9D" w:rsidRPr="00F46C9F" w:rsidRDefault="00227F9D" w:rsidP="00227F9D">
      <w:pPr>
        <w:spacing w:after="0" w:line="480" w:lineRule="auto"/>
        <w:jc w:val="both"/>
        <w:rPr>
          <w:rFonts w:ascii="Times New Roman" w:hAnsi="Times New Roman" w:cs="Times New Roman"/>
          <w:b/>
          <w:bCs/>
          <w:i/>
          <w:iCs/>
          <w:sz w:val="24"/>
          <w:szCs w:val="24"/>
        </w:rPr>
      </w:pPr>
      <w:r w:rsidRPr="00F46C9F">
        <w:rPr>
          <w:rFonts w:ascii="Times New Roman" w:hAnsi="Times New Roman" w:cs="Times New Roman"/>
          <w:b/>
          <w:bCs/>
          <w:i/>
          <w:iCs/>
          <w:sz w:val="24"/>
          <w:szCs w:val="24"/>
        </w:rPr>
        <w:t xml:space="preserve">Arijit </w:t>
      </w:r>
      <w:proofErr w:type="spellStart"/>
      <w:r w:rsidRPr="00F46C9F">
        <w:rPr>
          <w:rFonts w:ascii="Times New Roman" w:hAnsi="Times New Roman" w:cs="Times New Roman"/>
          <w:b/>
          <w:bCs/>
          <w:i/>
          <w:iCs/>
          <w:sz w:val="24"/>
          <w:szCs w:val="24"/>
        </w:rPr>
        <w:t>Ghorai</w:t>
      </w:r>
      <w:proofErr w:type="spellEnd"/>
      <w:r w:rsidRPr="00F46C9F">
        <w:rPr>
          <w:rFonts w:ascii="Times New Roman" w:hAnsi="Times New Roman" w:cs="Times New Roman"/>
          <w:b/>
          <w:bCs/>
          <w:i/>
          <w:iCs/>
          <w:sz w:val="24"/>
          <w:szCs w:val="24"/>
        </w:rPr>
        <w:t xml:space="preserve">, </w:t>
      </w:r>
      <w:proofErr w:type="spellStart"/>
      <w:r w:rsidRPr="00F46C9F">
        <w:rPr>
          <w:rFonts w:ascii="Times New Roman" w:hAnsi="Times New Roman" w:cs="Times New Roman"/>
          <w:b/>
          <w:bCs/>
          <w:i/>
          <w:iCs/>
          <w:sz w:val="24"/>
          <w:szCs w:val="24"/>
        </w:rPr>
        <w:t>Hoyong</w:t>
      </w:r>
      <w:proofErr w:type="spellEnd"/>
      <w:r w:rsidRPr="00F46C9F">
        <w:rPr>
          <w:rFonts w:ascii="Times New Roman" w:hAnsi="Times New Roman" w:cs="Times New Roman"/>
          <w:b/>
          <w:bCs/>
          <w:i/>
          <w:iCs/>
          <w:sz w:val="24"/>
          <w:szCs w:val="24"/>
        </w:rPr>
        <w:t xml:space="preserve"> Chung*</w:t>
      </w:r>
    </w:p>
    <w:p w14:paraId="0E0F51BF" w14:textId="77777777" w:rsidR="00227F9D" w:rsidRDefault="00227F9D" w:rsidP="00227F9D">
      <w:pPr>
        <w:spacing w:after="0" w:line="480" w:lineRule="auto"/>
        <w:jc w:val="both"/>
        <w:rPr>
          <w:rFonts w:ascii="Times New Roman" w:hAnsi="Times New Roman" w:cs="Times New Roman"/>
          <w:sz w:val="24"/>
          <w:szCs w:val="24"/>
        </w:rPr>
      </w:pPr>
      <w:r w:rsidRPr="00F46C9F">
        <w:rPr>
          <w:rFonts w:ascii="Times New Roman" w:hAnsi="Times New Roman" w:cs="Times New Roman"/>
          <w:sz w:val="24"/>
          <w:szCs w:val="24"/>
        </w:rPr>
        <w:t>Department of Chemical and Biomedical Engineering, FAMU-FSU College of Engineering, Tallahassee, Florida 32310, United States</w:t>
      </w:r>
    </w:p>
    <w:p w14:paraId="7F84B9EA" w14:textId="77777777" w:rsidR="00227F9D" w:rsidRPr="00846DF0" w:rsidRDefault="00227F9D" w:rsidP="00275AF6">
      <w:pPr>
        <w:spacing w:line="480" w:lineRule="auto"/>
        <w:jc w:val="both"/>
        <w:rPr>
          <w:rFonts w:ascii="Times New Roman" w:hAnsi="Times New Roman" w:cs="Times New Roman"/>
          <w:sz w:val="24"/>
          <w:szCs w:val="24"/>
        </w:rPr>
      </w:pPr>
    </w:p>
    <w:p w14:paraId="10D682FF" w14:textId="77777777" w:rsidR="00C61757" w:rsidRDefault="00C61757" w:rsidP="00C61757">
      <w:pPr>
        <w:spacing w:after="0" w:line="48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*Corresponding Author</w:t>
      </w:r>
    </w:p>
    <w:p w14:paraId="106C3640" w14:textId="77777777" w:rsidR="00C61757" w:rsidRDefault="00C61757" w:rsidP="00C61757">
      <w:pPr>
        <w:spacing w:after="0"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Hoyong</w:t>
      </w:r>
      <w:proofErr w:type="spellEnd"/>
      <w:r>
        <w:rPr>
          <w:rFonts w:ascii="Times New Roman" w:hAnsi="Times New Roman" w:cs="Times New Roman"/>
          <w:sz w:val="24"/>
          <w:szCs w:val="24"/>
        </w:rPr>
        <w:t xml:space="preserve"> Chung</w:t>
      </w:r>
    </w:p>
    <w:p w14:paraId="52996A2F" w14:textId="77777777" w:rsidR="00C61757" w:rsidRDefault="00C61757" w:rsidP="00C6175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Email: hchung@eng.famu.fsu.edu</w:t>
      </w:r>
    </w:p>
    <w:p w14:paraId="628B693C" w14:textId="77777777" w:rsidR="00C61757" w:rsidRDefault="00C61757" w:rsidP="00C61757">
      <w:pPr>
        <w:spacing w:after="0" w:line="480" w:lineRule="auto"/>
        <w:jc w:val="both"/>
        <w:rPr>
          <w:rFonts w:ascii="Times New Roman" w:hAnsi="Times New Roman" w:cs="Times New Roman"/>
          <w:b/>
          <w:bCs/>
          <w:i/>
          <w:iCs/>
          <w:sz w:val="24"/>
          <w:szCs w:val="24"/>
        </w:rPr>
      </w:pPr>
    </w:p>
    <w:p w14:paraId="19510CAC" w14:textId="77777777" w:rsidR="00C61757" w:rsidRDefault="00C61757" w:rsidP="00C61757">
      <w:pPr>
        <w:spacing w:after="0" w:line="48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Author</w:t>
      </w:r>
    </w:p>
    <w:p w14:paraId="555FEF36" w14:textId="77777777" w:rsidR="00C61757" w:rsidRDefault="00C61757" w:rsidP="00C6175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Arijit </w:t>
      </w:r>
      <w:proofErr w:type="spellStart"/>
      <w:r>
        <w:rPr>
          <w:rFonts w:ascii="Times New Roman" w:hAnsi="Times New Roman" w:cs="Times New Roman"/>
          <w:sz w:val="24"/>
          <w:szCs w:val="24"/>
        </w:rPr>
        <w:t>Ghorai</w:t>
      </w:r>
      <w:proofErr w:type="spellEnd"/>
    </w:p>
    <w:p w14:paraId="3A458E2D" w14:textId="462163E4" w:rsidR="00607538" w:rsidRDefault="00C61757" w:rsidP="00C6175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Email: ag22db@fsu.edu</w:t>
      </w:r>
    </w:p>
    <w:p w14:paraId="0A01F168" w14:textId="77777777" w:rsidR="00607538" w:rsidRDefault="00607538">
      <w:pPr>
        <w:rPr>
          <w:rFonts w:ascii="Times New Roman" w:hAnsi="Times New Roman" w:cs="Times New Roman"/>
          <w:sz w:val="24"/>
          <w:szCs w:val="24"/>
        </w:rPr>
      </w:pPr>
      <w:r>
        <w:rPr>
          <w:rFonts w:ascii="Times New Roman" w:hAnsi="Times New Roman" w:cs="Times New Roman"/>
          <w:sz w:val="24"/>
          <w:szCs w:val="24"/>
        </w:rPr>
        <w:br w:type="page"/>
      </w:r>
    </w:p>
    <w:p w14:paraId="14AF8FD1" w14:textId="7A8B2F6C" w:rsidR="00607538" w:rsidRPr="001C2BE0" w:rsidRDefault="001C2BE0" w:rsidP="001C2BE0">
      <w:pPr>
        <w:spacing w:after="0" w:line="480" w:lineRule="auto"/>
        <w:jc w:val="both"/>
        <w:rPr>
          <w:rFonts w:ascii="Times New Roman" w:hAnsi="Times New Roman" w:cs="Times New Roman"/>
          <w:b/>
          <w:bCs/>
          <w:sz w:val="24"/>
          <w:szCs w:val="24"/>
        </w:rPr>
      </w:pPr>
      <w:r w:rsidRPr="001C2BE0">
        <w:rPr>
          <w:rFonts w:ascii="Times New Roman" w:hAnsi="Times New Roman" w:cs="Times New Roman"/>
          <w:b/>
          <w:bCs/>
          <w:sz w:val="24"/>
          <w:szCs w:val="24"/>
        </w:rPr>
        <w:lastRenderedPageBreak/>
        <w:t>1.</w:t>
      </w:r>
      <w:r>
        <w:rPr>
          <w:rFonts w:ascii="Times New Roman" w:hAnsi="Times New Roman" w:cs="Times New Roman"/>
          <w:b/>
          <w:bCs/>
          <w:sz w:val="24"/>
          <w:szCs w:val="24"/>
        </w:rPr>
        <w:t xml:space="preserve"> </w:t>
      </w:r>
      <w:r w:rsidR="00607538" w:rsidRPr="001C2BE0">
        <w:rPr>
          <w:rFonts w:ascii="Times New Roman" w:hAnsi="Times New Roman" w:cs="Times New Roman"/>
          <w:b/>
          <w:bCs/>
          <w:sz w:val="24"/>
          <w:szCs w:val="24"/>
        </w:rPr>
        <w:t>Materials</w:t>
      </w:r>
    </w:p>
    <w:p w14:paraId="29ABFD4E" w14:textId="2E2D0883" w:rsidR="00C61757" w:rsidRDefault="00607538" w:rsidP="00607538">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Lignin (softwood kraft lignin, L0045), triethylenetetramine, and 4-toluenesulfonyl chloride were obtained from TCI America. 1, 8-diazabicyclo (5.4.0) undec-7-ene (DBU), 1, 5, 7-triazabicyclo [4.4.0] dec-5-ene (TBD) and anhydrous dimethylformamide (DMF) were purchased from </w:t>
      </w:r>
      <w:proofErr w:type="spellStart"/>
      <w:r>
        <w:rPr>
          <w:rFonts w:ascii="Times New Roman" w:hAnsi="Times New Roman" w:cs="Times New Roman"/>
          <w:sz w:val="24"/>
          <w:szCs w:val="24"/>
        </w:rPr>
        <w:t>MilliporeSigma</w:t>
      </w:r>
      <w:proofErr w:type="spellEnd"/>
      <w:r>
        <w:rPr>
          <w:rFonts w:ascii="Times New Roman" w:hAnsi="Times New Roman" w:cs="Times New Roman"/>
          <w:sz w:val="24"/>
          <w:szCs w:val="24"/>
        </w:rPr>
        <w:t xml:space="preserve">. All additional chemicals were bought from </w:t>
      </w:r>
      <w:proofErr w:type="spellStart"/>
      <w:r>
        <w:rPr>
          <w:rFonts w:ascii="Times New Roman" w:hAnsi="Times New Roman" w:cs="Times New Roman"/>
          <w:sz w:val="24"/>
          <w:szCs w:val="24"/>
        </w:rPr>
        <w:t>MilliporeSigma</w:t>
      </w:r>
      <w:proofErr w:type="spellEnd"/>
      <w:r>
        <w:rPr>
          <w:rFonts w:ascii="Times New Roman" w:hAnsi="Times New Roman" w:cs="Times New Roman"/>
          <w:sz w:val="24"/>
          <w:szCs w:val="24"/>
        </w:rPr>
        <w:t xml:space="preserve"> and TCI America, and used without further purification. Carbon dioxide (UN1013) was procured from Airgas. The carbon dioxide cylinder was connected to the traditional Schlenk line and CO</w:t>
      </w:r>
      <w:r>
        <w:rPr>
          <w:rFonts w:ascii="Times New Roman" w:hAnsi="Times New Roman" w:cs="Times New Roman"/>
          <w:sz w:val="24"/>
          <w:szCs w:val="24"/>
          <w:vertAlign w:val="subscript"/>
        </w:rPr>
        <w:t>2</w:t>
      </w:r>
      <w:r>
        <w:rPr>
          <w:rFonts w:ascii="Times New Roman" w:hAnsi="Times New Roman" w:cs="Times New Roman"/>
          <w:sz w:val="24"/>
          <w:szCs w:val="24"/>
        </w:rPr>
        <w:t>-filled balloons are utilized to introduce the gas into the reaction.</w:t>
      </w:r>
    </w:p>
    <w:p w14:paraId="2512F03C" w14:textId="77777777" w:rsidR="00607538" w:rsidRDefault="00607538" w:rsidP="00607538">
      <w:pPr>
        <w:spacing w:after="0" w:line="480" w:lineRule="auto"/>
        <w:jc w:val="both"/>
        <w:rPr>
          <w:rFonts w:ascii="Times New Roman" w:hAnsi="Times New Roman" w:cs="Times New Roman"/>
          <w:sz w:val="24"/>
          <w:szCs w:val="24"/>
        </w:rPr>
      </w:pPr>
    </w:p>
    <w:p w14:paraId="7DDDE442" w14:textId="2D562809" w:rsidR="00934432" w:rsidRPr="0082196D" w:rsidRDefault="001C2BE0" w:rsidP="00934432">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2. </w:t>
      </w:r>
      <w:r w:rsidR="00934432" w:rsidRPr="0082196D">
        <w:rPr>
          <w:rFonts w:ascii="Times New Roman" w:hAnsi="Times New Roman" w:cs="Times New Roman"/>
          <w:b/>
          <w:bCs/>
          <w:sz w:val="24"/>
          <w:szCs w:val="24"/>
        </w:rPr>
        <w:t>Synthesis of CO</w:t>
      </w:r>
      <w:r w:rsidR="00934432" w:rsidRPr="0082196D">
        <w:rPr>
          <w:rFonts w:ascii="Times New Roman" w:hAnsi="Times New Roman" w:cs="Times New Roman"/>
          <w:b/>
          <w:bCs/>
          <w:sz w:val="24"/>
          <w:szCs w:val="24"/>
          <w:vertAlign w:val="subscript"/>
        </w:rPr>
        <w:t>2</w:t>
      </w:r>
      <w:r w:rsidR="00934432" w:rsidRPr="0082196D">
        <w:rPr>
          <w:rFonts w:ascii="Times New Roman" w:hAnsi="Times New Roman" w:cs="Times New Roman"/>
          <w:b/>
          <w:bCs/>
          <w:sz w:val="24"/>
          <w:szCs w:val="24"/>
        </w:rPr>
        <w:t xml:space="preserve"> and lignin-based polycarbonates via ring</w:t>
      </w:r>
      <w:r w:rsidR="00934432">
        <w:rPr>
          <w:rFonts w:ascii="Times New Roman" w:hAnsi="Times New Roman" w:cs="Times New Roman"/>
          <w:b/>
          <w:bCs/>
          <w:sz w:val="24"/>
          <w:szCs w:val="24"/>
        </w:rPr>
        <w:t>-</w:t>
      </w:r>
      <w:r w:rsidR="00934432" w:rsidRPr="0082196D">
        <w:rPr>
          <w:rFonts w:ascii="Times New Roman" w:hAnsi="Times New Roman" w:cs="Times New Roman"/>
          <w:b/>
          <w:bCs/>
          <w:sz w:val="24"/>
          <w:szCs w:val="24"/>
        </w:rPr>
        <w:t>opening polymerization using DBU</w:t>
      </w:r>
    </w:p>
    <w:p w14:paraId="448ABC86" w14:textId="77777777" w:rsidR="00934432" w:rsidRPr="0082196D" w:rsidRDefault="00934432" w:rsidP="00934432">
      <w:pPr>
        <w:spacing w:after="0" w:line="480" w:lineRule="auto"/>
        <w:jc w:val="both"/>
        <w:rPr>
          <w:rFonts w:ascii="Times New Roman" w:hAnsi="Times New Roman" w:cs="Times New Roman"/>
          <w:sz w:val="24"/>
          <w:szCs w:val="24"/>
        </w:rPr>
      </w:pPr>
      <w:r w:rsidRPr="0082196D">
        <w:rPr>
          <w:rFonts w:ascii="Times New Roman" w:hAnsi="Times New Roman" w:cs="Times New Roman"/>
          <w:sz w:val="24"/>
          <w:szCs w:val="24"/>
        </w:rPr>
        <w:t>The P-8 to P-10 polycarbonates (</w:t>
      </w:r>
      <w:r w:rsidRPr="00283BC8">
        <w:rPr>
          <w:rFonts w:ascii="Times New Roman" w:hAnsi="Times New Roman" w:cs="Times New Roman"/>
          <w:b/>
          <w:bCs/>
          <w:sz w:val="24"/>
          <w:szCs w:val="24"/>
        </w:rPr>
        <w:t>Table 1</w:t>
      </w:r>
      <w:r w:rsidRPr="0082196D">
        <w:rPr>
          <w:rFonts w:ascii="Times New Roman" w:hAnsi="Times New Roman" w:cs="Times New Roman"/>
          <w:sz w:val="24"/>
          <w:szCs w:val="24"/>
        </w:rPr>
        <w:t xml:space="preserve">) </w:t>
      </w:r>
      <w:r>
        <w:rPr>
          <w:rFonts w:ascii="Times New Roman" w:hAnsi="Times New Roman" w:cs="Times New Roman"/>
          <w:sz w:val="24"/>
          <w:szCs w:val="24"/>
        </w:rPr>
        <w:t xml:space="preserve">were </w:t>
      </w:r>
      <w:r w:rsidRPr="0082196D">
        <w:rPr>
          <w:rFonts w:ascii="Times New Roman" w:hAnsi="Times New Roman" w:cs="Times New Roman"/>
          <w:sz w:val="24"/>
          <w:szCs w:val="24"/>
        </w:rPr>
        <w:t>synthesized using DBU as an organocatalytic base. The polymerization process for P-8 polymer (</w:t>
      </w:r>
      <w:r w:rsidRPr="00283BC8">
        <w:rPr>
          <w:rFonts w:ascii="Times New Roman" w:hAnsi="Times New Roman" w:cs="Times New Roman"/>
          <w:b/>
          <w:bCs/>
          <w:sz w:val="24"/>
          <w:szCs w:val="24"/>
        </w:rPr>
        <w:t>Table 1</w:t>
      </w:r>
      <w:r w:rsidRPr="0082196D">
        <w:rPr>
          <w:rFonts w:ascii="Times New Roman" w:hAnsi="Times New Roman" w:cs="Times New Roman"/>
          <w:sz w:val="24"/>
          <w:szCs w:val="24"/>
        </w:rPr>
        <w:t>) is elaborated here. The cyclic carbonate monomer (320 mg, OH content: 4.5 mmol g</w:t>
      </w:r>
      <w:r w:rsidRPr="0082196D">
        <w:rPr>
          <w:rFonts w:ascii="Times New Roman" w:hAnsi="Times New Roman" w:cs="Times New Roman"/>
          <w:sz w:val="24"/>
          <w:szCs w:val="24"/>
          <w:vertAlign w:val="superscript"/>
        </w:rPr>
        <w:t>-1</w:t>
      </w:r>
      <w:r w:rsidRPr="0082196D">
        <w:rPr>
          <w:rFonts w:ascii="Times New Roman" w:hAnsi="Times New Roman" w:cs="Times New Roman"/>
          <w:sz w:val="24"/>
          <w:szCs w:val="24"/>
        </w:rPr>
        <w:t>, 1 equivalent) was taken in a pressure relief cap containing 20 mL vial with a magnetic stirrer. 1.3 mL (1 mol L</w:t>
      </w:r>
      <w:r w:rsidRPr="0082196D">
        <w:rPr>
          <w:rFonts w:ascii="Times New Roman" w:hAnsi="Times New Roman" w:cs="Times New Roman"/>
          <w:sz w:val="24"/>
          <w:szCs w:val="24"/>
          <w:vertAlign w:val="superscript"/>
        </w:rPr>
        <w:t>-1</w:t>
      </w:r>
      <w:r w:rsidRPr="0082196D">
        <w:rPr>
          <w:rFonts w:ascii="Times New Roman" w:hAnsi="Times New Roman" w:cs="Times New Roman"/>
          <w:sz w:val="24"/>
          <w:szCs w:val="24"/>
        </w:rPr>
        <w:t>) of anhydrous DCM was added in the vial and purged the system with continuous argon gas flow. A solution of DBU (2.19 mg, 0.014 mmol, 0.01 equivalent) was prepared in anhydrous DCM with a concentration of 1 mol L</w:t>
      </w:r>
      <w:r w:rsidRPr="0082196D">
        <w:rPr>
          <w:rFonts w:ascii="Times New Roman" w:hAnsi="Times New Roman" w:cs="Times New Roman"/>
          <w:sz w:val="24"/>
          <w:szCs w:val="24"/>
          <w:vertAlign w:val="superscript"/>
        </w:rPr>
        <w:t>-1</w:t>
      </w:r>
      <w:r w:rsidRPr="0082196D">
        <w:rPr>
          <w:rFonts w:ascii="Times New Roman" w:hAnsi="Times New Roman" w:cs="Times New Roman"/>
          <w:sz w:val="24"/>
          <w:szCs w:val="24"/>
        </w:rPr>
        <w:t xml:space="preserve">. Then, 14 µL of DBU solution was added in the monomer solution under argon atmosphere. The reaction mixture was stirred at room temperature. The reaction mixture stirred for 40 minutes.  Subsequently, the collected reaction solutions were quenched with benzoic acid. After removing the solvent under reduced pressure, the crude product was dissolved in the least quantity of DCM and precipitated from diethyl ether. Multiple washes with diethyl ether yielded the light yellowish product. In case of the polymerization reactions of P-9 and P-10, the percentages of DBU were 2 and 5%, respectively. </w:t>
      </w:r>
    </w:p>
    <w:p w14:paraId="196F46F6" w14:textId="77777777" w:rsidR="00934432" w:rsidRDefault="00934432" w:rsidP="00934432">
      <w:pPr>
        <w:spacing w:after="0" w:line="480" w:lineRule="auto"/>
        <w:jc w:val="both"/>
        <w:rPr>
          <w:rFonts w:ascii="Times New Roman" w:hAnsi="Times New Roman" w:cs="Times New Roman"/>
          <w:b/>
          <w:bCs/>
          <w:sz w:val="24"/>
          <w:szCs w:val="24"/>
        </w:rPr>
      </w:pPr>
    </w:p>
    <w:p w14:paraId="764D50C1" w14:textId="2A6377F5" w:rsidR="00607538" w:rsidRPr="0082196D" w:rsidRDefault="001C2BE0" w:rsidP="00607538">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3. </w:t>
      </w:r>
      <w:r w:rsidR="00607538" w:rsidRPr="0082196D">
        <w:rPr>
          <w:rFonts w:ascii="Times New Roman" w:hAnsi="Times New Roman" w:cs="Times New Roman"/>
          <w:b/>
          <w:bCs/>
          <w:sz w:val="24"/>
          <w:szCs w:val="24"/>
        </w:rPr>
        <w:t>Instrumentations and characterization</w:t>
      </w:r>
    </w:p>
    <w:p w14:paraId="0F1FF294" w14:textId="77777777" w:rsidR="00607538" w:rsidRPr="0082196D" w:rsidRDefault="00607538" w:rsidP="00607538">
      <w:pPr>
        <w:spacing w:after="0" w:line="480" w:lineRule="auto"/>
        <w:jc w:val="both"/>
        <w:rPr>
          <w:rFonts w:ascii="Times New Roman" w:hAnsi="Times New Roman" w:cs="Times New Roman"/>
          <w:b/>
          <w:bCs/>
          <w:sz w:val="24"/>
          <w:szCs w:val="24"/>
        </w:rPr>
      </w:pPr>
      <w:r w:rsidRPr="0082196D">
        <w:rPr>
          <w:rFonts w:ascii="Times New Roman" w:hAnsi="Times New Roman" w:cs="Times New Roman"/>
          <w:b/>
          <w:bCs/>
          <w:sz w:val="24"/>
          <w:szCs w:val="24"/>
        </w:rPr>
        <w:t>Nuclear magnetic resonance (NMR)</w:t>
      </w:r>
    </w:p>
    <w:p w14:paraId="57A9D1FC" w14:textId="02B0BF2B" w:rsidR="00607538" w:rsidRPr="0082196D" w:rsidRDefault="00607538" w:rsidP="00607538">
      <w:pPr>
        <w:spacing w:after="0" w:line="480" w:lineRule="auto"/>
        <w:jc w:val="both"/>
        <w:rPr>
          <w:rFonts w:ascii="Times New Roman" w:hAnsi="Times New Roman" w:cs="Times New Roman"/>
          <w:sz w:val="24"/>
          <w:szCs w:val="24"/>
        </w:rPr>
      </w:pPr>
      <w:r w:rsidRPr="0082196D">
        <w:rPr>
          <w:rFonts w:ascii="Times New Roman" w:hAnsi="Times New Roman" w:cs="Times New Roman"/>
          <w:sz w:val="24"/>
          <w:szCs w:val="24"/>
        </w:rPr>
        <w:t xml:space="preserve">The </w:t>
      </w:r>
      <w:r w:rsidRPr="0082196D">
        <w:rPr>
          <w:rFonts w:ascii="Times New Roman" w:hAnsi="Times New Roman" w:cs="Times New Roman"/>
          <w:sz w:val="24"/>
          <w:szCs w:val="24"/>
          <w:vertAlign w:val="superscript"/>
        </w:rPr>
        <w:t>1</w:t>
      </w:r>
      <w:r w:rsidRPr="0082196D">
        <w:rPr>
          <w:rFonts w:ascii="Times New Roman" w:hAnsi="Times New Roman" w:cs="Times New Roman"/>
          <w:sz w:val="24"/>
          <w:szCs w:val="24"/>
        </w:rPr>
        <w:t xml:space="preserve">H, </w:t>
      </w:r>
      <w:r w:rsidRPr="0082196D">
        <w:rPr>
          <w:rFonts w:ascii="Times New Roman" w:hAnsi="Times New Roman" w:cs="Times New Roman"/>
          <w:sz w:val="24"/>
          <w:szCs w:val="24"/>
          <w:vertAlign w:val="superscript"/>
        </w:rPr>
        <w:t>13</w:t>
      </w:r>
      <w:r w:rsidRPr="0082196D">
        <w:rPr>
          <w:rFonts w:ascii="Times New Roman" w:hAnsi="Times New Roman" w:cs="Times New Roman"/>
          <w:sz w:val="24"/>
          <w:szCs w:val="24"/>
        </w:rPr>
        <w:t xml:space="preserve">C and two-dimensional heteronuclear single quantum coherence (HSQC) experiments had been performed to characterize the chemical structures of the monomer and polymers. The acquisition parameters for recording the </w:t>
      </w:r>
      <w:r w:rsidRPr="0082196D">
        <w:rPr>
          <w:rFonts w:ascii="Times New Roman" w:hAnsi="Times New Roman" w:cs="Times New Roman"/>
          <w:sz w:val="24"/>
          <w:szCs w:val="24"/>
          <w:vertAlign w:val="superscript"/>
        </w:rPr>
        <w:t>1</w:t>
      </w:r>
      <w:r w:rsidRPr="0082196D">
        <w:rPr>
          <w:rFonts w:ascii="Times New Roman" w:hAnsi="Times New Roman" w:cs="Times New Roman"/>
          <w:sz w:val="24"/>
          <w:szCs w:val="24"/>
        </w:rPr>
        <w:t xml:space="preserve">H, </w:t>
      </w:r>
      <w:r w:rsidRPr="0082196D">
        <w:rPr>
          <w:rFonts w:ascii="Times New Roman" w:hAnsi="Times New Roman" w:cs="Times New Roman"/>
          <w:sz w:val="24"/>
          <w:szCs w:val="24"/>
          <w:vertAlign w:val="superscript"/>
        </w:rPr>
        <w:t>13</w:t>
      </w:r>
      <w:r w:rsidRPr="0082196D">
        <w:rPr>
          <w:rFonts w:ascii="Times New Roman" w:hAnsi="Times New Roman" w:cs="Times New Roman"/>
          <w:sz w:val="24"/>
          <w:szCs w:val="24"/>
        </w:rPr>
        <w:t xml:space="preserve">C and HSQC NMR spectra are elaborated as follows:  For </w:t>
      </w:r>
      <w:r w:rsidRPr="0082196D">
        <w:rPr>
          <w:rFonts w:ascii="Times New Roman" w:hAnsi="Times New Roman" w:cs="Times New Roman"/>
          <w:sz w:val="24"/>
          <w:szCs w:val="24"/>
          <w:vertAlign w:val="superscript"/>
        </w:rPr>
        <w:t>1</w:t>
      </w:r>
      <w:r w:rsidRPr="0082196D">
        <w:rPr>
          <w:rFonts w:ascii="Times New Roman" w:hAnsi="Times New Roman" w:cs="Times New Roman"/>
          <w:sz w:val="24"/>
          <w:szCs w:val="24"/>
        </w:rPr>
        <w:t xml:space="preserve">H NMR, spectra width: 20 ppm; acquisition time: 2.72; size of FID: 65536; FID resolution: 0.37; relaxation delay:1s; flip angle: 30; and digital resolution: 22. For </w:t>
      </w:r>
      <w:r w:rsidRPr="0082196D">
        <w:rPr>
          <w:rFonts w:ascii="Times New Roman" w:hAnsi="Times New Roman" w:cs="Times New Roman"/>
          <w:sz w:val="24"/>
          <w:szCs w:val="24"/>
          <w:vertAlign w:val="superscript"/>
        </w:rPr>
        <w:t>13</w:t>
      </w:r>
      <w:r w:rsidRPr="0082196D">
        <w:rPr>
          <w:rFonts w:ascii="Times New Roman" w:hAnsi="Times New Roman" w:cs="Times New Roman"/>
          <w:sz w:val="24"/>
          <w:szCs w:val="24"/>
        </w:rPr>
        <w:t>C NMR, spectra width: 240 ppm; acquisition time: 0.90; size of FID: 65536; FID resolution: 1.10; relaxation delay: 2s; flip angle: 30; spectral resolution: 0.24; digital resolution: 21. For the HSQC (F2×F1) NMR: spectral width: 16×165 ppm; acquisition time: 0.064×0.0062; FID size: 1024×256; FID resolution: 15.65×162.03; digital resolution: 22.</w:t>
      </w:r>
      <w:sdt>
        <w:sdtPr>
          <w:rPr>
            <w:rFonts w:ascii="Times New Roman" w:hAnsi="Times New Roman" w:cs="Times New Roman"/>
            <w:color w:val="000000"/>
            <w:sz w:val="24"/>
            <w:szCs w:val="24"/>
            <w:vertAlign w:val="superscript"/>
          </w:rPr>
          <w:tag w:val="MENDELEY_CITATION_v3_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"/>
          <w:id w:val="-1687519406"/>
          <w:placeholder>
            <w:docPart w:val="F2A9926200994EFDBE69CC141D8898DE"/>
          </w:placeholder>
        </w:sdtPr>
        <w:sdtContent>
          <w:r w:rsidR="0015487A" w:rsidRPr="0015487A">
            <w:rPr>
              <w:rFonts w:eastAsia="Times New Roman"/>
              <w:color w:val="000000"/>
              <w:vertAlign w:val="superscript"/>
            </w:rPr>
            <w:t>1</w:t>
          </w:r>
        </w:sdtContent>
      </w:sdt>
      <w:r w:rsidRPr="0082196D">
        <w:rPr>
          <w:rFonts w:ascii="Times New Roman" w:hAnsi="Times New Roman" w:cs="Times New Roman"/>
          <w:sz w:val="24"/>
          <w:szCs w:val="24"/>
        </w:rPr>
        <w:t xml:space="preserve"> The monomer and polymers were dissolved in DMSO-d</w:t>
      </w:r>
      <w:r w:rsidRPr="00F56E08">
        <w:rPr>
          <w:rFonts w:ascii="Times New Roman" w:hAnsi="Times New Roman" w:cs="Times New Roman"/>
          <w:sz w:val="24"/>
          <w:szCs w:val="24"/>
          <w:vertAlign w:val="subscript"/>
        </w:rPr>
        <w:t>6</w:t>
      </w:r>
      <w:r w:rsidRPr="0082196D">
        <w:rPr>
          <w:rFonts w:ascii="Times New Roman" w:hAnsi="Times New Roman" w:cs="Times New Roman"/>
          <w:sz w:val="24"/>
          <w:szCs w:val="24"/>
        </w:rPr>
        <w:t xml:space="preserve"> at room temperature and the NMR experiments were carried out in Bruker Avance 500 MHz spectrometer. The chemical shifts of the </w:t>
      </w:r>
      <w:r w:rsidRPr="0082196D">
        <w:rPr>
          <w:rFonts w:ascii="Times New Roman" w:hAnsi="Times New Roman" w:cs="Times New Roman"/>
          <w:sz w:val="24"/>
          <w:szCs w:val="24"/>
          <w:vertAlign w:val="superscript"/>
        </w:rPr>
        <w:t>1</w:t>
      </w:r>
      <w:r w:rsidRPr="0082196D">
        <w:rPr>
          <w:rFonts w:ascii="Times New Roman" w:hAnsi="Times New Roman" w:cs="Times New Roman"/>
          <w:sz w:val="24"/>
          <w:szCs w:val="24"/>
        </w:rPr>
        <w:t xml:space="preserve">H and </w:t>
      </w:r>
      <w:r w:rsidRPr="0082196D">
        <w:rPr>
          <w:rFonts w:ascii="Times New Roman" w:hAnsi="Times New Roman" w:cs="Times New Roman"/>
          <w:sz w:val="24"/>
          <w:szCs w:val="24"/>
          <w:vertAlign w:val="superscript"/>
        </w:rPr>
        <w:t>13</w:t>
      </w:r>
      <w:r w:rsidRPr="0082196D">
        <w:rPr>
          <w:rFonts w:ascii="Times New Roman" w:hAnsi="Times New Roman" w:cs="Times New Roman"/>
          <w:sz w:val="24"/>
          <w:szCs w:val="24"/>
        </w:rPr>
        <w:t xml:space="preserve">C NMR spectra were determined with respect to the solvent peaks DMSO (2.5 ppm in </w:t>
      </w:r>
      <w:r w:rsidRPr="0082196D">
        <w:rPr>
          <w:rFonts w:ascii="Times New Roman" w:hAnsi="Times New Roman" w:cs="Times New Roman"/>
          <w:sz w:val="24"/>
          <w:szCs w:val="24"/>
          <w:vertAlign w:val="superscript"/>
        </w:rPr>
        <w:t>1</w:t>
      </w:r>
      <w:r w:rsidRPr="0082196D">
        <w:rPr>
          <w:rFonts w:ascii="Times New Roman" w:hAnsi="Times New Roman" w:cs="Times New Roman"/>
          <w:sz w:val="24"/>
          <w:szCs w:val="24"/>
        </w:rPr>
        <w:t xml:space="preserve">H NMR and 39.5 ppm in </w:t>
      </w:r>
      <w:r w:rsidRPr="0082196D">
        <w:rPr>
          <w:rFonts w:ascii="Times New Roman" w:hAnsi="Times New Roman" w:cs="Times New Roman"/>
          <w:sz w:val="24"/>
          <w:szCs w:val="24"/>
          <w:vertAlign w:val="superscript"/>
        </w:rPr>
        <w:t>13</w:t>
      </w:r>
      <w:r w:rsidRPr="0082196D">
        <w:rPr>
          <w:rFonts w:ascii="Times New Roman" w:hAnsi="Times New Roman" w:cs="Times New Roman"/>
          <w:sz w:val="24"/>
          <w:szCs w:val="24"/>
        </w:rPr>
        <w:t>C NMR).</w:t>
      </w:r>
    </w:p>
    <w:p w14:paraId="28E98F8F" w14:textId="77777777" w:rsidR="00607538" w:rsidRDefault="00607538" w:rsidP="00607538">
      <w:pPr>
        <w:spacing w:after="0" w:line="480" w:lineRule="auto"/>
        <w:jc w:val="both"/>
        <w:rPr>
          <w:rFonts w:ascii="Times New Roman" w:hAnsi="Times New Roman" w:cs="Times New Roman"/>
          <w:b/>
          <w:bCs/>
          <w:sz w:val="24"/>
          <w:szCs w:val="24"/>
        </w:rPr>
      </w:pPr>
    </w:p>
    <w:p w14:paraId="233520B7" w14:textId="77777777" w:rsidR="00607538" w:rsidRPr="0082196D" w:rsidRDefault="00607538" w:rsidP="00607538">
      <w:pPr>
        <w:spacing w:after="0" w:line="480" w:lineRule="auto"/>
        <w:jc w:val="both"/>
        <w:rPr>
          <w:rFonts w:ascii="Times New Roman" w:hAnsi="Times New Roman" w:cs="Times New Roman"/>
          <w:b/>
          <w:bCs/>
          <w:sz w:val="24"/>
          <w:szCs w:val="24"/>
        </w:rPr>
      </w:pPr>
      <w:r w:rsidRPr="0082196D">
        <w:rPr>
          <w:rFonts w:ascii="Times New Roman" w:hAnsi="Times New Roman" w:cs="Times New Roman"/>
          <w:b/>
          <w:bCs/>
          <w:sz w:val="24"/>
          <w:szCs w:val="24"/>
        </w:rPr>
        <w:t>Fourier-transform infrared spectroscopy (FT-IR)</w:t>
      </w:r>
    </w:p>
    <w:p w14:paraId="4834D60F" w14:textId="77777777" w:rsidR="00607538" w:rsidRPr="0082196D" w:rsidRDefault="00607538" w:rsidP="00607538">
      <w:pPr>
        <w:spacing w:after="0" w:line="480" w:lineRule="auto"/>
        <w:jc w:val="both"/>
        <w:rPr>
          <w:rFonts w:ascii="Times New Roman" w:hAnsi="Times New Roman" w:cs="Times New Roman"/>
          <w:sz w:val="24"/>
          <w:szCs w:val="24"/>
        </w:rPr>
      </w:pPr>
      <w:r w:rsidRPr="0082196D">
        <w:rPr>
          <w:rFonts w:ascii="Times New Roman" w:hAnsi="Times New Roman" w:cs="Times New Roman"/>
          <w:sz w:val="24"/>
          <w:szCs w:val="24"/>
        </w:rPr>
        <w:t>Fourier-transform infrared spectroscopy (FT-IR) spectra were acquired from JASCO 6800 FT-IR Spectrometer. 40 scans at a resolution of 4 cm</w:t>
      </w:r>
      <w:r w:rsidRPr="0082196D">
        <w:rPr>
          <w:rFonts w:ascii="Times New Roman" w:hAnsi="Times New Roman" w:cs="Times New Roman"/>
          <w:sz w:val="24"/>
          <w:szCs w:val="24"/>
          <w:vertAlign w:val="superscript"/>
        </w:rPr>
        <w:t xml:space="preserve">-1 </w:t>
      </w:r>
      <w:r w:rsidRPr="0082196D">
        <w:rPr>
          <w:rFonts w:ascii="Times New Roman" w:hAnsi="Times New Roman" w:cs="Times New Roman"/>
          <w:sz w:val="24"/>
          <w:szCs w:val="24"/>
        </w:rPr>
        <w:t>were employed to collect the spectra.</w:t>
      </w:r>
    </w:p>
    <w:p w14:paraId="2E04E587" w14:textId="77777777" w:rsidR="00607538" w:rsidRDefault="00607538" w:rsidP="00607538">
      <w:pPr>
        <w:spacing w:after="0" w:line="480" w:lineRule="auto"/>
        <w:jc w:val="both"/>
        <w:rPr>
          <w:rFonts w:ascii="Times New Roman" w:hAnsi="Times New Roman" w:cs="Times New Roman"/>
          <w:b/>
          <w:bCs/>
          <w:sz w:val="24"/>
          <w:szCs w:val="24"/>
        </w:rPr>
      </w:pPr>
    </w:p>
    <w:p w14:paraId="0CE62AFC" w14:textId="77777777" w:rsidR="00607538" w:rsidRPr="0082196D" w:rsidRDefault="00607538" w:rsidP="00607538">
      <w:pPr>
        <w:spacing w:after="0" w:line="480" w:lineRule="auto"/>
        <w:jc w:val="both"/>
        <w:rPr>
          <w:rFonts w:ascii="Times New Roman" w:hAnsi="Times New Roman" w:cs="Times New Roman"/>
          <w:b/>
          <w:bCs/>
          <w:sz w:val="24"/>
          <w:szCs w:val="24"/>
        </w:rPr>
      </w:pPr>
      <w:r w:rsidRPr="0082196D">
        <w:rPr>
          <w:rFonts w:ascii="Times New Roman" w:hAnsi="Times New Roman" w:cs="Times New Roman"/>
          <w:b/>
          <w:bCs/>
          <w:sz w:val="24"/>
          <w:szCs w:val="24"/>
        </w:rPr>
        <w:t>Gel permeation chromatography (GPC)</w:t>
      </w:r>
    </w:p>
    <w:p w14:paraId="750BCF33" w14:textId="770EEC95" w:rsidR="00607538" w:rsidRPr="0082196D" w:rsidRDefault="00607538" w:rsidP="00607538">
      <w:pPr>
        <w:spacing w:after="0" w:line="480" w:lineRule="auto"/>
        <w:jc w:val="both"/>
        <w:rPr>
          <w:rFonts w:ascii="Times New Roman" w:hAnsi="Times New Roman" w:cs="Times New Roman"/>
          <w:sz w:val="24"/>
          <w:szCs w:val="24"/>
        </w:rPr>
      </w:pPr>
      <w:r w:rsidRPr="0082196D">
        <w:rPr>
          <w:rFonts w:ascii="Times New Roman" w:hAnsi="Times New Roman" w:cs="Times New Roman"/>
          <w:sz w:val="24"/>
          <w:szCs w:val="24"/>
        </w:rPr>
        <w:t>The molecular weight (number-average: M</w:t>
      </w:r>
      <w:r w:rsidRPr="0082196D">
        <w:rPr>
          <w:rFonts w:ascii="Times New Roman" w:hAnsi="Times New Roman" w:cs="Times New Roman"/>
          <w:sz w:val="24"/>
          <w:szCs w:val="24"/>
          <w:vertAlign w:val="subscript"/>
        </w:rPr>
        <w:t>n</w:t>
      </w:r>
      <w:r w:rsidRPr="0082196D">
        <w:rPr>
          <w:rFonts w:ascii="Times New Roman" w:hAnsi="Times New Roman" w:cs="Times New Roman"/>
          <w:sz w:val="24"/>
          <w:szCs w:val="24"/>
        </w:rPr>
        <w:t xml:space="preserve"> and weight-average: M</w:t>
      </w:r>
      <w:r w:rsidRPr="0082196D">
        <w:rPr>
          <w:rFonts w:ascii="Times New Roman" w:hAnsi="Times New Roman" w:cs="Times New Roman"/>
          <w:sz w:val="24"/>
          <w:szCs w:val="24"/>
          <w:vertAlign w:val="subscript"/>
        </w:rPr>
        <w:t>w</w:t>
      </w:r>
      <w:r w:rsidRPr="0082196D">
        <w:rPr>
          <w:rFonts w:ascii="Times New Roman" w:hAnsi="Times New Roman" w:cs="Times New Roman"/>
          <w:sz w:val="24"/>
          <w:szCs w:val="24"/>
        </w:rPr>
        <w:t>) and polydispersity index (Đ = M</w:t>
      </w:r>
      <w:r w:rsidRPr="0082196D">
        <w:rPr>
          <w:rFonts w:ascii="Times New Roman" w:hAnsi="Times New Roman" w:cs="Times New Roman"/>
          <w:sz w:val="24"/>
          <w:szCs w:val="24"/>
          <w:vertAlign w:val="subscript"/>
        </w:rPr>
        <w:t>w</w:t>
      </w:r>
      <w:r w:rsidRPr="0082196D">
        <w:rPr>
          <w:rFonts w:ascii="Times New Roman" w:hAnsi="Times New Roman" w:cs="Times New Roman"/>
          <w:sz w:val="24"/>
          <w:szCs w:val="24"/>
        </w:rPr>
        <w:t xml:space="preserve"> / M</w:t>
      </w:r>
      <w:r w:rsidRPr="0082196D">
        <w:rPr>
          <w:rFonts w:ascii="Times New Roman" w:hAnsi="Times New Roman" w:cs="Times New Roman"/>
          <w:sz w:val="24"/>
          <w:szCs w:val="24"/>
          <w:vertAlign w:val="subscript"/>
        </w:rPr>
        <w:t>n</w:t>
      </w:r>
      <w:r w:rsidRPr="0082196D">
        <w:rPr>
          <w:rFonts w:ascii="Times New Roman" w:hAnsi="Times New Roman" w:cs="Times New Roman"/>
          <w:sz w:val="24"/>
          <w:szCs w:val="24"/>
        </w:rPr>
        <w:t>) of the polymers were measured in an Agilent−Wyatt assembled gel permeation chromatography (GPC) instrument. The GPC instrument was connected to an Agilent-1260-infinite series pump, three consecutive Agilent-</w:t>
      </w:r>
      <w:proofErr w:type="spellStart"/>
      <w:r w:rsidRPr="0082196D">
        <w:rPr>
          <w:rFonts w:ascii="Times New Roman" w:hAnsi="Times New Roman" w:cs="Times New Roman"/>
          <w:sz w:val="24"/>
          <w:szCs w:val="24"/>
        </w:rPr>
        <w:t>PLgel</w:t>
      </w:r>
      <w:proofErr w:type="spellEnd"/>
      <w:r w:rsidRPr="0082196D">
        <w:rPr>
          <w:rFonts w:ascii="Times New Roman" w:hAnsi="Times New Roman" w:cs="Times New Roman"/>
          <w:sz w:val="24"/>
          <w:szCs w:val="24"/>
        </w:rPr>
        <w:t xml:space="preserve">-Mixed-C columns, an autosampler, a </w:t>
      </w:r>
      <w:r w:rsidRPr="0082196D">
        <w:rPr>
          <w:rFonts w:ascii="Times New Roman" w:hAnsi="Times New Roman" w:cs="Times New Roman"/>
          <w:sz w:val="24"/>
          <w:szCs w:val="24"/>
        </w:rPr>
        <w:lastRenderedPageBreak/>
        <w:t xml:space="preserve">degasser, and an </w:t>
      </w:r>
      <w:proofErr w:type="spellStart"/>
      <w:r w:rsidRPr="0082196D">
        <w:rPr>
          <w:rFonts w:ascii="Times New Roman" w:hAnsi="Times New Roman" w:cs="Times New Roman"/>
          <w:sz w:val="24"/>
          <w:szCs w:val="24"/>
        </w:rPr>
        <w:t>Optilab</w:t>
      </w:r>
      <w:proofErr w:type="spellEnd"/>
      <w:r w:rsidRPr="0082196D">
        <w:rPr>
          <w:rFonts w:ascii="Times New Roman" w:hAnsi="Times New Roman" w:cs="Times New Roman"/>
          <w:sz w:val="24"/>
          <w:szCs w:val="24"/>
        </w:rPr>
        <w:t>-TrEX refractive index detector (Wyatt Technology). 10 mmol L</w:t>
      </w:r>
      <w:r w:rsidRPr="0082196D">
        <w:rPr>
          <w:rFonts w:ascii="Times New Roman" w:hAnsi="Times New Roman" w:cs="Times New Roman"/>
          <w:sz w:val="24"/>
          <w:szCs w:val="24"/>
          <w:vertAlign w:val="superscript"/>
        </w:rPr>
        <w:t>-1</w:t>
      </w:r>
      <w:r w:rsidRPr="0082196D">
        <w:rPr>
          <w:rFonts w:ascii="Times New Roman" w:hAnsi="Times New Roman" w:cs="Times New Roman"/>
          <w:sz w:val="24"/>
          <w:szCs w:val="24"/>
        </w:rPr>
        <w:t xml:space="preserve"> Lithium bromide in dimethylformamide (eluent) flowed at a rate of 1 mL min</w:t>
      </w:r>
      <w:r w:rsidRPr="0082196D">
        <w:rPr>
          <w:rFonts w:ascii="Times New Roman" w:hAnsi="Times New Roman" w:cs="Times New Roman"/>
          <w:sz w:val="24"/>
          <w:szCs w:val="24"/>
          <w:vertAlign w:val="superscript"/>
        </w:rPr>
        <w:t>-1</w:t>
      </w:r>
      <w:r w:rsidRPr="0082196D">
        <w:rPr>
          <w:rFonts w:ascii="Times New Roman" w:hAnsi="Times New Roman" w:cs="Times New Roman"/>
          <w:sz w:val="24"/>
          <w:szCs w:val="24"/>
        </w:rPr>
        <w:t xml:space="preserve"> at room temperature for GPC measurements. The polymer samples were prepared at a concentration of 2 mg mL</w:t>
      </w:r>
      <w:r w:rsidRPr="0082196D">
        <w:rPr>
          <w:rFonts w:ascii="Times New Roman" w:hAnsi="Times New Roman" w:cs="Times New Roman"/>
          <w:sz w:val="24"/>
          <w:szCs w:val="24"/>
          <w:vertAlign w:val="superscript"/>
        </w:rPr>
        <w:t>-1</w:t>
      </w:r>
      <w:r w:rsidRPr="0082196D">
        <w:rPr>
          <w:rFonts w:ascii="Times New Roman" w:hAnsi="Times New Roman" w:cs="Times New Roman"/>
          <w:sz w:val="24"/>
          <w:szCs w:val="24"/>
        </w:rPr>
        <w:t xml:space="preserve"> in DMF and 50 </w:t>
      </w:r>
      <w:proofErr w:type="spellStart"/>
      <w:r w:rsidRPr="0082196D">
        <w:rPr>
          <w:rFonts w:ascii="Times New Roman" w:hAnsi="Times New Roman" w:cs="Times New Roman"/>
          <w:sz w:val="24"/>
          <w:szCs w:val="24"/>
        </w:rPr>
        <w:t>μL</w:t>
      </w:r>
      <w:proofErr w:type="spellEnd"/>
      <w:r w:rsidRPr="0082196D">
        <w:rPr>
          <w:rFonts w:ascii="Times New Roman" w:hAnsi="Times New Roman" w:cs="Times New Roman"/>
          <w:sz w:val="24"/>
          <w:szCs w:val="24"/>
        </w:rPr>
        <w:t xml:space="preserve"> polymer solution was injected for each experiment. The Astra 6.1 software (Wyatt Technology) was utilized to determine the molecular weights of the polymer using the prior reported </w:t>
      </w:r>
      <w:proofErr w:type="spellStart"/>
      <w:r w:rsidRPr="0082196D">
        <w:rPr>
          <w:rFonts w:ascii="Times New Roman" w:hAnsi="Times New Roman" w:cs="Times New Roman"/>
          <w:sz w:val="24"/>
          <w:szCs w:val="24"/>
        </w:rPr>
        <w:t>dn</w:t>
      </w:r>
      <w:proofErr w:type="spellEnd"/>
      <w:r w:rsidRPr="0082196D">
        <w:rPr>
          <w:rFonts w:ascii="Times New Roman" w:hAnsi="Times New Roman" w:cs="Times New Roman"/>
          <w:sz w:val="24"/>
          <w:szCs w:val="24"/>
        </w:rPr>
        <w:t>/dc value (0.1512 mL g</w:t>
      </w:r>
      <w:r w:rsidRPr="0082196D">
        <w:rPr>
          <w:rFonts w:ascii="Times New Roman" w:hAnsi="Times New Roman" w:cs="Times New Roman"/>
          <w:sz w:val="24"/>
          <w:szCs w:val="24"/>
          <w:vertAlign w:val="superscript"/>
        </w:rPr>
        <w:t>-1</w:t>
      </w:r>
      <w:r w:rsidRPr="0082196D">
        <w:rPr>
          <w:rFonts w:ascii="Times New Roman" w:hAnsi="Times New Roman" w:cs="Times New Roman"/>
          <w:sz w:val="24"/>
          <w:szCs w:val="24"/>
        </w:rPr>
        <w:t>).</w:t>
      </w:r>
      <w:sdt>
        <w:sdtPr>
          <w:rPr>
            <w:rFonts w:ascii="Times New Roman" w:hAnsi="Times New Roman" w:cs="Times New Roman"/>
            <w:color w:val="000000"/>
            <w:sz w:val="24"/>
            <w:szCs w:val="24"/>
            <w:vertAlign w:val="superscript"/>
          </w:rPr>
          <w:tag w:val="MENDELEY_CITATION_v3_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"/>
          <w:id w:val="-1133407140"/>
          <w:placeholder>
            <w:docPart w:val="F2A9926200994EFDBE69CC141D8898DE"/>
          </w:placeholder>
        </w:sdtPr>
        <w:sdtContent>
          <w:r w:rsidR="0015487A" w:rsidRPr="0015487A">
            <w:rPr>
              <w:rFonts w:ascii="Times New Roman" w:hAnsi="Times New Roman" w:cs="Times New Roman"/>
              <w:color w:val="000000"/>
              <w:sz w:val="24"/>
              <w:szCs w:val="24"/>
              <w:vertAlign w:val="superscript"/>
            </w:rPr>
            <w:t>2</w:t>
          </w:r>
        </w:sdtContent>
      </w:sdt>
    </w:p>
    <w:p w14:paraId="6118C692" w14:textId="77777777" w:rsidR="00607538" w:rsidRDefault="00607538" w:rsidP="00607538">
      <w:pPr>
        <w:spacing w:after="0" w:line="480" w:lineRule="auto"/>
        <w:jc w:val="both"/>
        <w:rPr>
          <w:rFonts w:ascii="Times New Roman" w:hAnsi="Times New Roman" w:cs="Times New Roman"/>
          <w:b/>
          <w:bCs/>
          <w:sz w:val="24"/>
          <w:szCs w:val="24"/>
        </w:rPr>
      </w:pPr>
    </w:p>
    <w:p w14:paraId="0E86B060" w14:textId="77777777" w:rsidR="00607538" w:rsidRPr="0082196D" w:rsidRDefault="00607538" w:rsidP="00607538">
      <w:pPr>
        <w:spacing w:after="0" w:line="480" w:lineRule="auto"/>
        <w:jc w:val="both"/>
        <w:rPr>
          <w:rFonts w:ascii="Times New Roman" w:hAnsi="Times New Roman" w:cs="Times New Roman"/>
          <w:b/>
          <w:bCs/>
          <w:sz w:val="24"/>
          <w:szCs w:val="24"/>
        </w:rPr>
      </w:pPr>
      <w:r w:rsidRPr="0082196D">
        <w:rPr>
          <w:rFonts w:ascii="Times New Roman" w:hAnsi="Times New Roman" w:cs="Times New Roman"/>
          <w:b/>
          <w:bCs/>
          <w:sz w:val="24"/>
          <w:szCs w:val="24"/>
        </w:rPr>
        <w:t>Thermal properties</w:t>
      </w:r>
    </w:p>
    <w:p w14:paraId="6029047A" w14:textId="3F621B15" w:rsidR="00607538" w:rsidRPr="0082196D" w:rsidRDefault="00607538" w:rsidP="00607538">
      <w:pPr>
        <w:spacing w:after="0" w:line="480" w:lineRule="auto"/>
        <w:jc w:val="both"/>
        <w:rPr>
          <w:rFonts w:ascii="Times New Roman" w:hAnsi="Times New Roman" w:cs="Times New Roman"/>
          <w:sz w:val="24"/>
          <w:szCs w:val="24"/>
        </w:rPr>
      </w:pPr>
      <w:r w:rsidRPr="0082196D">
        <w:rPr>
          <w:rFonts w:ascii="Times New Roman" w:hAnsi="Times New Roman" w:cs="Times New Roman"/>
          <w:sz w:val="24"/>
          <w:szCs w:val="24"/>
        </w:rPr>
        <w:t xml:space="preserve">The thermal stability of the synthesized polymers had been evaluated from thermogravimetric analysis (TGA) and differential scanning calorimetry (DSC). TGA experiments were performed in TA Instruments simultaneous thermal </w:t>
      </w:r>
      <w:proofErr w:type="spellStart"/>
      <w:r w:rsidRPr="0082196D">
        <w:rPr>
          <w:rFonts w:ascii="Times New Roman" w:hAnsi="Times New Roman" w:cs="Times New Roman"/>
          <w:sz w:val="24"/>
          <w:szCs w:val="24"/>
        </w:rPr>
        <w:t>analyzer</w:t>
      </w:r>
      <w:proofErr w:type="spellEnd"/>
      <w:r w:rsidRPr="0082196D">
        <w:rPr>
          <w:rFonts w:ascii="Times New Roman" w:hAnsi="Times New Roman" w:cs="Times New Roman"/>
          <w:sz w:val="24"/>
          <w:szCs w:val="24"/>
        </w:rPr>
        <w:t xml:space="preserve"> (SDT, Model: Q600), where the samples were heated up to 600 </w:t>
      </w:r>
      <w:r w:rsidRPr="0082196D">
        <w:rPr>
          <w:rFonts w:ascii="Times New Roman" w:eastAsia="DengXian" w:hAnsi="Times New Roman" w:cs="Times New Roman"/>
          <w:sz w:val="24"/>
          <w:szCs w:val="24"/>
        </w:rPr>
        <w:t>°</w:t>
      </w:r>
      <w:r w:rsidRPr="0082196D">
        <w:rPr>
          <w:rFonts w:ascii="Times New Roman" w:hAnsi="Times New Roman" w:cs="Times New Roman"/>
          <w:sz w:val="24"/>
          <w:szCs w:val="24"/>
        </w:rPr>
        <w:t xml:space="preserve">C at a heating rate of 10 </w:t>
      </w:r>
      <w:r w:rsidRPr="0082196D">
        <w:rPr>
          <w:rFonts w:ascii="Times New Roman" w:eastAsia="DengXian" w:hAnsi="Times New Roman" w:cs="Times New Roman"/>
          <w:sz w:val="24"/>
          <w:szCs w:val="24"/>
        </w:rPr>
        <w:t>°</w:t>
      </w:r>
      <w:r w:rsidRPr="0082196D">
        <w:rPr>
          <w:rFonts w:ascii="Times New Roman" w:hAnsi="Times New Roman" w:cs="Times New Roman"/>
          <w:sz w:val="24"/>
          <w:szCs w:val="24"/>
        </w:rPr>
        <w:t>C min</w:t>
      </w:r>
      <w:r w:rsidRPr="0082196D">
        <w:rPr>
          <w:rFonts w:ascii="Times New Roman" w:hAnsi="Times New Roman" w:cs="Times New Roman"/>
          <w:sz w:val="24"/>
          <w:szCs w:val="24"/>
          <w:vertAlign w:val="superscript"/>
        </w:rPr>
        <w:t>-1</w:t>
      </w:r>
      <w:r w:rsidRPr="0082196D">
        <w:rPr>
          <w:rFonts w:ascii="Times New Roman" w:hAnsi="Times New Roman" w:cs="Times New Roman"/>
          <w:sz w:val="24"/>
          <w:szCs w:val="24"/>
        </w:rPr>
        <w:t xml:space="preserve"> under constant argon gas flow (100 mL min</w:t>
      </w:r>
      <w:r w:rsidRPr="0082196D">
        <w:rPr>
          <w:rFonts w:ascii="Times New Roman" w:hAnsi="Times New Roman" w:cs="Times New Roman"/>
          <w:sz w:val="24"/>
          <w:szCs w:val="24"/>
          <w:vertAlign w:val="superscript"/>
        </w:rPr>
        <w:t>-1</w:t>
      </w:r>
      <w:r w:rsidRPr="0082196D">
        <w:rPr>
          <w:rFonts w:ascii="Times New Roman" w:hAnsi="Times New Roman" w:cs="Times New Roman"/>
          <w:sz w:val="24"/>
          <w:szCs w:val="24"/>
        </w:rPr>
        <w:t>). T</w:t>
      </w:r>
      <w:r w:rsidR="00B56A02" w:rsidRPr="00B56A02">
        <w:rPr>
          <w:rFonts w:ascii="Times New Roman" w:hAnsi="Times New Roman" w:cs="Times New Roman"/>
          <w:sz w:val="24"/>
          <w:szCs w:val="24"/>
          <w:vertAlign w:val="subscript"/>
        </w:rPr>
        <w:t xml:space="preserve">d5% </w:t>
      </w:r>
      <w:r w:rsidR="00B56A02">
        <w:rPr>
          <w:rFonts w:ascii="Times New Roman" w:hAnsi="Times New Roman" w:cs="Times New Roman"/>
          <w:sz w:val="24"/>
          <w:szCs w:val="24"/>
        </w:rPr>
        <w:t>represents 5% weight loss temperature of the polymers</w:t>
      </w:r>
      <w:r w:rsidR="00190873">
        <w:rPr>
          <w:rFonts w:ascii="Times New Roman" w:hAnsi="Times New Roman" w:cs="Times New Roman"/>
          <w:sz w:val="24"/>
          <w:szCs w:val="24"/>
        </w:rPr>
        <w:t xml:space="preserve">. </w:t>
      </w:r>
      <w:r w:rsidRPr="0082196D">
        <w:rPr>
          <w:rFonts w:ascii="Times New Roman" w:hAnsi="Times New Roman" w:cs="Times New Roman"/>
          <w:sz w:val="24"/>
          <w:szCs w:val="24"/>
        </w:rPr>
        <w:t xml:space="preserve">Detailed information on the step-wise decomposition of polymers was also obtained from derivative thermogravimetric (DTG) analysis. TA Instruments Q2000 with a RCS90 refrigeration cooling system was utilized to execute the DSC experiments. Approximately 7-12 mg of polymer samples were transferred on the </w:t>
      </w:r>
      <w:proofErr w:type="spellStart"/>
      <w:r w:rsidRPr="0082196D">
        <w:rPr>
          <w:rFonts w:ascii="Times New Roman" w:hAnsi="Times New Roman" w:cs="Times New Roman"/>
          <w:sz w:val="24"/>
          <w:szCs w:val="24"/>
        </w:rPr>
        <w:t>Tzero</w:t>
      </w:r>
      <w:proofErr w:type="spellEnd"/>
      <w:r w:rsidRPr="0082196D">
        <w:rPr>
          <w:rFonts w:ascii="Times New Roman" w:hAnsi="Times New Roman" w:cs="Times New Roman"/>
          <w:sz w:val="24"/>
          <w:szCs w:val="24"/>
        </w:rPr>
        <w:t xml:space="preserve"> </w:t>
      </w:r>
      <w:proofErr w:type="spellStart"/>
      <w:r w:rsidRPr="0082196D">
        <w:rPr>
          <w:rFonts w:ascii="Times New Roman" w:hAnsi="Times New Roman" w:cs="Times New Roman"/>
          <w:sz w:val="24"/>
          <w:szCs w:val="24"/>
        </w:rPr>
        <w:t>Aluminum</w:t>
      </w:r>
      <w:proofErr w:type="spellEnd"/>
      <w:r w:rsidRPr="0082196D">
        <w:rPr>
          <w:rFonts w:ascii="Times New Roman" w:hAnsi="Times New Roman" w:cs="Times New Roman"/>
          <w:sz w:val="24"/>
          <w:szCs w:val="24"/>
        </w:rPr>
        <w:t xml:space="preserve"> pans, and three heating-cooling cycles were applied to check thermal transitions. In each cycle, the sample was heated up to 150 °C at a rate of 15.00 °C min</w:t>
      </w:r>
      <w:r w:rsidRPr="0082196D">
        <w:rPr>
          <w:rFonts w:ascii="Times New Roman" w:hAnsi="Times New Roman" w:cs="Times New Roman"/>
          <w:sz w:val="24"/>
          <w:szCs w:val="24"/>
          <w:vertAlign w:val="superscript"/>
        </w:rPr>
        <w:t>-1</w:t>
      </w:r>
      <w:r w:rsidRPr="0082196D">
        <w:rPr>
          <w:rFonts w:ascii="Times New Roman" w:hAnsi="Times New Roman" w:cs="Times New Roman"/>
          <w:sz w:val="24"/>
          <w:szCs w:val="24"/>
        </w:rPr>
        <w:t xml:space="preserve"> and then cooled down to -50 °C with the same ramp rate under constant nitrogen flow (50 mL min</w:t>
      </w:r>
      <w:r w:rsidRPr="0082196D">
        <w:rPr>
          <w:rFonts w:ascii="Times New Roman" w:hAnsi="Times New Roman" w:cs="Times New Roman"/>
          <w:sz w:val="24"/>
          <w:szCs w:val="24"/>
          <w:vertAlign w:val="superscript"/>
        </w:rPr>
        <w:t>-1</w:t>
      </w:r>
      <w:r w:rsidRPr="0082196D">
        <w:rPr>
          <w:rFonts w:ascii="Times New Roman" w:hAnsi="Times New Roman" w:cs="Times New Roman"/>
          <w:sz w:val="24"/>
          <w:szCs w:val="24"/>
        </w:rPr>
        <w:t xml:space="preserve">). After removing the thermal history from the first scan, all </w:t>
      </w:r>
      <w:proofErr w:type="spellStart"/>
      <w:r w:rsidRPr="0082196D">
        <w:rPr>
          <w:rFonts w:ascii="Times New Roman" w:hAnsi="Times New Roman" w:cs="Times New Roman"/>
          <w:sz w:val="24"/>
          <w:szCs w:val="24"/>
        </w:rPr>
        <w:t>T</w:t>
      </w:r>
      <w:r w:rsidRPr="0082196D">
        <w:rPr>
          <w:rFonts w:ascii="Times New Roman" w:hAnsi="Times New Roman" w:cs="Times New Roman"/>
          <w:sz w:val="24"/>
          <w:szCs w:val="24"/>
          <w:vertAlign w:val="subscript"/>
        </w:rPr>
        <w:t>g</w:t>
      </w:r>
      <w:proofErr w:type="spellEnd"/>
      <w:r w:rsidRPr="0082196D">
        <w:rPr>
          <w:rFonts w:ascii="Times New Roman" w:hAnsi="Times New Roman" w:cs="Times New Roman"/>
          <w:sz w:val="24"/>
          <w:szCs w:val="24"/>
        </w:rPr>
        <w:t xml:space="preserve"> values were acquired from the second heating scan.</w:t>
      </w:r>
    </w:p>
    <w:p w14:paraId="55355F18" w14:textId="77777777" w:rsidR="00607538" w:rsidRDefault="00607538" w:rsidP="00607538">
      <w:pPr>
        <w:spacing w:after="0" w:line="480" w:lineRule="auto"/>
        <w:jc w:val="both"/>
        <w:rPr>
          <w:rFonts w:ascii="Times New Roman" w:hAnsi="Times New Roman" w:cs="Times New Roman"/>
          <w:sz w:val="24"/>
          <w:szCs w:val="24"/>
        </w:rPr>
      </w:pPr>
    </w:p>
    <w:p w14:paraId="37C31D48" w14:textId="77777777" w:rsidR="006A04C6" w:rsidRPr="00846DF0" w:rsidRDefault="006A04C6" w:rsidP="00275AF6">
      <w:pPr>
        <w:spacing w:line="480" w:lineRule="auto"/>
        <w:jc w:val="both"/>
        <w:rPr>
          <w:rFonts w:ascii="Times New Roman" w:hAnsi="Times New Roman" w:cs="Times New Roman"/>
          <w:sz w:val="24"/>
          <w:szCs w:val="24"/>
        </w:rPr>
      </w:pPr>
    </w:p>
    <w:p w14:paraId="01D00B39" w14:textId="77777777" w:rsidR="00A0122F" w:rsidRPr="00846DF0" w:rsidRDefault="00A0122F">
      <w:pPr>
        <w:rPr>
          <w:rFonts w:ascii="Times New Roman" w:hAnsi="Times New Roman" w:cs="Times New Roman"/>
          <w:sz w:val="24"/>
          <w:szCs w:val="24"/>
        </w:rPr>
      </w:pPr>
      <w:r w:rsidRPr="00846DF0">
        <w:rPr>
          <w:rFonts w:ascii="Times New Roman" w:hAnsi="Times New Roman" w:cs="Times New Roman"/>
          <w:sz w:val="24"/>
          <w:szCs w:val="24"/>
        </w:rPr>
        <w:br w:type="page"/>
      </w:r>
    </w:p>
    <w:p w14:paraId="402B49D1" w14:textId="47E23A08" w:rsidR="00846DF0" w:rsidRPr="00846DF0" w:rsidRDefault="006840E5">
      <w:pPr>
        <w:rPr>
          <w:rFonts w:ascii="Times New Roman" w:hAnsi="Times New Roman" w:cs="Times New Roman"/>
          <w:sz w:val="24"/>
          <w:szCs w:val="24"/>
        </w:rPr>
      </w:pPr>
      <w:r w:rsidRPr="00846DF0">
        <w:rPr>
          <w:rFonts w:ascii="Times New Roman" w:hAnsi="Times New Roman" w:cs="Times New Roman"/>
          <w:sz w:val="24"/>
          <w:szCs w:val="24"/>
        </w:rPr>
        <w:object w:dxaOrig="10870" w:dyaOrig="13053" w14:anchorId="6C22C2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75pt;height:542.25pt" o:ole="">
            <v:imagedata r:id="rId6" o:title=""/>
          </v:shape>
          <o:OLEObject Type="Embed" ProgID="ChemDraw.Document.6.0" ShapeID="_x0000_i1025" DrawAspect="Content" ObjectID="_1753097152" r:id="rId7"/>
        </w:object>
      </w:r>
    </w:p>
    <w:p w14:paraId="46CE3AFF" w14:textId="50610250" w:rsidR="002A0058" w:rsidRPr="00846DF0" w:rsidRDefault="00846DF0">
      <w:pPr>
        <w:rPr>
          <w:rFonts w:ascii="Times New Roman" w:hAnsi="Times New Roman" w:cs="Times New Roman"/>
          <w:sz w:val="24"/>
          <w:szCs w:val="24"/>
        </w:rPr>
      </w:pPr>
      <w:r w:rsidRPr="00787E0E">
        <w:rPr>
          <w:rFonts w:ascii="Times New Roman" w:hAnsi="Times New Roman" w:cs="Times New Roman"/>
          <w:b/>
          <w:bCs/>
          <w:sz w:val="24"/>
          <w:szCs w:val="24"/>
        </w:rPr>
        <w:t>Figure S1</w:t>
      </w:r>
      <w:r w:rsidR="00787E0E">
        <w:rPr>
          <w:rFonts w:ascii="Times New Roman" w:hAnsi="Times New Roman" w:cs="Times New Roman"/>
          <w:b/>
          <w:bCs/>
          <w:sz w:val="24"/>
          <w:szCs w:val="24"/>
        </w:rPr>
        <w:t>.</w:t>
      </w:r>
      <w:r w:rsidRPr="00846DF0">
        <w:rPr>
          <w:rFonts w:ascii="Times New Roman" w:hAnsi="Times New Roman" w:cs="Times New Roman"/>
          <w:sz w:val="24"/>
          <w:szCs w:val="24"/>
        </w:rPr>
        <w:t xml:space="preserve"> Chemical structure of lignin with different structural units and linkages.</w:t>
      </w:r>
      <w:r w:rsidR="002A0058" w:rsidRPr="00846DF0">
        <w:rPr>
          <w:rFonts w:ascii="Times New Roman" w:hAnsi="Times New Roman" w:cs="Times New Roman"/>
          <w:sz w:val="24"/>
          <w:szCs w:val="24"/>
        </w:rPr>
        <w:br w:type="page"/>
      </w:r>
    </w:p>
    <w:p w14:paraId="2A622E0C" w14:textId="02BBEF73" w:rsidR="00473EED" w:rsidRDefault="002F1647" w:rsidP="00FB72DE">
      <w:pPr>
        <w:spacing w:line="480" w:lineRule="auto"/>
        <w:jc w:val="both"/>
        <w:rPr>
          <w:rFonts w:ascii="Times New Roman" w:hAnsi="Times New Roman" w:cs="Times New Roman"/>
          <w:sz w:val="24"/>
          <w:szCs w:val="24"/>
        </w:rPr>
      </w:pPr>
      <w:r w:rsidRPr="002F1647">
        <w:rPr>
          <w:rFonts w:ascii="Times New Roman" w:hAnsi="Times New Roman" w:cs="Times New Roman"/>
          <w:noProof/>
          <w:sz w:val="24"/>
          <w:szCs w:val="24"/>
        </w:rPr>
        <w:lastRenderedPageBreak/>
        <mc:AlternateContent>
          <mc:Choice Requires="wps">
            <w:drawing>
              <wp:anchor distT="45720" distB="45720" distL="114300" distR="114300" simplePos="0" relativeHeight="251661312" behindDoc="0" locked="0" layoutInCell="1" allowOverlap="1" wp14:anchorId="5C33C802" wp14:editId="65ED2990">
                <wp:simplePos x="0" y="0"/>
                <wp:positionH relativeFrom="column">
                  <wp:posOffset>-276225</wp:posOffset>
                </wp:positionH>
                <wp:positionV relativeFrom="paragraph">
                  <wp:posOffset>3162300</wp:posOffset>
                </wp:positionV>
                <wp:extent cx="523875" cy="323850"/>
                <wp:effectExtent l="0" t="0" r="0" b="0"/>
                <wp:wrapNone/>
                <wp:docPr id="1003115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323850"/>
                        </a:xfrm>
                        <a:prstGeom prst="rect">
                          <a:avLst/>
                        </a:prstGeom>
                        <a:noFill/>
                        <a:ln w="9525">
                          <a:noFill/>
                          <a:miter lim="800000"/>
                          <a:headEnd/>
                          <a:tailEnd/>
                        </a:ln>
                      </wps:spPr>
                      <wps:txbx>
                        <w:txbxContent>
                          <w:p w14:paraId="43A7878E" w14:textId="6BCCB72D" w:rsidR="002F1647" w:rsidRPr="002F1647" w:rsidRDefault="002F1647" w:rsidP="002F1647">
                            <w:pPr>
                              <w:rPr>
                                <w:rFonts w:ascii="Arial" w:hAnsi="Arial" w:cs="Arial"/>
                                <w:b/>
                                <w:bCs/>
                                <w:sz w:val="28"/>
                                <w:szCs w:val="28"/>
                              </w:rPr>
                            </w:pPr>
                            <w:r w:rsidRPr="002F1647">
                              <w:rPr>
                                <w:rFonts w:ascii="Arial" w:hAnsi="Arial" w:cs="Arial"/>
                                <w:b/>
                                <w:bCs/>
                                <w:sz w:val="28"/>
                                <w:szCs w:val="28"/>
                              </w:rPr>
                              <w:t>(</w:t>
                            </w:r>
                            <w:r>
                              <w:rPr>
                                <w:rFonts w:ascii="Arial" w:hAnsi="Arial" w:cs="Arial"/>
                                <w:b/>
                                <w:bCs/>
                                <w:sz w:val="28"/>
                                <w:szCs w:val="28"/>
                              </w:rPr>
                              <w:t>b</w:t>
                            </w:r>
                            <w:r w:rsidRPr="002F1647">
                              <w:rPr>
                                <w:rFonts w:ascii="Arial" w:hAnsi="Arial" w:cs="Arial"/>
                                <w:b/>
                                <w:bCs/>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33C802" id="_x0000_t202" coordsize="21600,21600" o:spt="202" path="m,l,21600r21600,l21600,xe">
                <v:stroke joinstyle="miter"/>
                <v:path gradientshapeok="t" o:connecttype="rect"/>
              </v:shapetype>
              <v:shape id="Text Box 2" o:spid="_x0000_s1026" type="#_x0000_t202" style="position:absolute;left:0;text-align:left;margin-left:-21.75pt;margin-top:249pt;width:41.25pt;height:25.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" filled="f" stroked="f">
                <v:textbox>
                  <w:txbxContent>
                    <w:p w14:paraId="43A7878E" w14:textId="6BCCB72D" w:rsidR="002F1647" w:rsidRPr="002F1647" w:rsidRDefault="002F1647" w:rsidP="002F1647">
                      <w:pPr>
                        <w:rPr>
                          <w:rFonts w:ascii="Arial" w:hAnsi="Arial" w:cs="Arial"/>
                          <w:b/>
                          <w:bCs/>
                          <w:sz w:val="28"/>
                          <w:szCs w:val="28"/>
                        </w:rPr>
                      </w:pPr>
                      <w:r w:rsidRPr="002F1647">
                        <w:rPr>
                          <w:rFonts w:ascii="Arial" w:hAnsi="Arial" w:cs="Arial"/>
                          <w:b/>
                          <w:bCs/>
                          <w:sz w:val="28"/>
                          <w:szCs w:val="28"/>
                        </w:rPr>
                        <w:t>(</w:t>
                      </w:r>
                      <w:r>
                        <w:rPr>
                          <w:rFonts w:ascii="Arial" w:hAnsi="Arial" w:cs="Arial"/>
                          <w:b/>
                          <w:bCs/>
                          <w:sz w:val="28"/>
                          <w:szCs w:val="28"/>
                        </w:rPr>
                        <w:t>b</w:t>
                      </w:r>
                      <w:r w:rsidRPr="002F1647">
                        <w:rPr>
                          <w:rFonts w:ascii="Arial" w:hAnsi="Arial" w:cs="Arial"/>
                          <w:b/>
                          <w:bCs/>
                          <w:sz w:val="28"/>
                          <w:szCs w:val="28"/>
                        </w:rPr>
                        <w:t>)</w:t>
                      </w:r>
                    </w:p>
                  </w:txbxContent>
                </v:textbox>
              </v:shape>
            </w:pict>
          </mc:Fallback>
        </mc:AlternateContent>
      </w:r>
      <w:r w:rsidRPr="002F1647">
        <w:rPr>
          <w:rFonts w:ascii="Times New Roman" w:hAnsi="Times New Roman" w:cs="Times New Roman"/>
          <w:noProof/>
          <w:sz w:val="24"/>
          <w:szCs w:val="24"/>
        </w:rPr>
        <mc:AlternateContent>
          <mc:Choice Requires="wps">
            <w:drawing>
              <wp:anchor distT="45720" distB="45720" distL="114300" distR="114300" simplePos="0" relativeHeight="251659264" behindDoc="0" locked="0" layoutInCell="1" allowOverlap="1" wp14:anchorId="7D41D401" wp14:editId="2DBE2E25">
                <wp:simplePos x="0" y="0"/>
                <wp:positionH relativeFrom="column">
                  <wp:posOffset>-171451</wp:posOffset>
                </wp:positionH>
                <wp:positionV relativeFrom="paragraph">
                  <wp:posOffset>-9525</wp:posOffset>
                </wp:positionV>
                <wp:extent cx="523875" cy="3238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323850"/>
                        </a:xfrm>
                        <a:prstGeom prst="rect">
                          <a:avLst/>
                        </a:prstGeom>
                        <a:noFill/>
                        <a:ln w="9525">
                          <a:noFill/>
                          <a:miter lim="800000"/>
                          <a:headEnd/>
                          <a:tailEnd/>
                        </a:ln>
                      </wps:spPr>
                      <wps:txbx>
                        <w:txbxContent>
                          <w:p w14:paraId="6E88B840" w14:textId="117DA51E" w:rsidR="002F1647" w:rsidRPr="002F1647" w:rsidRDefault="002F1647">
                            <w:pPr>
                              <w:rPr>
                                <w:rFonts w:ascii="Arial" w:hAnsi="Arial" w:cs="Arial"/>
                                <w:b/>
                                <w:bCs/>
                                <w:sz w:val="28"/>
                                <w:szCs w:val="28"/>
                              </w:rPr>
                            </w:pPr>
                            <w:r w:rsidRPr="002F1647">
                              <w:rPr>
                                <w:rFonts w:ascii="Arial" w:hAnsi="Arial" w:cs="Arial"/>
                                <w:b/>
                                <w:bCs/>
                                <w:sz w:val="28"/>
                                <w:szCs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1D401" id="_x0000_s1027" type="#_x0000_t202" style="position:absolute;left:0;text-align:left;margin-left:-13.5pt;margin-top:-.75pt;width:41.25pt;height:25.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" filled="f" stroked="f">
                <v:textbox>
                  <w:txbxContent>
                    <w:p w14:paraId="6E88B840" w14:textId="117DA51E" w:rsidR="002F1647" w:rsidRPr="002F1647" w:rsidRDefault="002F1647">
                      <w:pPr>
                        <w:rPr>
                          <w:rFonts w:ascii="Arial" w:hAnsi="Arial" w:cs="Arial"/>
                          <w:b/>
                          <w:bCs/>
                          <w:sz w:val="28"/>
                          <w:szCs w:val="28"/>
                        </w:rPr>
                      </w:pPr>
                      <w:r w:rsidRPr="002F1647">
                        <w:rPr>
                          <w:rFonts w:ascii="Arial" w:hAnsi="Arial" w:cs="Arial"/>
                          <w:b/>
                          <w:bCs/>
                          <w:sz w:val="28"/>
                          <w:szCs w:val="28"/>
                        </w:rPr>
                        <w:t>(a)</w:t>
                      </w:r>
                    </w:p>
                  </w:txbxContent>
                </v:textbox>
              </v:shape>
            </w:pict>
          </mc:Fallback>
        </mc:AlternateContent>
      </w:r>
      <w:r w:rsidR="00F27E8B" w:rsidRPr="00846DF0">
        <w:rPr>
          <w:rFonts w:ascii="Times New Roman" w:hAnsi="Times New Roman" w:cs="Times New Roman"/>
          <w:noProof/>
          <w:sz w:val="24"/>
          <w:szCs w:val="24"/>
        </w:rPr>
        <w:drawing>
          <wp:inline distT="0" distB="0" distL="0" distR="0" wp14:anchorId="58BC2597" wp14:editId="16C64451">
            <wp:extent cx="5731510" cy="2952115"/>
            <wp:effectExtent l="0" t="0" r="0" b="635"/>
            <wp:docPr id="350325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2952115"/>
                    </a:xfrm>
                    <a:prstGeom prst="rect">
                      <a:avLst/>
                    </a:prstGeom>
                    <a:noFill/>
                    <a:ln>
                      <a:noFill/>
                    </a:ln>
                  </pic:spPr>
                </pic:pic>
              </a:graphicData>
            </a:graphic>
          </wp:inline>
        </w:drawing>
      </w:r>
    </w:p>
    <w:p w14:paraId="566AC4F8" w14:textId="77777777" w:rsidR="002F1647" w:rsidRDefault="002F1647" w:rsidP="00FB72DE">
      <w:pPr>
        <w:spacing w:line="480" w:lineRule="auto"/>
        <w:jc w:val="both"/>
        <w:rPr>
          <w:rFonts w:ascii="Times New Roman" w:hAnsi="Times New Roman" w:cs="Times New Roman"/>
          <w:sz w:val="24"/>
          <w:szCs w:val="24"/>
        </w:rPr>
      </w:pPr>
    </w:p>
    <w:p w14:paraId="35C0C98D" w14:textId="31F7992C" w:rsidR="002F1647" w:rsidRDefault="002F1647" w:rsidP="00FB72DE">
      <w:pPr>
        <w:spacing w:line="480" w:lineRule="auto"/>
        <w:jc w:val="both"/>
        <w:rPr>
          <w:rFonts w:ascii="Times New Roman" w:hAnsi="Times New Roman" w:cs="Times New Roman"/>
          <w:b/>
          <w:bCs/>
          <w:sz w:val="24"/>
          <w:szCs w:val="24"/>
        </w:rPr>
      </w:pPr>
      <w:r>
        <w:rPr>
          <w:noProof/>
        </w:rPr>
        <w:drawing>
          <wp:inline distT="0" distB="0" distL="0" distR="0" wp14:anchorId="7254A26C" wp14:editId="426CDEE4">
            <wp:extent cx="3326400" cy="2761200"/>
            <wp:effectExtent l="0" t="0" r="7620" b="1270"/>
            <wp:docPr id="795909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26400" cy="2761200"/>
                    </a:xfrm>
                    <a:prstGeom prst="rect">
                      <a:avLst/>
                    </a:prstGeom>
                    <a:noFill/>
                    <a:ln>
                      <a:noFill/>
                    </a:ln>
                  </pic:spPr>
                </pic:pic>
              </a:graphicData>
            </a:graphic>
          </wp:inline>
        </w:drawing>
      </w:r>
    </w:p>
    <w:p w14:paraId="56F283C9" w14:textId="06B970FC" w:rsidR="00F27E8B" w:rsidRPr="00846DF0" w:rsidRDefault="00F27E8B" w:rsidP="00FB72DE">
      <w:pPr>
        <w:spacing w:line="480" w:lineRule="auto"/>
        <w:jc w:val="both"/>
        <w:rPr>
          <w:rFonts w:ascii="Times New Roman" w:hAnsi="Times New Roman" w:cs="Times New Roman"/>
          <w:sz w:val="24"/>
          <w:szCs w:val="24"/>
        </w:rPr>
      </w:pPr>
      <w:r w:rsidRPr="00F27E8B">
        <w:rPr>
          <w:rFonts w:ascii="Times New Roman" w:hAnsi="Times New Roman" w:cs="Times New Roman"/>
          <w:b/>
          <w:bCs/>
          <w:sz w:val="24"/>
          <w:szCs w:val="24"/>
        </w:rPr>
        <w:t>Figure S2.</w:t>
      </w:r>
      <w:r>
        <w:rPr>
          <w:rFonts w:ascii="Times New Roman" w:hAnsi="Times New Roman" w:cs="Times New Roman"/>
          <w:sz w:val="24"/>
          <w:szCs w:val="24"/>
        </w:rPr>
        <w:t xml:space="preserve"> </w:t>
      </w:r>
      <w:r w:rsidR="002F1647" w:rsidRPr="002F1647">
        <w:rPr>
          <w:rFonts w:ascii="Times New Roman" w:hAnsi="Times New Roman" w:cs="Times New Roman"/>
          <w:b/>
          <w:bCs/>
          <w:sz w:val="24"/>
          <w:szCs w:val="24"/>
        </w:rPr>
        <w:t>(a)</w:t>
      </w:r>
      <w:r w:rsidR="002F1647">
        <w:rPr>
          <w:rFonts w:ascii="Times New Roman" w:hAnsi="Times New Roman" w:cs="Times New Roman"/>
          <w:sz w:val="24"/>
          <w:szCs w:val="24"/>
        </w:rPr>
        <w:t xml:space="preserve"> </w:t>
      </w:r>
      <w:r>
        <w:rPr>
          <w:rFonts w:ascii="Times New Roman" w:hAnsi="Times New Roman" w:cs="Times New Roman"/>
          <w:sz w:val="24"/>
          <w:szCs w:val="24"/>
        </w:rPr>
        <w:t>Step-wise synthesis process of CO</w:t>
      </w:r>
      <w:r w:rsidRPr="00F27E8B">
        <w:rPr>
          <w:rFonts w:ascii="Times New Roman" w:hAnsi="Times New Roman" w:cs="Times New Roman"/>
          <w:sz w:val="24"/>
          <w:szCs w:val="24"/>
          <w:vertAlign w:val="subscript"/>
        </w:rPr>
        <w:t>2</w:t>
      </w:r>
      <w:r>
        <w:rPr>
          <w:rFonts w:ascii="Times New Roman" w:hAnsi="Times New Roman" w:cs="Times New Roman"/>
          <w:sz w:val="24"/>
          <w:szCs w:val="24"/>
        </w:rPr>
        <w:t xml:space="preserve"> and lignin-based cyclic carbonate monomer.</w:t>
      </w:r>
      <w:r w:rsidR="002F1647">
        <w:rPr>
          <w:rFonts w:ascii="Times New Roman" w:hAnsi="Times New Roman" w:cs="Times New Roman"/>
          <w:sz w:val="24"/>
          <w:szCs w:val="24"/>
        </w:rPr>
        <w:t xml:space="preserve"> </w:t>
      </w:r>
      <w:r w:rsidR="002F1647" w:rsidRPr="007A1F7A">
        <w:rPr>
          <w:rFonts w:ascii="Times New Roman" w:hAnsi="Times New Roman" w:cs="Times New Roman"/>
          <w:b/>
          <w:bCs/>
          <w:sz w:val="24"/>
          <w:szCs w:val="24"/>
        </w:rPr>
        <w:t>(b)</w:t>
      </w:r>
      <w:r w:rsidR="002F1647">
        <w:rPr>
          <w:rFonts w:ascii="Times New Roman" w:hAnsi="Times New Roman" w:cs="Times New Roman"/>
          <w:sz w:val="24"/>
          <w:szCs w:val="24"/>
        </w:rPr>
        <w:t xml:space="preserve"> Photograph of lignin, cyclic carbonate monomer (sticky) and polymer (powder).</w:t>
      </w:r>
    </w:p>
    <w:p w14:paraId="2F3EFC10" w14:textId="73E43E5D" w:rsidR="00473EED" w:rsidRPr="00846DF0" w:rsidRDefault="00473EED"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78A3C504" wp14:editId="5ED90A4E">
            <wp:extent cx="5209200" cy="3639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09200" cy="3639600"/>
                    </a:xfrm>
                    <a:prstGeom prst="rect">
                      <a:avLst/>
                    </a:prstGeom>
                    <a:noFill/>
                    <a:ln>
                      <a:noFill/>
                    </a:ln>
                  </pic:spPr>
                </pic:pic>
              </a:graphicData>
            </a:graphic>
          </wp:inline>
        </w:drawing>
      </w:r>
    </w:p>
    <w:p w14:paraId="2DE92218" w14:textId="2155C7BA" w:rsidR="00473EED" w:rsidRPr="00846DF0" w:rsidRDefault="00473EED" w:rsidP="002705DB">
      <w:pPr>
        <w:spacing w:after="0" w:line="360" w:lineRule="auto"/>
        <w:jc w:val="both"/>
        <w:rPr>
          <w:rFonts w:ascii="Times New Roman" w:hAnsi="Times New Roman" w:cs="Times New Roman"/>
          <w:sz w:val="24"/>
          <w:szCs w:val="24"/>
        </w:rPr>
      </w:pPr>
      <w:r w:rsidRPr="00F27E8B">
        <w:rPr>
          <w:rFonts w:ascii="Times New Roman" w:hAnsi="Times New Roman" w:cs="Times New Roman"/>
          <w:b/>
          <w:bCs/>
          <w:sz w:val="24"/>
          <w:szCs w:val="24"/>
        </w:rPr>
        <w:t xml:space="preserve">Figure </w:t>
      </w:r>
      <w:r w:rsidR="00787E0E" w:rsidRPr="00F27E8B">
        <w:rPr>
          <w:rFonts w:ascii="Times New Roman" w:hAnsi="Times New Roman" w:cs="Times New Roman"/>
          <w:b/>
          <w:bCs/>
          <w:sz w:val="24"/>
          <w:szCs w:val="24"/>
        </w:rPr>
        <w:t>S</w:t>
      </w:r>
      <w:r w:rsidR="00691DCE">
        <w:rPr>
          <w:rFonts w:ascii="Times New Roman" w:hAnsi="Times New Roman" w:cs="Times New Roman"/>
          <w:b/>
          <w:bCs/>
          <w:sz w:val="24"/>
          <w:szCs w:val="24"/>
        </w:rPr>
        <w:t>3</w:t>
      </w:r>
      <w:r w:rsidRPr="00F27E8B">
        <w:rPr>
          <w:rFonts w:ascii="Times New Roman" w:hAnsi="Times New Roman" w:cs="Times New Roman"/>
          <w:b/>
          <w:bCs/>
          <w:sz w:val="24"/>
          <w:szCs w:val="24"/>
        </w:rPr>
        <w:t>.</w:t>
      </w:r>
      <w:r w:rsidRPr="00846DF0">
        <w:rPr>
          <w:rFonts w:ascii="Times New Roman" w:hAnsi="Times New Roman" w:cs="Times New Roman"/>
          <w:sz w:val="24"/>
          <w:szCs w:val="24"/>
        </w:rPr>
        <w:t xml:space="preserve"> 2D HSQC NMR of lignin</w:t>
      </w:r>
      <w:r w:rsidR="00E2289A" w:rsidRPr="00846DF0">
        <w:rPr>
          <w:rFonts w:ascii="Times New Roman" w:hAnsi="Times New Roman" w:cs="Times New Roman"/>
          <w:sz w:val="24"/>
          <w:szCs w:val="24"/>
        </w:rPr>
        <w:t>.</w:t>
      </w:r>
    </w:p>
    <w:p w14:paraId="6C2878DA" w14:textId="6989ED01" w:rsidR="00473EED" w:rsidRPr="00846DF0" w:rsidRDefault="00473EED"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029B3CF3" wp14:editId="476D2FEC">
            <wp:extent cx="5209200" cy="3646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09200" cy="3646800"/>
                    </a:xfrm>
                    <a:prstGeom prst="rect">
                      <a:avLst/>
                    </a:prstGeom>
                    <a:noFill/>
                    <a:ln>
                      <a:noFill/>
                    </a:ln>
                  </pic:spPr>
                </pic:pic>
              </a:graphicData>
            </a:graphic>
          </wp:inline>
        </w:drawing>
      </w:r>
    </w:p>
    <w:p w14:paraId="67B1256D" w14:textId="7BC1F769" w:rsidR="00473EED" w:rsidRPr="00846DF0" w:rsidRDefault="00473EED" w:rsidP="002705DB">
      <w:pPr>
        <w:spacing w:after="0" w:line="360" w:lineRule="auto"/>
        <w:jc w:val="both"/>
        <w:rPr>
          <w:rFonts w:ascii="Times New Roman" w:hAnsi="Times New Roman" w:cs="Times New Roman"/>
          <w:sz w:val="24"/>
          <w:szCs w:val="24"/>
        </w:rPr>
      </w:pPr>
      <w:r w:rsidRPr="00F27E8B">
        <w:rPr>
          <w:rFonts w:ascii="Times New Roman" w:hAnsi="Times New Roman" w:cs="Times New Roman"/>
          <w:b/>
          <w:bCs/>
          <w:sz w:val="24"/>
          <w:szCs w:val="24"/>
        </w:rPr>
        <w:t xml:space="preserve">Figure </w:t>
      </w:r>
      <w:r w:rsidR="00F27E8B">
        <w:rPr>
          <w:rFonts w:ascii="Times New Roman" w:hAnsi="Times New Roman" w:cs="Times New Roman"/>
          <w:b/>
          <w:bCs/>
          <w:sz w:val="24"/>
          <w:szCs w:val="24"/>
        </w:rPr>
        <w:t>S</w:t>
      </w:r>
      <w:r w:rsidR="00691DCE">
        <w:rPr>
          <w:rFonts w:ascii="Times New Roman" w:hAnsi="Times New Roman" w:cs="Times New Roman"/>
          <w:b/>
          <w:bCs/>
          <w:sz w:val="24"/>
          <w:szCs w:val="24"/>
        </w:rPr>
        <w:t>4</w:t>
      </w:r>
      <w:r w:rsidRPr="00F27E8B">
        <w:rPr>
          <w:rFonts w:ascii="Times New Roman" w:hAnsi="Times New Roman" w:cs="Times New Roman"/>
          <w:b/>
          <w:bCs/>
          <w:sz w:val="24"/>
          <w:szCs w:val="24"/>
        </w:rPr>
        <w:t>.</w:t>
      </w:r>
      <w:r w:rsidRPr="00846DF0">
        <w:rPr>
          <w:rFonts w:ascii="Times New Roman" w:hAnsi="Times New Roman" w:cs="Times New Roman"/>
          <w:sz w:val="24"/>
          <w:szCs w:val="24"/>
        </w:rPr>
        <w:t xml:space="preserve"> 2D HSQC NMR of CO</w:t>
      </w:r>
      <w:r w:rsidRPr="00846DF0">
        <w:rPr>
          <w:rFonts w:ascii="Times New Roman" w:hAnsi="Times New Roman" w:cs="Times New Roman"/>
          <w:sz w:val="24"/>
          <w:szCs w:val="24"/>
          <w:vertAlign w:val="subscript"/>
        </w:rPr>
        <w:t>2</w:t>
      </w:r>
      <w:r w:rsidRPr="00846DF0">
        <w:rPr>
          <w:rFonts w:ascii="Times New Roman" w:hAnsi="Times New Roman" w:cs="Times New Roman"/>
          <w:sz w:val="24"/>
          <w:szCs w:val="24"/>
        </w:rPr>
        <w:t xml:space="preserve"> and lignin-based cyclic carbonate monomer.</w:t>
      </w:r>
    </w:p>
    <w:p w14:paraId="6366CF34" w14:textId="111ED987" w:rsidR="004752DA" w:rsidRPr="00846DF0" w:rsidRDefault="004752DA"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7ABAC9A0" wp14:editId="1A239E6C">
            <wp:extent cx="5731510" cy="3957320"/>
            <wp:effectExtent l="0" t="0" r="254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957320"/>
                    </a:xfrm>
                    <a:prstGeom prst="rect">
                      <a:avLst/>
                    </a:prstGeom>
                    <a:noFill/>
                    <a:ln>
                      <a:noFill/>
                    </a:ln>
                  </pic:spPr>
                </pic:pic>
              </a:graphicData>
            </a:graphic>
          </wp:inline>
        </w:drawing>
      </w:r>
    </w:p>
    <w:p w14:paraId="6087EAC8" w14:textId="40DA526A" w:rsidR="004752DA" w:rsidRDefault="004752DA" w:rsidP="002705DB">
      <w:pPr>
        <w:spacing w:after="0" w:line="360" w:lineRule="auto"/>
        <w:jc w:val="both"/>
        <w:rPr>
          <w:rFonts w:ascii="Times New Roman" w:hAnsi="Times New Roman" w:cs="Times New Roman"/>
          <w:sz w:val="24"/>
          <w:szCs w:val="24"/>
        </w:rPr>
      </w:pPr>
      <w:r w:rsidRPr="00F27E8B">
        <w:rPr>
          <w:rFonts w:ascii="Times New Roman" w:hAnsi="Times New Roman" w:cs="Times New Roman"/>
          <w:b/>
          <w:bCs/>
          <w:sz w:val="24"/>
          <w:szCs w:val="24"/>
        </w:rPr>
        <w:t xml:space="preserve">Figure </w:t>
      </w:r>
      <w:r w:rsidR="00F27E8B" w:rsidRPr="00F27E8B">
        <w:rPr>
          <w:rFonts w:ascii="Times New Roman" w:hAnsi="Times New Roman" w:cs="Times New Roman"/>
          <w:b/>
          <w:bCs/>
          <w:sz w:val="24"/>
          <w:szCs w:val="24"/>
        </w:rPr>
        <w:t>S</w:t>
      </w:r>
      <w:r w:rsidR="003549A0">
        <w:rPr>
          <w:rFonts w:ascii="Times New Roman" w:hAnsi="Times New Roman" w:cs="Times New Roman"/>
          <w:b/>
          <w:bCs/>
          <w:sz w:val="24"/>
          <w:szCs w:val="24"/>
        </w:rPr>
        <w:t>5</w:t>
      </w:r>
      <w:r w:rsidRPr="00F27E8B">
        <w:rPr>
          <w:rFonts w:ascii="Times New Roman" w:hAnsi="Times New Roman" w:cs="Times New Roman"/>
          <w:b/>
          <w:bCs/>
          <w:sz w:val="24"/>
          <w:szCs w:val="24"/>
        </w:rPr>
        <w:t>.</w:t>
      </w:r>
      <w:r w:rsidR="00CF5B15" w:rsidRPr="00846DF0">
        <w:rPr>
          <w:rFonts w:ascii="Times New Roman" w:hAnsi="Times New Roman" w:cs="Times New Roman"/>
          <w:sz w:val="24"/>
          <w:szCs w:val="24"/>
        </w:rPr>
        <w:t xml:space="preserve"> Full scale</w:t>
      </w:r>
      <w:r w:rsidRPr="00846DF0">
        <w:rPr>
          <w:rFonts w:ascii="Times New Roman" w:hAnsi="Times New Roman" w:cs="Times New Roman"/>
          <w:sz w:val="24"/>
          <w:szCs w:val="24"/>
        </w:rPr>
        <w:t xml:space="preserve"> </w:t>
      </w:r>
      <w:r w:rsidRPr="00846DF0">
        <w:rPr>
          <w:rFonts w:ascii="Times New Roman" w:hAnsi="Times New Roman" w:cs="Times New Roman"/>
          <w:sz w:val="24"/>
          <w:szCs w:val="24"/>
          <w:vertAlign w:val="superscript"/>
        </w:rPr>
        <w:t>13</w:t>
      </w:r>
      <w:r w:rsidRPr="00846DF0">
        <w:rPr>
          <w:rFonts w:ascii="Times New Roman" w:hAnsi="Times New Roman" w:cs="Times New Roman"/>
          <w:sz w:val="24"/>
          <w:szCs w:val="24"/>
        </w:rPr>
        <w:t xml:space="preserve">C NMR of </w:t>
      </w:r>
      <w:r w:rsidR="009C70DC" w:rsidRPr="00846DF0">
        <w:rPr>
          <w:rFonts w:ascii="Times New Roman" w:hAnsi="Times New Roman" w:cs="Times New Roman"/>
          <w:sz w:val="24"/>
          <w:szCs w:val="24"/>
        </w:rPr>
        <w:t>lignin, cyclic carbonate monomer and polycarbonate</w:t>
      </w:r>
      <w:r w:rsidRPr="00846DF0">
        <w:rPr>
          <w:rFonts w:ascii="Times New Roman" w:hAnsi="Times New Roman" w:cs="Times New Roman"/>
          <w:sz w:val="24"/>
          <w:szCs w:val="24"/>
        </w:rPr>
        <w:t>.</w:t>
      </w:r>
    </w:p>
    <w:p w14:paraId="3DEA266E" w14:textId="77777777" w:rsidR="00CE4779" w:rsidRPr="00846DF0" w:rsidRDefault="00CE4779" w:rsidP="00CE4779">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23434D90" wp14:editId="68034C53">
            <wp:extent cx="5731510" cy="4072255"/>
            <wp:effectExtent l="0" t="0" r="254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4072255"/>
                    </a:xfrm>
                    <a:prstGeom prst="rect">
                      <a:avLst/>
                    </a:prstGeom>
                    <a:noFill/>
                    <a:ln>
                      <a:noFill/>
                    </a:ln>
                  </pic:spPr>
                </pic:pic>
              </a:graphicData>
            </a:graphic>
          </wp:inline>
        </w:drawing>
      </w:r>
    </w:p>
    <w:p w14:paraId="5AD11C9B" w14:textId="7E13D0C5" w:rsidR="00CE4779" w:rsidRPr="00846DF0" w:rsidRDefault="00CE4779" w:rsidP="00CE4779">
      <w:pPr>
        <w:spacing w:after="0" w:line="360" w:lineRule="auto"/>
        <w:jc w:val="both"/>
        <w:rPr>
          <w:rFonts w:ascii="Times New Roman" w:hAnsi="Times New Roman" w:cs="Times New Roman"/>
          <w:sz w:val="24"/>
          <w:szCs w:val="24"/>
        </w:rPr>
      </w:pPr>
      <w:r w:rsidRPr="00F27E8B">
        <w:rPr>
          <w:rFonts w:ascii="Times New Roman" w:hAnsi="Times New Roman" w:cs="Times New Roman"/>
          <w:b/>
          <w:bCs/>
          <w:sz w:val="24"/>
          <w:szCs w:val="24"/>
        </w:rPr>
        <w:t>Figure S</w:t>
      </w:r>
      <w:r w:rsidR="003549A0">
        <w:rPr>
          <w:rFonts w:ascii="Times New Roman" w:hAnsi="Times New Roman" w:cs="Times New Roman"/>
          <w:b/>
          <w:bCs/>
          <w:sz w:val="24"/>
          <w:szCs w:val="24"/>
        </w:rPr>
        <w:t>6</w:t>
      </w:r>
      <w:r w:rsidRPr="00F27E8B">
        <w:rPr>
          <w:rFonts w:ascii="Times New Roman" w:hAnsi="Times New Roman" w:cs="Times New Roman"/>
          <w:b/>
          <w:bCs/>
          <w:sz w:val="24"/>
          <w:szCs w:val="24"/>
        </w:rPr>
        <w:t>.</w:t>
      </w:r>
      <w:r w:rsidRPr="00846DF0">
        <w:rPr>
          <w:rFonts w:ascii="Times New Roman" w:hAnsi="Times New Roman" w:cs="Times New Roman"/>
          <w:sz w:val="24"/>
          <w:szCs w:val="24"/>
        </w:rPr>
        <w:t xml:space="preserve"> Full scale </w:t>
      </w:r>
      <w:r w:rsidRPr="00846DF0">
        <w:rPr>
          <w:rFonts w:ascii="Times New Roman" w:hAnsi="Times New Roman" w:cs="Times New Roman"/>
          <w:sz w:val="24"/>
          <w:szCs w:val="24"/>
          <w:vertAlign w:val="superscript"/>
        </w:rPr>
        <w:t>1</w:t>
      </w:r>
      <w:r w:rsidRPr="00846DF0">
        <w:rPr>
          <w:rFonts w:ascii="Times New Roman" w:hAnsi="Times New Roman" w:cs="Times New Roman"/>
          <w:sz w:val="24"/>
          <w:szCs w:val="24"/>
        </w:rPr>
        <w:t>H NMR of lignin, cyclic carbonate monomer and polycarbonate.</w:t>
      </w:r>
    </w:p>
    <w:p w14:paraId="77C0E3A5" w14:textId="77777777" w:rsidR="00CE4779" w:rsidRPr="00846DF0" w:rsidRDefault="00CE4779" w:rsidP="002705DB">
      <w:pPr>
        <w:spacing w:after="0" w:line="360" w:lineRule="auto"/>
        <w:jc w:val="both"/>
        <w:rPr>
          <w:rFonts w:ascii="Times New Roman" w:hAnsi="Times New Roman" w:cs="Times New Roman"/>
          <w:sz w:val="24"/>
          <w:szCs w:val="24"/>
        </w:rPr>
      </w:pPr>
    </w:p>
    <w:p w14:paraId="5621DF34" w14:textId="774D80AE" w:rsidR="00107B06" w:rsidRPr="00846DF0" w:rsidRDefault="00107B06"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6F095A95" wp14:editId="2C7EDA42">
            <wp:extent cx="4953600" cy="3794400"/>
            <wp:effectExtent l="0" t="0" r="0" b="0"/>
            <wp:docPr id="21166596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53600" cy="3794400"/>
                    </a:xfrm>
                    <a:prstGeom prst="rect">
                      <a:avLst/>
                    </a:prstGeom>
                    <a:noFill/>
                    <a:ln>
                      <a:noFill/>
                    </a:ln>
                  </pic:spPr>
                </pic:pic>
              </a:graphicData>
            </a:graphic>
          </wp:inline>
        </w:drawing>
      </w:r>
    </w:p>
    <w:p w14:paraId="4AC96D9C" w14:textId="1CB786FB" w:rsidR="00EE7385" w:rsidRPr="00846DF0" w:rsidRDefault="00107B06" w:rsidP="002705DB">
      <w:pPr>
        <w:spacing w:after="0" w:line="360" w:lineRule="auto"/>
        <w:jc w:val="both"/>
        <w:rPr>
          <w:rFonts w:ascii="Times New Roman" w:hAnsi="Times New Roman" w:cs="Times New Roman"/>
          <w:sz w:val="24"/>
          <w:szCs w:val="24"/>
        </w:rPr>
      </w:pPr>
      <w:r w:rsidRPr="00F27E8B">
        <w:rPr>
          <w:rFonts w:ascii="Times New Roman" w:hAnsi="Times New Roman" w:cs="Times New Roman"/>
          <w:b/>
          <w:bCs/>
          <w:sz w:val="24"/>
          <w:szCs w:val="24"/>
        </w:rPr>
        <w:t xml:space="preserve">Figure </w:t>
      </w:r>
      <w:r w:rsidR="00F27E8B" w:rsidRPr="00F27E8B">
        <w:rPr>
          <w:rFonts w:ascii="Times New Roman" w:hAnsi="Times New Roman" w:cs="Times New Roman"/>
          <w:b/>
          <w:bCs/>
          <w:sz w:val="24"/>
          <w:szCs w:val="24"/>
        </w:rPr>
        <w:t>S</w:t>
      </w:r>
      <w:r w:rsidR="007F115F">
        <w:rPr>
          <w:rFonts w:ascii="Times New Roman" w:hAnsi="Times New Roman" w:cs="Times New Roman"/>
          <w:b/>
          <w:bCs/>
          <w:sz w:val="24"/>
          <w:szCs w:val="24"/>
        </w:rPr>
        <w:t>7</w:t>
      </w:r>
      <w:r w:rsidRPr="00F27E8B">
        <w:rPr>
          <w:rFonts w:ascii="Times New Roman" w:hAnsi="Times New Roman" w:cs="Times New Roman"/>
          <w:b/>
          <w:bCs/>
          <w:sz w:val="24"/>
          <w:szCs w:val="24"/>
        </w:rPr>
        <w:t>.</w:t>
      </w:r>
      <w:r w:rsidRPr="00846DF0">
        <w:rPr>
          <w:rFonts w:ascii="Times New Roman" w:hAnsi="Times New Roman" w:cs="Times New Roman"/>
          <w:sz w:val="24"/>
          <w:szCs w:val="24"/>
        </w:rPr>
        <w:t xml:space="preserve"> FT-IR spectrum of CO</w:t>
      </w:r>
      <w:r w:rsidRPr="00846DF0">
        <w:rPr>
          <w:rFonts w:ascii="Times New Roman" w:hAnsi="Times New Roman" w:cs="Times New Roman"/>
          <w:sz w:val="24"/>
          <w:szCs w:val="24"/>
          <w:vertAlign w:val="subscript"/>
        </w:rPr>
        <w:t>2</w:t>
      </w:r>
      <w:r w:rsidRPr="00846DF0">
        <w:rPr>
          <w:rFonts w:ascii="Times New Roman" w:hAnsi="Times New Roman" w:cs="Times New Roman"/>
          <w:sz w:val="24"/>
          <w:szCs w:val="24"/>
        </w:rPr>
        <w:t xml:space="preserve"> and lignin-based cyclic carbonate monomer.</w:t>
      </w:r>
    </w:p>
    <w:p w14:paraId="2B8F73A3" w14:textId="77777777" w:rsidR="0063478D" w:rsidRDefault="00EE7385">
      <w:pPr>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51FB4C69" wp14:editId="3EB81020">
            <wp:extent cx="5731510" cy="4032885"/>
            <wp:effectExtent l="0" t="0" r="2540" b="5715"/>
            <wp:docPr id="589407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4032885"/>
                    </a:xfrm>
                    <a:prstGeom prst="rect">
                      <a:avLst/>
                    </a:prstGeom>
                    <a:noFill/>
                    <a:ln>
                      <a:noFill/>
                    </a:ln>
                  </pic:spPr>
                </pic:pic>
              </a:graphicData>
            </a:graphic>
          </wp:inline>
        </w:drawing>
      </w:r>
    </w:p>
    <w:p w14:paraId="2BE46B7D" w14:textId="77A13315" w:rsidR="00691DCE" w:rsidRDefault="00691DCE">
      <w:pPr>
        <w:rPr>
          <w:rFonts w:ascii="Times New Roman" w:hAnsi="Times New Roman" w:cs="Times New Roman"/>
          <w:sz w:val="24"/>
          <w:szCs w:val="24"/>
        </w:rPr>
      </w:pPr>
      <w:r w:rsidRPr="00C92A22">
        <w:rPr>
          <w:rFonts w:ascii="Times New Roman" w:hAnsi="Times New Roman" w:cs="Times New Roman"/>
          <w:b/>
          <w:bCs/>
          <w:sz w:val="24"/>
          <w:szCs w:val="24"/>
        </w:rPr>
        <w:t>Figure S</w:t>
      </w:r>
      <w:r w:rsidR="007F115F">
        <w:rPr>
          <w:rFonts w:ascii="Times New Roman" w:hAnsi="Times New Roman" w:cs="Times New Roman"/>
          <w:b/>
          <w:bCs/>
          <w:sz w:val="24"/>
          <w:szCs w:val="24"/>
        </w:rPr>
        <w:t>8</w:t>
      </w:r>
      <w:r w:rsidRPr="00C92A22">
        <w:rPr>
          <w:rFonts w:ascii="Times New Roman" w:hAnsi="Times New Roman" w:cs="Times New Roman"/>
          <w:b/>
          <w:bCs/>
          <w:sz w:val="24"/>
          <w:szCs w:val="24"/>
        </w:rPr>
        <w:t>.</w:t>
      </w:r>
      <w:r>
        <w:rPr>
          <w:rFonts w:ascii="Times New Roman" w:hAnsi="Times New Roman" w:cs="Times New Roman"/>
          <w:sz w:val="24"/>
          <w:szCs w:val="24"/>
        </w:rPr>
        <w:t xml:space="preserve"> Stacked 1H NMR spectra of the polymerization reaction </w:t>
      </w:r>
      <w:r w:rsidR="00A42758">
        <w:rPr>
          <w:rFonts w:ascii="Times New Roman" w:hAnsi="Times New Roman" w:cs="Times New Roman"/>
          <w:sz w:val="24"/>
          <w:szCs w:val="24"/>
        </w:rPr>
        <w:t>during the kinetic study</w:t>
      </w:r>
      <w:r>
        <w:rPr>
          <w:rFonts w:ascii="Times New Roman" w:hAnsi="Times New Roman" w:cs="Times New Roman"/>
          <w:sz w:val="24"/>
          <w:szCs w:val="24"/>
        </w:rPr>
        <w:t>.</w:t>
      </w:r>
    </w:p>
    <w:p w14:paraId="3CBF1546" w14:textId="77777777" w:rsidR="009240C7" w:rsidRPr="00846DF0" w:rsidRDefault="009240C7" w:rsidP="009240C7">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5A183452" wp14:editId="6D9C218D">
            <wp:extent cx="5209200" cy="3636000"/>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09200" cy="3636000"/>
                    </a:xfrm>
                    <a:prstGeom prst="rect">
                      <a:avLst/>
                    </a:prstGeom>
                    <a:noFill/>
                    <a:ln>
                      <a:noFill/>
                    </a:ln>
                  </pic:spPr>
                </pic:pic>
              </a:graphicData>
            </a:graphic>
          </wp:inline>
        </w:drawing>
      </w:r>
    </w:p>
    <w:p w14:paraId="099FFF77" w14:textId="50BAD067" w:rsidR="009240C7" w:rsidRPr="00846DF0" w:rsidRDefault="009240C7" w:rsidP="009240C7">
      <w:pPr>
        <w:spacing w:after="0" w:line="360" w:lineRule="auto"/>
        <w:jc w:val="both"/>
        <w:rPr>
          <w:rFonts w:ascii="Times New Roman" w:hAnsi="Times New Roman" w:cs="Times New Roman"/>
          <w:sz w:val="24"/>
          <w:szCs w:val="24"/>
        </w:rPr>
      </w:pPr>
      <w:r w:rsidRPr="00F27E8B">
        <w:rPr>
          <w:rFonts w:ascii="Times New Roman" w:hAnsi="Times New Roman" w:cs="Times New Roman"/>
          <w:b/>
          <w:bCs/>
          <w:sz w:val="24"/>
          <w:szCs w:val="24"/>
        </w:rPr>
        <w:t>Figure S</w:t>
      </w:r>
      <w:r w:rsidR="007F115F">
        <w:rPr>
          <w:rFonts w:ascii="Times New Roman" w:hAnsi="Times New Roman" w:cs="Times New Roman"/>
          <w:b/>
          <w:bCs/>
          <w:sz w:val="24"/>
          <w:szCs w:val="24"/>
        </w:rPr>
        <w:t>9</w:t>
      </w:r>
      <w:r w:rsidRPr="00F27E8B">
        <w:rPr>
          <w:rFonts w:ascii="Times New Roman" w:hAnsi="Times New Roman" w:cs="Times New Roman"/>
          <w:b/>
          <w:bCs/>
          <w:sz w:val="24"/>
          <w:szCs w:val="24"/>
        </w:rPr>
        <w:t>.</w:t>
      </w:r>
      <w:r w:rsidRPr="00846DF0">
        <w:rPr>
          <w:rFonts w:ascii="Times New Roman" w:hAnsi="Times New Roman" w:cs="Times New Roman"/>
          <w:sz w:val="24"/>
          <w:szCs w:val="24"/>
        </w:rPr>
        <w:t xml:space="preserve"> 2D HSQC NMR of CO</w:t>
      </w:r>
      <w:r w:rsidRPr="00846DF0">
        <w:rPr>
          <w:rFonts w:ascii="Times New Roman" w:hAnsi="Times New Roman" w:cs="Times New Roman"/>
          <w:sz w:val="24"/>
          <w:szCs w:val="24"/>
          <w:vertAlign w:val="subscript"/>
        </w:rPr>
        <w:t>2</w:t>
      </w:r>
      <w:r w:rsidRPr="00846DF0">
        <w:rPr>
          <w:rFonts w:ascii="Times New Roman" w:hAnsi="Times New Roman" w:cs="Times New Roman"/>
          <w:sz w:val="24"/>
          <w:szCs w:val="24"/>
        </w:rPr>
        <w:t xml:space="preserve"> and lignin-based polycarbonate (1% TBD used as a catalyst and reaction time is 30 min).</w:t>
      </w:r>
    </w:p>
    <w:p w14:paraId="7F06A399" w14:textId="77777777" w:rsidR="009240C7" w:rsidRPr="00846DF0" w:rsidRDefault="009240C7">
      <w:pPr>
        <w:rPr>
          <w:rFonts w:ascii="Times New Roman" w:hAnsi="Times New Roman" w:cs="Times New Roman"/>
          <w:sz w:val="24"/>
          <w:szCs w:val="24"/>
        </w:rPr>
      </w:pPr>
    </w:p>
    <w:p w14:paraId="0A708B62" w14:textId="5BAADA4E" w:rsidR="00EE7385" w:rsidRPr="00846DF0" w:rsidRDefault="00EE7385">
      <w:pPr>
        <w:rPr>
          <w:rFonts w:ascii="Times New Roman" w:hAnsi="Times New Roman" w:cs="Times New Roman"/>
          <w:sz w:val="24"/>
          <w:szCs w:val="24"/>
        </w:rPr>
      </w:pPr>
      <w:r w:rsidRPr="00846DF0">
        <w:rPr>
          <w:rFonts w:ascii="Times New Roman" w:hAnsi="Times New Roman" w:cs="Times New Roman"/>
          <w:sz w:val="24"/>
          <w:szCs w:val="24"/>
        </w:rPr>
        <w:br w:type="page"/>
      </w:r>
    </w:p>
    <w:p w14:paraId="71C915BE" w14:textId="042C1430" w:rsidR="006132CB" w:rsidRPr="00846DF0" w:rsidRDefault="006132CB"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6249637F" wp14:editId="75943931">
            <wp:extent cx="5209200" cy="3668400"/>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09200" cy="3668400"/>
                    </a:xfrm>
                    <a:prstGeom prst="rect">
                      <a:avLst/>
                    </a:prstGeom>
                    <a:noFill/>
                    <a:ln>
                      <a:noFill/>
                    </a:ln>
                  </pic:spPr>
                </pic:pic>
              </a:graphicData>
            </a:graphic>
          </wp:inline>
        </w:drawing>
      </w:r>
    </w:p>
    <w:p w14:paraId="241379E1" w14:textId="60BA05C3" w:rsidR="006132CB" w:rsidRPr="00846DF0" w:rsidRDefault="006132CB" w:rsidP="006132CB">
      <w:pPr>
        <w:spacing w:after="0" w:line="360" w:lineRule="auto"/>
        <w:jc w:val="both"/>
        <w:rPr>
          <w:rFonts w:ascii="Times New Roman" w:hAnsi="Times New Roman" w:cs="Times New Roman"/>
          <w:sz w:val="24"/>
          <w:szCs w:val="24"/>
        </w:rPr>
      </w:pPr>
      <w:r w:rsidRPr="00C92A22">
        <w:rPr>
          <w:rFonts w:ascii="Times New Roman" w:hAnsi="Times New Roman" w:cs="Times New Roman"/>
          <w:b/>
          <w:bCs/>
          <w:sz w:val="24"/>
          <w:szCs w:val="24"/>
        </w:rPr>
        <w:t xml:space="preserve">Figure </w:t>
      </w:r>
      <w:r w:rsidR="00C92A22" w:rsidRPr="00C92A22">
        <w:rPr>
          <w:rFonts w:ascii="Times New Roman" w:hAnsi="Times New Roman" w:cs="Times New Roman"/>
          <w:b/>
          <w:bCs/>
          <w:sz w:val="24"/>
          <w:szCs w:val="24"/>
        </w:rPr>
        <w:t>S10</w:t>
      </w:r>
      <w:r w:rsidRPr="00C92A22">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Pr="00846DF0">
        <w:rPr>
          <w:rFonts w:ascii="Times New Roman" w:hAnsi="Times New Roman" w:cs="Times New Roman"/>
          <w:sz w:val="24"/>
          <w:szCs w:val="24"/>
          <w:vertAlign w:val="superscript"/>
        </w:rPr>
        <w:t>1</w:t>
      </w:r>
      <w:r w:rsidRPr="00846DF0">
        <w:rPr>
          <w:rFonts w:ascii="Times New Roman" w:hAnsi="Times New Roman" w:cs="Times New Roman"/>
          <w:sz w:val="24"/>
          <w:szCs w:val="24"/>
        </w:rPr>
        <w:t xml:space="preserve">H NMR spectrum of P-1 (Table 1). [Catalyst: TBD;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catalyst = 100:1, reaction time: 2 min]</w:t>
      </w:r>
    </w:p>
    <w:p w14:paraId="7F8AB8DE" w14:textId="77777777" w:rsidR="006306C9" w:rsidRPr="00846DF0" w:rsidRDefault="006306C9" w:rsidP="002705DB">
      <w:pPr>
        <w:spacing w:after="0" w:line="360" w:lineRule="auto"/>
        <w:jc w:val="both"/>
        <w:rPr>
          <w:rFonts w:ascii="Times New Roman" w:hAnsi="Times New Roman" w:cs="Times New Roman"/>
          <w:sz w:val="24"/>
          <w:szCs w:val="24"/>
        </w:rPr>
      </w:pPr>
    </w:p>
    <w:p w14:paraId="39006DFA" w14:textId="7BCC7B50" w:rsidR="004752DA" w:rsidRPr="00846DF0" w:rsidRDefault="00761AFB"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434481C1" wp14:editId="56654DA2">
            <wp:extent cx="5209200" cy="3636000"/>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09200" cy="3636000"/>
                    </a:xfrm>
                    <a:prstGeom prst="rect">
                      <a:avLst/>
                    </a:prstGeom>
                    <a:noFill/>
                    <a:ln>
                      <a:noFill/>
                    </a:ln>
                  </pic:spPr>
                </pic:pic>
              </a:graphicData>
            </a:graphic>
          </wp:inline>
        </w:drawing>
      </w:r>
    </w:p>
    <w:p w14:paraId="293458A7" w14:textId="5E8BF1EC" w:rsidR="007B1F68" w:rsidRPr="00846DF0" w:rsidRDefault="00761AFB" w:rsidP="002705DB">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S11</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HSQC </w:t>
      </w:r>
      <w:r w:rsidR="00512EB1" w:rsidRPr="00846DF0">
        <w:rPr>
          <w:rFonts w:ascii="Times New Roman" w:hAnsi="Times New Roman" w:cs="Times New Roman"/>
          <w:sz w:val="24"/>
          <w:szCs w:val="24"/>
        </w:rPr>
        <w:t>spectrum</w:t>
      </w:r>
      <w:r w:rsidRPr="00846DF0">
        <w:rPr>
          <w:rFonts w:ascii="Times New Roman" w:hAnsi="Times New Roman" w:cs="Times New Roman"/>
          <w:sz w:val="24"/>
          <w:szCs w:val="24"/>
        </w:rPr>
        <w:t xml:space="preserve"> of P-1 (Table 1). [Catalyst: TBD;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catalyst = 100:1, reaction time: 2 min]</w:t>
      </w:r>
    </w:p>
    <w:p w14:paraId="4508C5DB" w14:textId="62085A53" w:rsidR="009F09DF" w:rsidRPr="00846DF0" w:rsidRDefault="006201D7"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794A675D" wp14:editId="61A414D6">
            <wp:extent cx="4701600" cy="3600000"/>
            <wp:effectExtent l="0" t="0" r="381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p>
    <w:p w14:paraId="0D8CC32E" w14:textId="32A489CA" w:rsidR="00473EED" w:rsidRPr="00846DF0" w:rsidRDefault="009F09DF" w:rsidP="002705DB">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S12</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GPC traces of </w:t>
      </w:r>
      <w:r w:rsidR="00010C6B" w:rsidRPr="00846DF0">
        <w:rPr>
          <w:rFonts w:ascii="Times New Roman" w:hAnsi="Times New Roman" w:cs="Times New Roman"/>
          <w:sz w:val="24"/>
          <w:szCs w:val="24"/>
        </w:rPr>
        <w:t>P-1 (Table 1)</w:t>
      </w:r>
      <w:r w:rsidRPr="00846DF0">
        <w:rPr>
          <w:rFonts w:ascii="Times New Roman" w:hAnsi="Times New Roman" w:cs="Times New Roman"/>
          <w:sz w:val="24"/>
          <w:szCs w:val="24"/>
        </w:rPr>
        <w:t xml:space="preserve">. </w:t>
      </w:r>
      <w:r w:rsidR="00010C6B" w:rsidRPr="00846DF0">
        <w:rPr>
          <w:rFonts w:ascii="Times New Roman" w:hAnsi="Times New Roman" w:cs="Times New Roman"/>
          <w:sz w:val="24"/>
          <w:szCs w:val="24"/>
        </w:rPr>
        <w:t xml:space="preserve">[Catalyst: TBD; </w:t>
      </w:r>
      <w:r w:rsidR="00C92A22" w:rsidRPr="00846DF0">
        <w:rPr>
          <w:rFonts w:ascii="Times New Roman" w:hAnsi="Times New Roman" w:cs="Times New Roman"/>
          <w:sz w:val="24"/>
          <w:szCs w:val="24"/>
        </w:rPr>
        <w:t>monomer:</w:t>
      </w:r>
      <w:r w:rsidR="00DB2E77" w:rsidRPr="00846DF0">
        <w:rPr>
          <w:rFonts w:ascii="Times New Roman" w:hAnsi="Times New Roman" w:cs="Times New Roman"/>
          <w:sz w:val="24"/>
          <w:szCs w:val="24"/>
        </w:rPr>
        <w:t xml:space="preserve"> </w:t>
      </w:r>
      <w:r w:rsidR="00C92A22" w:rsidRPr="00846DF0">
        <w:rPr>
          <w:rFonts w:ascii="Times New Roman" w:hAnsi="Times New Roman" w:cs="Times New Roman"/>
          <w:sz w:val="24"/>
          <w:szCs w:val="24"/>
        </w:rPr>
        <w:t>catalyst =</w:t>
      </w:r>
      <w:r w:rsidR="00010C6B" w:rsidRPr="00846DF0">
        <w:rPr>
          <w:rFonts w:ascii="Times New Roman" w:hAnsi="Times New Roman" w:cs="Times New Roman"/>
          <w:sz w:val="24"/>
          <w:szCs w:val="24"/>
        </w:rPr>
        <w:t xml:space="preserve"> 100:1, reaction time: 2 min]</w:t>
      </w:r>
    </w:p>
    <w:p w14:paraId="2EB8B7E4" w14:textId="12F8490F" w:rsidR="007B1F68" w:rsidRPr="00846DF0" w:rsidRDefault="007B1F68"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372FC0C9" wp14:editId="365F001D">
            <wp:extent cx="5209200" cy="3668400"/>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09200" cy="3668400"/>
                    </a:xfrm>
                    <a:prstGeom prst="rect">
                      <a:avLst/>
                    </a:prstGeom>
                    <a:noFill/>
                    <a:ln>
                      <a:noFill/>
                    </a:ln>
                  </pic:spPr>
                </pic:pic>
              </a:graphicData>
            </a:graphic>
          </wp:inline>
        </w:drawing>
      </w:r>
    </w:p>
    <w:p w14:paraId="5C63DCF8" w14:textId="76F89ACC" w:rsidR="007B1F68" w:rsidRPr="00846DF0" w:rsidRDefault="007B1F68" w:rsidP="007B1F68">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S13</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Pr="00846DF0">
        <w:rPr>
          <w:rFonts w:ascii="Times New Roman" w:hAnsi="Times New Roman" w:cs="Times New Roman"/>
          <w:sz w:val="24"/>
          <w:szCs w:val="24"/>
          <w:vertAlign w:val="superscript"/>
        </w:rPr>
        <w:t>1</w:t>
      </w:r>
      <w:r w:rsidRPr="00846DF0">
        <w:rPr>
          <w:rFonts w:ascii="Times New Roman" w:hAnsi="Times New Roman" w:cs="Times New Roman"/>
          <w:sz w:val="24"/>
          <w:szCs w:val="24"/>
        </w:rPr>
        <w:t xml:space="preserve">H NMR spectrum of P-2 (Table 1). [Catalyst: TBD;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catalyst = 100:1, reaction time: 5 min]</w:t>
      </w:r>
    </w:p>
    <w:p w14:paraId="3AC4EAD7" w14:textId="4812D5F1" w:rsidR="00932226" w:rsidRPr="00846DF0" w:rsidRDefault="00F23C36" w:rsidP="007B1F68">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2E49A541" wp14:editId="345682B2">
            <wp:extent cx="5731510" cy="4031615"/>
            <wp:effectExtent l="0" t="0" r="254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4031615"/>
                    </a:xfrm>
                    <a:prstGeom prst="rect">
                      <a:avLst/>
                    </a:prstGeom>
                    <a:noFill/>
                    <a:ln>
                      <a:noFill/>
                    </a:ln>
                  </pic:spPr>
                </pic:pic>
              </a:graphicData>
            </a:graphic>
          </wp:inline>
        </w:drawing>
      </w:r>
    </w:p>
    <w:p w14:paraId="5BC3F1AE" w14:textId="3C93A7EA" w:rsidR="00932226" w:rsidRPr="00846DF0" w:rsidRDefault="00932226" w:rsidP="00932226">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S14</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Pr="00846DF0">
        <w:rPr>
          <w:rFonts w:ascii="Times New Roman" w:hAnsi="Times New Roman" w:cs="Times New Roman"/>
          <w:sz w:val="24"/>
          <w:szCs w:val="24"/>
          <w:vertAlign w:val="superscript"/>
        </w:rPr>
        <w:t>1</w:t>
      </w:r>
      <w:r w:rsidR="00D61CFE" w:rsidRPr="00846DF0">
        <w:rPr>
          <w:rFonts w:ascii="Times New Roman" w:hAnsi="Times New Roman" w:cs="Times New Roman"/>
          <w:sz w:val="24"/>
          <w:szCs w:val="24"/>
          <w:vertAlign w:val="superscript"/>
        </w:rPr>
        <w:t>3</w:t>
      </w:r>
      <w:r w:rsidR="00D61CFE" w:rsidRPr="00846DF0">
        <w:rPr>
          <w:rFonts w:ascii="Times New Roman" w:hAnsi="Times New Roman" w:cs="Times New Roman"/>
          <w:sz w:val="24"/>
          <w:szCs w:val="24"/>
        </w:rPr>
        <w:t>C</w:t>
      </w:r>
      <w:r w:rsidRPr="00846DF0">
        <w:rPr>
          <w:rFonts w:ascii="Times New Roman" w:hAnsi="Times New Roman" w:cs="Times New Roman"/>
          <w:sz w:val="24"/>
          <w:szCs w:val="24"/>
        </w:rPr>
        <w:t xml:space="preserve"> NMR spectrum of P-</w:t>
      </w:r>
      <w:r w:rsidR="00267719" w:rsidRPr="00846DF0">
        <w:rPr>
          <w:rFonts w:ascii="Times New Roman" w:hAnsi="Times New Roman" w:cs="Times New Roman"/>
          <w:sz w:val="24"/>
          <w:szCs w:val="24"/>
        </w:rPr>
        <w:t>2</w:t>
      </w:r>
      <w:r w:rsidRPr="00846DF0">
        <w:rPr>
          <w:rFonts w:ascii="Times New Roman" w:hAnsi="Times New Roman" w:cs="Times New Roman"/>
          <w:sz w:val="24"/>
          <w:szCs w:val="24"/>
        </w:rPr>
        <w:t xml:space="preserve"> (Table 1). [Catalyst: TBD;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catalyst = 100:1, reaction time: 30 min]</w:t>
      </w:r>
    </w:p>
    <w:p w14:paraId="12C09872" w14:textId="1BFA5964" w:rsidR="006201D7" w:rsidRPr="00846DF0" w:rsidRDefault="006201D7"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6BB5F6E8" wp14:editId="5A614BC1">
            <wp:extent cx="4701600" cy="3600000"/>
            <wp:effectExtent l="0" t="0" r="381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p>
    <w:p w14:paraId="6FB3CE04" w14:textId="4C4DD1A9" w:rsidR="002C6B53" w:rsidRPr="00846DF0" w:rsidRDefault="002C6B53" w:rsidP="002705DB">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S15</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GPC traces of P-2 (Table 1). [Catalyst: TBD; </w:t>
      </w:r>
      <w:r w:rsidR="00C92A22" w:rsidRPr="00846DF0">
        <w:rPr>
          <w:rFonts w:ascii="Times New Roman" w:hAnsi="Times New Roman" w:cs="Times New Roman"/>
          <w:sz w:val="24"/>
          <w:szCs w:val="24"/>
        </w:rPr>
        <w:t>monomer:</w:t>
      </w:r>
      <w:r w:rsidR="00DB2E77" w:rsidRPr="00846DF0">
        <w:rPr>
          <w:rFonts w:ascii="Times New Roman" w:hAnsi="Times New Roman" w:cs="Times New Roman"/>
          <w:sz w:val="24"/>
          <w:szCs w:val="24"/>
        </w:rPr>
        <w:t xml:space="preserve"> </w:t>
      </w:r>
      <w:r w:rsidR="00C92A22" w:rsidRPr="00846DF0">
        <w:rPr>
          <w:rFonts w:ascii="Times New Roman" w:hAnsi="Times New Roman" w:cs="Times New Roman"/>
          <w:sz w:val="24"/>
          <w:szCs w:val="24"/>
        </w:rPr>
        <w:t>catalyst =</w:t>
      </w:r>
      <w:r w:rsidRPr="00846DF0">
        <w:rPr>
          <w:rFonts w:ascii="Times New Roman" w:hAnsi="Times New Roman" w:cs="Times New Roman"/>
          <w:sz w:val="24"/>
          <w:szCs w:val="24"/>
        </w:rPr>
        <w:t xml:space="preserve"> 100:1, reaction time: </w:t>
      </w:r>
      <w:r w:rsidR="00972B64" w:rsidRPr="00846DF0">
        <w:rPr>
          <w:rFonts w:ascii="Times New Roman" w:hAnsi="Times New Roman" w:cs="Times New Roman"/>
          <w:sz w:val="24"/>
          <w:szCs w:val="24"/>
        </w:rPr>
        <w:t>5</w:t>
      </w:r>
      <w:r w:rsidRPr="00846DF0">
        <w:rPr>
          <w:rFonts w:ascii="Times New Roman" w:hAnsi="Times New Roman" w:cs="Times New Roman"/>
          <w:sz w:val="24"/>
          <w:szCs w:val="24"/>
        </w:rPr>
        <w:t xml:space="preserve"> min]</w:t>
      </w:r>
    </w:p>
    <w:p w14:paraId="3239E28F" w14:textId="7E2FE6E2" w:rsidR="00B00408" w:rsidRPr="00846DF0" w:rsidRDefault="00B00408"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1BC5234C" wp14:editId="59A5CB4F">
            <wp:extent cx="5209200" cy="3668400"/>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09200" cy="3668400"/>
                    </a:xfrm>
                    <a:prstGeom prst="rect">
                      <a:avLst/>
                    </a:prstGeom>
                    <a:noFill/>
                    <a:ln>
                      <a:noFill/>
                    </a:ln>
                  </pic:spPr>
                </pic:pic>
              </a:graphicData>
            </a:graphic>
          </wp:inline>
        </w:drawing>
      </w:r>
    </w:p>
    <w:p w14:paraId="664CAC01" w14:textId="5B0AE232" w:rsidR="00B00408" w:rsidRPr="00846DF0" w:rsidRDefault="00B00408" w:rsidP="00B00408">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S16</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Pr="00846DF0">
        <w:rPr>
          <w:rFonts w:ascii="Times New Roman" w:hAnsi="Times New Roman" w:cs="Times New Roman"/>
          <w:sz w:val="24"/>
          <w:szCs w:val="24"/>
          <w:vertAlign w:val="superscript"/>
        </w:rPr>
        <w:t>1</w:t>
      </w:r>
      <w:r w:rsidRPr="00846DF0">
        <w:rPr>
          <w:rFonts w:ascii="Times New Roman" w:hAnsi="Times New Roman" w:cs="Times New Roman"/>
          <w:sz w:val="24"/>
          <w:szCs w:val="24"/>
        </w:rPr>
        <w:t>H NMR spectrum of P-</w:t>
      </w:r>
      <w:r w:rsidR="00C54352" w:rsidRPr="00846DF0">
        <w:rPr>
          <w:rFonts w:ascii="Times New Roman" w:hAnsi="Times New Roman" w:cs="Times New Roman"/>
          <w:sz w:val="24"/>
          <w:szCs w:val="24"/>
        </w:rPr>
        <w:t>3</w:t>
      </w:r>
      <w:r w:rsidRPr="00846DF0">
        <w:rPr>
          <w:rFonts w:ascii="Times New Roman" w:hAnsi="Times New Roman" w:cs="Times New Roman"/>
          <w:sz w:val="24"/>
          <w:szCs w:val="24"/>
        </w:rPr>
        <w:t xml:space="preserve"> (Table 1). [Catalyst: TBD;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catalyst = 100:1, reaction time: 10 min]</w:t>
      </w:r>
    </w:p>
    <w:p w14:paraId="6B2B5367" w14:textId="2443380B" w:rsidR="006201D7" w:rsidRPr="00846DF0" w:rsidRDefault="006201D7"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42F00C98" wp14:editId="733F31AA">
            <wp:extent cx="4701600" cy="3600000"/>
            <wp:effectExtent l="0" t="0" r="381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p>
    <w:p w14:paraId="5FF366BD" w14:textId="1708E4B0" w:rsidR="002C6B53" w:rsidRPr="00846DF0" w:rsidRDefault="002C6B53" w:rsidP="002705DB">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S17</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GPC traces of P-3 (Table 1). [Catalyst: TBD; </w:t>
      </w:r>
      <w:r w:rsidR="00C92A22" w:rsidRPr="00846DF0">
        <w:rPr>
          <w:rFonts w:ascii="Times New Roman" w:hAnsi="Times New Roman" w:cs="Times New Roman"/>
          <w:sz w:val="24"/>
          <w:szCs w:val="24"/>
        </w:rPr>
        <w:t>monomer:</w:t>
      </w:r>
      <w:r w:rsidR="00DB2E77" w:rsidRPr="00846DF0">
        <w:rPr>
          <w:rFonts w:ascii="Times New Roman" w:hAnsi="Times New Roman" w:cs="Times New Roman"/>
          <w:sz w:val="24"/>
          <w:szCs w:val="24"/>
        </w:rPr>
        <w:t xml:space="preserve"> </w:t>
      </w:r>
      <w:proofErr w:type="gramStart"/>
      <w:r w:rsidR="00DB2E77" w:rsidRPr="00846DF0">
        <w:rPr>
          <w:rFonts w:ascii="Times New Roman" w:hAnsi="Times New Roman" w:cs="Times New Roman"/>
          <w:sz w:val="24"/>
          <w:szCs w:val="24"/>
        </w:rPr>
        <w:t xml:space="preserve">catalyst </w:t>
      </w:r>
      <w:r w:rsidRPr="00846DF0">
        <w:rPr>
          <w:rFonts w:ascii="Times New Roman" w:hAnsi="Times New Roman" w:cs="Times New Roman"/>
          <w:sz w:val="24"/>
          <w:szCs w:val="24"/>
        </w:rPr>
        <w:t xml:space="preserve"> =</w:t>
      </w:r>
      <w:proofErr w:type="gramEnd"/>
      <w:r w:rsidRPr="00846DF0">
        <w:rPr>
          <w:rFonts w:ascii="Times New Roman" w:hAnsi="Times New Roman" w:cs="Times New Roman"/>
          <w:sz w:val="24"/>
          <w:szCs w:val="24"/>
        </w:rPr>
        <w:t xml:space="preserve"> 100:1, reaction time: </w:t>
      </w:r>
      <w:r w:rsidR="00972B64" w:rsidRPr="00846DF0">
        <w:rPr>
          <w:rFonts w:ascii="Times New Roman" w:hAnsi="Times New Roman" w:cs="Times New Roman"/>
          <w:sz w:val="24"/>
          <w:szCs w:val="24"/>
        </w:rPr>
        <w:t>10</w:t>
      </w:r>
      <w:r w:rsidRPr="00846DF0">
        <w:rPr>
          <w:rFonts w:ascii="Times New Roman" w:hAnsi="Times New Roman" w:cs="Times New Roman"/>
          <w:sz w:val="24"/>
          <w:szCs w:val="24"/>
        </w:rPr>
        <w:t xml:space="preserve"> min]</w:t>
      </w:r>
    </w:p>
    <w:p w14:paraId="7C8D127E" w14:textId="17E6E804" w:rsidR="00C54352" w:rsidRPr="00846DF0" w:rsidRDefault="00C54352"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58A43EE9" wp14:editId="73D4F71F">
            <wp:extent cx="5209200" cy="3668400"/>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09200" cy="3668400"/>
                    </a:xfrm>
                    <a:prstGeom prst="rect">
                      <a:avLst/>
                    </a:prstGeom>
                    <a:noFill/>
                    <a:ln>
                      <a:noFill/>
                    </a:ln>
                  </pic:spPr>
                </pic:pic>
              </a:graphicData>
            </a:graphic>
          </wp:inline>
        </w:drawing>
      </w:r>
    </w:p>
    <w:p w14:paraId="7C6B5A6A" w14:textId="0AFBADF7" w:rsidR="00C54352" w:rsidRPr="00846DF0" w:rsidRDefault="00C54352" w:rsidP="00C54352">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S18</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Pr="00846DF0">
        <w:rPr>
          <w:rFonts w:ascii="Times New Roman" w:hAnsi="Times New Roman" w:cs="Times New Roman"/>
          <w:sz w:val="24"/>
          <w:szCs w:val="24"/>
          <w:vertAlign w:val="superscript"/>
        </w:rPr>
        <w:t>1</w:t>
      </w:r>
      <w:r w:rsidRPr="00846DF0">
        <w:rPr>
          <w:rFonts w:ascii="Times New Roman" w:hAnsi="Times New Roman" w:cs="Times New Roman"/>
          <w:sz w:val="24"/>
          <w:szCs w:val="24"/>
        </w:rPr>
        <w:t xml:space="preserve">H NMR spectrum of P-4 (Table 1). [Catalyst: TBD;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catalyst = 100:1, reaction time: 30 min]</w:t>
      </w:r>
    </w:p>
    <w:p w14:paraId="2783557A" w14:textId="09E9CF03" w:rsidR="008472CA" w:rsidRPr="00846DF0" w:rsidRDefault="008472CA" w:rsidP="00C54352">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32BA3E08" wp14:editId="3FACA6D0">
            <wp:extent cx="5418000" cy="3837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18000" cy="3837600"/>
                    </a:xfrm>
                    <a:prstGeom prst="rect">
                      <a:avLst/>
                    </a:prstGeom>
                    <a:noFill/>
                    <a:ln>
                      <a:noFill/>
                    </a:ln>
                  </pic:spPr>
                </pic:pic>
              </a:graphicData>
            </a:graphic>
          </wp:inline>
        </w:drawing>
      </w:r>
    </w:p>
    <w:p w14:paraId="389B7A39" w14:textId="48BB25B4" w:rsidR="008472CA" w:rsidRPr="00846DF0" w:rsidRDefault="008472CA" w:rsidP="008472CA">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S19</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Pr="00846DF0">
        <w:rPr>
          <w:rFonts w:ascii="Times New Roman" w:hAnsi="Times New Roman" w:cs="Times New Roman"/>
          <w:sz w:val="24"/>
          <w:szCs w:val="24"/>
          <w:vertAlign w:val="superscript"/>
        </w:rPr>
        <w:t>1</w:t>
      </w:r>
      <w:r w:rsidR="00932226" w:rsidRPr="00846DF0">
        <w:rPr>
          <w:rFonts w:ascii="Times New Roman" w:hAnsi="Times New Roman" w:cs="Times New Roman"/>
          <w:sz w:val="24"/>
          <w:szCs w:val="24"/>
          <w:vertAlign w:val="superscript"/>
        </w:rPr>
        <w:t>3</w:t>
      </w:r>
      <w:r w:rsidR="00932226" w:rsidRPr="00846DF0">
        <w:rPr>
          <w:rFonts w:ascii="Times New Roman" w:hAnsi="Times New Roman" w:cs="Times New Roman"/>
          <w:sz w:val="24"/>
          <w:szCs w:val="24"/>
        </w:rPr>
        <w:t>C</w:t>
      </w:r>
      <w:r w:rsidRPr="00846DF0">
        <w:rPr>
          <w:rFonts w:ascii="Times New Roman" w:hAnsi="Times New Roman" w:cs="Times New Roman"/>
          <w:sz w:val="24"/>
          <w:szCs w:val="24"/>
        </w:rPr>
        <w:t xml:space="preserve"> NMR spectrum of P-4 (Table 1). [Catalyst: TBD;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catalyst = 100:1, reaction time: 30 min]</w:t>
      </w:r>
    </w:p>
    <w:p w14:paraId="3F0AE465" w14:textId="35A3E4CD" w:rsidR="007D5F1F" w:rsidRPr="00846DF0" w:rsidRDefault="007D5F1F" w:rsidP="00C54352">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3FCF1513" wp14:editId="029853FA">
            <wp:extent cx="5209200" cy="36324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09200" cy="3632400"/>
                    </a:xfrm>
                    <a:prstGeom prst="rect">
                      <a:avLst/>
                    </a:prstGeom>
                    <a:noFill/>
                    <a:ln>
                      <a:noFill/>
                    </a:ln>
                  </pic:spPr>
                </pic:pic>
              </a:graphicData>
            </a:graphic>
          </wp:inline>
        </w:drawing>
      </w:r>
    </w:p>
    <w:p w14:paraId="1109C04D" w14:textId="749608A7" w:rsidR="007D5F1F" w:rsidRPr="00846DF0" w:rsidRDefault="007D5F1F" w:rsidP="007D5F1F">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S20</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HSQC spectrum of P-4 (Table 1). [</w:t>
      </w:r>
      <w:bookmarkStart w:id="0" w:name="_Hlk138076847"/>
      <w:r w:rsidRPr="00846DF0">
        <w:rPr>
          <w:rFonts w:ascii="Times New Roman" w:hAnsi="Times New Roman" w:cs="Times New Roman"/>
          <w:sz w:val="24"/>
          <w:szCs w:val="24"/>
        </w:rPr>
        <w:t xml:space="preserve">Catalyst: TBD;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catalyst = 100:1, reaction time: 30 min</w:t>
      </w:r>
      <w:bookmarkEnd w:id="0"/>
      <w:r w:rsidRPr="00846DF0">
        <w:rPr>
          <w:rFonts w:ascii="Times New Roman" w:hAnsi="Times New Roman" w:cs="Times New Roman"/>
          <w:sz w:val="24"/>
          <w:szCs w:val="24"/>
        </w:rPr>
        <w:t>]</w:t>
      </w:r>
    </w:p>
    <w:p w14:paraId="15848D44" w14:textId="67D063B8" w:rsidR="0092555F" w:rsidRPr="00846DF0" w:rsidRDefault="0092555F" w:rsidP="007D5F1F">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3A9BED23" wp14:editId="588F60FD">
            <wp:extent cx="4755332" cy="3439795"/>
            <wp:effectExtent l="0" t="0" r="7620" b="8255"/>
            <wp:docPr id="2128632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5578"/>
                    <a:stretch/>
                  </pic:blipFill>
                  <pic:spPr bwMode="auto">
                    <a:xfrm>
                      <a:off x="0" y="0"/>
                      <a:ext cx="4755600" cy="3439989"/>
                    </a:xfrm>
                    <a:prstGeom prst="rect">
                      <a:avLst/>
                    </a:prstGeom>
                    <a:noFill/>
                    <a:ln>
                      <a:noFill/>
                    </a:ln>
                    <a:extLst>
                      <a:ext uri="{53640926-AAD7-44D8-BBD7-CCE9431645EC}">
                        <a14:shadowObscured xmlns:a14="http://schemas.microsoft.com/office/drawing/2010/main"/>
                      </a:ext>
                    </a:extLst>
                  </pic:spPr>
                </pic:pic>
              </a:graphicData>
            </a:graphic>
          </wp:inline>
        </w:drawing>
      </w:r>
    </w:p>
    <w:p w14:paraId="1532E74A" w14:textId="184CF259" w:rsidR="0092555F" w:rsidRPr="00846DF0" w:rsidRDefault="0092555F" w:rsidP="0092555F">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S21</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FT-IR spectrum of P-4 (Table 1). [Catalyst: TBD;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w:t>
      </w:r>
      <w:r w:rsidR="00C92A22" w:rsidRPr="00846DF0">
        <w:rPr>
          <w:rFonts w:ascii="Times New Roman" w:hAnsi="Times New Roman" w:cs="Times New Roman"/>
          <w:sz w:val="24"/>
          <w:szCs w:val="24"/>
        </w:rPr>
        <w:t>catalyst =</w:t>
      </w:r>
      <w:r w:rsidRPr="00846DF0">
        <w:rPr>
          <w:rFonts w:ascii="Times New Roman" w:hAnsi="Times New Roman" w:cs="Times New Roman"/>
          <w:sz w:val="24"/>
          <w:szCs w:val="24"/>
        </w:rPr>
        <w:t xml:space="preserve"> 100:1, reaction time: 30 min]</w:t>
      </w:r>
    </w:p>
    <w:p w14:paraId="750F7C4D" w14:textId="5DD0CF7A" w:rsidR="006201D7" w:rsidRPr="00846DF0" w:rsidRDefault="006201D7"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4F4934A6" wp14:editId="0EABE364">
            <wp:extent cx="4701600" cy="3600000"/>
            <wp:effectExtent l="0" t="0" r="381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p>
    <w:p w14:paraId="17B94118" w14:textId="48014F56" w:rsidR="002C6B53" w:rsidRPr="00846DF0" w:rsidRDefault="002C6B53" w:rsidP="002705DB">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S22</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GPC traces of P-4 (Table 1). [Catalyst: TBD; </w:t>
      </w:r>
      <w:r w:rsidR="00BC03F2" w:rsidRPr="00846DF0">
        <w:rPr>
          <w:rFonts w:ascii="Times New Roman" w:hAnsi="Times New Roman" w:cs="Times New Roman"/>
          <w:sz w:val="24"/>
          <w:szCs w:val="24"/>
        </w:rPr>
        <w:t>monomer:</w:t>
      </w:r>
      <w:r w:rsidR="00DB2E77" w:rsidRPr="00846DF0">
        <w:rPr>
          <w:rFonts w:ascii="Times New Roman" w:hAnsi="Times New Roman" w:cs="Times New Roman"/>
          <w:sz w:val="24"/>
          <w:szCs w:val="24"/>
        </w:rPr>
        <w:t xml:space="preserve"> </w:t>
      </w:r>
      <w:proofErr w:type="gramStart"/>
      <w:r w:rsidR="00DB2E77" w:rsidRPr="00846DF0">
        <w:rPr>
          <w:rFonts w:ascii="Times New Roman" w:hAnsi="Times New Roman" w:cs="Times New Roman"/>
          <w:sz w:val="24"/>
          <w:szCs w:val="24"/>
        </w:rPr>
        <w:t xml:space="preserve">catalyst </w:t>
      </w:r>
      <w:r w:rsidRPr="00846DF0">
        <w:rPr>
          <w:rFonts w:ascii="Times New Roman" w:hAnsi="Times New Roman" w:cs="Times New Roman"/>
          <w:sz w:val="24"/>
          <w:szCs w:val="24"/>
        </w:rPr>
        <w:t xml:space="preserve"> =</w:t>
      </w:r>
      <w:proofErr w:type="gramEnd"/>
      <w:r w:rsidRPr="00846DF0">
        <w:rPr>
          <w:rFonts w:ascii="Times New Roman" w:hAnsi="Times New Roman" w:cs="Times New Roman"/>
          <w:sz w:val="24"/>
          <w:szCs w:val="24"/>
        </w:rPr>
        <w:t xml:space="preserve"> 100:1, reaction time: </w:t>
      </w:r>
      <w:r w:rsidR="00972B64" w:rsidRPr="00846DF0">
        <w:rPr>
          <w:rFonts w:ascii="Times New Roman" w:hAnsi="Times New Roman" w:cs="Times New Roman"/>
          <w:sz w:val="24"/>
          <w:szCs w:val="24"/>
        </w:rPr>
        <w:t>30</w:t>
      </w:r>
      <w:r w:rsidRPr="00846DF0">
        <w:rPr>
          <w:rFonts w:ascii="Times New Roman" w:hAnsi="Times New Roman" w:cs="Times New Roman"/>
          <w:sz w:val="24"/>
          <w:szCs w:val="24"/>
        </w:rPr>
        <w:t xml:space="preserve"> min]</w:t>
      </w:r>
    </w:p>
    <w:p w14:paraId="7B97749B" w14:textId="0A0BAF05" w:rsidR="00B73557" w:rsidRPr="00846DF0" w:rsidRDefault="00B73557"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192868F6" wp14:editId="273B77A1">
            <wp:extent cx="5731510" cy="408114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4081145"/>
                    </a:xfrm>
                    <a:prstGeom prst="rect">
                      <a:avLst/>
                    </a:prstGeom>
                    <a:noFill/>
                    <a:ln>
                      <a:noFill/>
                    </a:ln>
                  </pic:spPr>
                </pic:pic>
              </a:graphicData>
            </a:graphic>
          </wp:inline>
        </w:drawing>
      </w:r>
    </w:p>
    <w:p w14:paraId="199F9886" w14:textId="7015443A" w:rsidR="00B73557" w:rsidRPr="00846DF0" w:rsidRDefault="00B73557" w:rsidP="00B73557">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S23</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Pr="00846DF0">
        <w:rPr>
          <w:rFonts w:ascii="Times New Roman" w:hAnsi="Times New Roman" w:cs="Times New Roman"/>
          <w:sz w:val="24"/>
          <w:szCs w:val="24"/>
          <w:vertAlign w:val="superscript"/>
        </w:rPr>
        <w:t>1</w:t>
      </w:r>
      <w:r w:rsidRPr="00846DF0">
        <w:rPr>
          <w:rFonts w:ascii="Times New Roman" w:hAnsi="Times New Roman" w:cs="Times New Roman"/>
          <w:sz w:val="24"/>
          <w:szCs w:val="24"/>
        </w:rPr>
        <w:t xml:space="preserve">H NMR spectrum of P-5 (Table 1). [Catalyst: TBD;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catalyst = 100:2, reaction time: 30 min]</w:t>
      </w:r>
    </w:p>
    <w:p w14:paraId="767EE9FD" w14:textId="6B14EAF5" w:rsidR="005B4B77" w:rsidRPr="00846DF0" w:rsidRDefault="005B4B77" w:rsidP="00B73557">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19CC0516" wp14:editId="1ACEC9C3">
            <wp:extent cx="5166000" cy="3603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66000" cy="3603600"/>
                    </a:xfrm>
                    <a:prstGeom prst="rect">
                      <a:avLst/>
                    </a:prstGeom>
                    <a:noFill/>
                    <a:ln>
                      <a:noFill/>
                    </a:ln>
                  </pic:spPr>
                </pic:pic>
              </a:graphicData>
            </a:graphic>
          </wp:inline>
        </w:drawing>
      </w:r>
    </w:p>
    <w:p w14:paraId="238D1A2E" w14:textId="0AA5C08A" w:rsidR="005B4B77" w:rsidRPr="00846DF0" w:rsidRDefault="005B4B77" w:rsidP="005B4B77">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S24</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HSQC NMR spectrum of P-5 (Table 1). [Catalyst: TBD;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catalyst = 100:2, reaction time: 30 min]</w:t>
      </w:r>
    </w:p>
    <w:p w14:paraId="7A796E3A" w14:textId="32CC2F15" w:rsidR="006201D7" w:rsidRPr="00846DF0" w:rsidRDefault="006201D7"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0EE482E3" wp14:editId="1E1B0C19">
            <wp:extent cx="4701600" cy="3600000"/>
            <wp:effectExtent l="0" t="0" r="381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p>
    <w:p w14:paraId="390306CB" w14:textId="017DAEF1" w:rsidR="002C6B53" w:rsidRPr="00846DF0" w:rsidRDefault="002C6B53" w:rsidP="002705DB">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S25</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GPC traces of P-5 (Table 1). [Catalyst: TBD; </w:t>
      </w:r>
      <w:r w:rsidR="00C92A22" w:rsidRPr="00846DF0">
        <w:rPr>
          <w:rFonts w:ascii="Times New Roman" w:hAnsi="Times New Roman" w:cs="Times New Roman"/>
          <w:sz w:val="24"/>
          <w:szCs w:val="24"/>
        </w:rPr>
        <w:t>monomer:</w:t>
      </w:r>
      <w:r w:rsidR="00DB2E77" w:rsidRPr="00846DF0">
        <w:rPr>
          <w:rFonts w:ascii="Times New Roman" w:hAnsi="Times New Roman" w:cs="Times New Roman"/>
          <w:sz w:val="24"/>
          <w:szCs w:val="24"/>
        </w:rPr>
        <w:t xml:space="preserve"> </w:t>
      </w:r>
      <w:r w:rsidR="00C92A22" w:rsidRPr="00846DF0">
        <w:rPr>
          <w:rFonts w:ascii="Times New Roman" w:hAnsi="Times New Roman" w:cs="Times New Roman"/>
          <w:sz w:val="24"/>
          <w:szCs w:val="24"/>
        </w:rPr>
        <w:t>catalyst =</w:t>
      </w:r>
      <w:r w:rsidRPr="00846DF0">
        <w:rPr>
          <w:rFonts w:ascii="Times New Roman" w:hAnsi="Times New Roman" w:cs="Times New Roman"/>
          <w:sz w:val="24"/>
          <w:szCs w:val="24"/>
        </w:rPr>
        <w:t xml:space="preserve"> 100:</w:t>
      </w:r>
      <w:r w:rsidR="00972B64" w:rsidRPr="00846DF0">
        <w:rPr>
          <w:rFonts w:ascii="Times New Roman" w:hAnsi="Times New Roman" w:cs="Times New Roman"/>
          <w:sz w:val="24"/>
          <w:szCs w:val="24"/>
        </w:rPr>
        <w:t>2</w:t>
      </w:r>
      <w:r w:rsidRPr="00846DF0">
        <w:rPr>
          <w:rFonts w:ascii="Times New Roman" w:hAnsi="Times New Roman" w:cs="Times New Roman"/>
          <w:sz w:val="24"/>
          <w:szCs w:val="24"/>
        </w:rPr>
        <w:t xml:space="preserve">, reaction time: </w:t>
      </w:r>
      <w:r w:rsidR="00972B64" w:rsidRPr="00846DF0">
        <w:rPr>
          <w:rFonts w:ascii="Times New Roman" w:hAnsi="Times New Roman" w:cs="Times New Roman"/>
          <w:sz w:val="24"/>
          <w:szCs w:val="24"/>
        </w:rPr>
        <w:t>30</w:t>
      </w:r>
      <w:r w:rsidRPr="00846DF0">
        <w:rPr>
          <w:rFonts w:ascii="Times New Roman" w:hAnsi="Times New Roman" w:cs="Times New Roman"/>
          <w:sz w:val="24"/>
          <w:szCs w:val="24"/>
        </w:rPr>
        <w:t xml:space="preserve"> min]</w:t>
      </w:r>
    </w:p>
    <w:p w14:paraId="6C980EBF" w14:textId="7CCA4482" w:rsidR="003E66F0" w:rsidRPr="00846DF0" w:rsidRDefault="003E66F0"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6F0068BB" wp14:editId="4ADC3FE0">
            <wp:extent cx="5212800" cy="3636000"/>
            <wp:effectExtent l="0" t="0" r="6985"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12800" cy="3636000"/>
                    </a:xfrm>
                    <a:prstGeom prst="rect">
                      <a:avLst/>
                    </a:prstGeom>
                    <a:noFill/>
                    <a:ln>
                      <a:noFill/>
                    </a:ln>
                  </pic:spPr>
                </pic:pic>
              </a:graphicData>
            </a:graphic>
          </wp:inline>
        </w:drawing>
      </w:r>
    </w:p>
    <w:p w14:paraId="4B7C8A2D" w14:textId="766FB800" w:rsidR="003E66F0" w:rsidRPr="00846DF0" w:rsidRDefault="003E66F0" w:rsidP="003E66F0">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S26</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HSQC spectrum of P-6 (Table 1). [Catalyst: TBD;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catalyst = 100:5, reaction time: 30 min]</w:t>
      </w:r>
    </w:p>
    <w:p w14:paraId="54D6FF8A" w14:textId="055F8C6F" w:rsidR="00965F4A" w:rsidRPr="00846DF0" w:rsidRDefault="00965F4A" w:rsidP="003E66F0">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4D965E38" wp14:editId="5778F908">
            <wp:extent cx="4953600" cy="3794400"/>
            <wp:effectExtent l="0" t="0" r="0" b="0"/>
            <wp:docPr id="16386493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53600" cy="3794400"/>
                    </a:xfrm>
                    <a:prstGeom prst="rect">
                      <a:avLst/>
                    </a:prstGeom>
                    <a:noFill/>
                    <a:ln>
                      <a:noFill/>
                    </a:ln>
                  </pic:spPr>
                </pic:pic>
              </a:graphicData>
            </a:graphic>
          </wp:inline>
        </w:drawing>
      </w:r>
    </w:p>
    <w:p w14:paraId="2069540E" w14:textId="371EC19E" w:rsidR="00965F4A" w:rsidRPr="00846DF0" w:rsidRDefault="00965F4A" w:rsidP="00965F4A">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S27</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FT-IR spectrum of P-6 (Table 1). [Catalyst: TBD;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w:t>
      </w:r>
      <w:r w:rsidR="00C92A22" w:rsidRPr="00846DF0">
        <w:rPr>
          <w:rFonts w:ascii="Times New Roman" w:hAnsi="Times New Roman" w:cs="Times New Roman"/>
          <w:sz w:val="24"/>
          <w:szCs w:val="24"/>
        </w:rPr>
        <w:t>catalyst =</w:t>
      </w:r>
      <w:r w:rsidRPr="00846DF0">
        <w:rPr>
          <w:rFonts w:ascii="Times New Roman" w:hAnsi="Times New Roman" w:cs="Times New Roman"/>
          <w:sz w:val="24"/>
          <w:szCs w:val="24"/>
        </w:rPr>
        <w:t xml:space="preserve"> 100:5, reaction time: 30 min]</w:t>
      </w:r>
    </w:p>
    <w:p w14:paraId="0E5A13A6" w14:textId="1BFA1A5F" w:rsidR="006201D7" w:rsidRPr="00846DF0" w:rsidRDefault="006201D7"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612052FB" wp14:editId="14806E7A">
            <wp:extent cx="4701600" cy="3600000"/>
            <wp:effectExtent l="0" t="0" r="381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p>
    <w:p w14:paraId="442861C1" w14:textId="5E017A16" w:rsidR="002C6B53" w:rsidRPr="00846DF0" w:rsidRDefault="002C6B53" w:rsidP="002705DB">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S28</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GPC traces of P-6 (Table 1). [Catalyst: TBD; </w:t>
      </w:r>
      <w:r w:rsidR="00C92A22" w:rsidRPr="00846DF0">
        <w:rPr>
          <w:rFonts w:ascii="Times New Roman" w:hAnsi="Times New Roman" w:cs="Times New Roman"/>
          <w:sz w:val="24"/>
          <w:szCs w:val="24"/>
        </w:rPr>
        <w:t>monomer:</w:t>
      </w:r>
      <w:r w:rsidR="00DB2E77" w:rsidRPr="00846DF0">
        <w:rPr>
          <w:rFonts w:ascii="Times New Roman" w:hAnsi="Times New Roman" w:cs="Times New Roman"/>
          <w:sz w:val="24"/>
          <w:szCs w:val="24"/>
        </w:rPr>
        <w:t xml:space="preserve"> </w:t>
      </w:r>
      <w:r w:rsidR="00C92A22" w:rsidRPr="00846DF0">
        <w:rPr>
          <w:rFonts w:ascii="Times New Roman" w:hAnsi="Times New Roman" w:cs="Times New Roman"/>
          <w:sz w:val="24"/>
          <w:szCs w:val="24"/>
        </w:rPr>
        <w:t>catalyst =</w:t>
      </w:r>
      <w:r w:rsidRPr="00846DF0">
        <w:rPr>
          <w:rFonts w:ascii="Times New Roman" w:hAnsi="Times New Roman" w:cs="Times New Roman"/>
          <w:sz w:val="24"/>
          <w:szCs w:val="24"/>
        </w:rPr>
        <w:t xml:space="preserve"> 100:</w:t>
      </w:r>
      <w:r w:rsidR="00972B64" w:rsidRPr="00846DF0">
        <w:rPr>
          <w:rFonts w:ascii="Times New Roman" w:hAnsi="Times New Roman" w:cs="Times New Roman"/>
          <w:sz w:val="24"/>
          <w:szCs w:val="24"/>
        </w:rPr>
        <w:t>5</w:t>
      </w:r>
      <w:r w:rsidRPr="00846DF0">
        <w:rPr>
          <w:rFonts w:ascii="Times New Roman" w:hAnsi="Times New Roman" w:cs="Times New Roman"/>
          <w:sz w:val="24"/>
          <w:szCs w:val="24"/>
        </w:rPr>
        <w:t xml:space="preserve">, reaction time: </w:t>
      </w:r>
      <w:r w:rsidR="00972B64" w:rsidRPr="00846DF0">
        <w:rPr>
          <w:rFonts w:ascii="Times New Roman" w:hAnsi="Times New Roman" w:cs="Times New Roman"/>
          <w:sz w:val="24"/>
          <w:szCs w:val="24"/>
        </w:rPr>
        <w:t>30</w:t>
      </w:r>
      <w:r w:rsidRPr="00846DF0">
        <w:rPr>
          <w:rFonts w:ascii="Times New Roman" w:hAnsi="Times New Roman" w:cs="Times New Roman"/>
          <w:sz w:val="24"/>
          <w:szCs w:val="24"/>
        </w:rPr>
        <w:t xml:space="preserve"> min]</w:t>
      </w:r>
    </w:p>
    <w:p w14:paraId="5D430E62" w14:textId="1C3E02CF" w:rsidR="00271E8F" w:rsidRPr="00846DF0" w:rsidRDefault="00271E8F"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6C490920" wp14:editId="1145405D">
            <wp:extent cx="5731510" cy="3476202"/>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6">
                      <a:extLst>
                        <a:ext uri="{28A0092B-C50C-407E-A947-70E740481C1C}">
                          <a14:useLocalDpi xmlns:a14="http://schemas.microsoft.com/office/drawing/2010/main" val="0"/>
                        </a:ext>
                      </a:extLst>
                    </a:blip>
                    <a:srcRect t="12564"/>
                    <a:stretch/>
                  </pic:blipFill>
                  <pic:spPr bwMode="auto">
                    <a:xfrm>
                      <a:off x="0" y="0"/>
                      <a:ext cx="5731510" cy="3476202"/>
                    </a:xfrm>
                    <a:prstGeom prst="rect">
                      <a:avLst/>
                    </a:prstGeom>
                    <a:noFill/>
                    <a:ln>
                      <a:noFill/>
                    </a:ln>
                    <a:extLst>
                      <a:ext uri="{53640926-AAD7-44D8-BBD7-CCE9431645EC}">
                        <a14:shadowObscured xmlns:a14="http://schemas.microsoft.com/office/drawing/2010/main"/>
                      </a:ext>
                    </a:extLst>
                  </pic:spPr>
                </pic:pic>
              </a:graphicData>
            </a:graphic>
          </wp:inline>
        </w:drawing>
      </w:r>
    </w:p>
    <w:p w14:paraId="3D9FAB83" w14:textId="2D2804A6" w:rsidR="00271E8F" w:rsidRPr="00846DF0" w:rsidRDefault="00271E8F" w:rsidP="00271E8F">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S29</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Pr="00846DF0">
        <w:rPr>
          <w:rFonts w:ascii="Times New Roman" w:hAnsi="Times New Roman" w:cs="Times New Roman"/>
          <w:sz w:val="24"/>
          <w:szCs w:val="24"/>
          <w:vertAlign w:val="superscript"/>
        </w:rPr>
        <w:t>1</w:t>
      </w:r>
      <w:r w:rsidRPr="00846DF0">
        <w:rPr>
          <w:rFonts w:ascii="Times New Roman" w:hAnsi="Times New Roman" w:cs="Times New Roman"/>
          <w:sz w:val="24"/>
          <w:szCs w:val="24"/>
        </w:rPr>
        <w:t>H NMR spectrum of P-</w:t>
      </w:r>
      <w:r w:rsidR="00CD1BC1" w:rsidRPr="00846DF0">
        <w:rPr>
          <w:rFonts w:ascii="Times New Roman" w:hAnsi="Times New Roman" w:cs="Times New Roman"/>
          <w:sz w:val="24"/>
          <w:szCs w:val="24"/>
        </w:rPr>
        <w:t>7</w:t>
      </w:r>
      <w:r w:rsidRPr="00846DF0">
        <w:rPr>
          <w:rFonts w:ascii="Times New Roman" w:hAnsi="Times New Roman" w:cs="Times New Roman"/>
          <w:sz w:val="24"/>
          <w:szCs w:val="24"/>
        </w:rPr>
        <w:t xml:space="preserve"> (Table 1). [Catalyst: TBD;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catalyst = 200:1, reaction time: 30 min]</w:t>
      </w:r>
    </w:p>
    <w:p w14:paraId="48FA1016" w14:textId="685578A5" w:rsidR="007300A7" w:rsidRPr="00846DF0" w:rsidRDefault="00D33A67" w:rsidP="00271E8F">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33D2F4EA" wp14:editId="334B88D5">
            <wp:extent cx="5209200" cy="3636000"/>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09200" cy="3636000"/>
                    </a:xfrm>
                    <a:prstGeom prst="rect">
                      <a:avLst/>
                    </a:prstGeom>
                    <a:noFill/>
                    <a:ln>
                      <a:noFill/>
                    </a:ln>
                  </pic:spPr>
                </pic:pic>
              </a:graphicData>
            </a:graphic>
          </wp:inline>
        </w:drawing>
      </w:r>
    </w:p>
    <w:p w14:paraId="7ECDA5D6" w14:textId="24D74DCA" w:rsidR="007300A7" w:rsidRPr="00846DF0" w:rsidRDefault="007300A7" w:rsidP="007300A7">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S30</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HSQC NMR spectrum of P-</w:t>
      </w:r>
      <w:r w:rsidR="00CD1BC1" w:rsidRPr="00846DF0">
        <w:rPr>
          <w:rFonts w:ascii="Times New Roman" w:hAnsi="Times New Roman" w:cs="Times New Roman"/>
          <w:sz w:val="24"/>
          <w:szCs w:val="24"/>
        </w:rPr>
        <w:t>7</w:t>
      </w:r>
      <w:r w:rsidRPr="00846DF0">
        <w:rPr>
          <w:rFonts w:ascii="Times New Roman" w:hAnsi="Times New Roman" w:cs="Times New Roman"/>
          <w:sz w:val="24"/>
          <w:szCs w:val="24"/>
        </w:rPr>
        <w:t xml:space="preserve"> (Table 1). [Catalyst: TBD;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catalyst = 200:1, reaction time: 30 min]</w:t>
      </w:r>
    </w:p>
    <w:p w14:paraId="322CE157" w14:textId="77777777" w:rsidR="007300A7" w:rsidRPr="00846DF0" w:rsidRDefault="007300A7" w:rsidP="00271E8F">
      <w:pPr>
        <w:spacing w:after="0" w:line="360" w:lineRule="auto"/>
        <w:jc w:val="both"/>
        <w:rPr>
          <w:rFonts w:ascii="Times New Roman" w:hAnsi="Times New Roman" w:cs="Times New Roman"/>
          <w:sz w:val="24"/>
          <w:szCs w:val="24"/>
        </w:rPr>
      </w:pPr>
    </w:p>
    <w:p w14:paraId="161A0216" w14:textId="7213D423" w:rsidR="006201D7" w:rsidRPr="00846DF0" w:rsidRDefault="006201D7"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330B382E" wp14:editId="5AAC0674">
            <wp:extent cx="4701600" cy="3600000"/>
            <wp:effectExtent l="0" t="0" r="381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p>
    <w:p w14:paraId="5C3AF1F1" w14:textId="5781B630" w:rsidR="002C6B53" w:rsidRPr="00846DF0" w:rsidRDefault="002C6B53" w:rsidP="002705DB">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S31</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GPC traces of P-7 (Table 1). [Catalyst: TBD; </w:t>
      </w:r>
      <w:r w:rsidR="00C92A22" w:rsidRPr="00846DF0">
        <w:rPr>
          <w:rFonts w:ascii="Times New Roman" w:hAnsi="Times New Roman" w:cs="Times New Roman"/>
          <w:sz w:val="24"/>
          <w:szCs w:val="24"/>
        </w:rPr>
        <w:t>monomer:</w:t>
      </w:r>
      <w:r w:rsidR="001A1B1C" w:rsidRPr="00846DF0">
        <w:rPr>
          <w:rFonts w:ascii="Times New Roman" w:hAnsi="Times New Roman" w:cs="Times New Roman"/>
          <w:sz w:val="24"/>
          <w:szCs w:val="24"/>
        </w:rPr>
        <w:t xml:space="preserve"> </w:t>
      </w:r>
      <w:r w:rsidRPr="00846DF0">
        <w:rPr>
          <w:rFonts w:ascii="Times New Roman" w:hAnsi="Times New Roman" w:cs="Times New Roman"/>
          <w:sz w:val="24"/>
          <w:szCs w:val="24"/>
        </w:rPr>
        <w:t xml:space="preserve">catalyst = </w:t>
      </w:r>
      <w:r w:rsidR="00972B64" w:rsidRPr="00846DF0">
        <w:rPr>
          <w:rFonts w:ascii="Times New Roman" w:hAnsi="Times New Roman" w:cs="Times New Roman"/>
          <w:sz w:val="24"/>
          <w:szCs w:val="24"/>
        </w:rPr>
        <w:t>2</w:t>
      </w:r>
      <w:r w:rsidRPr="00846DF0">
        <w:rPr>
          <w:rFonts w:ascii="Times New Roman" w:hAnsi="Times New Roman" w:cs="Times New Roman"/>
          <w:sz w:val="24"/>
          <w:szCs w:val="24"/>
        </w:rPr>
        <w:t xml:space="preserve">00:1, reaction time: </w:t>
      </w:r>
      <w:r w:rsidR="00972B64" w:rsidRPr="00846DF0">
        <w:rPr>
          <w:rFonts w:ascii="Times New Roman" w:hAnsi="Times New Roman" w:cs="Times New Roman"/>
          <w:sz w:val="24"/>
          <w:szCs w:val="24"/>
        </w:rPr>
        <w:t>30</w:t>
      </w:r>
      <w:r w:rsidRPr="00846DF0">
        <w:rPr>
          <w:rFonts w:ascii="Times New Roman" w:hAnsi="Times New Roman" w:cs="Times New Roman"/>
          <w:sz w:val="24"/>
          <w:szCs w:val="24"/>
        </w:rPr>
        <w:t xml:space="preserve"> min]</w:t>
      </w:r>
    </w:p>
    <w:p w14:paraId="2E2AD9DD" w14:textId="0E9BCD2D" w:rsidR="005C4E35" w:rsidRPr="00846DF0" w:rsidRDefault="005C4E35"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19148032" wp14:editId="4B8DBE53">
            <wp:extent cx="5731510" cy="354457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extLst>
                        <a:ext uri="{28A0092B-C50C-407E-A947-70E740481C1C}">
                          <a14:useLocalDpi xmlns:a14="http://schemas.microsoft.com/office/drawing/2010/main" val="0"/>
                        </a:ext>
                      </a:extLst>
                    </a:blip>
                    <a:srcRect t="11928"/>
                    <a:stretch/>
                  </pic:blipFill>
                  <pic:spPr bwMode="auto">
                    <a:xfrm>
                      <a:off x="0" y="0"/>
                      <a:ext cx="5731510" cy="3544570"/>
                    </a:xfrm>
                    <a:prstGeom prst="rect">
                      <a:avLst/>
                    </a:prstGeom>
                    <a:noFill/>
                    <a:ln>
                      <a:noFill/>
                    </a:ln>
                    <a:extLst>
                      <a:ext uri="{53640926-AAD7-44D8-BBD7-CCE9431645EC}">
                        <a14:shadowObscured xmlns:a14="http://schemas.microsoft.com/office/drawing/2010/main"/>
                      </a:ext>
                    </a:extLst>
                  </pic:spPr>
                </pic:pic>
              </a:graphicData>
            </a:graphic>
          </wp:inline>
        </w:drawing>
      </w:r>
    </w:p>
    <w:p w14:paraId="5B2955FB" w14:textId="0AF20A1A" w:rsidR="005C4E35" w:rsidRPr="00846DF0" w:rsidRDefault="005C4E35" w:rsidP="005C4E35">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S32</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Pr="00846DF0">
        <w:rPr>
          <w:rFonts w:ascii="Times New Roman" w:hAnsi="Times New Roman" w:cs="Times New Roman"/>
          <w:sz w:val="24"/>
          <w:szCs w:val="24"/>
          <w:vertAlign w:val="superscript"/>
        </w:rPr>
        <w:t>1</w:t>
      </w:r>
      <w:r w:rsidRPr="00846DF0">
        <w:rPr>
          <w:rFonts w:ascii="Times New Roman" w:hAnsi="Times New Roman" w:cs="Times New Roman"/>
          <w:sz w:val="24"/>
          <w:szCs w:val="24"/>
        </w:rPr>
        <w:t xml:space="preserve">H NMR spectrum of P-8 (Table 1). [Catalyst: DBU;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catalyst = 100:1, reaction time: 40 min]</w:t>
      </w:r>
    </w:p>
    <w:p w14:paraId="09A6DB27" w14:textId="243BCAFC" w:rsidR="008B43B8" w:rsidRPr="00846DF0" w:rsidRDefault="008B43B8" w:rsidP="005C4E35">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42647B7A" wp14:editId="49820F20">
            <wp:extent cx="5824800" cy="406080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24800" cy="4060800"/>
                    </a:xfrm>
                    <a:prstGeom prst="rect">
                      <a:avLst/>
                    </a:prstGeom>
                    <a:noFill/>
                    <a:ln>
                      <a:noFill/>
                    </a:ln>
                  </pic:spPr>
                </pic:pic>
              </a:graphicData>
            </a:graphic>
          </wp:inline>
        </w:drawing>
      </w:r>
    </w:p>
    <w:p w14:paraId="22D2736E" w14:textId="3F269528" w:rsidR="008B43B8" w:rsidRPr="00846DF0" w:rsidRDefault="008B43B8" w:rsidP="008B43B8">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S33</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Pr="00846DF0">
        <w:rPr>
          <w:rFonts w:ascii="Times New Roman" w:hAnsi="Times New Roman" w:cs="Times New Roman"/>
          <w:sz w:val="24"/>
          <w:szCs w:val="24"/>
          <w:vertAlign w:val="superscript"/>
        </w:rPr>
        <w:t>13</w:t>
      </w:r>
      <w:r w:rsidRPr="00846DF0">
        <w:rPr>
          <w:rFonts w:ascii="Times New Roman" w:hAnsi="Times New Roman" w:cs="Times New Roman"/>
          <w:sz w:val="24"/>
          <w:szCs w:val="24"/>
        </w:rPr>
        <w:t xml:space="preserve">C NMR spectrum of P-8 (Table 1). [Catalyst: DBU;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catalyst = 100:1, reaction time: 40 min]</w:t>
      </w:r>
    </w:p>
    <w:p w14:paraId="3F41BC50" w14:textId="3078E7F7" w:rsidR="00F8569C" w:rsidRPr="00846DF0" w:rsidRDefault="00F8569C"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267DDC5E" wp14:editId="2B2D534B">
            <wp:extent cx="5209200" cy="3636000"/>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09200" cy="3636000"/>
                    </a:xfrm>
                    <a:prstGeom prst="rect">
                      <a:avLst/>
                    </a:prstGeom>
                    <a:noFill/>
                    <a:ln>
                      <a:noFill/>
                    </a:ln>
                  </pic:spPr>
                </pic:pic>
              </a:graphicData>
            </a:graphic>
          </wp:inline>
        </w:drawing>
      </w:r>
    </w:p>
    <w:p w14:paraId="77C584B4" w14:textId="3F505C9E" w:rsidR="00F8569C" w:rsidRPr="00846DF0" w:rsidRDefault="00F8569C" w:rsidP="00F8569C">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S34</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008E4AEF" w:rsidRPr="00846DF0">
        <w:rPr>
          <w:rFonts w:ascii="Times New Roman" w:hAnsi="Times New Roman" w:cs="Times New Roman"/>
          <w:sz w:val="24"/>
          <w:szCs w:val="24"/>
        </w:rPr>
        <w:t xml:space="preserve">HSQC </w:t>
      </w:r>
      <w:r w:rsidR="00512EB1" w:rsidRPr="00846DF0">
        <w:rPr>
          <w:rFonts w:ascii="Times New Roman" w:hAnsi="Times New Roman" w:cs="Times New Roman"/>
          <w:sz w:val="24"/>
          <w:szCs w:val="24"/>
        </w:rPr>
        <w:t>spectrum</w:t>
      </w:r>
      <w:r w:rsidR="008E4AEF" w:rsidRPr="00846DF0">
        <w:rPr>
          <w:rFonts w:ascii="Times New Roman" w:hAnsi="Times New Roman" w:cs="Times New Roman"/>
          <w:sz w:val="24"/>
          <w:szCs w:val="24"/>
        </w:rPr>
        <w:t xml:space="preserve"> of </w:t>
      </w:r>
      <w:r w:rsidRPr="00846DF0">
        <w:rPr>
          <w:rFonts w:ascii="Times New Roman" w:hAnsi="Times New Roman" w:cs="Times New Roman"/>
          <w:sz w:val="24"/>
          <w:szCs w:val="24"/>
        </w:rPr>
        <w:t xml:space="preserve">P-8 (Table 1). [Catalyst: DBU; </w:t>
      </w:r>
      <w:r w:rsidR="00C92A22" w:rsidRPr="00846DF0">
        <w:rPr>
          <w:rFonts w:ascii="Times New Roman" w:hAnsi="Times New Roman" w:cs="Times New Roman"/>
          <w:sz w:val="24"/>
          <w:szCs w:val="24"/>
        </w:rPr>
        <w:t>monomer:</w:t>
      </w:r>
      <w:r w:rsidR="00F54C81" w:rsidRPr="00846DF0">
        <w:rPr>
          <w:rFonts w:ascii="Times New Roman" w:hAnsi="Times New Roman" w:cs="Times New Roman"/>
          <w:sz w:val="24"/>
          <w:szCs w:val="24"/>
        </w:rPr>
        <w:t xml:space="preserve"> </w:t>
      </w:r>
      <w:r w:rsidRPr="00846DF0">
        <w:rPr>
          <w:rFonts w:ascii="Times New Roman" w:hAnsi="Times New Roman" w:cs="Times New Roman"/>
          <w:sz w:val="24"/>
          <w:szCs w:val="24"/>
        </w:rPr>
        <w:t>catalyst = 100:1, reaction time: 40 min]</w:t>
      </w:r>
    </w:p>
    <w:p w14:paraId="00BB2901" w14:textId="6FF9AA8E" w:rsidR="00297048" w:rsidRPr="00846DF0" w:rsidRDefault="00297048" w:rsidP="002365ED">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432A966B" wp14:editId="6208B018">
            <wp:extent cx="4953600" cy="3794400"/>
            <wp:effectExtent l="0" t="0" r="0" b="0"/>
            <wp:docPr id="13007351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53600" cy="3794400"/>
                    </a:xfrm>
                    <a:prstGeom prst="rect">
                      <a:avLst/>
                    </a:prstGeom>
                    <a:noFill/>
                    <a:ln>
                      <a:noFill/>
                    </a:ln>
                  </pic:spPr>
                </pic:pic>
              </a:graphicData>
            </a:graphic>
          </wp:inline>
        </w:drawing>
      </w:r>
    </w:p>
    <w:p w14:paraId="7A118F04" w14:textId="159C2577" w:rsidR="002365ED" w:rsidRPr="00846DF0" w:rsidRDefault="002365ED" w:rsidP="002365ED">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S35</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FT-IR spectrum of P-8 (Table 1). [Catalyst: DBU;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w:t>
      </w:r>
      <w:r w:rsidR="00C92A22" w:rsidRPr="00846DF0">
        <w:rPr>
          <w:rFonts w:ascii="Times New Roman" w:hAnsi="Times New Roman" w:cs="Times New Roman"/>
          <w:sz w:val="24"/>
          <w:szCs w:val="24"/>
        </w:rPr>
        <w:t>catalyst =</w:t>
      </w:r>
      <w:r w:rsidRPr="00846DF0">
        <w:rPr>
          <w:rFonts w:ascii="Times New Roman" w:hAnsi="Times New Roman" w:cs="Times New Roman"/>
          <w:sz w:val="24"/>
          <w:szCs w:val="24"/>
        </w:rPr>
        <w:t xml:space="preserve"> 100:1, reaction time: </w:t>
      </w:r>
      <w:r w:rsidR="00372045" w:rsidRPr="00846DF0">
        <w:rPr>
          <w:rFonts w:ascii="Times New Roman" w:hAnsi="Times New Roman" w:cs="Times New Roman"/>
          <w:sz w:val="24"/>
          <w:szCs w:val="24"/>
        </w:rPr>
        <w:t>4</w:t>
      </w:r>
      <w:r w:rsidRPr="00846DF0">
        <w:rPr>
          <w:rFonts w:ascii="Times New Roman" w:hAnsi="Times New Roman" w:cs="Times New Roman"/>
          <w:sz w:val="24"/>
          <w:szCs w:val="24"/>
        </w:rPr>
        <w:t>0 min]</w:t>
      </w:r>
    </w:p>
    <w:p w14:paraId="1A22DD1B" w14:textId="5D81C186" w:rsidR="006201D7" w:rsidRPr="00846DF0" w:rsidRDefault="006201D7"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4EAD8965" wp14:editId="04E133E6">
            <wp:extent cx="4701600" cy="3600000"/>
            <wp:effectExtent l="0" t="0" r="381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p>
    <w:p w14:paraId="5C6099AB" w14:textId="5FFD7254" w:rsidR="002C6B53" w:rsidRPr="00846DF0" w:rsidRDefault="002C6B53" w:rsidP="002705DB">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S36</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GPC traces of P-8 (Table 1). [Catalyst: DBU; </w:t>
      </w:r>
      <w:r w:rsidR="00C92A22" w:rsidRPr="00846DF0">
        <w:rPr>
          <w:rFonts w:ascii="Times New Roman" w:hAnsi="Times New Roman" w:cs="Times New Roman"/>
          <w:sz w:val="24"/>
          <w:szCs w:val="24"/>
        </w:rPr>
        <w:t>monomer:</w:t>
      </w:r>
      <w:r w:rsidR="00DB2E77" w:rsidRPr="00846DF0">
        <w:rPr>
          <w:rFonts w:ascii="Times New Roman" w:hAnsi="Times New Roman" w:cs="Times New Roman"/>
          <w:sz w:val="24"/>
          <w:szCs w:val="24"/>
        </w:rPr>
        <w:t xml:space="preserve"> </w:t>
      </w:r>
      <w:r w:rsidR="00C92A22" w:rsidRPr="00846DF0">
        <w:rPr>
          <w:rFonts w:ascii="Times New Roman" w:hAnsi="Times New Roman" w:cs="Times New Roman"/>
          <w:sz w:val="24"/>
          <w:szCs w:val="24"/>
        </w:rPr>
        <w:t>catalyst =</w:t>
      </w:r>
      <w:r w:rsidRPr="00846DF0">
        <w:rPr>
          <w:rFonts w:ascii="Times New Roman" w:hAnsi="Times New Roman" w:cs="Times New Roman"/>
          <w:sz w:val="24"/>
          <w:szCs w:val="24"/>
        </w:rPr>
        <w:t xml:space="preserve"> 100:1, reaction time: 40 min]</w:t>
      </w:r>
    </w:p>
    <w:p w14:paraId="39EF75AE" w14:textId="1B63C21B" w:rsidR="003B3041" w:rsidRPr="00846DF0" w:rsidRDefault="003B3041"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67421D38" wp14:editId="376004C7">
            <wp:extent cx="5313600" cy="3661200"/>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13600" cy="3661200"/>
                    </a:xfrm>
                    <a:prstGeom prst="rect">
                      <a:avLst/>
                    </a:prstGeom>
                    <a:noFill/>
                    <a:ln>
                      <a:noFill/>
                    </a:ln>
                  </pic:spPr>
                </pic:pic>
              </a:graphicData>
            </a:graphic>
          </wp:inline>
        </w:drawing>
      </w:r>
    </w:p>
    <w:p w14:paraId="06AD09DD" w14:textId="75215D40" w:rsidR="003B3041" w:rsidRPr="00846DF0" w:rsidRDefault="003B3041" w:rsidP="003B3041">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S37</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Pr="00846DF0">
        <w:rPr>
          <w:rFonts w:ascii="Times New Roman" w:hAnsi="Times New Roman" w:cs="Times New Roman"/>
          <w:sz w:val="24"/>
          <w:szCs w:val="24"/>
          <w:vertAlign w:val="superscript"/>
        </w:rPr>
        <w:t>1</w:t>
      </w:r>
      <w:r w:rsidRPr="00846DF0">
        <w:rPr>
          <w:rFonts w:ascii="Times New Roman" w:hAnsi="Times New Roman" w:cs="Times New Roman"/>
          <w:sz w:val="24"/>
          <w:szCs w:val="24"/>
        </w:rPr>
        <w:t xml:space="preserve">H NMR spectrum of P-9 (Table 1). [Catalyst: DBU;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w:t>
      </w:r>
      <w:r w:rsidR="00C92A22" w:rsidRPr="00846DF0">
        <w:rPr>
          <w:rFonts w:ascii="Times New Roman" w:hAnsi="Times New Roman" w:cs="Times New Roman"/>
          <w:sz w:val="24"/>
          <w:szCs w:val="24"/>
        </w:rPr>
        <w:t>catalyst =</w:t>
      </w:r>
      <w:r w:rsidRPr="00846DF0">
        <w:rPr>
          <w:rFonts w:ascii="Times New Roman" w:hAnsi="Times New Roman" w:cs="Times New Roman"/>
          <w:sz w:val="24"/>
          <w:szCs w:val="24"/>
        </w:rPr>
        <w:t xml:space="preserve"> 100:2, reaction time: 40 min]</w:t>
      </w:r>
    </w:p>
    <w:p w14:paraId="2BF2FB63" w14:textId="0F59486C" w:rsidR="00F54C81" w:rsidRPr="00846DF0" w:rsidRDefault="003C7C47"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4278CFEE" wp14:editId="363EF016">
            <wp:extent cx="5209200" cy="3636000"/>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09200" cy="3636000"/>
                    </a:xfrm>
                    <a:prstGeom prst="rect">
                      <a:avLst/>
                    </a:prstGeom>
                    <a:noFill/>
                    <a:ln>
                      <a:noFill/>
                    </a:ln>
                  </pic:spPr>
                </pic:pic>
              </a:graphicData>
            </a:graphic>
          </wp:inline>
        </w:drawing>
      </w:r>
    </w:p>
    <w:p w14:paraId="580B4A02" w14:textId="453088BE" w:rsidR="007759E3" w:rsidRPr="00846DF0" w:rsidRDefault="007759E3" w:rsidP="007759E3">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S38</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HSQC </w:t>
      </w:r>
      <w:r w:rsidR="00512EB1" w:rsidRPr="00846DF0">
        <w:rPr>
          <w:rFonts w:ascii="Times New Roman" w:hAnsi="Times New Roman" w:cs="Times New Roman"/>
          <w:sz w:val="24"/>
          <w:szCs w:val="24"/>
        </w:rPr>
        <w:t>spectrum</w:t>
      </w:r>
      <w:r w:rsidRPr="00846DF0">
        <w:rPr>
          <w:rFonts w:ascii="Times New Roman" w:hAnsi="Times New Roman" w:cs="Times New Roman"/>
          <w:sz w:val="24"/>
          <w:szCs w:val="24"/>
        </w:rPr>
        <w:t xml:space="preserve"> of P-9 (Table 1). [Catalyst: DBU;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w:t>
      </w:r>
      <w:r w:rsidR="00C92A22" w:rsidRPr="00846DF0">
        <w:rPr>
          <w:rFonts w:ascii="Times New Roman" w:hAnsi="Times New Roman" w:cs="Times New Roman"/>
          <w:sz w:val="24"/>
          <w:szCs w:val="24"/>
        </w:rPr>
        <w:t>catalyst =</w:t>
      </w:r>
      <w:r w:rsidRPr="00846DF0">
        <w:rPr>
          <w:rFonts w:ascii="Times New Roman" w:hAnsi="Times New Roman" w:cs="Times New Roman"/>
          <w:sz w:val="24"/>
          <w:szCs w:val="24"/>
        </w:rPr>
        <w:t xml:space="preserve"> 100:2, reaction time: 40 min]</w:t>
      </w:r>
    </w:p>
    <w:p w14:paraId="4DA71482" w14:textId="77777777" w:rsidR="00F54C81" w:rsidRPr="00846DF0" w:rsidRDefault="00F54C81" w:rsidP="002705DB">
      <w:pPr>
        <w:spacing w:after="0" w:line="360" w:lineRule="auto"/>
        <w:jc w:val="both"/>
        <w:rPr>
          <w:rFonts w:ascii="Times New Roman" w:hAnsi="Times New Roman" w:cs="Times New Roman"/>
          <w:sz w:val="24"/>
          <w:szCs w:val="24"/>
        </w:rPr>
      </w:pPr>
    </w:p>
    <w:p w14:paraId="11089286" w14:textId="6E474710" w:rsidR="006201D7" w:rsidRPr="00846DF0" w:rsidRDefault="006201D7"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3DAD5328" wp14:editId="20864905">
            <wp:extent cx="4701600" cy="3600000"/>
            <wp:effectExtent l="0" t="0" r="381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p>
    <w:p w14:paraId="00F41D47" w14:textId="48185DC1" w:rsidR="002C6B53" w:rsidRPr="00846DF0" w:rsidRDefault="002C6B53" w:rsidP="002705DB">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S39</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GPC traces of P-9 (Table 1). [Catalyst: DBU; </w:t>
      </w:r>
      <w:r w:rsidR="00C92A22" w:rsidRPr="00846DF0">
        <w:rPr>
          <w:rFonts w:ascii="Times New Roman" w:hAnsi="Times New Roman" w:cs="Times New Roman"/>
          <w:sz w:val="24"/>
          <w:szCs w:val="24"/>
        </w:rPr>
        <w:t>monomer:</w:t>
      </w:r>
      <w:r w:rsidR="00DB2E77" w:rsidRPr="00846DF0">
        <w:rPr>
          <w:rFonts w:ascii="Times New Roman" w:hAnsi="Times New Roman" w:cs="Times New Roman"/>
          <w:sz w:val="24"/>
          <w:szCs w:val="24"/>
        </w:rPr>
        <w:t xml:space="preserve"> </w:t>
      </w:r>
      <w:r w:rsidR="00C92A22" w:rsidRPr="00846DF0">
        <w:rPr>
          <w:rFonts w:ascii="Times New Roman" w:hAnsi="Times New Roman" w:cs="Times New Roman"/>
          <w:sz w:val="24"/>
          <w:szCs w:val="24"/>
        </w:rPr>
        <w:t>catalyst =</w:t>
      </w:r>
      <w:r w:rsidRPr="00846DF0">
        <w:rPr>
          <w:rFonts w:ascii="Times New Roman" w:hAnsi="Times New Roman" w:cs="Times New Roman"/>
          <w:sz w:val="24"/>
          <w:szCs w:val="24"/>
        </w:rPr>
        <w:t xml:space="preserve"> 100:2, reaction time: 40 min]</w:t>
      </w:r>
    </w:p>
    <w:p w14:paraId="00B1A02B" w14:textId="31A3C197" w:rsidR="002D3602" w:rsidRPr="00846DF0" w:rsidRDefault="002D3602"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2956070A" wp14:editId="41EF02C2">
            <wp:extent cx="5731510" cy="3705860"/>
            <wp:effectExtent l="0" t="0" r="254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47">
                      <a:extLst>
                        <a:ext uri="{28A0092B-C50C-407E-A947-70E740481C1C}">
                          <a14:useLocalDpi xmlns:a14="http://schemas.microsoft.com/office/drawing/2010/main" val="0"/>
                        </a:ext>
                      </a:extLst>
                    </a:blip>
                    <a:srcRect t="14629"/>
                    <a:stretch/>
                  </pic:blipFill>
                  <pic:spPr bwMode="auto">
                    <a:xfrm>
                      <a:off x="0" y="0"/>
                      <a:ext cx="5731510" cy="3705860"/>
                    </a:xfrm>
                    <a:prstGeom prst="rect">
                      <a:avLst/>
                    </a:prstGeom>
                    <a:noFill/>
                    <a:ln>
                      <a:noFill/>
                    </a:ln>
                    <a:extLst>
                      <a:ext uri="{53640926-AAD7-44D8-BBD7-CCE9431645EC}">
                        <a14:shadowObscured xmlns:a14="http://schemas.microsoft.com/office/drawing/2010/main"/>
                      </a:ext>
                    </a:extLst>
                  </pic:spPr>
                </pic:pic>
              </a:graphicData>
            </a:graphic>
          </wp:inline>
        </w:drawing>
      </w:r>
    </w:p>
    <w:p w14:paraId="171F0CD4" w14:textId="65FC2E79" w:rsidR="002D3602" w:rsidRPr="00846DF0" w:rsidRDefault="002D3602" w:rsidP="002D3602">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S40</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Pr="00846DF0">
        <w:rPr>
          <w:rFonts w:ascii="Times New Roman" w:hAnsi="Times New Roman" w:cs="Times New Roman"/>
          <w:sz w:val="24"/>
          <w:szCs w:val="24"/>
          <w:vertAlign w:val="superscript"/>
        </w:rPr>
        <w:t>1</w:t>
      </w:r>
      <w:r w:rsidRPr="00846DF0">
        <w:rPr>
          <w:rFonts w:ascii="Times New Roman" w:hAnsi="Times New Roman" w:cs="Times New Roman"/>
          <w:sz w:val="24"/>
          <w:szCs w:val="24"/>
        </w:rPr>
        <w:t xml:space="preserve">H NMR spectrum of P-10 (Table 1). [Catalyst: DBU;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w:t>
      </w:r>
      <w:r w:rsidR="00C92A22" w:rsidRPr="00846DF0">
        <w:rPr>
          <w:rFonts w:ascii="Times New Roman" w:hAnsi="Times New Roman" w:cs="Times New Roman"/>
          <w:sz w:val="24"/>
          <w:szCs w:val="24"/>
        </w:rPr>
        <w:t>catalyst =</w:t>
      </w:r>
      <w:r w:rsidRPr="00846DF0">
        <w:rPr>
          <w:rFonts w:ascii="Times New Roman" w:hAnsi="Times New Roman" w:cs="Times New Roman"/>
          <w:sz w:val="24"/>
          <w:szCs w:val="24"/>
        </w:rPr>
        <w:t xml:space="preserve"> 100:5, reaction time: 40 min]</w:t>
      </w:r>
    </w:p>
    <w:p w14:paraId="47AC46FA" w14:textId="671F9F55" w:rsidR="007A6092" w:rsidRPr="00846DF0" w:rsidRDefault="00D666B9"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2F77B3E2" wp14:editId="55DF5148">
            <wp:extent cx="5209200" cy="3636000"/>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09200" cy="3636000"/>
                    </a:xfrm>
                    <a:prstGeom prst="rect">
                      <a:avLst/>
                    </a:prstGeom>
                    <a:noFill/>
                    <a:ln>
                      <a:noFill/>
                    </a:ln>
                  </pic:spPr>
                </pic:pic>
              </a:graphicData>
            </a:graphic>
          </wp:inline>
        </w:drawing>
      </w:r>
    </w:p>
    <w:p w14:paraId="1B23F1E4" w14:textId="7BB13858" w:rsidR="007A6092" w:rsidRPr="00846DF0" w:rsidRDefault="007A6092" w:rsidP="007A6092">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S41</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HSQC </w:t>
      </w:r>
      <w:r w:rsidR="00512EB1" w:rsidRPr="00846DF0">
        <w:rPr>
          <w:rFonts w:ascii="Times New Roman" w:hAnsi="Times New Roman" w:cs="Times New Roman"/>
          <w:sz w:val="24"/>
          <w:szCs w:val="24"/>
        </w:rPr>
        <w:t>spectrum</w:t>
      </w:r>
      <w:r w:rsidRPr="00846DF0">
        <w:rPr>
          <w:rFonts w:ascii="Times New Roman" w:hAnsi="Times New Roman" w:cs="Times New Roman"/>
          <w:sz w:val="24"/>
          <w:szCs w:val="24"/>
        </w:rPr>
        <w:t xml:space="preserve"> of P-10 (Table 1). [Catalyst: DBU; </w:t>
      </w:r>
      <w:r w:rsidR="00C92A22" w:rsidRPr="00846DF0">
        <w:rPr>
          <w:rFonts w:ascii="Times New Roman" w:hAnsi="Times New Roman" w:cs="Times New Roman"/>
          <w:sz w:val="24"/>
          <w:szCs w:val="24"/>
        </w:rPr>
        <w:t>monomer:</w:t>
      </w:r>
      <w:r w:rsidRPr="00846DF0">
        <w:rPr>
          <w:rFonts w:ascii="Times New Roman" w:hAnsi="Times New Roman" w:cs="Times New Roman"/>
          <w:sz w:val="24"/>
          <w:szCs w:val="24"/>
        </w:rPr>
        <w:t xml:space="preserve"> </w:t>
      </w:r>
      <w:r w:rsidR="00C92A22" w:rsidRPr="00846DF0">
        <w:rPr>
          <w:rFonts w:ascii="Times New Roman" w:hAnsi="Times New Roman" w:cs="Times New Roman"/>
          <w:sz w:val="24"/>
          <w:szCs w:val="24"/>
        </w:rPr>
        <w:t>catalyst =</w:t>
      </w:r>
      <w:r w:rsidRPr="00846DF0">
        <w:rPr>
          <w:rFonts w:ascii="Times New Roman" w:hAnsi="Times New Roman" w:cs="Times New Roman"/>
          <w:sz w:val="24"/>
          <w:szCs w:val="24"/>
        </w:rPr>
        <w:t xml:space="preserve"> 100:5, reaction time: 40 min]</w:t>
      </w:r>
    </w:p>
    <w:p w14:paraId="26FB8B83" w14:textId="77777777" w:rsidR="007A6092" w:rsidRPr="00846DF0" w:rsidRDefault="007A6092" w:rsidP="002705DB">
      <w:pPr>
        <w:spacing w:after="0" w:line="360" w:lineRule="auto"/>
        <w:jc w:val="both"/>
        <w:rPr>
          <w:rFonts w:ascii="Times New Roman" w:hAnsi="Times New Roman" w:cs="Times New Roman"/>
          <w:sz w:val="24"/>
          <w:szCs w:val="24"/>
        </w:rPr>
      </w:pPr>
    </w:p>
    <w:p w14:paraId="1984EECC" w14:textId="77777777" w:rsidR="00F8569C" w:rsidRPr="00846DF0" w:rsidRDefault="00F8569C" w:rsidP="002705DB">
      <w:pPr>
        <w:spacing w:after="0" w:line="360" w:lineRule="auto"/>
        <w:jc w:val="both"/>
        <w:rPr>
          <w:rFonts w:ascii="Times New Roman" w:hAnsi="Times New Roman" w:cs="Times New Roman"/>
          <w:sz w:val="24"/>
          <w:szCs w:val="24"/>
        </w:rPr>
      </w:pPr>
    </w:p>
    <w:p w14:paraId="443C198A" w14:textId="556CB1D4" w:rsidR="006201D7" w:rsidRPr="00846DF0" w:rsidRDefault="006201D7"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753C4772" wp14:editId="4E90B540">
            <wp:extent cx="4701600" cy="3600000"/>
            <wp:effectExtent l="0" t="0" r="381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p>
    <w:p w14:paraId="3013CC57" w14:textId="4DFE7732" w:rsidR="002C6B53" w:rsidRPr="00846DF0" w:rsidRDefault="002C6B53" w:rsidP="002705DB">
      <w:pPr>
        <w:spacing w:after="0" w:line="360" w:lineRule="auto"/>
        <w:jc w:val="both"/>
        <w:rPr>
          <w:rFonts w:ascii="Times New Roman" w:hAnsi="Times New Roman" w:cs="Times New Roman"/>
          <w:sz w:val="24"/>
          <w:szCs w:val="24"/>
        </w:rPr>
      </w:pPr>
      <w:r w:rsidRPr="00BC03F2">
        <w:rPr>
          <w:rFonts w:ascii="Times New Roman" w:hAnsi="Times New Roman" w:cs="Times New Roman"/>
          <w:b/>
          <w:bCs/>
          <w:sz w:val="24"/>
          <w:szCs w:val="24"/>
        </w:rPr>
        <w:t xml:space="preserve">Figure </w:t>
      </w:r>
      <w:r w:rsidR="00BC03F2" w:rsidRPr="00BC03F2">
        <w:rPr>
          <w:rFonts w:ascii="Times New Roman" w:hAnsi="Times New Roman" w:cs="Times New Roman"/>
          <w:b/>
          <w:bCs/>
          <w:sz w:val="24"/>
          <w:szCs w:val="24"/>
        </w:rPr>
        <w:t>S42</w:t>
      </w:r>
      <w:r w:rsidRPr="00BC03F2">
        <w:rPr>
          <w:rFonts w:ascii="Times New Roman" w:hAnsi="Times New Roman" w:cs="Times New Roman"/>
          <w:b/>
          <w:bCs/>
          <w:sz w:val="24"/>
          <w:szCs w:val="24"/>
        </w:rPr>
        <w:t>.</w:t>
      </w:r>
      <w:r w:rsidRPr="00846DF0">
        <w:rPr>
          <w:rFonts w:ascii="Times New Roman" w:hAnsi="Times New Roman" w:cs="Times New Roman"/>
          <w:sz w:val="24"/>
          <w:szCs w:val="24"/>
        </w:rPr>
        <w:t xml:space="preserve"> GPC traces of P-10 (Table 1). [Catalyst: DBU; </w:t>
      </w:r>
      <w:r w:rsidR="00C92A22" w:rsidRPr="00846DF0">
        <w:rPr>
          <w:rFonts w:ascii="Times New Roman" w:hAnsi="Times New Roman" w:cs="Times New Roman"/>
          <w:sz w:val="24"/>
          <w:szCs w:val="24"/>
        </w:rPr>
        <w:t>monomer:</w:t>
      </w:r>
      <w:r w:rsidR="00DB2E77" w:rsidRPr="00846DF0">
        <w:rPr>
          <w:rFonts w:ascii="Times New Roman" w:hAnsi="Times New Roman" w:cs="Times New Roman"/>
          <w:sz w:val="24"/>
          <w:szCs w:val="24"/>
        </w:rPr>
        <w:t xml:space="preserve"> </w:t>
      </w:r>
      <w:r w:rsidR="00C92A22" w:rsidRPr="00846DF0">
        <w:rPr>
          <w:rFonts w:ascii="Times New Roman" w:hAnsi="Times New Roman" w:cs="Times New Roman"/>
          <w:sz w:val="24"/>
          <w:szCs w:val="24"/>
        </w:rPr>
        <w:t>catalyst =</w:t>
      </w:r>
      <w:r w:rsidRPr="00846DF0">
        <w:rPr>
          <w:rFonts w:ascii="Times New Roman" w:hAnsi="Times New Roman" w:cs="Times New Roman"/>
          <w:sz w:val="24"/>
          <w:szCs w:val="24"/>
        </w:rPr>
        <w:t xml:space="preserve"> 100:5, reaction time: 40 min]</w:t>
      </w:r>
    </w:p>
    <w:p w14:paraId="7390995D" w14:textId="499433DB" w:rsidR="00A44332" w:rsidRPr="00846DF0" w:rsidRDefault="00A44332"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09A6B8C0" wp14:editId="3DCBCB15">
            <wp:extent cx="4759200" cy="3643200"/>
            <wp:effectExtent l="0" t="0" r="3810" b="0"/>
            <wp:docPr id="9046329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59200" cy="3643200"/>
                    </a:xfrm>
                    <a:prstGeom prst="rect">
                      <a:avLst/>
                    </a:prstGeom>
                    <a:noFill/>
                    <a:ln>
                      <a:noFill/>
                    </a:ln>
                  </pic:spPr>
                </pic:pic>
              </a:graphicData>
            </a:graphic>
          </wp:inline>
        </w:drawing>
      </w:r>
    </w:p>
    <w:p w14:paraId="4F15E948" w14:textId="6DD75E38" w:rsidR="00A44332" w:rsidRPr="00846DF0" w:rsidRDefault="00A44332" w:rsidP="002705DB">
      <w:pPr>
        <w:spacing w:after="0" w:line="360" w:lineRule="auto"/>
        <w:jc w:val="both"/>
        <w:rPr>
          <w:rFonts w:ascii="Times New Roman" w:hAnsi="Times New Roman" w:cs="Times New Roman"/>
          <w:sz w:val="24"/>
          <w:szCs w:val="24"/>
        </w:rPr>
      </w:pPr>
      <w:r w:rsidRPr="00AC76A9">
        <w:rPr>
          <w:rFonts w:ascii="Times New Roman" w:hAnsi="Times New Roman" w:cs="Times New Roman"/>
          <w:b/>
          <w:bCs/>
          <w:sz w:val="24"/>
          <w:szCs w:val="24"/>
        </w:rPr>
        <w:t xml:space="preserve">Figure </w:t>
      </w:r>
      <w:r w:rsidR="00AC76A9" w:rsidRPr="00AC76A9">
        <w:rPr>
          <w:rFonts w:ascii="Times New Roman" w:hAnsi="Times New Roman" w:cs="Times New Roman"/>
          <w:b/>
          <w:bCs/>
          <w:sz w:val="24"/>
          <w:szCs w:val="24"/>
        </w:rPr>
        <w:t>S43</w:t>
      </w:r>
      <w:r w:rsidRPr="00AC76A9">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00AC76A9" w:rsidRPr="00AC76A9">
        <w:rPr>
          <w:rFonts w:ascii="Times New Roman" w:hAnsi="Times New Roman" w:cs="Times New Roman"/>
          <w:sz w:val="24"/>
          <w:szCs w:val="24"/>
        </w:rPr>
        <w:t xml:space="preserve">Derivative </w:t>
      </w:r>
      <w:r w:rsidR="00F41ADC">
        <w:rPr>
          <w:rFonts w:ascii="Times New Roman" w:hAnsi="Times New Roman" w:cs="Times New Roman"/>
          <w:sz w:val="24"/>
          <w:szCs w:val="24"/>
        </w:rPr>
        <w:t>t</w:t>
      </w:r>
      <w:r w:rsidR="00AC76A9" w:rsidRPr="00AC76A9">
        <w:rPr>
          <w:rFonts w:ascii="Times New Roman" w:hAnsi="Times New Roman" w:cs="Times New Roman"/>
          <w:sz w:val="24"/>
          <w:szCs w:val="24"/>
        </w:rPr>
        <w:t>hermogravimetry</w:t>
      </w:r>
      <w:r w:rsidR="00AC76A9">
        <w:rPr>
          <w:rFonts w:ascii="Times New Roman" w:hAnsi="Times New Roman" w:cs="Times New Roman"/>
          <w:sz w:val="24"/>
          <w:szCs w:val="24"/>
        </w:rPr>
        <w:t xml:space="preserve"> (</w:t>
      </w:r>
      <w:r w:rsidRPr="00846DF0">
        <w:rPr>
          <w:rFonts w:ascii="Times New Roman" w:hAnsi="Times New Roman" w:cs="Times New Roman"/>
          <w:sz w:val="24"/>
          <w:szCs w:val="24"/>
        </w:rPr>
        <w:t>DTG</w:t>
      </w:r>
      <w:r w:rsidR="00AC76A9">
        <w:rPr>
          <w:rFonts w:ascii="Times New Roman" w:hAnsi="Times New Roman" w:cs="Times New Roman"/>
          <w:sz w:val="24"/>
          <w:szCs w:val="24"/>
        </w:rPr>
        <w:t>)</w:t>
      </w:r>
      <w:r w:rsidRPr="00846DF0">
        <w:rPr>
          <w:rFonts w:ascii="Times New Roman" w:hAnsi="Times New Roman" w:cs="Times New Roman"/>
          <w:sz w:val="24"/>
          <w:szCs w:val="24"/>
        </w:rPr>
        <w:t xml:space="preserve"> plots of P-1, P-2, P-3, and P-4 polymer (Table 1).</w:t>
      </w:r>
    </w:p>
    <w:p w14:paraId="28FC9276" w14:textId="46C86503" w:rsidR="002B77A4" w:rsidRPr="00846DF0" w:rsidRDefault="002B77A4"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50A3E362" wp14:editId="2F8C974B">
            <wp:extent cx="4809600" cy="3686400"/>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09600" cy="3686400"/>
                    </a:xfrm>
                    <a:prstGeom prst="rect">
                      <a:avLst/>
                    </a:prstGeom>
                    <a:noFill/>
                    <a:ln>
                      <a:noFill/>
                    </a:ln>
                  </pic:spPr>
                </pic:pic>
              </a:graphicData>
            </a:graphic>
          </wp:inline>
        </w:drawing>
      </w:r>
    </w:p>
    <w:p w14:paraId="7A41EF1A" w14:textId="70813016" w:rsidR="002B77A4" w:rsidRPr="00846DF0" w:rsidRDefault="002B77A4" w:rsidP="002705DB">
      <w:pPr>
        <w:spacing w:after="0" w:line="360" w:lineRule="auto"/>
        <w:jc w:val="both"/>
        <w:rPr>
          <w:rFonts w:ascii="Times New Roman" w:hAnsi="Times New Roman" w:cs="Times New Roman"/>
          <w:sz w:val="24"/>
          <w:szCs w:val="24"/>
        </w:rPr>
      </w:pPr>
      <w:r w:rsidRPr="00AC76A9">
        <w:rPr>
          <w:rFonts w:ascii="Times New Roman" w:hAnsi="Times New Roman" w:cs="Times New Roman"/>
          <w:b/>
          <w:bCs/>
          <w:sz w:val="24"/>
          <w:szCs w:val="24"/>
        </w:rPr>
        <w:t xml:space="preserve">Figure </w:t>
      </w:r>
      <w:r w:rsidR="00AC76A9" w:rsidRPr="00AC76A9">
        <w:rPr>
          <w:rFonts w:ascii="Times New Roman" w:hAnsi="Times New Roman" w:cs="Times New Roman"/>
          <w:b/>
          <w:bCs/>
          <w:sz w:val="24"/>
          <w:szCs w:val="24"/>
        </w:rPr>
        <w:t>S44</w:t>
      </w:r>
      <w:r w:rsidRPr="00AC76A9">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00E663A2" w:rsidRPr="00846DF0">
        <w:rPr>
          <w:rFonts w:ascii="Times New Roman" w:hAnsi="Times New Roman" w:cs="Times New Roman"/>
          <w:sz w:val="24"/>
          <w:szCs w:val="24"/>
        </w:rPr>
        <w:t>TGA plots of P-5, P-</w:t>
      </w:r>
      <w:r w:rsidR="00A171F1" w:rsidRPr="00846DF0">
        <w:rPr>
          <w:rFonts w:ascii="Times New Roman" w:hAnsi="Times New Roman" w:cs="Times New Roman"/>
          <w:sz w:val="24"/>
          <w:szCs w:val="24"/>
        </w:rPr>
        <w:t>6,</w:t>
      </w:r>
      <w:r w:rsidR="00E663A2" w:rsidRPr="00846DF0">
        <w:rPr>
          <w:rFonts w:ascii="Times New Roman" w:hAnsi="Times New Roman" w:cs="Times New Roman"/>
          <w:sz w:val="24"/>
          <w:szCs w:val="24"/>
        </w:rPr>
        <w:t xml:space="preserve"> and P-7 polymer </w:t>
      </w:r>
      <w:r w:rsidRPr="00846DF0">
        <w:rPr>
          <w:rFonts w:ascii="Times New Roman" w:hAnsi="Times New Roman" w:cs="Times New Roman"/>
          <w:sz w:val="24"/>
          <w:szCs w:val="24"/>
        </w:rPr>
        <w:t>(Table 1).</w:t>
      </w:r>
    </w:p>
    <w:p w14:paraId="15A337EC" w14:textId="2B15AFED" w:rsidR="00BB1F4F" w:rsidRPr="00846DF0" w:rsidRDefault="00BB1F4F"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71047B2B" wp14:editId="2D5512C2">
            <wp:extent cx="4813200" cy="3686400"/>
            <wp:effectExtent l="0" t="0" r="6985" b="0"/>
            <wp:docPr id="1863026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13200" cy="3686400"/>
                    </a:xfrm>
                    <a:prstGeom prst="rect">
                      <a:avLst/>
                    </a:prstGeom>
                    <a:noFill/>
                    <a:ln>
                      <a:noFill/>
                    </a:ln>
                  </pic:spPr>
                </pic:pic>
              </a:graphicData>
            </a:graphic>
          </wp:inline>
        </w:drawing>
      </w:r>
    </w:p>
    <w:p w14:paraId="6CE360AB" w14:textId="039277C2" w:rsidR="00BB1F4F" w:rsidRPr="00846DF0" w:rsidRDefault="00BB1F4F" w:rsidP="00BB1F4F">
      <w:pPr>
        <w:spacing w:after="0" w:line="360" w:lineRule="auto"/>
        <w:jc w:val="both"/>
        <w:rPr>
          <w:rFonts w:ascii="Times New Roman" w:hAnsi="Times New Roman" w:cs="Times New Roman"/>
          <w:sz w:val="24"/>
          <w:szCs w:val="24"/>
        </w:rPr>
      </w:pPr>
      <w:r w:rsidRPr="00AC76A9">
        <w:rPr>
          <w:rFonts w:ascii="Times New Roman" w:hAnsi="Times New Roman" w:cs="Times New Roman"/>
          <w:b/>
          <w:bCs/>
          <w:sz w:val="24"/>
          <w:szCs w:val="24"/>
        </w:rPr>
        <w:t xml:space="preserve">Figure </w:t>
      </w:r>
      <w:r w:rsidR="00AC76A9" w:rsidRPr="00AC76A9">
        <w:rPr>
          <w:rFonts w:ascii="Times New Roman" w:hAnsi="Times New Roman" w:cs="Times New Roman"/>
          <w:b/>
          <w:bCs/>
          <w:sz w:val="24"/>
          <w:szCs w:val="24"/>
        </w:rPr>
        <w:t>S45</w:t>
      </w:r>
      <w:r w:rsidRPr="00AC76A9">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00F471D9" w:rsidRPr="00F471D9">
        <w:rPr>
          <w:rFonts w:ascii="Times New Roman" w:hAnsi="Times New Roman" w:cs="Times New Roman"/>
          <w:sz w:val="24"/>
          <w:szCs w:val="24"/>
        </w:rPr>
        <w:t>Derivative thermogravimetry (DTG) plots</w:t>
      </w:r>
      <w:r w:rsidRPr="00846DF0">
        <w:rPr>
          <w:rFonts w:ascii="Times New Roman" w:hAnsi="Times New Roman" w:cs="Times New Roman"/>
          <w:sz w:val="24"/>
          <w:szCs w:val="24"/>
        </w:rPr>
        <w:t xml:space="preserve"> of P-5, P-6, and P-7 polymer (Table 1).</w:t>
      </w:r>
    </w:p>
    <w:p w14:paraId="55D1CE47" w14:textId="77777777" w:rsidR="00BB1F4F" w:rsidRPr="00846DF0" w:rsidRDefault="00BB1F4F" w:rsidP="002705DB">
      <w:pPr>
        <w:spacing w:after="0" w:line="360" w:lineRule="auto"/>
        <w:jc w:val="both"/>
        <w:rPr>
          <w:rFonts w:ascii="Times New Roman" w:hAnsi="Times New Roman" w:cs="Times New Roman"/>
          <w:sz w:val="24"/>
          <w:szCs w:val="24"/>
        </w:rPr>
      </w:pPr>
    </w:p>
    <w:p w14:paraId="03B60DF4" w14:textId="1DB89229" w:rsidR="002B77A4" w:rsidRPr="00846DF0" w:rsidRDefault="002B77A4" w:rsidP="002705DB">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6634E723" wp14:editId="692E47FD">
            <wp:extent cx="4806000" cy="3682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06000" cy="3682800"/>
                    </a:xfrm>
                    <a:prstGeom prst="rect">
                      <a:avLst/>
                    </a:prstGeom>
                    <a:noFill/>
                    <a:ln>
                      <a:noFill/>
                    </a:ln>
                  </pic:spPr>
                </pic:pic>
              </a:graphicData>
            </a:graphic>
          </wp:inline>
        </w:drawing>
      </w:r>
    </w:p>
    <w:p w14:paraId="0E879B8B" w14:textId="4A5BCC31" w:rsidR="00C87EE9" w:rsidRPr="00846DF0" w:rsidRDefault="00A171F1" w:rsidP="002705DB">
      <w:pPr>
        <w:spacing w:after="0" w:line="360" w:lineRule="auto"/>
        <w:jc w:val="both"/>
        <w:rPr>
          <w:rFonts w:ascii="Times New Roman" w:hAnsi="Times New Roman" w:cs="Times New Roman"/>
          <w:sz w:val="24"/>
          <w:szCs w:val="24"/>
        </w:rPr>
      </w:pPr>
      <w:r w:rsidRPr="00E53039">
        <w:rPr>
          <w:rFonts w:ascii="Times New Roman" w:hAnsi="Times New Roman" w:cs="Times New Roman"/>
          <w:b/>
          <w:bCs/>
          <w:sz w:val="24"/>
          <w:szCs w:val="24"/>
        </w:rPr>
        <w:t xml:space="preserve">Figure </w:t>
      </w:r>
      <w:r w:rsidR="00E53039" w:rsidRPr="00E53039">
        <w:rPr>
          <w:rFonts w:ascii="Times New Roman" w:hAnsi="Times New Roman" w:cs="Times New Roman"/>
          <w:b/>
          <w:bCs/>
          <w:sz w:val="24"/>
          <w:szCs w:val="24"/>
        </w:rPr>
        <w:t>S46</w:t>
      </w:r>
      <w:r w:rsidRPr="00E53039">
        <w:rPr>
          <w:rFonts w:ascii="Times New Roman" w:hAnsi="Times New Roman" w:cs="Times New Roman"/>
          <w:b/>
          <w:bCs/>
          <w:sz w:val="24"/>
          <w:szCs w:val="24"/>
        </w:rPr>
        <w:t>.</w:t>
      </w:r>
      <w:r w:rsidRPr="00846DF0">
        <w:rPr>
          <w:rFonts w:ascii="Times New Roman" w:hAnsi="Times New Roman" w:cs="Times New Roman"/>
          <w:sz w:val="24"/>
          <w:szCs w:val="24"/>
        </w:rPr>
        <w:t xml:space="preserve"> TGA plots of P-8, P-9, and P-10 polymer (Table 1).</w:t>
      </w:r>
    </w:p>
    <w:p w14:paraId="5D2D0D97" w14:textId="4511FCBD" w:rsidR="000C7808" w:rsidRPr="00846DF0" w:rsidRDefault="005A123C" w:rsidP="000C7808">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126DEEC2" wp14:editId="74A0DFD4">
            <wp:extent cx="4856400" cy="3718800"/>
            <wp:effectExtent l="0" t="0" r="1905" b="0"/>
            <wp:docPr id="13486578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56400" cy="3718800"/>
                    </a:xfrm>
                    <a:prstGeom prst="rect">
                      <a:avLst/>
                    </a:prstGeom>
                    <a:noFill/>
                    <a:ln>
                      <a:noFill/>
                    </a:ln>
                  </pic:spPr>
                </pic:pic>
              </a:graphicData>
            </a:graphic>
          </wp:inline>
        </w:drawing>
      </w:r>
    </w:p>
    <w:p w14:paraId="246F48E7" w14:textId="24F9ECBA" w:rsidR="000C7808" w:rsidRPr="00846DF0" w:rsidRDefault="000C7808" w:rsidP="000C7808">
      <w:pPr>
        <w:spacing w:after="0" w:line="360" w:lineRule="auto"/>
        <w:jc w:val="both"/>
        <w:rPr>
          <w:rFonts w:ascii="Times New Roman" w:hAnsi="Times New Roman" w:cs="Times New Roman"/>
          <w:sz w:val="24"/>
          <w:szCs w:val="24"/>
        </w:rPr>
      </w:pPr>
      <w:r w:rsidRPr="00E53039">
        <w:rPr>
          <w:rFonts w:ascii="Times New Roman" w:hAnsi="Times New Roman" w:cs="Times New Roman"/>
          <w:b/>
          <w:bCs/>
          <w:sz w:val="24"/>
          <w:szCs w:val="24"/>
        </w:rPr>
        <w:t>Figure</w:t>
      </w:r>
      <w:r w:rsidR="00E53039" w:rsidRPr="00E53039">
        <w:rPr>
          <w:rFonts w:ascii="Times New Roman" w:hAnsi="Times New Roman" w:cs="Times New Roman"/>
          <w:b/>
          <w:bCs/>
          <w:sz w:val="24"/>
          <w:szCs w:val="24"/>
        </w:rPr>
        <w:t xml:space="preserve"> S47</w:t>
      </w:r>
      <w:r w:rsidRPr="00E53039">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00BF53E9" w:rsidRPr="00BF53E9">
        <w:rPr>
          <w:rFonts w:ascii="Times New Roman" w:hAnsi="Times New Roman" w:cs="Times New Roman"/>
          <w:sz w:val="24"/>
          <w:szCs w:val="24"/>
        </w:rPr>
        <w:t xml:space="preserve">Derivative thermogravimetry (DTG) plots </w:t>
      </w:r>
      <w:r w:rsidRPr="00846DF0">
        <w:rPr>
          <w:rFonts w:ascii="Times New Roman" w:hAnsi="Times New Roman" w:cs="Times New Roman"/>
          <w:sz w:val="24"/>
          <w:szCs w:val="24"/>
        </w:rPr>
        <w:t>of P-8, P-9, and P-10 polymer (Table 1).</w:t>
      </w:r>
    </w:p>
    <w:p w14:paraId="2EB17E16" w14:textId="6538913B" w:rsidR="00C87EE9" w:rsidRPr="00846DF0" w:rsidRDefault="00CC7CED" w:rsidP="00C87EE9">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lastRenderedPageBreak/>
        <w:drawing>
          <wp:inline distT="0" distB="0" distL="0" distR="0" wp14:anchorId="5F39DD17" wp14:editId="1683B354">
            <wp:extent cx="4813200" cy="3686400"/>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13200" cy="3686400"/>
                    </a:xfrm>
                    <a:prstGeom prst="rect">
                      <a:avLst/>
                    </a:prstGeom>
                    <a:noFill/>
                    <a:ln>
                      <a:noFill/>
                    </a:ln>
                  </pic:spPr>
                </pic:pic>
              </a:graphicData>
            </a:graphic>
          </wp:inline>
        </w:drawing>
      </w:r>
    </w:p>
    <w:p w14:paraId="6A3ED427" w14:textId="526A46D9" w:rsidR="00C87EE9" w:rsidRPr="00846DF0" w:rsidRDefault="00C87EE9" w:rsidP="00C87EE9">
      <w:pPr>
        <w:spacing w:after="0" w:line="360" w:lineRule="auto"/>
        <w:jc w:val="both"/>
        <w:rPr>
          <w:rFonts w:ascii="Times New Roman" w:hAnsi="Times New Roman" w:cs="Times New Roman"/>
          <w:sz w:val="24"/>
          <w:szCs w:val="24"/>
        </w:rPr>
      </w:pPr>
      <w:r w:rsidRPr="00E53039">
        <w:rPr>
          <w:rFonts w:ascii="Times New Roman" w:hAnsi="Times New Roman" w:cs="Times New Roman"/>
          <w:b/>
          <w:bCs/>
          <w:sz w:val="24"/>
          <w:szCs w:val="24"/>
        </w:rPr>
        <w:t xml:space="preserve">Figure </w:t>
      </w:r>
      <w:r w:rsidR="00E53039" w:rsidRPr="00E53039">
        <w:rPr>
          <w:rFonts w:ascii="Times New Roman" w:hAnsi="Times New Roman" w:cs="Times New Roman"/>
          <w:b/>
          <w:bCs/>
          <w:sz w:val="24"/>
          <w:szCs w:val="24"/>
        </w:rPr>
        <w:t>S48</w:t>
      </w:r>
      <w:r w:rsidRPr="00E53039">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00A65675" w:rsidRPr="00846DF0">
        <w:rPr>
          <w:rFonts w:ascii="Times New Roman" w:hAnsi="Times New Roman" w:cs="Times New Roman"/>
          <w:sz w:val="24"/>
          <w:szCs w:val="24"/>
        </w:rPr>
        <w:t>DSC</w:t>
      </w:r>
      <w:r w:rsidRPr="00846DF0">
        <w:rPr>
          <w:rFonts w:ascii="Times New Roman" w:hAnsi="Times New Roman" w:cs="Times New Roman"/>
          <w:sz w:val="24"/>
          <w:szCs w:val="24"/>
        </w:rPr>
        <w:t xml:space="preserve"> plots of P-5, P-6, and P-7 polymer (Table 1).</w:t>
      </w:r>
    </w:p>
    <w:p w14:paraId="075DC4EC" w14:textId="16721091" w:rsidR="00C87EE9" w:rsidRPr="00846DF0" w:rsidRDefault="00CC7CED" w:rsidP="00C87EE9">
      <w:pPr>
        <w:spacing w:after="0" w:line="360" w:lineRule="auto"/>
        <w:jc w:val="both"/>
        <w:rPr>
          <w:rFonts w:ascii="Times New Roman" w:hAnsi="Times New Roman" w:cs="Times New Roman"/>
          <w:sz w:val="24"/>
          <w:szCs w:val="24"/>
        </w:rPr>
      </w:pPr>
      <w:r w:rsidRPr="00846DF0">
        <w:rPr>
          <w:rFonts w:ascii="Times New Roman" w:hAnsi="Times New Roman" w:cs="Times New Roman"/>
          <w:noProof/>
          <w:sz w:val="24"/>
          <w:szCs w:val="24"/>
        </w:rPr>
        <w:drawing>
          <wp:inline distT="0" distB="0" distL="0" distR="0" wp14:anchorId="0FA79011" wp14:editId="697DB488">
            <wp:extent cx="4813200" cy="3686400"/>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13200" cy="3686400"/>
                    </a:xfrm>
                    <a:prstGeom prst="rect">
                      <a:avLst/>
                    </a:prstGeom>
                    <a:noFill/>
                    <a:ln>
                      <a:noFill/>
                    </a:ln>
                  </pic:spPr>
                </pic:pic>
              </a:graphicData>
            </a:graphic>
          </wp:inline>
        </w:drawing>
      </w:r>
    </w:p>
    <w:p w14:paraId="335842AA" w14:textId="28E8FB25" w:rsidR="00C80AAD" w:rsidRDefault="00C87EE9" w:rsidP="00C87EE9">
      <w:pPr>
        <w:spacing w:after="0" w:line="360" w:lineRule="auto"/>
        <w:jc w:val="both"/>
        <w:rPr>
          <w:rFonts w:ascii="Times New Roman" w:hAnsi="Times New Roman" w:cs="Times New Roman"/>
          <w:sz w:val="24"/>
          <w:szCs w:val="24"/>
        </w:rPr>
      </w:pPr>
      <w:r w:rsidRPr="00E53039">
        <w:rPr>
          <w:rFonts w:ascii="Times New Roman" w:hAnsi="Times New Roman" w:cs="Times New Roman"/>
          <w:b/>
          <w:bCs/>
          <w:sz w:val="24"/>
          <w:szCs w:val="24"/>
        </w:rPr>
        <w:t xml:space="preserve">Figure </w:t>
      </w:r>
      <w:r w:rsidR="00E53039" w:rsidRPr="00E53039">
        <w:rPr>
          <w:rFonts w:ascii="Times New Roman" w:hAnsi="Times New Roman" w:cs="Times New Roman"/>
          <w:b/>
          <w:bCs/>
          <w:sz w:val="24"/>
          <w:szCs w:val="24"/>
        </w:rPr>
        <w:t>S49</w:t>
      </w:r>
      <w:r w:rsidRPr="00E53039">
        <w:rPr>
          <w:rFonts w:ascii="Times New Roman" w:hAnsi="Times New Roman" w:cs="Times New Roman"/>
          <w:b/>
          <w:bCs/>
          <w:sz w:val="24"/>
          <w:szCs w:val="24"/>
        </w:rPr>
        <w:t>.</w:t>
      </w:r>
      <w:r w:rsidRPr="00846DF0">
        <w:rPr>
          <w:rFonts w:ascii="Times New Roman" w:hAnsi="Times New Roman" w:cs="Times New Roman"/>
          <w:sz w:val="24"/>
          <w:szCs w:val="24"/>
        </w:rPr>
        <w:t xml:space="preserve"> </w:t>
      </w:r>
      <w:r w:rsidR="00A65675" w:rsidRPr="00846DF0">
        <w:rPr>
          <w:rFonts w:ascii="Times New Roman" w:hAnsi="Times New Roman" w:cs="Times New Roman"/>
          <w:sz w:val="24"/>
          <w:szCs w:val="24"/>
        </w:rPr>
        <w:t>DSC</w:t>
      </w:r>
      <w:r w:rsidRPr="00846DF0">
        <w:rPr>
          <w:rFonts w:ascii="Times New Roman" w:hAnsi="Times New Roman" w:cs="Times New Roman"/>
          <w:sz w:val="24"/>
          <w:szCs w:val="24"/>
        </w:rPr>
        <w:t xml:space="preserve"> plots of P-8, P-9, and P-10 polymer (Table 1).</w:t>
      </w:r>
    </w:p>
    <w:p w14:paraId="0CF795C8" w14:textId="77777777" w:rsidR="00C80AAD" w:rsidRDefault="00C80AAD">
      <w:pPr>
        <w:rPr>
          <w:rFonts w:ascii="Times New Roman" w:hAnsi="Times New Roman" w:cs="Times New Roman"/>
          <w:sz w:val="24"/>
          <w:szCs w:val="24"/>
        </w:rPr>
      </w:pPr>
      <w:r>
        <w:rPr>
          <w:rFonts w:ascii="Times New Roman" w:hAnsi="Times New Roman" w:cs="Times New Roman"/>
          <w:sz w:val="24"/>
          <w:szCs w:val="24"/>
        </w:rPr>
        <w:br w:type="page"/>
      </w:r>
    </w:p>
    <w:p w14:paraId="70F2AD23" w14:textId="2B8DDAE0" w:rsidR="00C87EE9" w:rsidRDefault="001C2BE0" w:rsidP="00670EAA">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4. </w:t>
      </w:r>
      <w:r w:rsidR="00C80AAD" w:rsidRPr="00C80AAD">
        <w:rPr>
          <w:rFonts w:ascii="Times New Roman" w:hAnsi="Times New Roman" w:cs="Times New Roman"/>
          <w:b/>
          <w:bCs/>
          <w:sz w:val="24"/>
          <w:szCs w:val="24"/>
        </w:rPr>
        <w:t>References</w:t>
      </w:r>
    </w:p>
    <w:sdt>
      <w:sdtPr>
        <w:rPr>
          <w:rFonts w:ascii="Times New Roman" w:hAnsi="Times New Roman" w:cs="Times New Roman"/>
          <w:b/>
          <w:bCs/>
          <w:sz w:val="24"/>
          <w:szCs w:val="24"/>
        </w:rPr>
        <w:tag w:val="MENDELEY_BIBLIOGRAPHY"/>
        <w:id w:val="772977971"/>
        <w:placeholder>
          <w:docPart w:val="DefaultPlaceholder_-1854013440"/>
        </w:placeholder>
      </w:sdtPr>
      <w:sdtContent>
        <w:p w14:paraId="06C1E047" w14:textId="77777777" w:rsidR="0015487A" w:rsidRPr="0015487A" w:rsidRDefault="0015487A" w:rsidP="00670EAA">
          <w:pPr>
            <w:autoSpaceDE w:val="0"/>
            <w:autoSpaceDN w:val="0"/>
            <w:spacing w:line="480" w:lineRule="auto"/>
            <w:ind w:hanging="640"/>
            <w:divId w:val="311838822"/>
            <w:rPr>
              <w:rFonts w:ascii="Times New Roman" w:eastAsia="Times New Roman" w:hAnsi="Times New Roman" w:cs="Times New Roman"/>
              <w:kern w:val="0"/>
              <w:sz w:val="24"/>
              <w:szCs w:val="24"/>
              <w14:ligatures w14:val="none"/>
            </w:rPr>
          </w:pPr>
          <w:r w:rsidRPr="0015487A">
            <w:rPr>
              <w:rFonts w:ascii="Times New Roman" w:eastAsia="Times New Roman" w:hAnsi="Times New Roman" w:cs="Times New Roman"/>
              <w:sz w:val="24"/>
              <w:szCs w:val="24"/>
            </w:rPr>
            <w:t>1.</w:t>
          </w:r>
          <w:r w:rsidRPr="0015487A">
            <w:rPr>
              <w:rFonts w:ascii="Times New Roman" w:eastAsia="Times New Roman" w:hAnsi="Times New Roman" w:cs="Times New Roman"/>
              <w:sz w:val="24"/>
              <w:szCs w:val="24"/>
            </w:rPr>
            <w:tab/>
            <w:t xml:space="preserve">Kim, S. &amp; Chung, H. Convenient Cross-Linking Control of Lignin-Based Polymers Influencing Structure–Property Relationships. </w:t>
          </w:r>
          <w:r w:rsidRPr="0015487A">
            <w:rPr>
              <w:rFonts w:ascii="Times New Roman" w:eastAsia="Times New Roman" w:hAnsi="Times New Roman" w:cs="Times New Roman"/>
              <w:i/>
              <w:iCs/>
              <w:sz w:val="24"/>
              <w:szCs w:val="24"/>
            </w:rPr>
            <w:t>ACS Sustain Chem Eng</w:t>
          </w:r>
          <w:r w:rsidRPr="0015487A">
            <w:rPr>
              <w:rFonts w:ascii="Times New Roman" w:eastAsia="Times New Roman" w:hAnsi="Times New Roman" w:cs="Times New Roman"/>
              <w:sz w:val="24"/>
              <w:szCs w:val="24"/>
            </w:rPr>
            <w:t xml:space="preserve"> (2023) </w:t>
          </w:r>
          <w:proofErr w:type="gramStart"/>
          <w:r w:rsidRPr="0015487A">
            <w:rPr>
              <w:rFonts w:ascii="Times New Roman" w:eastAsia="Times New Roman" w:hAnsi="Times New Roman" w:cs="Times New Roman"/>
              <w:sz w:val="24"/>
              <w:szCs w:val="24"/>
            </w:rPr>
            <w:t>doi:10.1021/ACSSUSCHEMENG.2C05651/ASSET/IMAGES/LARGE/SC2C05651_0006.JPEG</w:t>
          </w:r>
          <w:proofErr w:type="gramEnd"/>
          <w:r w:rsidRPr="0015487A">
            <w:rPr>
              <w:rFonts w:ascii="Times New Roman" w:eastAsia="Times New Roman" w:hAnsi="Times New Roman" w:cs="Times New Roman"/>
              <w:sz w:val="24"/>
              <w:szCs w:val="24"/>
            </w:rPr>
            <w:t>.</w:t>
          </w:r>
        </w:p>
        <w:p w14:paraId="56C5AF2D" w14:textId="77777777" w:rsidR="0015487A" w:rsidRPr="0015487A" w:rsidRDefault="0015487A" w:rsidP="00670EAA">
          <w:pPr>
            <w:autoSpaceDE w:val="0"/>
            <w:autoSpaceDN w:val="0"/>
            <w:spacing w:line="480" w:lineRule="auto"/>
            <w:ind w:hanging="640"/>
            <w:divId w:val="117843306"/>
            <w:rPr>
              <w:rFonts w:ascii="Times New Roman" w:eastAsia="Times New Roman" w:hAnsi="Times New Roman" w:cs="Times New Roman"/>
              <w:sz w:val="24"/>
              <w:szCs w:val="24"/>
            </w:rPr>
          </w:pPr>
          <w:r w:rsidRPr="0015487A">
            <w:rPr>
              <w:rFonts w:ascii="Times New Roman" w:eastAsia="Times New Roman" w:hAnsi="Times New Roman" w:cs="Times New Roman"/>
              <w:sz w:val="24"/>
              <w:szCs w:val="24"/>
            </w:rPr>
            <w:t>2.</w:t>
          </w:r>
          <w:r w:rsidRPr="0015487A">
            <w:rPr>
              <w:rFonts w:ascii="Times New Roman" w:eastAsia="Times New Roman" w:hAnsi="Times New Roman" w:cs="Times New Roman"/>
              <w:sz w:val="24"/>
              <w:szCs w:val="24"/>
            </w:rPr>
            <w:tab/>
            <w:t xml:space="preserve">Ji, L., Liu, L. Y., Cho, M., Karaaslan, M. A. &amp; </w:t>
          </w:r>
          <w:proofErr w:type="spellStart"/>
          <w:r w:rsidRPr="0015487A">
            <w:rPr>
              <w:rFonts w:ascii="Times New Roman" w:eastAsia="Times New Roman" w:hAnsi="Times New Roman" w:cs="Times New Roman"/>
              <w:sz w:val="24"/>
              <w:szCs w:val="24"/>
            </w:rPr>
            <w:t>Renneckar</w:t>
          </w:r>
          <w:proofErr w:type="spellEnd"/>
          <w:r w:rsidRPr="0015487A">
            <w:rPr>
              <w:rFonts w:ascii="Times New Roman" w:eastAsia="Times New Roman" w:hAnsi="Times New Roman" w:cs="Times New Roman"/>
              <w:sz w:val="24"/>
              <w:szCs w:val="24"/>
            </w:rPr>
            <w:t xml:space="preserve">, S. Revisiting the Molar Mass and Conformation of Derivatized Fractionated Softwood Kraft Lignin. </w:t>
          </w:r>
          <w:r w:rsidRPr="0015487A">
            <w:rPr>
              <w:rFonts w:ascii="Times New Roman" w:eastAsia="Times New Roman" w:hAnsi="Times New Roman" w:cs="Times New Roman"/>
              <w:i/>
              <w:iCs/>
              <w:sz w:val="24"/>
              <w:szCs w:val="24"/>
            </w:rPr>
            <w:t>Biomacromolecules</w:t>
          </w:r>
          <w:r w:rsidRPr="0015487A">
            <w:rPr>
              <w:rFonts w:ascii="Times New Roman" w:eastAsia="Times New Roman" w:hAnsi="Times New Roman" w:cs="Times New Roman"/>
              <w:sz w:val="24"/>
              <w:szCs w:val="24"/>
            </w:rPr>
            <w:t xml:space="preserve"> </w:t>
          </w:r>
          <w:r w:rsidRPr="0015487A">
            <w:rPr>
              <w:rFonts w:ascii="Times New Roman" w:eastAsia="Times New Roman" w:hAnsi="Times New Roman" w:cs="Times New Roman"/>
              <w:b/>
              <w:bCs/>
              <w:sz w:val="24"/>
              <w:szCs w:val="24"/>
            </w:rPr>
            <w:t>23</w:t>
          </w:r>
          <w:r w:rsidRPr="0015487A">
            <w:rPr>
              <w:rFonts w:ascii="Times New Roman" w:eastAsia="Times New Roman" w:hAnsi="Times New Roman" w:cs="Times New Roman"/>
              <w:sz w:val="24"/>
              <w:szCs w:val="24"/>
            </w:rPr>
            <w:t>, 708–719 (2022).</w:t>
          </w:r>
        </w:p>
        <w:p w14:paraId="66DC42A0" w14:textId="78DE31B4" w:rsidR="00C80AAD" w:rsidRPr="00C80AAD" w:rsidRDefault="0015487A" w:rsidP="00670EAA">
          <w:pPr>
            <w:spacing w:after="0" w:line="480" w:lineRule="auto"/>
            <w:jc w:val="both"/>
            <w:rPr>
              <w:rFonts w:ascii="Times New Roman" w:hAnsi="Times New Roman" w:cs="Times New Roman"/>
              <w:b/>
              <w:bCs/>
              <w:sz w:val="24"/>
              <w:szCs w:val="24"/>
            </w:rPr>
          </w:pPr>
          <w:r w:rsidRPr="0015487A">
            <w:rPr>
              <w:rFonts w:ascii="Times New Roman" w:eastAsia="Times New Roman" w:hAnsi="Times New Roman" w:cs="Times New Roman"/>
              <w:sz w:val="24"/>
              <w:szCs w:val="24"/>
            </w:rPr>
            <w:t> </w:t>
          </w:r>
        </w:p>
      </w:sdtContent>
    </w:sdt>
    <w:p w14:paraId="515F742D" w14:textId="77777777" w:rsidR="00C80AAD" w:rsidRPr="00846DF0" w:rsidRDefault="00C80AAD" w:rsidP="00C87EE9">
      <w:pPr>
        <w:spacing w:after="0" w:line="360" w:lineRule="auto"/>
        <w:jc w:val="both"/>
        <w:rPr>
          <w:rFonts w:ascii="Times New Roman" w:hAnsi="Times New Roman" w:cs="Times New Roman"/>
          <w:sz w:val="24"/>
          <w:szCs w:val="24"/>
        </w:rPr>
      </w:pPr>
    </w:p>
    <w:p w14:paraId="273B0BAD" w14:textId="77777777" w:rsidR="002B77A4" w:rsidRPr="00846DF0" w:rsidRDefault="002B77A4" w:rsidP="002705DB">
      <w:pPr>
        <w:spacing w:after="0" w:line="360" w:lineRule="auto"/>
        <w:jc w:val="both"/>
        <w:rPr>
          <w:rFonts w:ascii="Times New Roman" w:hAnsi="Times New Roman" w:cs="Times New Roman"/>
          <w:sz w:val="24"/>
          <w:szCs w:val="24"/>
        </w:rPr>
      </w:pPr>
    </w:p>
    <w:sectPr w:rsidR="002B77A4" w:rsidRPr="00846DF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62F1BEA"/>
    <w:multiLevelType w:val="hybridMultilevel"/>
    <w:tmpl w:val="D9D2D08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5278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e0MDAyNzO0tDQzNjNU0lEKTi0uzszPAykwtKwFAJ0Md5otAAAA"/>
  </w:docVars>
  <w:rsids>
    <w:rsidRoot w:val="0011765E"/>
    <w:rsid w:val="000020DF"/>
    <w:rsid w:val="000100BD"/>
    <w:rsid w:val="00010C6B"/>
    <w:rsid w:val="000176E2"/>
    <w:rsid w:val="00023158"/>
    <w:rsid w:val="000577B8"/>
    <w:rsid w:val="000C7808"/>
    <w:rsid w:val="000D3233"/>
    <w:rsid w:val="00101BCC"/>
    <w:rsid w:val="00107B06"/>
    <w:rsid w:val="00116020"/>
    <w:rsid w:val="0011765E"/>
    <w:rsid w:val="0015487A"/>
    <w:rsid w:val="00190873"/>
    <w:rsid w:val="001A0DE2"/>
    <w:rsid w:val="001A1B1C"/>
    <w:rsid w:val="001C2BE0"/>
    <w:rsid w:val="001D5F61"/>
    <w:rsid w:val="001E3535"/>
    <w:rsid w:val="001F32A0"/>
    <w:rsid w:val="00227F9D"/>
    <w:rsid w:val="00230C5C"/>
    <w:rsid w:val="002365ED"/>
    <w:rsid w:val="0024451A"/>
    <w:rsid w:val="00251E76"/>
    <w:rsid w:val="002527F6"/>
    <w:rsid w:val="00267719"/>
    <w:rsid w:val="002705DB"/>
    <w:rsid w:val="00271E8F"/>
    <w:rsid w:val="00275AF6"/>
    <w:rsid w:val="00276586"/>
    <w:rsid w:val="00287766"/>
    <w:rsid w:val="002953C9"/>
    <w:rsid w:val="00297048"/>
    <w:rsid w:val="002A0058"/>
    <w:rsid w:val="002A1406"/>
    <w:rsid w:val="002B77A4"/>
    <w:rsid w:val="002C04C6"/>
    <w:rsid w:val="002C6B53"/>
    <w:rsid w:val="002D1F0A"/>
    <w:rsid w:val="002D3602"/>
    <w:rsid w:val="002E2F31"/>
    <w:rsid w:val="002F1647"/>
    <w:rsid w:val="003549A0"/>
    <w:rsid w:val="00355951"/>
    <w:rsid w:val="00372045"/>
    <w:rsid w:val="003B3041"/>
    <w:rsid w:val="003C7C47"/>
    <w:rsid w:val="003D315E"/>
    <w:rsid w:val="003D40A1"/>
    <w:rsid w:val="003D4AB4"/>
    <w:rsid w:val="003E0475"/>
    <w:rsid w:val="003E4B4C"/>
    <w:rsid w:val="003E66F0"/>
    <w:rsid w:val="00473EED"/>
    <w:rsid w:val="004752DA"/>
    <w:rsid w:val="00487BE7"/>
    <w:rsid w:val="004C3120"/>
    <w:rsid w:val="004E3AFB"/>
    <w:rsid w:val="0050223F"/>
    <w:rsid w:val="00512EB1"/>
    <w:rsid w:val="00533594"/>
    <w:rsid w:val="00544DC7"/>
    <w:rsid w:val="005722D3"/>
    <w:rsid w:val="005770CE"/>
    <w:rsid w:val="005A123C"/>
    <w:rsid w:val="005B4B77"/>
    <w:rsid w:val="005C4E35"/>
    <w:rsid w:val="005F2844"/>
    <w:rsid w:val="00607538"/>
    <w:rsid w:val="006132CB"/>
    <w:rsid w:val="006201D7"/>
    <w:rsid w:val="006306C9"/>
    <w:rsid w:val="0063478D"/>
    <w:rsid w:val="00641A0E"/>
    <w:rsid w:val="0064281E"/>
    <w:rsid w:val="00670EAA"/>
    <w:rsid w:val="006840E5"/>
    <w:rsid w:val="00691DCE"/>
    <w:rsid w:val="006936B8"/>
    <w:rsid w:val="006A04C6"/>
    <w:rsid w:val="006B5249"/>
    <w:rsid w:val="006B5DCF"/>
    <w:rsid w:val="006C167C"/>
    <w:rsid w:val="006D4871"/>
    <w:rsid w:val="006F4BB9"/>
    <w:rsid w:val="007131FC"/>
    <w:rsid w:val="007300A7"/>
    <w:rsid w:val="00761AFB"/>
    <w:rsid w:val="007759E3"/>
    <w:rsid w:val="00787E0E"/>
    <w:rsid w:val="00792FBC"/>
    <w:rsid w:val="007A1F7A"/>
    <w:rsid w:val="007A6092"/>
    <w:rsid w:val="007B1F68"/>
    <w:rsid w:val="007C5475"/>
    <w:rsid w:val="007D5F1F"/>
    <w:rsid w:val="007D66B0"/>
    <w:rsid w:val="007E355E"/>
    <w:rsid w:val="007F115F"/>
    <w:rsid w:val="0081469B"/>
    <w:rsid w:val="00815FDD"/>
    <w:rsid w:val="00846DF0"/>
    <w:rsid w:val="008472CA"/>
    <w:rsid w:val="008B43B8"/>
    <w:rsid w:val="008C6E26"/>
    <w:rsid w:val="008D52E3"/>
    <w:rsid w:val="008E4AEF"/>
    <w:rsid w:val="008F5091"/>
    <w:rsid w:val="00914C02"/>
    <w:rsid w:val="009240C7"/>
    <w:rsid w:val="0092555F"/>
    <w:rsid w:val="00932226"/>
    <w:rsid w:val="00934432"/>
    <w:rsid w:val="00934740"/>
    <w:rsid w:val="00965F4A"/>
    <w:rsid w:val="00972B64"/>
    <w:rsid w:val="0098437D"/>
    <w:rsid w:val="009941B8"/>
    <w:rsid w:val="009C70DC"/>
    <w:rsid w:val="009D169F"/>
    <w:rsid w:val="009F09DF"/>
    <w:rsid w:val="009F4D65"/>
    <w:rsid w:val="00A0122F"/>
    <w:rsid w:val="00A171F1"/>
    <w:rsid w:val="00A336F9"/>
    <w:rsid w:val="00A42758"/>
    <w:rsid w:val="00A42CE4"/>
    <w:rsid w:val="00A44332"/>
    <w:rsid w:val="00A65675"/>
    <w:rsid w:val="00A857AB"/>
    <w:rsid w:val="00AC76A9"/>
    <w:rsid w:val="00AF7505"/>
    <w:rsid w:val="00B00408"/>
    <w:rsid w:val="00B145A0"/>
    <w:rsid w:val="00B3773D"/>
    <w:rsid w:val="00B56A02"/>
    <w:rsid w:val="00B64451"/>
    <w:rsid w:val="00B73557"/>
    <w:rsid w:val="00BB1F4F"/>
    <w:rsid w:val="00BC03F2"/>
    <w:rsid w:val="00BE67CC"/>
    <w:rsid w:val="00BF53E9"/>
    <w:rsid w:val="00C4416D"/>
    <w:rsid w:val="00C54352"/>
    <w:rsid w:val="00C61757"/>
    <w:rsid w:val="00C71DD7"/>
    <w:rsid w:val="00C80AAD"/>
    <w:rsid w:val="00C87EE9"/>
    <w:rsid w:val="00C92A22"/>
    <w:rsid w:val="00CB1359"/>
    <w:rsid w:val="00CC7CED"/>
    <w:rsid w:val="00CD1BC1"/>
    <w:rsid w:val="00CD62F9"/>
    <w:rsid w:val="00CE12F7"/>
    <w:rsid w:val="00CE4779"/>
    <w:rsid w:val="00CF5B15"/>
    <w:rsid w:val="00D04502"/>
    <w:rsid w:val="00D0658B"/>
    <w:rsid w:val="00D33A67"/>
    <w:rsid w:val="00D4267F"/>
    <w:rsid w:val="00D61CFE"/>
    <w:rsid w:val="00D666B9"/>
    <w:rsid w:val="00D72AD6"/>
    <w:rsid w:val="00D7367B"/>
    <w:rsid w:val="00D9784C"/>
    <w:rsid w:val="00DB2E77"/>
    <w:rsid w:val="00DD7F88"/>
    <w:rsid w:val="00DE6319"/>
    <w:rsid w:val="00E17DF5"/>
    <w:rsid w:val="00E2289A"/>
    <w:rsid w:val="00E4357B"/>
    <w:rsid w:val="00E53039"/>
    <w:rsid w:val="00E663A2"/>
    <w:rsid w:val="00E8455B"/>
    <w:rsid w:val="00E9153B"/>
    <w:rsid w:val="00E969DF"/>
    <w:rsid w:val="00ED2530"/>
    <w:rsid w:val="00EE7385"/>
    <w:rsid w:val="00EF0314"/>
    <w:rsid w:val="00F23C36"/>
    <w:rsid w:val="00F27E8B"/>
    <w:rsid w:val="00F30D6B"/>
    <w:rsid w:val="00F36156"/>
    <w:rsid w:val="00F41ADC"/>
    <w:rsid w:val="00F471D9"/>
    <w:rsid w:val="00F54C30"/>
    <w:rsid w:val="00F54C81"/>
    <w:rsid w:val="00F56E08"/>
    <w:rsid w:val="00F761B7"/>
    <w:rsid w:val="00F8569C"/>
    <w:rsid w:val="00F95130"/>
    <w:rsid w:val="00FA737E"/>
    <w:rsid w:val="00FB72DE"/>
    <w:rsid w:val="00FD36A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8F57B2"/>
  <w15:chartTrackingRefBased/>
  <w15:docId w15:val="{5012B79C-1290-4D06-81C4-B8A67BF792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07538"/>
    <w:rPr>
      <w:color w:val="0563C1" w:themeColor="hyperlink"/>
      <w:u w:val="single"/>
    </w:rPr>
  </w:style>
  <w:style w:type="character" w:styleId="UnresolvedMention">
    <w:name w:val="Unresolved Mention"/>
    <w:basedOn w:val="DefaultParagraphFont"/>
    <w:uiPriority w:val="99"/>
    <w:semiHidden/>
    <w:unhideWhenUsed/>
    <w:rsid w:val="00607538"/>
    <w:rPr>
      <w:color w:val="605E5C"/>
      <w:shd w:val="clear" w:color="auto" w:fill="E1DFDD"/>
    </w:rPr>
  </w:style>
  <w:style w:type="character" w:styleId="PlaceholderText">
    <w:name w:val="Placeholder Text"/>
    <w:basedOn w:val="DefaultParagraphFont"/>
    <w:uiPriority w:val="99"/>
    <w:semiHidden/>
    <w:rsid w:val="00C80AAD"/>
    <w:rPr>
      <w:color w:val="808080"/>
    </w:rPr>
  </w:style>
  <w:style w:type="paragraph" w:styleId="ListParagraph">
    <w:name w:val="List Paragraph"/>
    <w:basedOn w:val="Normal"/>
    <w:uiPriority w:val="34"/>
    <w:qFormat/>
    <w:rsid w:val="001C2BE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03667">
      <w:bodyDiv w:val="1"/>
      <w:marLeft w:val="0"/>
      <w:marRight w:val="0"/>
      <w:marTop w:val="0"/>
      <w:marBottom w:val="0"/>
      <w:divBdr>
        <w:top w:val="none" w:sz="0" w:space="0" w:color="auto"/>
        <w:left w:val="none" w:sz="0" w:space="0" w:color="auto"/>
        <w:bottom w:val="none" w:sz="0" w:space="0" w:color="auto"/>
        <w:right w:val="none" w:sz="0" w:space="0" w:color="auto"/>
      </w:divBdr>
    </w:div>
    <w:div w:id="381905915">
      <w:bodyDiv w:val="1"/>
      <w:marLeft w:val="0"/>
      <w:marRight w:val="0"/>
      <w:marTop w:val="0"/>
      <w:marBottom w:val="0"/>
      <w:divBdr>
        <w:top w:val="none" w:sz="0" w:space="0" w:color="auto"/>
        <w:left w:val="none" w:sz="0" w:space="0" w:color="auto"/>
        <w:bottom w:val="none" w:sz="0" w:space="0" w:color="auto"/>
        <w:right w:val="none" w:sz="0" w:space="0" w:color="auto"/>
      </w:divBdr>
      <w:divsChild>
        <w:div w:id="1893077875">
          <w:marLeft w:val="480"/>
          <w:marRight w:val="0"/>
          <w:marTop w:val="0"/>
          <w:marBottom w:val="0"/>
          <w:divBdr>
            <w:top w:val="none" w:sz="0" w:space="0" w:color="auto"/>
            <w:left w:val="none" w:sz="0" w:space="0" w:color="auto"/>
            <w:bottom w:val="none" w:sz="0" w:space="0" w:color="auto"/>
            <w:right w:val="none" w:sz="0" w:space="0" w:color="auto"/>
          </w:divBdr>
        </w:div>
        <w:div w:id="1090152626">
          <w:marLeft w:val="480"/>
          <w:marRight w:val="0"/>
          <w:marTop w:val="0"/>
          <w:marBottom w:val="0"/>
          <w:divBdr>
            <w:top w:val="none" w:sz="0" w:space="0" w:color="auto"/>
            <w:left w:val="none" w:sz="0" w:space="0" w:color="auto"/>
            <w:bottom w:val="none" w:sz="0" w:space="0" w:color="auto"/>
            <w:right w:val="none" w:sz="0" w:space="0" w:color="auto"/>
          </w:divBdr>
        </w:div>
      </w:divsChild>
    </w:div>
    <w:div w:id="416055041">
      <w:bodyDiv w:val="1"/>
      <w:marLeft w:val="0"/>
      <w:marRight w:val="0"/>
      <w:marTop w:val="0"/>
      <w:marBottom w:val="0"/>
      <w:divBdr>
        <w:top w:val="none" w:sz="0" w:space="0" w:color="auto"/>
        <w:left w:val="none" w:sz="0" w:space="0" w:color="auto"/>
        <w:bottom w:val="none" w:sz="0" w:space="0" w:color="auto"/>
        <w:right w:val="none" w:sz="0" w:space="0" w:color="auto"/>
      </w:divBdr>
    </w:div>
    <w:div w:id="800998098">
      <w:bodyDiv w:val="1"/>
      <w:marLeft w:val="0"/>
      <w:marRight w:val="0"/>
      <w:marTop w:val="0"/>
      <w:marBottom w:val="0"/>
      <w:divBdr>
        <w:top w:val="none" w:sz="0" w:space="0" w:color="auto"/>
        <w:left w:val="none" w:sz="0" w:space="0" w:color="auto"/>
        <w:bottom w:val="none" w:sz="0" w:space="0" w:color="auto"/>
        <w:right w:val="none" w:sz="0" w:space="0" w:color="auto"/>
      </w:divBdr>
      <w:divsChild>
        <w:div w:id="27684060">
          <w:marLeft w:val="640"/>
          <w:marRight w:val="0"/>
          <w:marTop w:val="0"/>
          <w:marBottom w:val="0"/>
          <w:divBdr>
            <w:top w:val="none" w:sz="0" w:space="0" w:color="auto"/>
            <w:left w:val="none" w:sz="0" w:space="0" w:color="auto"/>
            <w:bottom w:val="none" w:sz="0" w:space="0" w:color="auto"/>
            <w:right w:val="none" w:sz="0" w:space="0" w:color="auto"/>
          </w:divBdr>
        </w:div>
        <w:div w:id="1750150095">
          <w:marLeft w:val="640"/>
          <w:marRight w:val="0"/>
          <w:marTop w:val="0"/>
          <w:marBottom w:val="0"/>
          <w:divBdr>
            <w:top w:val="none" w:sz="0" w:space="0" w:color="auto"/>
            <w:left w:val="none" w:sz="0" w:space="0" w:color="auto"/>
            <w:bottom w:val="none" w:sz="0" w:space="0" w:color="auto"/>
            <w:right w:val="none" w:sz="0" w:space="0" w:color="auto"/>
          </w:divBdr>
        </w:div>
      </w:divsChild>
    </w:div>
    <w:div w:id="896285139">
      <w:bodyDiv w:val="1"/>
      <w:marLeft w:val="0"/>
      <w:marRight w:val="0"/>
      <w:marTop w:val="0"/>
      <w:marBottom w:val="0"/>
      <w:divBdr>
        <w:top w:val="none" w:sz="0" w:space="0" w:color="auto"/>
        <w:left w:val="none" w:sz="0" w:space="0" w:color="auto"/>
        <w:bottom w:val="none" w:sz="0" w:space="0" w:color="auto"/>
        <w:right w:val="none" w:sz="0" w:space="0" w:color="auto"/>
      </w:divBdr>
      <w:divsChild>
        <w:div w:id="537546535">
          <w:marLeft w:val="640"/>
          <w:marRight w:val="0"/>
          <w:marTop w:val="0"/>
          <w:marBottom w:val="0"/>
          <w:divBdr>
            <w:top w:val="none" w:sz="0" w:space="0" w:color="auto"/>
            <w:left w:val="none" w:sz="0" w:space="0" w:color="auto"/>
            <w:bottom w:val="none" w:sz="0" w:space="0" w:color="auto"/>
            <w:right w:val="none" w:sz="0" w:space="0" w:color="auto"/>
          </w:divBdr>
        </w:div>
        <w:div w:id="490830741">
          <w:marLeft w:val="640"/>
          <w:marRight w:val="0"/>
          <w:marTop w:val="0"/>
          <w:marBottom w:val="0"/>
          <w:divBdr>
            <w:top w:val="none" w:sz="0" w:space="0" w:color="auto"/>
            <w:left w:val="none" w:sz="0" w:space="0" w:color="auto"/>
            <w:bottom w:val="none" w:sz="0" w:space="0" w:color="auto"/>
            <w:right w:val="none" w:sz="0" w:space="0" w:color="auto"/>
          </w:divBdr>
        </w:div>
      </w:divsChild>
    </w:div>
    <w:div w:id="1161962772">
      <w:bodyDiv w:val="1"/>
      <w:marLeft w:val="0"/>
      <w:marRight w:val="0"/>
      <w:marTop w:val="0"/>
      <w:marBottom w:val="0"/>
      <w:divBdr>
        <w:top w:val="none" w:sz="0" w:space="0" w:color="auto"/>
        <w:left w:val="none" w:sz="0" w:space="0" w:color="auto"/>
        <w:bottom w:val="none" w:sz="0" w:space="0" w:color="auto"/>
        <w:right w:val="none" w:sz="0" w:space="0" w:color="auto"/>
      </w:divBdr>
      <w:divsChild>
        <w:div w:id="856192024">
          <w:marLeft w:val="640"/>
          <w:marRight w:val="0"/>
          <w:marTop w:val="0"/>
          <w:marBottom w:val="0"/>
          <w:divBdr>
            <w:top w:val="none" w:sz="0" w:space="0" w:color="auto"/>
            <w:left w:val="none" w:sz="0" w:space="0" w:color="auto"/>
            <w:bottom w:val="none" w:sz="0" w:space="0" w:color="auto"/>
            <w:right w:val="none" w:sz="0" w:space="0" w:color="auto"/>
          </w:divBdr>
        </w:div>
        <w:div w:id="1543520542">
          <w:marLeft w:val="640"/>
          <w:marRight w:val="0"/>
          <w:marTop w:val="0"/>
          <w:marBottom w:val="0"/>
          <w:divBdr>
            <w:top w:val="none" w:sz="0" w:space="0" w:color="auto"/>
            <w:left w:val="none" w:sz="0" w:space="0" w:color="auto"/>
            <w:bottom w:val="none" w:sz="0" w:space="0" w:color="auto"/>
            <w:right w:val="none" w:sz="0" w:space="0" w:color="auto"/>
          </w:divBdr>
        </w:div>
      </w:divsChild>
    </w:div>
    <w:div w:id="1613322804">
      <w:bodyDiv w:val="1"/>
      <w:marLeft w:val="0"/>
      <w:marRight w:val="0"/>
      <w:marTop w:val="0"/>
      <w:marBottom w:val="0"/>
      <w:divBdr>
        <w:top w:val="none" w:sz="0" w:space="0" w:color="auto"/>
        <w:left w:val="none" w:sz="0" w:space="0" w:color="auto"/>
        <w:bottom w:val="none" w:sz="0" w:space="0" w:color="auto"/>
        <w:right w:val="none" w:sz="0" w:space="0" w:color="auto"/>
      </w:divBdr>
      <w:divsChild>
        <w:div w:id="311838822">
          <w:marLeft w:val="640"/>
          <w:marRight w:val="0"/>
          <w:marTop w:val="0"/>
          <w:marBottom w:val="0"/>
          <w:divBdr>
            <w:top w:val="none" w:sz="0" w:space="0" w:color="auto"/>
            <w:left w:val="none" w:sz="0" w:space="0" w:color="auto"/>
            <w:bottom w:val="none" w:sz="0" w:space="0" w:color="auto"/>
            <w:right w:val="none" w:sz="0" w:space="0" w:color="auto"/>
          </w:divBdr>
        </w:div>
        <w:div w:id="117843306">
          <w:marLeft w:val="640"/>
          <w:marRight w:val="0"/>
          <w:marTop w:val="0"/>
          <w:marBottom w:val="0"/>
          <w:divBdr>
            <w:top w:val="none" w:sz="0" w:space="0" w:color="auto"/>
            <w:left w:val="none" w:sz="0" w:space="0" w:color="auto"/>
            <w:bottom w:val="none" w:sz="0" w:space="0" w:color="auto"/>
            <w:right w:val="none" w:sz="0" w:space="0" w:color="auto"/>
          </w:divBdr>
        </w:div>
      </w:divsChild>
    </w:div>
    <w:div w:id="1616642150">
      <w:bodyDiv w:val="1"/>
      <w:marLeft w:val="0"/>
      <w:marRight w:val="0"/>
      <w:marTop w:val="0"/>
      <w:marBottom w:val="0"/>
      <w:divBdr>
        <w:top w:val="none" w:sz="0" w:space="0" w:color="auto"/>
        <w:left w:val="none" w:sz="0" w:space="0" w:color="auto"/>
        <w:bottom w:val="none" w:sz="0" w:space="0" w:color="auto"/>
        <w:right w:val="none" w:sz="0" w:space="0" w:color="auto"/>
      </w:divBdr>
      <w:divsChild>
        <w:div w:id="571040575">
          <w:marLeft w:val="640"/>
          <w:marRight w:val="0"/>
          <w:marTop w:val="0"/>
          <w:marBottom w:val="0"/>
          <w:divBdr>
            <w:top w:val="none" w:sz="0" w:space="0" w:color="auto"/>
            <w:left w:val="none" w:sz="0" w:space="0" w:color="auto"/>
            <w:bottom w:val="none" w:sz="0" w:space="0" w:color="auto"/>
            <w:right w:val="none" w:sz="0" w:space="0" w:color="auto"/>
          </w:divBdr>
        </w:div>
        <w:div w:id="161822690">
          <w:marLeft w:val="640"/>
          <w:marRight w:val="0"/>
          <w:marTop w:val="0"/>
          <w:marBottom w:val="0"/>
          <w:divBdr>
            <w:top w:val="none" w:sz="0" w:space="0" w:color="auto"/>
            <w:left w:val="none" w:sz="0" w:space="0" w:color="auto"/>
            <w:bottom w:val="none" w:sz="0" w:space="0" w:color="auto"/>
            <w:right w:val="none" w:sz="0" w:space="0" w:color="auto"/>
          </w:divBdr>
        </w:div>
      </w:divsChild>
    </w:div>
    <w:div w:id="1940946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tiff"/><Relationship Id="rId39" Type="http://schemas.openxmlformats.org/officeDocument/2006/relationships/image" Target="media/image33.tiff"/><Relationship Id="rId21" Type="http://schemas.openxmlformats.org/officeDocument/2006/relationships/image" Target="media/image15.tiff"/><Relationship Id="rId34" Type="http://schemas.openxmlformats.org/officeDocument/2006/relationships/image" Target="media/image28.tiff"/><Relationship Id="rId42" Type="http://schemas.openxmlformats.org/officeDocument/2006/relationships/image" Target="media/image36.tiff"/><Relationship Id="rId47" Type="http://schemas.openxmlformats.org/officeDocument/2006/relationships/image" Target="media/image41.tiff"/><Relationship Id="rId50" Type="http://schemas.openxmlformats.org/officeDocument/2006/relationships/image" Target="media/image44.tiff"/><Relationship Id="rId55" Type="http://schemas.openxmlformats.org/officeDocument/2006/relationships/image" Target="media/image49.tiff"/><Relationship Id="rId7"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image" Target="media/image10.tiff"/><Relationship Id="rId29" Type="http://schemas.openxmlformats.org/officeDocument/2006/relationships/image" Target="media/image23.tiff"/><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image" Target="media/image26.tiff"/><Relationship Id="rId37" Type="http://schemas.openxmlformats.org/officeDocument/2006/relationships/image" Target="media/image31.tiff"/><Relationship Id="rId40" Type="http://schemas.openxmlformats.org/officeDocument/2006/relationships/image" Target="media/image34.tiff"/><Relationship Id="rId45" Type="http://schemas.openxmlformats.org/officeDocument/2006/relationships/image" Target="media/image39.tiff"/><Relationship Id="rId53" Type="http://schemas.openxmlformats.org/officeDocument/2006/relationships/image" Target="media/image47.tiff"/><Relationship Id="rId58" Type="http://schemas.openxmlformats.org/officeDocument/2006/relationships/glossaryDocument" Target="glossary/document.xml"/><Relationship Id="rId5" Type="http://schemas.openxmlformats.org/officeDocument/2006/relationships/webSettings" Target="webSettings.xml"/><Relationship Id="rId19" Type="http://schemas.openxmlformats.org/officeDocument/2006/relationships/image" Target="media/image13.tiff"/><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image" Target="media/image24.tiff"/><Relationship Id="rId35" Type="http://schemas.openxmlformats.org/officeDocument/2006/relationships/image" Target="media/image29.tiff"/><Relationship Id="rId43" Type="http://schemas.openxmlformats.org/officeDocument/2006/relationships/image" Target="media/image37.tiff"/><Relationship Id="rId48" Type="http://schemas.openxmlformats.org/officeDocument/2006/relationships/image" Target="media/image42.tiff"/><Relationship Id="rId56" Type="http://schemas.openxmlformats.org/officeDocument/2006/relationships/image" Target="media/image50.tiff"/><Relationship Id="rId8" Type="http://schemas.openxmlformats.org/officeDocument/2006/relationships/image" Target="media/image2.tiff"/><Relationship Id="rId51" Type="http://schemas.openxmlformats.org/officeDocument/2006/relationships/image" Target="media/image45.tiff"/><Relationship Id="rId3" Type="http://schemas.openxmlformats.org/officeDocument/2006/relationships/styles" Target="styles.xml"/><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image" Target="media/image27.tiff"/><Relationship Id="rId38" Type="http://schemas.openxmlformats.org/officeDocument/2006/relationships/image" Target="media/image32.tiff"/><Relationship Id="rId46" Type="http://schemas.openxmlformats.org/officeDocument/2006/relationships/image" Target="media/image40.tiff"/><Relationship Id="rId59" Type="http://schemas.openxmlformats.org/officeDocument/2006/relationships/theme" Target="theme/theme1.xml"/><Relationship Id="rId20" Type="http://schemas.openxmlformats.org/officeDocument/2006/relationships/image" Target="media/image14.tiff"/><Relationship Id="rId41" Type="http://schemas.openxmlformats.org/officeDocument/2006/relationships/image" Target="media/image35.tiff"/><Relationship Id="rId54" Type="http://schemas.openxmlformats.org/officeDocument/2006/relationships/image" Target="media/image48.tiff"/><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tiff"/><Relationship Id="rId36" Type="http://schemas.openxmlformats.org/officeDocument/2006/relationships/image" Target="media/image30.tiff"/><Relationship Id="rId49" Type="http://schemas.openxmlformats.org/officeDocument/2006/relationships/image" Target="media/image43.tiff"/><Relationship Id="rId57" Type="http://schemas.openxmlformats.org/officeDocument/2006/relationships/fontTable" Target="fontTable.xml"/><Relationship Id="rId10" Type="http://schemas.openxmlformats.org/officeDocument/2006/relationships/image" Target="media/image4.tiff"/><Relationship Id="rId31" Type="http://schemas.openxmlformats.org/officeDocument/2006/relationships/image" Target="media/image25.tiff"/><Relationship Id="rId44" Type="http://schemas.openxmlformats.org/officeDocument/2006/relationships/image" Target="media/image38.tiff"/><Relationship Id="rId52" Type="http://schemas.openxmlformats.org/officeDocument/2006/relationships/image" Target="media/image46.tif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2A9926200994EFDBE69CC141D8898DE"/>
        <w:category>
          <w:name w:val="General"/>
          <w:gallery w:val="placeholder"/>
        </w:category>
        <w:types>
          <w:type w:val="bbPlcHdr"/>
        </w:types>
        <w:behaviors>
          <w:behavior w:val="content"/>
        </w:behaviors>
        <w:guid w:val="{E228E671-697B-4FA0-9D67-72398A111406}"/>
      </w:docPartPr>
      <w:docPartBody>
        <w:p w:rsidR="00E751F5" w:rsidRDefault="00B828BB" w:rsidP="00B828BB">
          <w:pPr>
            <w:pStyle w:val="F2A9926200994EFDBE69CC141D8898DE"/>
          </w:pPr>
          <w:r w:rsidRPr="00FC2706">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3EC8F302-8DFF-4A00-A03F-2BCBCC227457}"/>
      </w:docPartPr>
      <w:docPartBody>
        <w:p w:rsidR="00000000" w:rsidRDefault="00E751F5">
          <w:r w:rsidRPr="00B9376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28BB"/>
    <w:rsid w:val="00191604"/>
    <w:rsid w:val="008C400C"/>
    <w:rsid w:val="00B828BB"/>
    <w:rsid w:val="00E751F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IN" w:eastAsia="en-I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751F5"/>
    <w:rPr>
      <w:color w:val="808080"/>
    </w:rPr>
  </w:style>
  <w:style w:type="paragraph" w:customStyle="1" w:styleId="F2A9926200994EFDBE69CC141D8898DE">
    <w:name w:val="F2A9926200994EFDBE69CC141D8898DE"/>
    <w:rsid w:val="00B828B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B9156B5-D0EE-4A2C-94B2-4F907BC1FF92}">
  <we:reference id="wa104382081" version="1.55.1.0" store="en-US" storeType="OMEX"/>
  <we:alternateReferences>
    <we:reference id="wa104382081" version="1.55.1.0" store="" storeType="OMEX"/>
  </we:alternateReferences>
  <we:properties>
    <we:property name="MENDELEY_CITATIONS" value="[{&quot;citationID&quot;:&quot;MENDELEY_CITATION_1c54ede3-fc1f-4adc-9ee5-886f92d9ddbe&quot;,&quot;properties&quot;:{&quot;noteIndex&quot;:0},&quot;isEdited&quot;:false,&quot;manualOverride&quot;:{&quot;isManuallyOverridden&quot;:false,&quot;citeprocText&quot;:&quot;&lt;sup&gt;1&lt;/sup&gt;&quot;,&quot;manualOverrideText&quot;:&quot;&quot;},&quot;citationItems&quot;:[{&quot;id&quot;:&quot;4008a0c8-2d02-3bf8-a6f7-851162eee4d3&quot;,&quot;itemData&quot;:{&quot;type&quot;:&quot;article-journal&quot;,&quot;id&quot;:&quot;4008a0c8-2d02-3bf8-a6f7-851162eee4d3&quot;,&quot;title&quot;:&quot;Convenient Cross-Linking Control of Lignin-Based Polymers Influencing Structure–Property Relationships&quot;,&quot;author&quot;:[{&quot;family&quot;:&quot;Kim&quot;,&quot;given&quot;:&quot;Sundol&quot;,&quot;parse-names&quot;:false,&quot;dropping-particle&quot;:&quot;&quot;,&quot;non-dropping-particle&quot;:&quot;&quot;},{&quot;family&quot;:&quot;Chung&quot;,&quot;given&quot;:&quot;Hoyong&quot;,&quot;parse-names&quot;:false,&quot;dropping-particle&quot;:&quot;&quot;,&quot;non-dropping-particle&quot;:&quot;&quot;}],&quot;container-title&quot;:&quot;ACS Sustainable Chemistry &amp; Engineering&quot;,&quot;container-title-short&quot;:&quot;ACS Sustain Chem Eng&quot;,&quot;accessed&quot;:{&quot;date-parts&quot;:[[2023,3,15]]},&quot;DOI&quot;:&quot;10.1021/ACSSUSCHEMENG.2C05651/ASSET/IMAGES/LARGE/SC2C05651_0006.JPEG&quot;,&quot;ISSN&quot;:&quot;2168-0485&quot;,&quot;URL&quot;:&quot;https://pubs.acs.org/doi/full/10.1021/acssuschemeng.2c05651&quot;,&quot;issued&quot;:{&quot;date-parts&quot;:[[2023,2,6]]},&quot;abstract&quot;:&quot;Lignin is an abundant and low-cost biomass polymer that has a high concentration of aromaticity. Therefore, lignin can be an excellent resource for new sustainable polymers. However, poorly defined...&quot;,&quot;publisher&quot;:&quot;American Chemical Society (ACS)&quot;},&quot;isTemporary&quot;:false}],&quot;citationTag&quot;:&quot;MENDELEY_CITATION_v3_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&quot;},{&quot;citationID&quot;:&quot;MENDELEY_CITATION_094b82e1-09a6-46dc-a0ed-ac17b694e1db&quot;,&quot;properties&quot;:{&quot;noteIndex&quot;:0},&quot;isEdited&quot;:false,&quot;manualOverride&quot;:{&quot;isManuallyOverridden&quot;:false,&quot;citeprocText&quot;:&quot;&lt;sup&gt;2&lt;/sup&gt;&quot;,&quot;manualOverrideText&quot;:&quot;&quot;},&quot;citationItems&quot;:[{&quot;id&quot;:&quot;d221733a-9935-3b9c-944c-1dabf9de2c83&quot;,&quot;itemData&quot;:{&quot;type&quot;:&quot;article-journal&quot;,&quot;id&quot;:&quot;d221733a-9935-3b9c-944c-1dabf9de2c83&quot;,&quot;title&quot;:&quot;Revisiting the Molar Mass and Conformation of Derivatized Fractionated Softwood Kraft Lignin&quot;,&quot;author&quot;:[{&quot;family&quot;:&quot;Ji&quot;,&quot;given&quot;:&quot;Lun&quot;,&quot;parse-names&quot;:false,&quot;dropping-particle&quot;:&quot;&quot;,&quot;non-dropping-particle&quot;:&quot;&quot;},{&quot;family&quot;:&quot;Liu&quot;,&quot;given&quot;:&quot;Li Yang&quot;,&quot;parse-names&quot;:false,&quot;dropping-particle&quot;:&quot;&quot;,&quot;non-dropping-particle&quot;:&quot;&quot;},{&quot;family&quot;:&quot;Cho&quot;,&quot;given&quot;:&quot;Mijung&quot;,&quot;parse-names&quot;:false,&quot;dropping-particle&quot;:&quot;&quot;,&quot;non-dropping-particle&quot;:&quot;&quot;},{&quot;family&quot;:&quot;Karaaslan&quot;,&quot;given&quot;:&quot;Muzaffer A.&quot;,&quot;parse-names&quot;:false,&quot;dropping-particle&quot;:&quot;&quot;,&quot;non-dropping-particle&quot;:&quot;&quot;},{&quot;family&quot;:&quot;Renneckar&quot;,&quot;given&quot;:&quot;Scott&quot;,&quot;parse-names&quot;:false,&quot;dropping-particle&quot;:&quot;&quot;,&quot;non-dropping-particle&quot;:&quot;&quot;}],&quot;container-title&quot;:&quot;Biomacromolecules&quot;,&quot;container-title-short&quot;:&quot;Biomacromolecules&quot;,&quot;accessed&quot;:{&quot;date-parts&quot;:[[2023,5,15]]},&quot;DOI&quot;:&quot;10.1021/ACS.BIOMAC.1C01101/ASSET/IMAGES/LARGE/BM1C01101_0004.JPEG&quot;,&quot;ISSN&quot;:&quot;15264602&quot;,&quot;PMID&quot;:&quot;34968020&quot;,&quot;URL&quot;:&quot;https://pubs.acs.org/doi/full/10.1021/acs.biomac.1c01101&quot;,&quot;issued&quot;:{&quot;date-parts&quot;:[[2022,3,14]]},&quot;page&quot;:&quot;708-719&quot;,&quot;abstract&quot;:&quot;The limited utilization of reliable tools and standards for determination of the softwood kraft lignin molar mass and the corresponding molecular conformation hampers elucidation of the structure-property relationships of lignin. At issue, conventional size exclusion chromatography (SEC) is unable to robustly measure the molar mass because of a lack of calibration standards with a similar structure to lignin. In the present work, the determination of the absolute molar mass of acetylated technical lignin was revisited utilizing SEC combined with multi-angle light scattering with a band pass filter to suppress the fluorescence. Fractionated lignin isolated using sequential techniques of solvent and membrane methods was used to enhance the clarity of light-scattering profiles by narrowing the molar mass distribution of lignin fractions. Further information on the molecular conformation of derivatized samples was studied utilizing a differential viscometer, and chemical structures were identified by NMR spectroscopy analysis. Through the help of fractionation, intrinsic viscosity values were determined for the different fractions as a function of molecular weight cut-off membranes. The derivatized acetone-soluble lignin was found to possess a lower molecular weight and an extremely compact structure relative to the derivatized acetone-insoluble fraction based on a significantly lower \&quot;α\&quot; value in the Mark-Houwink-Sakurada plot (0.15 acetone-soluble vs 0.33 acetone-insoluble). The differences in geometry were supported by the linkage analysis from NMR showing the acetone-soluble part containing fewer native linkages. In both of these examples, kraft lignin behaved like a solid sphere, limiting the ability to provide entanglements between molecular chains. From this standpoint, macroscopic properties of lignin are justified with this knowledge of a dense and extremely compact structure.&quot;,&quot;publisher&quot;:&quot;American Chemical Society&quot;,&quot;issue&quot;:&quot;3&quot;,&quot;volume&quot;:&quot;23&quot;},&quot;isTemporary&quot;:false}],&quot;citationTag&quot;:&quot;MENDELEY_CITATION_v3_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&quot;}]"/>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867C3B-2596-4B0E-BB64-E3CAF0023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31</Pages>
  <Words>1685</Words>
  <Characters>9610</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ARIJIT GHORAI</dc:creator>
  <cp:keywords/>
  <dc:description/>
  <cp:lastModifiedBy>ARIJIT GHORAI</cp:lastModifiedBy>
  <cp:revision>17</cp:revision>
  <dcterms:created xsi:type="dcterms:W3CDTF">2023-06-20T15:20:00Z</dcterms:created>
  <dcterms:modified xsi:type="dcterms:W3CDTF">2023-08-09T18:39:00Z</dcterms:modified>
</cp:coreProperties>
</file>