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4E649" w14:textId="4FDB441B" w:rsidR="00BD0082" w:rsidRDefault="00BD0082" w:rsidP="00BD0082">
      <w:pPr>
        <w:keepNext/>
        <w:keepLines/>
        <w:spacing w:before="40" w:after="0" w:line="240" w:lineRule="auto"/>
        <w:outlineLvl w:val="1"/>
        <w:rPr>
          <w:rFonts w:asciiTheme="majorHAnsi" w:eastAsiaTheme="majorEastAsia" w:hAnsiTheme="majorHAnsi" w:cstheme="majorBidi"/>
          <w:color w:val="365F91" w:themeColor="accent1" w:themeShade="BF"/>
          <w:sz w:val="32"/>
          <w:szCs w:val="32"/>
          <w:lang w:val="en-US"/>
        </w:rPr>
      </w:pPr>
      <w:r w:rsidRPr="00BD0082">
        <w:rPr>
          <w:rFonts w:asciiTheme="majorHAnsi" w:eastAsiaTheme="majorEastAsia" w:hAnsiTheme="majorHAnsi" w:cstheme="majorBidi"/>
          <w:color w:val="365F91" w:themeColor="accent1" w:themeShade="BF"/>
          <w:sz w:val="32"/>
          <w:szCs w:val="32"/>
          <w:lang w:val="en-US"/>
        </w:rPr>
        <w:t xml:space="preserve">Supplementary table </w:t>
      </w:r>
      <w:r w:rsidR="006A6F23">
        <w:rPr>
          <w:rFonts w:asciiTheme="majorHAnsi" w:eastAsiaTheme="majorEastAsia" w:hAnsiTheme="majorHAnsi" w:cstheme="majorBidi"/>
          <w:color w:val="365F91" w:themeColor="accent1" w:themeShade="BF"/>
          <w:sz w:val="32"/>
          <w:szCs w:val="32"/>
          <w:lang w:val="en-US"/>
        </w:rPr>
        <w:t>5</w:t>
      </w:r>
      <w:r w:rsidRPr="00BD0082">
        <w:rPr>
          <w:rFonts w:asciiTheme="majorHAnsi" w:eastAsiaTheme="majorEastAsia" w:hAnsiTheme="majorHAnsi" w:cstheme="majorBidi"/>
          <w:color w:val="365F91" w:themeColor="accent1" w:themeShade="BF"/>
          <w:sz w:val="32"/>
          <w:szCs w:val="32"/>
          <w:lang w:val="en-US"/>
        </w:rPr>
        <w:t>. Literature review of</w:t>
      </w:r>
      <w:r w:rsidRPr="00BD0082">
        <w:rPr>
          <w:rFonts w:asciiTheme="majorHAnsi" w:eastAsiaTheme="majorEastAsia" w:hAnsiTheme="majorHAnsi" w:cstheme="majorBidi"/>
          <w:i/>
          <w:iCs/>
          <w:color w:val="365F91" w:themeColor="accent1" w:themeShade="BF"/>
          <w:sz w:val="32"/>
          <w:szCs w:val="32"/>
          <w:lang w:val="en-US"/>
        </w:rPr>
        <w:t xml:space="preserve"> HLA</w:t>
      </w:r>
      <w:r w:rsidRPr="00BD0082">
        <w:rPr>
          <w:rFonts w:asciiTheme="majorHAnsi" w:eastAsiaTheme="majorEastAsia" w:hAnsiTheme="majorHAnsi" w:cstheme="majorBidi"/>
          <w:color w:val="365F91" w:themeColor="accent1" w:themeShade="BF"/>
          <w:sz w:val="32"/>
          <w:szCs w:val="32"/>
          <w:lang w:val="en-US"/>
        </w:rPr>
        <w:t>-</w:t>
      </w:r>
      <w:r>
        <w:rPr>
          <w:rFonts w:asciiTheme="majorHAnsi" w:eastAsiaTheme="majorEastAsia" w:hAnsiTheme="majorHAnsi" w:cstheme="majorBidi"/>
          <w:color w:val="365F91" w:themeColor="accent1" w:themeShade="BF"/>
          <w:sz w:val="32"/>
          <w:szCs w:val="32"/>
          <w:lang w:val="en-US"/>
        </w:rPr>
        <w:t>oxcarbazepine</w:t>
      </w:r>
      <w:r w:rsidRPr="00BD0082">
        <w:rPr>
          <w:rFonts w:asciiTheme="majorHAnsi" w:eastAsiaTheme="majorEastAsia" w:hAnsiTheme="majorHAnsi" w:cstheme="majorBidi"/>
          <w:color w:val="365F91" w:themeColor="accent1" w:themeShade="BF"/>
          <w:sz w:val="32"/>
          <w:szCs w:val="32"/>
          <w:lang w:val="en-US"/>
        </w:rPr>
        <w:t xml:space="preserve"> interactions to support the therapeutic guideline of </w:t>
      </w:r>
      <w:r w:rsidRPr="00BD0082">
        <w:rPr>
          <w:rFonts w:asciiTheme="majorHAnsi" w:eastAsiaTheme="majorEastAsia" w:hAnsiTheme="majorHAnsi" w:cstheme="majorBidi"/>
          <w:color w:val="365F91" w:themeColor="accent1" w:themeShade="BF"/>
          <w:sz w:val="32"/>
          <w:szCs w:val="32"/>
        </w:rPr>
        <w:t>avoiding</w:t>
      </w:r>
      <w:r w:rsidRPr="00BD0082">
        <w:rPr>
          <w:rFonts w:asciiTheme="majorHAnsi" w:eastAsiaTheme="majorEastAsia" w:hAnsiTheme="majorHAnsi" w:cstheme="majorBidi"/>
          <w:color w:val="365F91" w:themeColor="accent1" w:themeShade="BF"/>
          <w:sz w:val="32"/>
          <w:szCs w:val="32"/>
          <w:lang w:val="en-US"/>
        </w:rPr>
        <w:t xml:space="preserve"> </w:t>
      </w:r>
      <w:r>
        <w:rPr>
          <w:rFonts w:asciiTheme="majorHAnsi" w:eastAsiaTheme="majorEastAsia" w:hAnsiTheme="majorHAnsi" w:cstheme="majorBidi"/>
          <w:color w:val="365F91" w:themeColor="accent1" w:themeShade="BF"/>
          <w:sz w:val="32"/>
          <w:szCs w:val="32"/>
          <w:lang w:val="en-US"/>
        </w:rPr>
        <w:t>oxcarbazepine</w:t>
      </w:r>
      <w:r w:rsidRPr="00BD0082">
        <w:rPr>
          <w:rFonts w:asciiTheme="majorHAnsi" w:eastAsiaTheme="majorEastAsia" w:hAnsiTheme="majorHAnsi" w:cstheme="majorBidi"/>
          <w:color w:val="365F91" w:themeColor="accent1" w:themeShade="BF"/>
          <w:sz w:val="32"/>
          <w:szCs w:val="32"/>
          <w:lang w:val="en-US"/>
        </w:rPr>
        <w:t xml:space="preserve"> if an alternative is available in </w:t>
      </w:r>
      <w:r w:rsidRPr="00BD0082">
        <w:rPr>
          <w:rFonts w:asciiTheme="majorHAnsi" w:eastAsiaTheme="majorEastAsia" w:hAnsiTheme="majorHAnsi" w:cstheme="majorBidi"/>
          <w:i/>
          <w:iCs/>
          <w:color w:val="365F91" w:themeColor="accent1" w:themeShade="BF"/>
          <w:sz w:val="32"/>
          <w:szCs w:val="32"/>
          <w:lang w:val="en-US"/>
        </w:rPr>
        <w:t>HLA-B*15:02</w:t>
      </w:r>
      <w:r w:rsidRPr="00BD0082">
        <w:rPr>
          <w:rFonts w:asciiTheme="majorHAnsi" w:eastAsiaTheme="majorEastAsia" w:hAnsiTheme="majorHAnsi" w:cstheme="majorBidi"/>
          <w:color w:val="365F91" w:themeColor="accent1" w:themeShade="BF"/>
          <w:sz w:val="32"/>
          <w:szCs w:val="32"/>
          <w:lang w:val="en-US"/>
        </w:rPr>
        <w:t xml:space="preserve"> carriers. </w:t>
      </w:r>
    </w:p>
    <w:p w14:paraId="764B7814" w14:textId="77777777" w:rsidR="00BD0082" w:rsidRPr="00BD0082" w:rsidRDefault="00BD0082" w:rsidP="00BD0082">
      <w:pPr>
        <w:keepNext/>
        <w:keepLines/>
        <w:spacing w:before="40" w:after="0" w:line="240" w:lineRule="auto"/>
        <w:outlineLvl w:val="1"/>
        <w:rPr>
          <w:rFonts w:asciiTheme="majorHAnsi" w:eastAsiaTheme="majorEastAsia" w:hAnsiTheme="majorHAnsi" w:cstheme="majorBidi"/>
          <w:color w:val="365F91" w:themeColor="accent1" w:themeShade="BF"/>
          <w:sz w:val="32"/>
          <w:szCs w:val="32"/>
          <w:lang w:val="en-US"/>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142"/>
        <w:gridCol w:w="5398"/>
        <w:gridCol w:w="1831"/>
      </w:tblGrid>
      <w:tr w:rsidR="00BD0082" w:rsidRPr="00B05064" w14:paraId="61D1F4AF" w14:textId="77777777" w:rsidTr="00B05064">
        <w:trPr>
          <w:cantSplit/>
        </w:trPr>
        <w:tc>
          <w:tcPr>
            <w:tcW w:w="1985" w:type="dxa"/>
            <w:tcBorders>
              <w:top w:val="nil"/>
              <w:left w:val="nil"/>
              <w:bottom w:val="nil"/>
              <w:right w:val="nil"/>
            </w:tcBorders>
          </w:tcPr>
          <w:p w14:paraId="0E98E3E2" w14:textId="77777777" w:rsidR="00BD0082" w:rsidRPr="00B05064" w:rsidRDefault="00BD0082" w:rsidP="0071203C">
            <w:pPr>
              <w:pStyle w:val="Heading2"/>
              <w:keepNext w:val="0"/>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Source</w:t>
            </w:r>
          </w:p>
        </w:tc>
        <w:tc>
          <w:tcPr>
            <w:tcW w:w="1142" w:type="dxa"/>
            <w:tcBorders>
              <w:top w:val="nil"/>
              <w:left w:val="nil"/>
              <w:bottom w:val="nil"/>
              <w:right w:val="nil"/>
            </w:tcBorders>
          </w:tcPr>
          <w:p w14:paraId="1A6B0DD3" w14:textId="77777777" w:rsidR="00BD0082" w:rsidRPr="00B05064" w:rsidRDefault="00BD0082" w:rsidP="0071203C">
            <w:pPr>
              <w:widowControl w:val="0"/>
              <w:spacing w:after="0" w:line="240" w:lineRule="auto"/>
              <w:rPr>
                <w:rFonts w:cstheme="minorHAnsi"/>
                <w:b/>
              </w:rPr>
            </w:pPr>
            <w:r w:rsidRPr="00B05064">
              <w:rPr>
                <w:rFonts w:cstheme="minorHAnsi"/>
                <w:b/>
              </w:rPr>
              <w:t>Code</w:t>
            </w:r>
          </w:p>
        </w:tc>
        <w:tc>
          <w:tcPr>
            <w:tcW w:w="5398" w:type="dxa"/>
            <w:tcBorders>
              <w:top w:val="nil"/>
              <w:left w:val="nil"/>
              <w:bottom w:val="nil"/>
              <w:right w:val="nil"/>
            </w:tcBorders>
          </w:tcPr>
          <w:p w14:paraId="17FE1E63" w14:textId="77777777" w:rsidR="00BD0082" w:rsidRPr="00B05064" w:rsidRDefault="00BD0082" w:rsidP="0071203C">
            <w:pPr>
              <w:widowControl w:val="0"/>
              <w:spacing w:after="0" w:line="240" w:lineRule="auto"/>
              <w:rPr>
                <w:rFonts w:cstheme="minorHAnsi"/>
                <w:b/>
              </w:rPr>
            </w:pPr>
            <w:r w:rsidRPr="00B05064">
              <w:rPr>
                <w:rFonts w:cstheme="minorHAnsi"/>
                <w:b/>
              </w:rPr>
              <w:t>Effect</w:t>
            </w:r>
          </w:p>
        </w:tc>
        <w:tc>
          <w:tcPr>
            <w:tcW w:w="1831" w:type="dxa"/>
            <w:tcBorders>
              <w:top w:val="nil"/>
              <w:left w:val="nil"/>
              <w:bottom w:val="nil"/>
              <w:right w:val="nil"/>
            </w:tcBorders>
          </w:tcPr>
          <w:p w14:paraId="0AE0816D" w14:textId="77777777" w:rsidR="00BD0082" w:rsidRPr="00B05064" w:rsidRDefault="00BD0082" w:rsidP="0071203C">
            <w:pPr>
              <w:widowControl w:val="0"/>
              <w:spacing w:after="0" w:line="240" w:lineRule="auto"/>
              <w:rPr>
                <w:rFonts w:cstheme="minorHAnsi"/>
                <w:b/>
              </w:rPr>
            </w:pPr>
            <w:r w:rsidRPr="00B05064">
              <w:rPr>
                <w:rFonts w:cstheme="minorHAnsi"/>
                <w:b/>
              </w:rPr>
              <w:t>Comments</w:t>
            </w:r>
          </w:p>
        </w:tc>
      </w:tr>
      <w:tr w:rsidR="00BD0082" w:rsidRPr="00B05064" w14:paraId="236D0761" w14:textId="77777777" w:rsidTr="00B05064">
        <w:tc>
          <w:tcPr>
            <w:tcW w:w="1985" w:type="dxa"/>
            <w:tcBorders>
              <w:top w:val="single" w:sz="4" w:space="0" w:color="auto"/>
              <w:bottom w:val="single" w:sz="4" w:space="0" w:color="auto"/>
            </w:tcBorders>
          </w:tcPr>
          <w:p w14:paraId="4EA4BF5B"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1</w:t>
            </w:r>
          </w:p>
          <w:p w14:paraId="4768179A" w14:textId="77777777" w:rsidR="00697FFC" w:rsidRPr="00B05064" w:rsidRDefault="00BD0082" w:rsidP="0071203C">
            <w:pPr>
              <w:widowControl w:val="0"/>
              <w:spacing w:after="0" w:line="240" w:lineRule="auto"/>
              <w:rPr>
                <w:rFonts w:cstheme="minorHAnsi"/>
                <w:lang w:val="nl-NL"/>
              </w:rPr>
            </w:pPr>
            <w:r w:rsidRPr="00B05064">
              <w:rPr>
                <w:rFonts w:cstheme="minorHAnsi"/>
                <w:lang w:val="nl-NL"/>
              </w:rPr>
              <w:t xml:space="preserve">Lee KH et al. </w:t>
            </w:r>
          </w:p>
          <w:p w14:paraId="214DE179" w14:textId="743C4676" w:rsidR="00BD0082" w:rsidRPr="00B05064" w:rsidRDefault="00BD0082" w:rsidP="0071203C">
            <w:pPr>
              <w:widowControl w:val="0"/>
              <w:spacing w:after="0" w:line="240" w:lineRule="auto"/>
              <w:rPr>
                <w:rFonts w:cstheme="minorHAnsi"/>
              </w:rPr>
            </w:pPr>
            <w:r w:rsidRPr="00B05064">
              <w:rPr>
                <w:rFonts w:cstheme="minorHAnsi"/>
              </w:rPr>
              <w:t xml:space="preserve">Reducing severe cutaneous adverse and type B adverse drug reactions using pre-stored human leukocyte antigen genotypes. </w:t>
            </w:r>
          </w:p>
          <w:p w14:paraId="43CFA983" w14:textId="77777777" w:rsidR="00BD0082" w:rsidRPr="00B05064" w:rsidRDefault="00BD0082" w:rsidP="0071203C">
            <w:pPr>
              <w:widowControl w:val="0"/>
              <w:spacing w:after="0" w:line="240" w:lineRule="auto"/>
              <w:rPr>
                <w:rFonts w:cstheme="minorHAnsi"/>
              </w:rPr>
            </w:pPr>
            <w:r w:rsidRPr="00B05064">
              <w:rPr>
                <w:rFonts w:cstheme="minorHAnsi"/>
              </w:rPr>
              <w:t xml:space="preserve">Clin </w:t>
            </w:r>
            <w:proofErr w:type="spellStart"/>
            <w:r w:rsidRPr="00B05064">
              <w:rPr>
                <w:rFonts w:cstheme="minorHAnsi"/>
              </w:rPr>
              <w:t>Transl</w:t>
            </w:r>
            <w:proofErr w:type="spellEnd"/>
            <w:r w:rsidRPr="00B05064">
              <w:rPr>
                <w:rFonts w:cstheme="minorHAnsi"/>
              </w:rPr>
              <w:t xml:space="preserve"> Allergy 2022;12:e12098. PMID: 35070271.</w:t>
            </w:r>
          </w:p>
          <w:p w14:paraId="10A6D62B" w14:textId="77777777" w:rsidR="00BD0082" w:rsidRPr="00B05064" w:rsidRDefault="00BD0082" w:rsidP="0071203C">
            <w:pPr>
              <w:widowControl w:val="0"/>
              <w:spacing w:after="0" w:line="240" w:lineRule="auto"/>
              <w:rPr>
                <w:rFonts w:cstheme="minorHAnsi"/>
                <w:b/>
              </w:rPr>
            </w:pPr>
          </w:p>
          <w:p w14:paraId="6B72DF59" w14:textId="77777777" w:rsidR="00BD0082" w:rsidRPr="00B05064" w:rsidRDefault="00BD0082" w:rsidP="0071203C">
            <w:pPr>
              <w:widowControl w:val="0"/>
              <w:spacing w:after="0" w:line="240" w:lineRule="auto"/>
              <w:rPr>
                <w:rFonts w:cstheme="minorHAnsi"/>
                <w:b/>
              </w:rPr>
            </w:pPr>
          </w:p>
        </w:tc>
        <w:tc>
          <w:tcPr>
            <w:tcW w:w="1142" w:type="dxa"/>
            <w:tcBorders>
              <w:top w:val="single" w:sz="4" w:space="0" w:color="auto"/>
              <w:bottom w:val="single" w:sz="4" w:space="0" w:color="auto"/>
            </w:tcBorders>
          </w:tcPr>
          <w:p w14:paraId="30EF4E39" w14:textId="77777777" w:rsidR="00BD0082" w:rsidRPr="00B05064" w:rsidRDefault="00BD0082" w:rsidP="0071203C">
            <w:pPr>
              <w:widowControl w:val="0"/>
              <w:spacing w:after="0" w:line="240" w:lineRule="auto"/>
              <w:rPr>
                <w:rFonts w:cstheme="minorHAnsi"/>
              </w:rPr>
            </w:pPr>
            <w:r w:rsidRPr="00B05064">
              <w:rPr>
                <w:rFonts w:cstheme="minorHAnsi"/>
              </w:rPr>
              <w:t>Level of evidence score: 3</w:t>
            </w:r>
          </w:p>
          <w:p w14:paraId="6798A1F8" w14:textId="77777777" w:rsidR="00BD0082" w:rsidRPr="00B05064" w:rsidRDefault="00BD0082" w:rsidP="0071203C">
            <w:pPr>
              <w:widowControl w:val="0"/>
              <w:spacing w:after="0" w:line="240" w:lineRule="auto"/>
              <w:rPr>
                <w:rFonts w:cstheme="minorHAnsi"/>
              </w:rPr>
            </w:pPr>
          </w:p>
          <w:p w14:paraId="658A88F3" w14:textId="77777777" w:rsidR="00BD0082" w:rsidRPr="00B05064" w:rsidRDefault="00BD0082" w:rsidP="0071203C">
            <w:pPr>
              <w:widowControl w:val="0"/>
              <w:spacing w:after="0" w:line="240" w:lineRule="auto"/>
              <w:rPr>
                <w:rFonts w:cstheme="minorHAnsi"/>
              </w:rPr>
            </w:pPr>
          </w:p>
          <w:p w14:paraId="0EB4B4A9" w14:textId="77777777" w:rsidR="00BD0082" w:rsidRPr="00B05064" w:rsidRDefault="00BD0082" w:rsidP="0071203C">
            <w:pPr>
              <w:widowControl w:val="0"/>
              <w:spacing w:after="0" w:line="240" w:lineRule="auto"/>
              <w:rPr>
                <w:rFonts w:cstheme="minorHAnsi"/>
              </w:rPr>
            </w:pPr>
          </w:p>
          <w:p w14:paraId="45837DD4" w14:textId="77777777" w:rsidR="00BD0082" w:rsidRPr="00B05064" w:rsidRDefault="00BD0082" w:rsidP="0071203C">
            <w:pPr>
              <w:widowControl w:val="0"/>
              <w:spacing w:after="0" w:line="240" w:lineRule="auto"/>
              <w:rPr>
                <w:rFonts w:cstheme="minorHAnsi"/>
              </w:rPr>
            </w:pPr>
          </w:p>
          <w:p w14:paraId="607EFDF6" w14:textId="77777777" w:rsidR="00BD0082" w:rsidRPr="00B05064" w:rsidRDefault="00BD0082" w:rsidP="0071203C">
            <w:pPr>
              <w:widowControl w:val="0"/>
              <w:spacing w:after="0" w:line="240" w:lineRule="auto"/>
              <w:rPr>
                <w:rFonts w:cstheme="minorHAnsi"/>
              </w:rPr>
            </w:pPr>
          </w:p>
          <w:p w14:paraId="02E1BF4E" w14:textId="77777777" w:rsidR="00BD0082" w:rsidRDefault="00BD0082" w:rsidP="003621B9">
            <w:pPr>
              <w:widowControl w:val="0"/>
              <w:spacing w:after="0" w:line="240" w:lineRule="auto"/>
              <w:rPr>
                <w:rFonts w:cstheme="minorHAnsi"/>
              </w:rPr>
            </w:pPr>
          </w:p>
          <w:p w14:paraId="498E96CF" w14:textId="77777777" w:rsidR="003B037D" w:rsidRDefault="003B037D" w:rsidP="003621B9">
            <w:pPr>
              <w:widowControl w:val="0"/>
              <w:spacing w:after="0" w:line="240" w:lineRule="auto"/>
              <w:rPr>
                <w:rFonts w:cstheme="minorHAnsi"/>
              </w:rPr>
            </w:pPr>
          </w:p>
          <w:p w14:paraId="468DA67F" w14:textId="77777777" w:rsidR="003B037D" w:rsidRDefault="003B037D" w:rsidP="003621B9">
            <w:pPr>
              <w:widowControl w:val="0"/>
              <w:spacing w:after="0" w:line="240" w:lineRule="auto"/>
              <w:rPr>
                <w:rFonts w:cstheme="minorHAnsi"/>
              </w:rPr>
            </w:pPr>
          </w:p>
          <w:p w14:paraId="4064E5AD" w14:textId="77777777" w:rsidR="003B037D" w:rsidRPr="00B05064" w:rsidRDefault="003B037D" w:rsidP="0071203C">
            <w:pPr>
              <w:widowControl w:val="0"/>
              <w:spacing w:after="0" w:line="240" w:lineRule="auto"/>
              <w:rPr>
                <w:rFonts w:cstheme="minorHAnsi"/>
              </w:rPr>
            </w:pPr>
          </w:p>
          <w:p w14:paraId="2974CD42" w14:textId="77777777" w:rsidR="00BD0082" w:rsidRPr="00B05064" w:rsidRDefault="00BD0082" w:rsidP="0071203C">
            <w:pPr>
              <w:widowControl w:val="0"/>
              <w:spacing w:after="0" w:line="240" w:lineRule="auto"/>
              <w:rPr>
                <w:rFonts w:cstheme="minorHAnsi"/>
              </w:rPr>
            </w:pPr>
          </w:p>
          <w:p w14:paraId="1D4D0767" w14:textId="77777777" w:rsidR="00BD0082" w:rsidRPr="00B05064" w:rsidRDefault="00BD0082" w:rsidP="0071203C">
            <w:pPr>
              <w:widowControl w:val="0"/>
              <w:spacing w:after="0" w:line="240" w:lineRule="auto"/>
              <w:rPr>
                <w:rFonts w:cstheme="minorHAnsi"/>
              </w:rPr>
            </w:pPr>
            <w:r w:rsidRPr="00B05064">
              <w:rPr>
                <w:rFonts w:cstheme="minorHAnsi"/>
              </w:rPr>
              <w:t xml:space="preserve">B*1502 and/or A*3101: Clinical Relevance Score AA </w:t>
            </w:r>
          </w:p>
          <w:p w14:paraId="2F21B02E" w14:textId="77777777" w:rsidR="00BD0082" w:rsidRPr="00B05064" w:rsidRDefault="00BD0082" w:rsidP="0071203C">
            <w:pPr>
              <w:widowControl w:val="0"/>
              <w:spacing w:after="0" w:line="240" w:lineRule="auto"/>
              <w:rPr>
                <w:rFonts w:cstheme="minorHAnsi"/>
              </w:rPr>
            </w:pPr>
          </w:p>
          <w:p w14:paraId="3A70A7EB" w14:textId="77777777" w:rsidR="00BD0082" w:rsidRPr="00B05064" w:rsidRDefault="00BD0082" w:rsidP="0071203C">
            <w:pPr>
              <w:widowControl w:val="0"/>
              <w:spacing w:after="0" w:line="240" w:lineRule="auto"/>
              <w:rPr>
                <w:rFonts w:cstheme="minorHAnsi"/>
              </w:rPr>
            </w:pPr>
          </w:p>
          <w:p w14:paraId="0EE6C458" w14:textId="77777777" w:rsidR="00BD0082" w:rsidRPr="00B05064" w:rsidRDefault="00BD0082" w:rsidP="0071203C">
            <w:pPr>
              <w:widowControl w:val="0"/>
              <w:spacing w:after="0" w:line="240" w:lineRule="auto"/>
              <w:rPr>
                <w:rStyle w:val="CommentReference"/>
                <w:rFonts w:cstheme="minorHAnsi"/>
                <w:sz w:val="22"/>
              </w:rPr>
            </w:pPr>
          </w:p>
        </w:tc>
        <w:tc>
          <w:tcPr>
            <w:tcW w:w="5398" w:type="dxa"/>
            <w:tcBorders>
              <w:top w:val="single" w:sz="4" w:space="0" w:color="auto"/>
              <w:bottom w:val="single" w:sz="4" w:space="0" w:color="auto"/>
            </w:tcBorders>
          </w:tcPr>
          <w:p w14:paraId="4607173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By combining HLA-data from a transplantation data base with electronic health records, 171 South Korean patients with known HLA-A and HLA-B alleles that had used oxcarbazepine were identified. HLA alleles had not been taken into account during oxcarbazepine therapy. The frequency of HLA-B*1502 and/or HLA-A*3101 in the patients was 8,8%. 2 of the patients developed a severe cutaneous adverse reaction. </w:t>
            </w:r>
          </w:p>
          <w:p w14:paraId="1912A27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Severe cutaneous adverse reactions included toxic maculopapular eruption, acute generalized </w:t>
            </w:r>
            <w:proofErr w:type="spellStart"/>
            <w:r w:rsidRPr="00B05064">
              <w:rPr>
                <w:rFonts w:asciiTheme="minorHAnsi" w:hAnsiTheme="minorHAnsi" w:cstheme="minorHAnsi"/>
                <w:sz w:val="22"/>
                <w:szCs w:val="22"/>
                <w:lang w:val="en-GB"/>
              </w:rPr>
              <w:t>exanthematous</w:t>
            </w:r>
            <w:proofErr w:type="spellEnd"/>
            <w:r w:rsidRPr="00B05064">
              <w:rPr>
                <w:rFonts w:asciiTheme="minorHAnsi" w:hAnsiTheme="minorHAnsi" w:cstheme="minorHAnsi"/>
                <w:sz w:val="22"/>
                <w:szCs w:val="22"/>
                <w:lang w:val="en-GB"/>
              </w:rPr>
              <w:t xml:space="preserve"> pustulosis (AGEP), SJS, TEN, and DRESS.</w:t>
            </w:r>
          </w:p>
          <w:p w14:paraId="7AEFE1B5"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Relevant co-medication was not excluded.</w:t>
            </w:r>
          </w:p>
          <w:p w14:paraId="5FB2D038" w14:textId="77777777" w:rsidR="00BD0082" w:rsidRPr="00B05064" w:rsidRDefault="00BD0082" w:rsidP="0071203C">
            <w:pPr>
              <w:pStyle w:val="CommentText"/>
              <w:widowControl w:val="0"/>
              <w:rPr>
                <w:rFonts w:asciiTheme="minorHAnsi" w:hAnsiTheme="minorHAnsi" w:cstheme="minorHAnsi"/>
                <w:sz w:val="22"/>
                <w:szCs w:val="22"/>
                <w:lang w:val="en-GB"/>
              </w:rPr>
            </w:pPr>
          </w:p>
          <w:p w14:paraId="69EACAB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BD0082" w:rsidRPr="00B05064" w14:paraId="48D31BCE" w14:textId="77777777" w:rsidTr="008321B2">
              <w:tc>
                <w:tcPr>
                  <w:tcW w:w="5175" w:type="dxa"/>
                  <w:tcBorders>
                    <w:top w:val="single" w:sz="4" w:space="0" w:color="auto"/>
                    <w:left w:val="single" w:sz="4" w:space="0" w:color="auto"/>
                    <w:bottom w:val="single" w:sz="4" w:space="0" w:color="auto"/>
                    <w:right w:val="single" w:sz="4" w:space="0" w:color="auto"/>
                  </w:tcBorders>
                  <w:hideMark/>
                </w:tcPr>
                <w:p w14:paraId="6F7078B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Incidence of severe cutaneous adverse reactions in patients with HLA-B*1502 and/or HLA-A*3101 compared to patients without HLA-B*1502 and/or HLA-A*3101 (incidence 0.6%):</w:t>
                  </w:r>
                </w:p>
              </w:tc>
            </w:tr>
            <w:tr w:rsidR="00BD0082" w:rsidRPr="00B05064" w14:paraId="2677B8F8" w14:textId="77777777" w:rsidTr="008321B2">
              <w:tc>
                <w:tcPr>
                  <w:tcW w:w="5175" w:type="dxa"/>
                  <w:tcBorders>
                    <w:top w:val="single" w:sz="4" w:space="0" w:color="auto"/>
                    <w:left w:val="single" w:sz="4" w:space="0" w:color="auto"/>
                    <w:bottom w:val="single" w:sz="4" w:space="0" w:color="auto"/>
                    <w:right w:val="single" w:sz="4" w:space="0" w:color="auto"/>
                  </w:tcBorders>
                  <w:hideMark/>
                </w:tcPr>
                <w:p w14:paraId="65DE9144"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x 10.4 (NS)</w:t>
                  </w:r>
                </w:p>
              </w:tc>
            </w:tr>
            <w:tr w:rsidR="00BD0082" w:rsidRPr="00B05064" w14:paraId="434423EF" w14:textId="77777777" w:rsidTr="008321B2">
              <w:tc>
                <w:tcPr>
                  <w:tcW w:w="5175" w:type="dxa"/>
                  <w:tcBorders>
                    <w:top w:val="single" w:sz="4" w:space="0" w:color="auto"/>
                    <w:left w:val="single" w:sz="4" w:space="0" w:color="auto"/>
                    <w:bottom w:val="single" w:sz="4" w:space="0" w:color="auto"/>
                    <w:right w:val="single" w:sz="4" w:space="0" w:color="auto"/>
                  </w:tcBorders>
                </w:tcPr>
                <w:p w14:paraId="59FFBEB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incidence was 6.7% in carriers of HLA-B*1502 and/or HLA-A*3101.</w:t>
                  </w:r>
                </w:p>
              </w:tc>
            </w:tr>
            <w:tr w:rsidR="00BD0082" w:rsidRPr="00B05064" w14:paraId="6FBA1030" w14:textId="77777777" w:rsidTr="008321B2">
              <w:tc>
                <w:tcPr>
                  <w:tcW w:w="5175" w:type="dxa"/>
                  <w:tcBorders>
                    <w:top w:val="single" w:sz="4" w:space="0" w:color="auto"/>
                    <w:left w:val="single" w:sz="4" w:space="0" w:color="auto"/>
                    <w:bottom w:val="single" w:sz="4" w:space="0" w:color="auto"/>
                    <w:right w:val="single" w:sz="4" w:space="0" w:color="auto"/>
                  </w:tcBorders>
                  <w:hideMark/>
                </w:tcPr>
                <w:p w14:paraId="28235D2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50% of the cases was carrier of HLA-B*1502</w:t>
                  </w:r>
                  <w:r w:rsidRPr="00B05064">
                    <w:rPr>
                      <w:rFonts w:asciiTheme="minorHAnsi" w:hAnsiTheme="minorHAnsi" w:cstheme="minorHAnsi"/>
                      <w:sz w:val="22"/>
                      <w:szCs w:val="22"/>
                      <w:lang w:val="en-US"/>
                    </w:rPr>
                    <w:t xml:space="preserve"> </w:t>
                  </w:r>
                  <w:r w:rsidRPr="00B05064">
                    <w:rPr>
                      <w:rFonts w:asciiTheme="minorHAnsi" w:hAnsiTheme="minorHAnsi" w:cstheme="minorHAnsi"/>
                      <w:sz w:val="22"/>
                      <w:szCs w:val="22"/>
                      <w:lang w:val="en-GB"/>
                    </w:rPr>
                    <w:t>and/or HLA-A*3101.</w:t>
                  </w:r>
                </w:p>
              </w:tc>
            </w:tr>
          </w:tbl>
          <w:p w14:paraId="500BEBE9" w14:textId="77777777" w:rsidR="00BD0082" w:rsidRPr="00B05064" w:rsidRDefault="00BD0082" w:rsidP="0071203C">
            <w:pPr>
              <w:pStyle w:val="CommentText"/>
              <w:widowControl w:val="0"/>
              <w:rPr>
                <w:rFonts w:asciiTheme="minorHAnsi" w:hAnsiTheme="minorHAnsi" w:cstheme="minorHAnsi"/>
                <w:sz w:val="22"/>
                <w:szCs w:val="22"/>
                <w:lang w:val="en-GB"/>
              </w:rPr>
            </w:pPr>
          </w:p>
          <w:p w14:paraId="746627D4"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Note: When both mild/moderate and serious type B reactions were investigated (a total of 17 cases), the authors claim to find a significantly increased risk in carriers of HLA-B*1502 and/or HLA-A*3101 despite the 95% confidence incidence interval of the OR suggesting the contrary (OR = 3.95 (95% CI: 0.80–16.01), p = 0.046).  </w:t>
            </w:r>
          </w:p>
        </w:tc>
        <w:tc>
          <w:tcPr>
            <w:tcW w:w="1831" w:type="dxa"/>
            <w:tcBorders>
              <w:top w:val="single" w:sz="4" w:space="0" w:color="auto"/>
              <w:bottom w:val="single" w:sz="4" w:space="0" w:color="auto"/>
            </w:tcBorders>
          </w:tcPr>
          <w:p w14:paraId="0E12D639" w14:textId="77777777" w:rsidR="00BD0082" w:rsidRPr="00B05064" w:rsidRDefault="00BD0082" w:rsidP="0071203C">
            <w:pPr>
              <w:widowControl w:val="0"/>
              <w:spacing w:after="0" w:line="240" w:lineRule="auto"/>
              <w:rPr>
                <w:rFonts w:cstheme="minorHAnsi"/>
              </w:rPr>
            </w:pPr>
            <w:r w:rsidRPr="00B05064">
              <w:rPr>
                <w:rFonts w:cstheme="minorHAnsi"/>
              </w:rPr>
              <w:t xml:space="preserve">Author’s conclusion: </w:t>
            </w:r>
          </w:p>
          <w:p w14:paraId="3662F8C9" w14:textId="08B46A52" w:rsidR="00BD0082" w:rsidRPr="00B05064" w:rsidRDefault="00BD0082" w:rsidP="0071203C">
            <w:pPr>
              <w:widowControl w:val="0"/>
              <w:spacing w:after="0" w:line="240" w:lineRule="auto"/>
              <w:rPr>
                <w:rFonts w:cstheme="minorHAnsi"/>
              </w:rPr>
            </w:pPr>
            <w:r w:rsidRPr="00B05064">
              <w:rPr>
                <w:rFonts w:cstheme="minorHAnsi"/>
              </w:rPr>
              <w:t>”Higher risks of type B adverse drug reactions and severe cutaneous adverse reactions were observed in patients taking carbamazepine or</w:t>
            </w:r>
            <w:r w:rsidR="0032540B" w:rsidRPr="00B05064">
              <w:rPr>
                <w:rFonts w:cstheme="minorHAnsi"/>
              </w:rPr>
              <w:t xml:space="preserve"> </w:t>
            </w:r>
            <w:r w:rsidRPr="00B05064">
              <w:rPr>
                <w:rFonts w:cstheme="minorHAnsi"/>
              </w:rPr>
              <w:t>oxcarbazepine if they had one of HLA‐A*31:01, HLA‐B*15:02, or HLA‐B*15:11 alleles.”</w:t>
            </w:r>
          </w:p>
          <w:p w14:paraId="0DEEF656" w14:textId="77777777" w:rsidR="00BD0082" w:rsidRPr="00B05064" w:rsidRDefault="00BD0082" w:rsidP="0071203C">
            <w:pPr>
              <w:widowControl w:val="0"/>
              <w:spacing w:after="0" w:line="240" w:lineRule="auto"/>
              <w:rPr>
                <w:rFonts w:cstheme="minorHAnsi"/>
              </w:rPr>
            </w:pPr>
          </w:p>
        </w:tc>
      </w:tr>
      <w:tr w:rsidR="00BD0082" w:rsidRPr="00B05064" w14:paraId="68B131AF" w14:textId="77777777" w:rsidTr="00B05064">
        <w:tc>
          <w:tcPr>
            <w:tcW w:w="1985" w:type="dxa"/>
            <w:tcBorders>
              <w:top w:val="single" w:sz="4" w:space="0" w:color="auto"/>
              <w:bottom w:val="single" w:sz="4" w:space="0" w:color="auto"/>
            </w:tcBorders>
          </w:tcPr>
          <w:p w14:paraId="28C0C851"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2</w:t>
            </w:r>
          </w:p>
          <w:p w14:paraId="06D1881F" w14:textId="77777777" w:rsidR="00BD0082" w:rsidRPr="00B05064" w:rsidRDefault="00BD0082" w:rsidP="0071203C">
            <w:pPr>
              <w:widowControl w:val="0"/>
              <w:spacing w:after="0" w:line="240" w:lineRule="auto"/>
              <w:rPr>
                <w:rFonts w:cstheme="minorHAnsi"/>
              </w:rPr>
            </w:pPr>
            <w:proofErr w:type="spellStart"/>
            <w:r w:rsidRPr="00B05064">
              <w:rPr>
                <w:rFonts w:cstheme="minorHAnsi"/>
                <w:lang w:val="nl-NL"/>
              </w:rPr>
              <w:t>Sukasem</w:t>
            </w:r>
            <w:proofErr w:type="spellEnd"/>
            <w:r w:rsidRPr="00B05064">
              <w:rPr>
                <w:rFonts w:cstheme="minorHAnsi"/>
                <w:lang w:val="nl-NL"/>
              </w:rPr>
              <w:t xml:space="preserve"> C et al. </w:t>
            </w:r>
            <w:r w:rsidRPr="00B05064">
              <w:rPr>
                <w:rFonts w:cstheme="minorHAnsi"/>
              </w:rPr>
              <w:t xml:space="preserve">Spectrum of cutaneous adverse reactions to aromatic antiepileptic drugs and human leukocyte antigen genotypes in Thai patients and meta-analysis. Pharmacogenomics J </w:t>
            </w:r>
          </w:p>
          <w:p w14:paraId="2F5FC5AF" w14:textId="77777777" w:rsidR="00BD0082" w:rsidRPr="00B05064" w:rsidRDefault="00BD0082" w:rsidP="0071203C">
            <w:pPr>
              <w:widowControl w:val="0"/>
              <w:spacing w:after="0" w:line="240" w:lineRule="auto"/>
              <w:rPr>
                <w:rFonts w:cstheme="minorHAnsi"/>
                <w:b/>
              </w:rPr>
            </w:pPr>
            <w:r w:rsidRPr="00B05064">
              <w:rPr>
                <w:rFonts w:cstheme="minorHAnsi"/>
              </w:rPr>
              <w:t>2021;21:682-90. PMID: 34175889.</w:t>
            </w:r>
            <w:r w:rsidRPr="00B05064">
              <w:rPr>
                <w:rFonts w:cstheme="minorHAnsi"/>
                <w:b/>
              </w:rPr>
              <w:t xml:space="preserve"> </w:t>
            </w:r>
          </w:p>
        </w:tc>
        <w:tc>
          <w:tcPr>
            <w:tcW w:w="1142" w:type="dxa"/>
            <w:tcBorders>
              <w:top w:val="single" w:sz="4" w:space="0" w:color="auto"/>
              <w:bottom w:val="single" w:sz="4" w:space="0" w:color="auto"/>
            </w:tcBorders>
          </w:tcPr>
          <w:p w14:paraId="082F9BCD" w14:textId="77777777" w:rsidR="00BD0082" w:rsidRPr="00B05064" w:rsidRDefault="00BD0082" w:rsidP="0071203C">
            <w:pPr>
              <w:widowControl w:val="0"/>
              <w:spacing w:after="0" w:line="240" w:lineRule="auto"/>
              <w:rPr>
                <w:rFonts w:cstheme="minorHAnsi"/>
              </w:rPr>
            </w:pPr>
            <w:r w:rsidRPr="00B05064">
              <w:rPr>
                <w:rFonts w:cstheme="minorHAnsi"/>
              </w:rPr>
              <w:t>Level of evidence score: 1</w:t>
            </w:r>
          </w:p>
          <w:p w14:paraId="2578B70E" w14:textId="77777777" w:rsidR="00BD0082" w:rsidRPr="0071203C" w:rsidRDefault="00BD0082" w:rsidP="0071203C">
            <w:pPr>
              <w:widowControl w:val="0"/>
              <w:spacing w:after="0" w:line="240" w:lineRule="auto"/>
              <w:rPr>
                <w:rFonts w:cstheme="minorHAnsi"/>
                <w:sz w:val="16"/>
                <w:szCs w:val="16"/>
              </w:rPr>
            </w:pPr>
          </w:p>
          <w:p w14:paraId="231354AD" w14:textId="5727B319" w:rsidR="00BD0082" w:rsidRPr="0071203C" w:rsidRDefault="00BD0082" w:rsidP="0071203C">
            <w:pPr>
              <w:widowControl w:val="0"/>
              <w:spacing w:after="0" w:line="240" w:lineRule="auto"/>
              <w:rPr>
                <w:rFonts w:cstheme="minorHAnsi"/>
                <w:lang w:val="en-US"/>
              </w:rPr>
            </w:pPr>
            <w:r w:rsidRPr="00B05064">
              <w:rPr>
                <w:rFonts w:cstheme="minorHAnsi"/>
              </w:rPr>
              <w:t xml:space="preserve">B*1502: </w:t>
            </w:r>
            <w:r w:rsidR="00B05064">
              <w:rPr>
                <w:rFonts w:cstheme="minorHAnsi"/>
              </w:rPr>
              <w:t>CTC-AE 3</w:t>
            </w:r>
            <w:r w:rsidRPr="00B05064">
              <w:rPr>
                <w:rFonts w:cstheme="minorHAnsi"/>
              </w:rPr>
              <w:t xml:space="preserve"> </w:t>
            </w:r>
          </w:p>
          <w:p w14:paraId="37A43A5A" w14:textId="77777777" w:rsidR="00BD0082" w:rsidRPr="0071203C" w:rsidRDefault="00BD0082" w:rsidP="0071203C">
            <w:pPr>
              <w:widowControl w:val="0"/>
              <w:spacing w:after="0" w:line="240" w:lineRule="auto"/>
              <w:rPr>
                <w:rFonts w:cstheme="minorHAnsi"/>
                <w:lang w:val="en-US"/>
              </w:rPr>
            </w:pPr>
          </w:p>
          <w:p w14:paraId="325F6FCE" w14:textId="77777777" w:rsidR="00BD0082" w:rsidRPr="0071203C" w:rsidRDefault="00BD0082" w:rsidP="0071203C">
            <w:pPr>
              <w:widowControl w:val="0"/>
              <w:spacing w:after="0" w:line="240" w:lineRule="auto"/>
              <w:rPr>
                <w:rFonts w:cstheme="minorHAnsi"/>
                <w:lang w:val="en-US"/>
              </w:rPr>
            </w:pPr>
          </w:p>
          <w:p w14:paraId="1250F4E6" w14:textId="77777777" w:rsidR="00BD0082" w:rsidRPr="0071203C" w:rsidRDefault="00BD0082" w:rsidP="0071203C">
            <w:pPr>
              <w:widowControl w:val="0"/>
              <w:spacing w:after="0" w:line="240" w:lineRule="auto"/>
              <w:rPr>
                <w:rFonts w:cstheme="minorHAnsi"/>
                <w:lang w:val="en-US"/>
              </w:rPr>
            </w:pPr>
          </w:p>
          <w:p w14:paraId="46CFE4D6" w14:textId="77777777" w:rsidR="00BD0082" w:rsidRPr="0071203C" w:rsidRDefault="00BD0082" w:rsidP="0071203C">
            <w:pPr>
              <w:widowControl w:val="0"/>
              <w:spacing w:after="0" w:line="240" w:lineRule="auto"/>
              <w:rPr>
                <w:rFonts w:cstheme="minorHAnsi"/>
                <w:lang w:val="en-US"/>
              </w:rPr>
            </w:pPr>
          </w:p>
          <w:p w14:paraId="308AB1F2" w14:textId="77777777" w:rsidR="00BD0082" w:rsidRPr="0071203C" w:rsidRDefault="00BD0082" w:rsidP="0071203C">
            <w:pPr>
              <w:widowControl w:val="0"/>
              <w:spacing w:after="0" w:line="240" w:lineRule="auto"/>
              <w:rPr>
                <w:rStyle w:val="CommentReference"/>
                <w:rFonts w:cstheme="minorHAnsi"/>
                <w:sz w:val="22"/>
                <w:lang w:val="en-US"/>
              </w:rPr>
            </w:pPr>
          </w:p>
        </w:tc>
        <w:tc>
          <w:tcPr>
            <w:tcW w:w="5398" w:type="dxa"/>
            <w:tcBorders>
              <w:top w:val="single" w:sz="4" w:space="0" w:color="auto"/>
              <w:bottom w:val="single" w:sz="4" w:space="0" w:color="auto"/>
            </w:tcBorders>
          </w:tcPr>
          <w:p w14:paraId="53D9605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3 Thai patients with oxcarbazepine-induced SJS/TEN were identified. 2 of these patients (67%) were HLA-B*1502 carrier, which is 4.4 fold higher than the carrier frequency of 15% in the general population (470 genotyped Thai) (significance not determined).  </w:t>
            </w:r>
          </w:p>
          <w:p w14:paraId="5551B1C3" w14:textId="77777777" w:rsidR="00BD0082" w:rsidRPr="00B05064" w:rsidRDefault="00BD0082" w:rsidP="0071203C">
            <w:pPr>
              <w:pStyle w:val="CommentText"/>
              <w:widowControl w:val="0"/>
              <w:rPr>
                <w:rFonts w:asciiTheme="minorHAnsi" w:hAnsiTheme="minorHAnsi" w:cstheme="minorHAnsi"/>
                <w:sz w:val="22"/>
                <w:szCs w:val="22"/>
                <w:lang w:val="en-GB"/>
              </w:rPr>
            </w:pPr>
          </w:p>
          <w:p w14:paraId="3A1D5C9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 </w:t>
            </w:r>
          </w:p>
        </w:tc>
        <w:tc>
          <w:tcPr>
            <w:tcW w:w="1831" w:type="dxa"/>
            <w:tcBorders>
              <w:top w:val="single" w:sz="4" w:space="0" w:color="auto"/>
              <w:bottom w:val="single" w:sz="4" w:space="0" w:color="auto"/>
            </w:tcBorders>
          </w:tcPr>
          <w:p w14:paraId="13768D30" w14:textId="77777777" w:rsidR="00BD0082" w:rsidRPr="00B05064" w:rsidRDefault="00BD0082" w:rsidP="0071203C">
            <w:pPr>
              <w:widowControl w:val="0"/>
              <w:spacing w:after="0" w:line="240" w:lineRule="auto"/>
              <w:rPr>
                <w:rFonts w:cstheme="minorHAnsi"/>
              </w:rPr>
            </w:pPr>
            <w:r w:rsidRPr="00B05064">
              <w:rPr>
                <w:rFonts w:cstheme="minorHAnsi"/>
              </w:rPr>
              <w:t xml:space="preserve">Author’s conclusion: </w:t>
            </w:r>
          </w:p>
          <w:p w14:paraId="46132CF9" w14:textId="6AD87BFB" w:rsidR="00BD0082" w:rsidRPr="00B05064" w:rsidRDefault="00BD0082" w:rsidP="0071203C">
            <w:pPr>
              <w:widowControl w:val="0"/>
              <w:spacing w:after="0" w:line="240" w:lineRule="auto"/>
              <w:rPr>
                <w:rFonts w:cstheme="minorHAnsi"/>
              </w:rPr>
            </w:pPr>
            <w:r w:rsidRPr="00B05064">
              <w:rPr>
                <w:rFonts w:cstheme="minorHAnsi"/>
              </w:rPr>
              <w:t xml:space="preserve">”It bears noting that the HLA-B*15:02 allele frequency was higher (66.67%) in oxcarbazepine-induced cutaneous adverse drug reactions, although the patient samples were too small to draw any definitive conclusions.” </w:t>
            </w:r>
          </w:p>
        </w:tc>
      </w:tr>
      <w:tr w:rsidR="00BD0082" w:rsidRPr="00B05064" w14:paraId="4147A4E0" w14:textId="77777777" w:rsidTr="00B05064">
        <w:tc>
          <w:tcPr>
            <w:tcW w:w="1985" w:type="dxa"/>
            <w:tcBorders>
              <w:top w:val="single" w:sz="4" w:space="0" w:color="auto"/>
              <w:bottom w:val="single" w:sz="4" w:space="0" w:color="auto"/>
            </w:tcBorders>
          </w:tcPr>
          <w:p w14:paraId="70CBEF9F"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3</w:t>
            </w:r>
          </w:p>
          <w:p w14:paraId="5AB499ED" w14:textId="77777777" w:rsidR="00BD0082" w:rsidRPr="00B05064" w:rsidRDefault="00BD0082" w:rsidP="0071203C">
            <w:pPr>
              <w:widowControl w:val="0"/>
              <w:spacing w:after="0" w:line="240" w:lineRule="auto"/>
              <w:rPr>
                <w:rFonts w:cstheme="minorHAnsi"/>
              </w:rPr>
            </w:pPr>
            <w:r w:rsidRPr="00B05064">
              <w:rPr>
                <w:rFonts w:cstheme="minorHAnsi"/>
                <w:lang w:val="nl-NL"/>
              </w:rPr>
              <w:t xml:space="preserve">Liu H et al. </w:t>
            </w:r>
            <w:r w:rsidRPr="00B05064">
              <w:rPr>
                <w:rFonts w:cstheme="minorHAnsi"/>
              </w:rPr>
              <w:t xml:space="preserve">Association of the </w:t>
            </w:r>
            <w:r w:rsidRPr="00B05064">
              <w:rPr>
                <w:rFonts w:cstheme="minorHAnsi"/>
              </w:rPr>
              <w:lastRenderedPageBreak/>
              <w:t xml:space="preserve">HLA-B*15:02 allele with pure cervical lymphadenopathy induced by carbamazepine and oxcarbazepine: a case report and literature review. Basic Clin </w:t>
            </w:r>
            <w:proofErr w:type="spellStart"/>
            <w:r w:rsidRPr="00B05064">
              <w:rPr>
                <w:rFonts w:cstheme="minorHAnsi"/>
              </w:rPr>
              <w:t>Pharmacol</w:t>
            </w:r>
            <w:proofErr w:type="spellEnd"/>
            <w:r w:rsidRPr="00B05064">
              <w:rPr>
                <w:rFonts w:cstheme="minorHAnsi"/>
              </w:rPr>
              <w:t xml:space="preserve"> </w:t>
            </w:r>
            <w:proofErr w:type="spellStart"/>
            <w:r w:rsidRPr="00B05064">
              <w:rPr>
                <w:rFonts w:cstheme="minorHAnsi"/>
              </w:rPr>
              <w:t>Toxicol</w:t>
            </w:r>
            <w:proofErr w:type="spellEnd"/>
            <w:r w:rsidRPr="00B05064">
              <w:rPr>
                <w:rFonts w:cstheme="minorHAnsi"/>
              </w:rPr>
              <w:t xml:space="preserve"> 2021;128:348-51. </w:t>
            </w:r>
          </w:p>
          <w:p w14:paraId="5D81F9FA" w14:textId="77777777" w:rsidR="00BD0082" w:rsidRPr="00B05064" w:rsidRDefault="00BD0082" w:rsidP="0071203C">
            <w:pPr>
              <w:widowControl w:val="0"/>
              <w:spacing w:after="0" w:line="240" w:lineRule="auto"/>
              <w:rPr>
                <w:rFonts w:cstheme="minorHAnsi"/>
                <w:b/>
              </w:rPr>
            </w:pPr>
            <w:r w:rsidRPr="00B05064">
              <w:rPr>
                <w:rFonts w:cstheme="minorHAnsi"/>
              </w:rPr>
              <w:t>PMID: 32937013.</w:t>
            </w:r>
          </w:p>
        </w:tc>
        <w:tc>
          <w:tcPr>
            <w:tcW w:w="1142" w:type="dxa"/>
            <w:tcBorders>
              <w:top w:val="single" w:sz="4" w:space="0" w:color="auto"/>
              <w:bottom w:val="single" w:sz="4" w:space="0" w:color="auto"/>
            </w:tcBorders>
          </w:tcPr>
          <w:p w14:paraId="5E5FE6B4" w14:textId="77777777" w:rsidR="00BD0082" w:rsidRPr="00B05064" w:rsidRDefault="00BD0082" w:rsidP="0071203C">
            <w:pPr>
              <w:widowControl w:val="0"/>
              <w:spacing w:after="0" w:line="240" w:lineRule="auto"/>
              <w:rPr>
                <w:rFonts w:cstheme="minorHAnsi"/>
              </w:rPr>
            </w:pPr>
            <w:r w:rsidRPr="00B05064">
              <w:rPr>
                <w:rFonts w:cstheme="minorHAnsi"/>
              </w:rPr>
              <w:lastRenderedPageBreak/>
              <w:t>Level of evidence score 2</w:t>
            </w:r>
          </w:p>
          <w:p w14:paraId="6157ED59" w14:textId="031A444A" w:rsidR="00BD0082" w:rsidRPr="00B05064" w:rsidRDefault="00BD0082" w:rsidP="0071203C">
            <w:pPr>
              <w:widowControl w:val="0"/>
              <w:spacing w:after="0" w:line="240" w:lineRule="auto"/>
              <w:rPr>
                <w:rStyle w:val="CommentReference"/>
                <w:rFonts w:cstheme="minorHAnsi"/>
                <w:sz w:val="22"/>
              </w:rPr>
            </w:pPr>
            <w:r w:rsidRPr="00B05064">
              <w:rPr>
                <w:rFonts w:cstheme="minorHAnsi"/>
              </w:rPr>
              <w:lastRenderedPageBreak/>
              <w:t xml:space="preserve">B*1502: </w:t>
            </w:r>
            <w:r w:rsidR="00B05064">
              <w:rPr>
                <w:rFonts w:cstheme="minorHAnsi"/>
              </w:rPr>
              <w:t>CTC-AE 2</w:t>
            </w:r>
          </w:p>
        </w:tc>
        <w:tc>
          <w:tcPr>
            <w:tcW w:w="5398" w:type="dxa"/>
            <w:tcBorders>
              <w:top w:val="single" w:sz="4" w:space="0" w:color="auto"/>
              <w:bottom w:val="single" w:sz="4" w:space="0" w:color="auto"/>
            </w:tcBorders>
          </w:tcPr>
          <w:p w14:paraId="0539495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lastRenderedPageBreak/>
              <w:t xml:space="preserve">An 16 year old Chinese boy developed cervical lymphadenopathy (bilaterally swollen neck without fever, itching or pain, due to enlarged lymph nodes) 3 months </w:t>
            </w:r>
            <w:r w:rsidRPr="00B05064">
              <w:rPr>
                <w:rFonts w:asciiTheme="minorHAnsi" w:hAnsiTheme="minorHAnsi" w:cstheme="minorHAnsi"/>
                <w:sz w:val="22"/>
                <w:szCs w:val="22"/>
                <w:lang w:val="en-GB"/>
              </w:rPr>
              <w:lastRenderedPageBreak/>
              <w:t>after starting oxcarbazepine 750 mg/day. He was HLA-B*1502-positive. The patient tested negative for five viruses and toxoplasma. After switching from oxcarbazepine to valproic acid, cervical lymphadenopathy completely regressed within six months without any treatment. The Naranjo probability score was 9, suggesting that oxcarbazepine was the cause of cervical lymphadenopathy.</w:t>
            </w:r>
          </w:p>
          <w:p w14:paraId="01BEAE67"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Lymphadenopathy can be one of the signs of DRESS, but the patient did not develop any other signs. 14 months earlier, he developed cervical lymphadenopathy on carbamazepine, which was completely resolved 5 months before starting oxcarbazepine.</w:t>
            </w:r>
          </w:p>
        </w:tc>
        <w:tc>
          <w:tcPr>
            <w:tcW w:w="1831" w:type="dxa"/>
            <w:tcBorders>
              <w:top w:val="single" w:sz="4" w:space="0" w:color="auto"/>
              <w:bottom w:val="single" w:sz="4" w:space="0" w:color="auto"/>
            </w:tcBorders>
          </w:tcPr>
          <w:p w14:paraId="0B355035" w14:textId="77777777" w:rsidR="00BD0082" w:rsidRPr="00B05064" w:rsidRDefault="00BD0082" w:rsidP="0071203C">
            <w:pPr>
              <w:widowControl w:val="0"/>
              <w:spacing w:after="0" w:line="240" w:lineRule="auto"/>
              <w:rPr>
                <w:rFonts w:cstheme="minorHAnsi"/>
              </w:rPr>
            </w:pPr>
            <w:r w:rsidRPr="00B05064">
              <w:rPr>
                <w:rFonts w:cstheme="minorHAnsi"/>
              </w:rPr>
              <w:lastRenderedPageBreak/>
              <w:t xml:space="preserve">Author’s conclusion: </w:t>
            </w:r>
          </w:p>
          <w:p w14:paraId="594B855A" w14:textId="1C5E5B12" w:rsidR="00BD0082" w:rsidRPr="00B05064" w:rsidRDefault="00BD0082" w:rsidP="0071203C">
            <w:pPr>
              <w:widowControl w:val="0"/>
              <w:spacing w:after="0" w:line="240" w:lineRule="auto"/>
              <w:rPr>
                <w:rFonts w:cstheme="minorHAnsi"/>
              </w:rPr>
            </w:pPr>
            <w:r w:rsidRPr="00B05064">
              <w:rPr>
                <w:rFonts w:cstheme="minorHAnsi"/>
              </w:rPr>
              <w:t>”In our case, HLA-</w:t>
            </w:r>
            <w:r w:rsidRPr="00B05064">
              <w:rPr>
                <w:rFonts w:cstheme="minorHAnsi"/>
              </w:rPr>
              <w:lastRenderedPageBreak/>
              <w:t>B*15:02 genotype might be a possible risk predictor for carbamazepine- and</w:t>
            </w:r>
            <w:r w:rsidR="00B05064">
              <w:rPr>
                <w:rFonts w:cstheme="minorHAnsi"/>
              </w:rPr>
              <w:t xml:space="preserve"> </w:t>
            </w:r>
            <w:r w:rsidRPr="00B05064">
              <w:rPr>
                <w:rFonts w:cstheme="minorHAnsi"/>
              </w:rPr>
              <w:t>oxcarbazepine-induced lymphadenopathy.</w:t>
            </w:r>
            <w:r w:rsidR="00B05064">
              <w:rPr>
                <w:rFonts w:cstheme="minorHAnsi"/>
              </w:rPr>
              <w:t xml:space="preserve"> </w:t>
            </w:r>
            <w:r w:rsidRPr="00B05064">
              <w:rPr>
                <w:rFonts w:cstheme="minorHAnsi"/>
              </w:rPr>
              <w:t>However, further investigation must be done.”</w:t>
            </w:r>
          </w:p>
        </w:tc>
      </w:tr>
      <w:tr w:rsidR="00BD0082" w:rsidRPr="00B05064" w14:paraId="07CD007C" w14:textId="77777777" w:rsidTr="00B05064">
        <w:tc>
          <w:tcPr>
            <w:tcW w:w="1985" w:type="dxa"/>
            <w:tcBorders>
              <w:top w:val="single" w:sz="4" w:space="0" w:color="auto"/>
              <w:bottom w:val="single" w:sz="4" w:space="0" w:color="auto"/>
            </w:tcBorders>
          </w:tcPr>
          <w:p w14:paraId="748CF8FE"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lastRenderedPageBreak/>
              <w:t>ref. 4</w:t>
            </w:r>
          </w:p>
          <w:p w14:paraId="5F391D63" w14:textId="77777777" w:rsidR="00BD0082" w:rsidRPr="00B05064" w:rsidRDefault="00BD0082" w:rsidP="0071203C">
            <w:pPr>
              <w:widowControl w:val="0"/>
              <w:spacing w:after="0" w:line="240" w:lineRule="auto"/>
              <w:rPr>
                <w:rFonts w:cstheme="minorHAnsi"/>
              </w:rPr>
            </w:pPr>
            <w:r w:rsidRPr="00B05064">
              <w:rPr>
                <w:rFonts w:cstheme="minorHAnsi"/>
                <w:lang w:val="nl-NL"/>
              </w:rPr>
              <w:t xml:space="preserve">Liu Y et al. </w:t>
            </w:r>
            <w:r w:rsidRPr="00B05064">
              <w:rPr>
                <w:rFonts w:cstheme="minorHAnsi"/>
              </w:rPr>
              <w:t>Association between HLA-B*15:02 and oxcarbazepine-induced cutaneous adverse reaction: a meta-analysis. Pharmacogenomics 2018;19:547-52. PMID: 29629814.</w:t>
            </w:r>
          </w:p>
          <w:p w14:paraId="2D293535" w14:textId="77777777" w:rsidR="00BD0082" w:rsidRPr="00B05064" w:rsidRDefault="00BD0082" w:rsidP="0071203C">
            <w:pPr>
              <w:widowControl w:val="0"/>
              <w:spacing w:after="0" w:line="240" w:lineRule="auto"/>
              <w:rPr>
                <w:rFonts w:cstheme="minorHAnsi"/>
              </w:rPr>
            </w:pPr>
          </w:p>
          <w:p w14:paraId="74A061DC" w14:textId="77777777" w:rsidR="00BD0082" w:rsidRPr="00B05064" w:rsidRDefault="00BD0082" w:rsidP="0071203C">
            <w:pPr>
              <w:widowControl w:val="0"/>
              <w:spacing w:after="0" w:line="240" w:lineRule="auto"/>
              <w:rPr>
                <w:rFonts w:cstheme="minorHAnsi"/>
                <w:b/>
              </w:rPr>
            </w:pPr>
          </w:p>
        </w:tc>
        <w:tc>
          <w:tcPr>
            <w:tcW w:w="1142" w:type="dxa"/>
            <w:tcBorders>
              <w:top w:val="single" w:sz="4" w:space="0" w:color="auto"/>
              <w:bottom w:val="single" w:sz="4" w:space="0" w:color="auto"/>
            </w:tcBorders>
          </w:tcPr>
          <w:p w14:paraId="47D73DE4" w14:textId="77777777" w:rsidR="00BD0082" w:rsidRPr="00B05064" w:rsidRDefault="00BD0082" w:rsidP="0071203C">
            <w:pPr>
              <w:widowControl w:val="0"/>
              <w:spacing w:after="0" w:line="240" w:lineRule="auto"/>
              <w:rPr>
                <w:rFonts w:cstheme="minorHAnsi"/>
              </w:rPr>
            </w:pPr>
            <w:r w:rsidRPr="00B05064">
              <w:rPr>
                <w:rFonts w:cstheme="minorHAnsi"/>
              </w:rPr>
              <w:t>Level of evidence score: 3</w:t>
            </w:r>
          </w:p>
          <w:p w14:paraId="276E2F2B" w14:textId="77777777" w:rsidR="00BD0082" w:rsidRPr="00B05064" w:rsidRDefault="00BD0082" w:rsidP="0071203C">
            <w:pPr>
              <w:widowControl w:val="0"/>
              <w:spacing w:after="0" w:line="240" w:lineRule="auto"/>
              <w:rPr>
                <w:rFonts w:cstheme="minorHAnsi"/>
              </w:rPr>
            </w:pPr>
          </w:p>
          <w:p w14:paraId="49144835" w14:textId="77777777" w:rsidR="00BD0082" w:rsidRPr="00B05064" w:rsidRDefault="00BD0082" w:rsidP="0071203C">
            <w:pPr>
              <w:widowControl w:val="0"/>
              <w:spacing w:after="0" w:line="240" w:lineRule="auto"/>
              <w:rPr>
                <w:rFonts w:cstheme="minorHAnsi"/>
              </w:rPr>
            </w:pPr>
          </w:p>
          <w:p w14:paraId="2A22ECF3" w14:textId="77777777" w:rsidR="00BD0082" w:rsidRPr="00B05064" w:rsidRDefault="00BD0082" w:rsidP="0071203C">
            <w:pPr>
              <w:widowControl w:val="0"/>
              <w:spacing w:after="0" w:line="240" w:lineRule="auto"/>
              <w:rPr>
                <w:rFonts w:cstheme="minorHAnsi"/>
              </w:rPr>
            </w:pPr>
          </w:p>
          <w:p w14:paraId="18E8FBFF" w14:textId="77777777" w:rsidR="00BD0082" w:rsidRPr="00B05064" w:rsidRDefault="00BD0082" w:rsidP="0071203C">
            <w:pPr>
              <w:widowControl w:val="0"/>
              <w:spacing w:after="0" w:line="240" w:lineRule="auto"/>
              <w:rPr>
                <w:rFonts w:cstheme="minorHAnsi"/>
              </w:rPr>
            </w:pPr>
          </w:p>
          <w:p w14:paraId="3D1837AF" w14:textId="77777777" w:rsidR="00BD0082" w:rsidRPr="00B05064" w:rsidRDefault="00BD0082" w:rsidP="0071203C">
            <w:pPr>
              <w:widowControl w:val="0"/>
              <w:spacing w:after="0" w:line="240" w:lineRule="auto"/>
              <w:rPr>
                <w:rFonts w:cstheme="minorHAnsi"/>
              </w:rPr>
            </w:pPr>
          </w:p>
          <w:p w14:paraId="651D0A71" w14:textId="77777777" w:rsidR="00BD0082" w:rsidRPr="00B05064" w:rsidRDefault="00BD0082" w:rsidP="0071203C">
            <w:pPr>
              <w:widowControl w:val="0"/>
              <w:spacing w:after="0" w:line="240" w:lineRule="auto"/>
              <w:rPr>
                <w:rFonts w:cstheme="minorHAnsi"/>
              </w:rPr>
            </w:pPr>
          </w:p>
          <w:p w14:paraId="26267109" w14:textId="77777777" w:rsidR="00BD0082" w:rsidRPr="00B05064" w:rsidRDefault="00BD0082" w:rsidP="0071203C">
            <w:pPr>
              <w:widowControl w:val="0"/>
              <w:spacing w:after="0" w:line="240" w:lineRule="auto"/>
              <w:rPr>
                <w:rFonts w:cstheme="minorHAnsi"/>
              </w:rPr>
            </w:pPr>
          </w:p>
          <w:p w14:paraId="2BCB33E6" w14:textId="77777777" w:rsidR="00BD0082" w:rsidRPr="00B05064" w:rsidRDefault="00BD0082" w:rsidP="0071203C">
            <w:pPr>
              <w:widowControl w:val="0"/>
              <w:spacing w:after="0" w:line="240" w:lineRule="auto"/>
              <w:rPr>
                <w:rFonts w:cstheme="minorHAnsi"/>
              </w:rPr>
            </w:pPr>
          </w:p>
          <w:p w14:paraId="2D92B8ED" w14:textId="77777777" w:rsidR="00BD0082" w:rsidRPr="00B05064" w:rsidRDefault="00BD0082" w:rsidP="0071203C">
            <w:pPr>
              <w:widowControl w:val="0"/>
              <w:spacing w:after="0" w:line="240" w:lineRule="auto"/>
              <w:rPr>
                <w:rFonts w:cstheme="minorHAnsi"/>
              </w:rPr>
            </w:pPr>
          </w:p>
          <w:p w14:paraId="70CD22AD" w14:textId="77777777" w:rsidR="00BD0082" w:rsidRPr="00B05064" w:rsidRDefault="00BD0082" w:rsidP="0071203C">
            <w:pPr>
              <w:widowControl w:val="0"/>
              <w:spacing w:after="0" w:line="240" w:lineRule="auto"/>
              <w:rPr>
                <w:rFonts w:cstheme="minorHAnsi"/>
              </w:rPr>
            </w:pPr>
          </w:p>
          <w:p w14:paraId="08B84B1A" w14:textId="77777777" w:rsidR="00BD0082" w:rsidRPr="00B05064" w:rsidRDefault="00BD0082" w:rsidP="0071203C">
            <w:pPr>
              <w:widowControl w:val="0"/>
              <w:spacing w:after="0" w:line="240" w:lineRule="auto"/>
              <w:rPr>
                <w:rFonts w:cstheme="minorHAnsi"/>
              </w:rPr>
            </w:pPr>
          </w:p>
          <w:p w14:paraId="2125C87D" w14:textId="77777777" w:rsidR="00BD0082" w:rsidRPr="00B05064" w:rsidRDefault="00BD0082" w:rsidP="0071203C">
            <w:pPr>
              <w:widowControl w:val="0"/>
              <w:spacing w:after="0" w:line="240" w:lineRule="auto"/>
              <w:rPr>
                <w:rFonts w:cstheme="minorHAnsi"/>
              </w:rPr>
            </w:pPr>
          </w:p>
          <w:p w14:paraId="4189250C" w14:textId="77777777" w:rsidR="00BD0082" w:rsidRPr="00B05064" w:rsidRDefault="00BD0082" w:rsidP="0071203C">
            <w:pPr>
              <w:widowControl w:val="0"/>
              <w:spacing w:after="0" w:line="240" w:lineRule="auto"/>
              <w:rPr>
                <w:rFonts w:cstheme="minorHAnsi"/>
              </w:rPr>
            </w:pPr>
          </w:p>
          <w:p w14:paraId="455F1BB2" w14:textId="77777777" w:rsidR="00BD0082" w:rsidRPr="00B05064" w:rsidRDefault="00BD0082" w:rsidP="0071203C">
            <w:pPr>
              <w:widowControl w:val="0"/>
              <w:spacing w:after="0" w:line="240" w:lineRule="auto"/>
              <w:rPr>
                <w:rFonts w:cstheme="minorHAnsi"/>
              </w:rPr>
            </w:pPr>
          </w:p>
          <w:p w14:paraId="6CB64970" w14:textId="77777777" w:rsidR="00BD0082" w:rsidRPr="00B05064" w:rsidRDefault="00BD0082" w:rsidP="0071203C">
            <w:pPr>
              <w:widowControl w:val="0"/>
              <w:spacing w:after="0" w:line="240" w:lineRule="auto"/>
              <w:rPr>
                <w:rFonts w:cstheme="minorHAnsi"/>
              </w:rPr>
            </w:pPr>
          </w:p>
          <w:p w14:paraId="282C3C5C" w14:textId="77777777" w:rsidR="00BD0082" w:rsidRPr="00B05064" w:rsidRDefault="00BD0082" w:rsidP="0071203C">
            <w:pPr>
              <w:widowControl w:val="0"/>
              <w:spacing w:after="0" w:line="240" w:lineRule="auto"/>
              <w:rPr>
                <w:rFonts w:cstheme="minorHAnsi"/>
              </w:rPr>
            </w:pPr>
          </w:p>
          <w:p w14:paraId="441453D6" w14:textId="77777777" w:rsidR="00BD0082" w:rsidRPr="00B05064" w:rsidRDefault="00BD0082" w:rsidP="0071203C">
            <w:pPr>
              <w:widowControl w:val="0"/>
              <w:spacing w:after="0" w:line="240" w:lineRule="auto"/>
              <w:rPr>
                <w:rFonts w:cstheme="minorHAnsi"/>
              </w:rPr>
            </w:pPr>
          </w:p>
          <w:p w14:paraId="5AE11E58" w14:textId="77777777" w:rsidR="00BD0082" w:rsidRPr="00B05064" w:rsidRDefault="00BD0082" w:rsidP="0071203C">
            <w:pPr>
              <w:widowControl w:val="0"/>
              <w:spacing w:after="0" w:line="240" w:lineRule="auto"/>
              <w:rPr>
                <w:rFonts w:cstheme="minorHAnsi"/>
              </w:rPr>
            </w:pPr>
          </w:p>
          <w:p w14:paraId="0955FB80" w14:textId="77777777" w:rsidR="00BD0082" w:rsidRPr="00B05064" w:rsidRDefault="00BD0082" w:rsidP="0071203C">
            <w:pPr>
              <w:widowControl w:val="0"/>
              <w:spacing w:after="0" w:line="240" w:lineRule="auto"/>
              <w:rPr>
                <w:rFonts w:cstheme="minorHAnsi"/>
              </w:rPr>
            </w:pPr>
          </w:p>
          <w:p w14:paraId="429E15B2" w14:textId="77777777" w:rsidR="00BD0082" w:rsidRPr="00B05064" w:rsidRDefault="00BD0082" w:rsidP="0071203C">
            <w:pPr>
              <w:widowControl w:val="0"/>
              <w:spacing w:after="0" w:line="240" w:lineRule="auto"/>
              <w:rPr>
                <w:rFonts w:cstheme="minorHAnsi"/>
              </w:rPr>
            </w:pPr>
          </w:p>
          <w:p w14:paraId="45B33058" w14:textId="77777777" w:rsidR="00BD0082" w:rsidRPr="00B05064" w:rsidRDefault="00BD0082" w:rsidP="0071203C">
            <w:pPr>
              <w:widowControl w:val="0"/>
              <w:spacing w:after="0" w:line="240" w:lineRule="auto"/>
              <w:rPr>
                <w:rFonts w:cstheme="minorHAnsi"/>
              </w:rPr>
            </w:pPr>
          </w:p>
          <w:p w14:paraId="06528247" w14:textId="77777777" w:rsidR="00BD0082" w:rsidRDefault="00BD0082" w:rsidP="003621B9">
            <w:pPr>
              <w:widowControl w:val="0"/>
              <w:spacing w:after="0" w:line="240" w:lineRule="auto"/>
              <w:rPr>
                <w:rFonts w:cstheme="minorHAnsi"/>
              </w:rPr>
            </w:pPr>
          </w:p>
          <w:p w14:paraId="3474DE9E" w14:textId="77777777" w:rsidR="00413785" w:rsidRDefault="00413785" w:rsidP="003621B9">
            <w:pPr>
              <w:widowControl w:val="0"/>
              <w:spacing w:after="0" w:line="240" w:lineRule="auto"/>
              <w:rPr>
                <w:rFonts w:cstheme="minorHAnsi"/>
              </w:rPr>
            </w:pPr>
          </w:p>
          <w:p w14:paraId="32CC4D5F" w14:textId="77777777" w:rsidR="00413785" w:rsidRDefault="00413785" w:rsidP="003621B9">
            <w:pPr>
              <w:widowControl w:val="0"/>
              <w:spacing w:after="0" w:line="240" w:lineRule="auto"/>
              <w:rPr>
                <w:rFonts w:cstheme="minorHAnsi"/>
              </w:rPr>
            </w:pPr>
          </w:p>
          <w:p w14:paraId="6DAACAA4" w14:textId="77777777" w:rsidR="00413785" w:rsidRDefault="00413785" w:rsidP="003621B9">
            <w:pPr>
              <w:widowControl w:val="0"/>
              <w:spacing w:after="0" w:line="240" w:lineRule="auto"/>
              <w:rPr>
                <w:rFonts w:cstheme="minorHAnsi"/>
              </w:rPr>
            </w:pPr>
          </w:p>
          <w:p w14:paraId="4222399F" w14:textId="77777777" w:rsidR="00413785" w:rsidRDefault="00413785" w:rsidP="003621B9">
            <w:pPr>
              <w:widowControl w:val="0"/>
              <w:spacing w:after="0" w:line="240" w:lineRule="auto"/>
              <w:rPr>
                <w:rFonts w:cstheme="minorHAnsi"/>
              </w:rPr>
            </w:pPr>
          </w:p>
          <w:p w14:paraId="15C620E4" w14:textId="77777777" w:rsidR="00413785" w:rsidRDefault="00413785" w:rsidP="003621B9">
            <w:pPr>
              <w:widowControl w:val="0"/>
              <w:spacing w:after="0" w:line="240" w:lineRule="auto"/>
              <w:rPr>
                <w:rFonts w:cstheme="minorHAnsi"/>
              </w:rPr>
            </w:pPr>
          </w:p>
          <w:p w14:paraId="40A6FE5F" w14:textId="77777777" w:rsidR="00413785" w:rsidRDefault="00413785" w:rsidP="003621B9">
            <w:pPr>
              <w:widowControl w:val="0"/>
              <w:spacing w:after="0" w:line="240" w:lineRule="auto"/>
              <w:rPr>
                <w:rFonts w:cstheme="minorHAnsi"/>
              </w:rPr>
            </w:pPr>
          </w:p>
          <w:p w14:paraId="404D8ABB" w14:textId="77777777" w:rsidR="00413785" w:rsidRDefault="00413785" w:rsidP="003621B9">
            <w:pPr>
              <w:widowControl w:val="0"/>
              <w:spacing w:after="0" w:line="240" w:lineRule="auto"/>
              <w:rPr>
                <w:rFonts w:cstheme="minorHAnsi"/>
              </w:rPr>
            </w:pPr>
          </w:p>
          <w:p w14:paraId="3A7B0A37" w14:textId="77777777" w:rsidR="00413785" w:rsidRDefault="00413785" w:rsidP="003621B9">
            <w:pPr>
              <w:widowControl w:val="0"/>
              <w:spacing w:after="0" w:line="240" w:lineRule="auto"/>
              <w:rPr>
                <w:rFonts w:cstheme="minorHAnsi"/>
              </w:rPr>
            </w:pPr>
          </w:p>
          <w:p w14:paraId="67AA01DC" w14:textId="77777777" w:rsidR="00413785" w:rsidRDefault="00413785" w:rsidP="003621B9">
            <w:pPr>
              <w:widowControl w:val="0"/>
              <w:spacing w:after="0" w:line="240" w:lineRule="auto"/>
              <w:rPr>
                <w:rFonts w:cstheme="minorHAnsi"/>
              </w:rPr>
            </w:pPr>
          </w:p>
          <w:p w14:paraId="0035AE19" w14:textId="77777777" w:rsidR="00413785" w:rsidRDefault="00413785" w:rsidP="003621B9">
            <w:pPr>
              <w:widowControl w:val="0"/>
              <w:spacing w:after="0" w:line="240" w:lineRule="auto"/>
              <w:rPr>
                <w:rFonts w:cstheme="minorHAnsi"/>
              </w:rPr>
            </w:pPr>
          </w:p>
          <w:p w14:paraId="6EAD8289" w14:textId="77777777" w:rsidR="00413785" w:rsidRDefault="00413785" w:rsidP="003621B9">
            <w:pPr>
              <w:widowControl w:val="0"/>
              <w:spacing w:after="0" w:line="240" w:lineRule="auto"/>
              <w:rPr>
                <w:rFonts w:cstheme="minorHAnsi"/>
              </w:rPr>
            </w:pPr>
          </w:p>
          <w:p w14:paraId="6E056BBE" w14:textId="77777777" w:rsidR="00413785" w:rsidRPr="00B05064" w:rsidRDefault="00413785" w:rsidP="0071203C">
            <w:pPr>
              <w:widowControl w:val="0"/>
              <w:spacing w:after="0" w:line="240" w:lineRule="auto"/>
              <w:rPr>
                <w:rFonts w:cstheme="minorHAnsi"/>
              </w:rPr>
            </w:pPr>
          </w:p>
          <w:p w14:paraId="265C9D42" w14:textId="77777777" w:rsidR="00BD0082" w:rsidRPr="0071203C" w:rsidRDefault="00BD0082" w:rsidP="0071203C">
            <w:pPr>
              <w:widowControl w:val="0"/>
              <w:spacing w:after="0" w:line="240" w:lineRule="auto"/>
              <w:rPr>
                <w:rFonts w:cstheme="minorHAnsi"/>
                <w:sz w:val="24"/>
                <w:szCs w:val="24"/>
              </w:rPr>
            </w:pPr>
          </w:p>
          <w:p w14:paraId="5D8CEEFD" w14:textId="79BCD8EB" w:rsidR="00BD0082" w:rsidRPr="00B05064" w:rsidRDefault="00BD0082" w:rsidP="0071203C">
            <w:pPr>
              <w:widowControl w:val="0"/>
              <w:spacing w:after="0" w:line="240" w:lineRule="auto"/>
              <w:rPr>
                <w:rStyle w:val="CommentReference"/>
                <w:rFonts w:cstheme="minorHAnsi"/>
                <w:sz w:val="22"/>
              </w:rPr>
            </w:pPr>
            <w:r w:rsidRPr="00B05064">
              <w:rPr>
                <w:rFonts w:cstheme="minorHAnsi"/>
              </w:rPr>
              <w:t xml:space="preserve">B*1502: </w:t>
            </w:r>
            <w:r w:rsidR="00B05064">
              <w:rPr>
                <w:rFonts w:cstheme="minorHAnsi"/>
              </w:rPr>
              <w:t>CTC-AE 3</w:t>
            </w:r>
          </w:p>
        </w:tc>
        <w:tc>
          <w:tcPr>
            <w:tcW w:w="5398" w:type="dxa"/>
            <w:tcBorders>
              <w:top w:val="single" w:sz="4" w:space="0" w:color="auto"/>
              <w:bottom w:val="single" w:sz="4" w:space="0" w:color="auto"/>
            </w:tcBorders>
          </w:tcPr>
          <w:p w14:paraId="02B9409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Meta-analysis of 4 case-control studies with oxcarbazepine-tolerant and/or population controls. 2 studies included both tolerant and population controls, 1 only tolerant controls and 1 only population controls. Only studies in populations with a HLA-B*1502 gene frequency of at least 1% were included. One study was in Han Chinese and Thai and the others in Han Chinese. The meta-analysis with oxcarbazepine-tolerant controls was based on a total of 29 cases with severe cutaneous adverse events (23 with SJS/TEN and 6 with DRESS) and 125 controls. The meta-analysis with population controls was based on a total of 30 cases with severe cutaneous adverse events (24 with SJS/TEN and 6 with DRESS) and 250 controls. </w:t>
            </w:r>
          </w:p>
          <w:p w14:paraId="17EEE0A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Three of the four studies in the meta-analysis were included in this risk analysis separately (Chen 2017, Sun 2014, and Hung 2010). </w:t>
            </w:r>
          </w:p>
          <w:p w14:paraId="422D48AD"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Two of the studies in this meta-analysis were included in the meta-analysis of </w:t>
            </w:r>
            <w:proofErr w:type="spellStart"/>
            <w:r w:rsidRPr="00B05064">
              <w:rPr>
                <w:rFonts w:asciiTheme="minorHAnsi" w:hAnsiTheme="minorHAnsi" w:cstheme="minorHAnsi"/>
                <w:sz w:val="22"/>
                <w:szCs w:val="22"/>
                <w:lang w:val="en-GB"/>
              </w:rPr>
              <w:t>Tangamornsuksan</w:t>
            </w:r>
            <w:proofErr w:type="spellEnd"/>
            <w:r w:rsidRPr="00B05064">
              <w:rPr>
                <w:rFonts w:asciiTheme="minorHAnsi" w:hAnsiTheme="minorHAnsi" w:cstheme="minorHAnsi"/>
                <w:sz w:val="22"/>
                <w:szCs w:val="22"/>
                <w:lang w:val="en-GB"/>
              </w:rPr>
              <w:t xml:space="preserve"> 2018 (Chen 2017 and Sun 2014). A meta-analysis of the data in the study of Chen 2017 was performed in Chen 2017.</w:t>
            </w:r>
          </w:p>
          <w:p w14:paraId="5E49F5C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 random-effect model was used for the analyses, but prospective registration of the protocol was not mentioned. The search and selection strategy was transparent, but the method of data extraction was not described.</w:t>
            </w:r>
          </w:p>
          <w:p w14:paraId="5667BB5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Quality of the included studies was not judged.</w:t>
            </w:r>
          </w:p>
          <w:p w14:paraId="648A30A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Publication bias was not analysed for the studies with severe cutaneous adverse events, only for the studies with mild and/or severe cutaneous adverse combined. Because severe cutaneous adverse events are associated and mild cutaneous adverse events are not associated with HLA-B*1502, this combined analysis provides no information.</w:t>
            </w:r>
          </w:p>
          <w:p w14:paraId="247A284D" w14:textId="77777777" w:rsidR="00BD0082" w:rsidRPr="00B05064" w:rsidRDefault="00BD0082" w:rsidP="0071203C">
            <w:pPr>
              <w:pStyle w:val="CommentText"/>
              <w:widowControl w:val="0"/>
              <w:rPr>
                <w:rFonts w:asciiTheme="minorHAnsi" w:hAnsiTheme="minorHAnsi" w:cstheme="minorHAnsi"/>
                <w:sz w:val="22"/>
                <w:szCs w:val="22"/>
                <w:lang w:val="en-GB"/>
              </w:rPr>
            </w:pPr>
          </w:p>
          <w:p w14:paraId="7D68E870"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BD0082" w:rsidRPr="00B05064" w14:paraId="611DA62E" w14:textId="77777777" w:rsidTr="008321B2">
              <w:tc>
                <w:tcPr>
                  <w:tcW w:w="5182" w:type="dxa"/>
                  <w:tcBorders>
                    <w:top w:val="single" w:sz="4" w:space="0" w:color="auto"/>
                    <w:left w:val="single" w:sz="4" w:space="0" w:color="auto"/>
                    <w:bottom w:val="single" w:sz="4" w:space="0" w:color="auto"/>
                    <w:right w:val="single" w:sz="4" w:space="0" w:color="auto"/>
                  </w:tcBorders>
                  <w:hideMark/>
                </w:tcPr>
                <w:p w14:paraId="3CAA020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Association between HLA-B*1502 and severe cutaneous adverse events (SJS or DRESS) (cases compared to oxcarbazepine-tolerant controls (carrier frequency 8.0%)):</w:t>
                  </w:r>
                </w:p>
              </w:tc>
            </w:tr>
            <w:tr w:rsidR="00BD0082" w:rsidRPr="00B05064" w14:paraId="5FDE11CB" w14:textId="77777777" w:rsidTr="008321B2">
              <w:tc>
                <w:tcPr>
                  <w:tcW w:w="5182" w:type="dxa"/>
                  <w:tcBorders>
                    <w:top w:val="single" w:sz="4" w:space="0" w:color="auto"/>
                    <w:left w:val="single" w:sz="4" w:space="0" w:color="auto"/>
                    <w:bottom w:val="single" w:sz="4" w:space="0" w:color="auto"/>
                    <w:right w:val="single" w:sz="4" w:space="0" w:color="auto"/>
                  </w:tcBorders>
                  <w:hideMark/>
                </w:tcPr>
                <w:p w14:paraId="497D1D69"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OR = 18.1 (95% CI: 6.8-48.6) (S)</w:t>
                  </w:r>
                </w:p>
              </w:tc>
            </w:tr>
            <w:tr w:rsidR="00BD0082" w:rsidRPr="00B05064" w14:paraId="51B61FFA" w14:textId="77777777" w:rsidTr="008321B2">
              <w:tc>
                <w:tcPr>
                  <w:tcW w:w="5182" w:type="dxa"/>
                  <w:tcBorders>
                    <w:top w:val="single" w:sz="4" w:space="0" w:color="auto"/>
                    <w:left w:val="single" w:sz="4" w:space="0" w:color="auto"/>
                    <w:bottom w:val="single" w:sz="4" w:space="0" w:color="auto"/>
                    <w:right w:val="single" w:sz="4" w:space="0" w:color="auto"/>
                  </w:tcBorders>
                  <w:hideMark/>
                </w:tcPr>
                <w:p w14:paraId="655D91F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62% of the cases was carrier of HLA-B*1502.</w:t>
                  </w:r>
                </w:p>
              </w:tc>
            </w:tr>
            <w:tr w:rsidR="00BD0082" w:rsidRPr="00B05064" w14:paraId="320EED7D" w14:textId="77777777" w:rsidTr="008321B2">
              <w:tc>
                <w:tcPr>
                  <w:tcW w:w="5182" w:type="dxa"/>
                  <w:tcBorders>
                    <w:top w:val="single" w:sz="4" w:space="0" w:color="auto"/>
                    <w:left w:val="single" w:sz="4" w:space="0" w:color="auto"/>
                    <w:bottom w:val="single" w:sz="4" w:space="0" w:color="auto"/>
                    <w:right w:val="single" w:sz="4" w:space="0" w:color="auto"/>
                  </w:tcBorders>
                  <w:hideMark/>
                </w:tcPr>
                <w:p w14:paraId="52F592D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Results were similar for the comparison with the population controls: OR = 14.9; 95% CI: 6.1-36.4 (S) (67% of the cases and 9.6% of the controls was carrier </w:t>
                  </w:r>
                  <w:r w:rsidRPr="00B05064">
                    <w:rPr>
                      <w:rFonts w:asciiTheme="minorHAnsi" w:hAnsiTheme="minorHAnsi" w:cstheme="minorHAnsi"/>
                      <w:sz w:val="22"/>
                      <w:szCs w:val="22"/>
                      <w:lang w:val="en-GB"/>
                    </w:rPr>
                    <w:lastRenderedPageBreak/>
                    <w:t>of HLA-B*1502).</w:t>
                  </w:r>
                </w:p>
              </w:tc>
            </w:tr>
            <w:tr w:rsidR="00BD0082" w:rsidRPr="00B05064" w14:paraId="4C58B3AC" w14:textId="77777777" w:rsidTr="008321B2">
              <w:tc>
                <w:tcPr>
                  <w:tcW w:w="5182" w:type="dxa"/>
                  <w:tcBorders>
                    <w:top w:val="single" w:sz="4" w:space="0" w:color="auto"/>
                    <w:left w:val="single" w:sz="4" w:space="0" w:color="auto"/>
                    <w:bottom w:val="single" w:sz="4" w:space="0" w:color="auto"/>
                    <w:right w:val="single" w:sz="4" w:space="0" w:color="auto"/>
                  </w:tcBorders>
                  <w:hideMark/>
                </w:tcPr>
                <w:p w14:paraId="01B9B4C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lastRenderedPageBreak/>
                    <w:t xml:space="preserve">There was no heterogeneity between the studies. </w:t>
                  </w:r>
                </w:p>
              </w:tc>
            </w:tr>
          </w:tbl>
          <w:p w14:paraId="01F1999E" w14:textId="77777777" w:rsidR="00BD0082" w:rsidRPr="00B05064" w:rsidRDefault="00BD0082" w:rsidP="0071203C">
            <w:pPr>
              <w:pStyle w:val="CommentText"/>
              <w:widowControl w:val="0"/>
              <w:rPr>
                <w:rFonts w:asciiTheme="minorHAnsi" w:hAnsiTheme="minorHAnsi" w:cstheme="minorHAnsi"/>
                <w:sz w:val="22"/>
                <w:szCs w:val="22"/>
                <w:lang w:val="en-GB"/>
              </w:rPr>
            </w:pPr>
          </w:p>
          <w:p w14:paraId="2C9EFB7F"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Note: For oxcarbazepine-induced mild cutaneous adverse events, no association with HLA-B*1502 was found in a meta-analysis of 6 studies with tolerant controls and a meta-analysis of 5 studies with population controls. </w:t>
            </w:r>
          </w:p>
        </w:tc>
        <w:tc>
          <w:tcPr>
            <w:tcW w:w="1831" w:type="dxa"/>
            <w:tcBorders>
              <w:top w:val="single" w:sz="4" w:space="0" w:color="auto"/>
              <w:bottom w:val="single" w:sz="4" w:space="0" w:color="auto"/>
            </w:tcBorders>
          </w:tcPr>
          <w:p w14:paraId="6A22FA59" w14:textId="77777777" w:rsidR="00BD0082" w:rsidRPr="00B05064" w:rsidRDefault="00BD0082" w:rsidP="0071203C">
            <w:pPr>
              <w:widowControl w:val="0"/>
              <w:spacing w:after="0" w:line="240" w:lineRule="auto"/>
              <w:rPr>
                <w:rFonts w:cstheme="minorHAnsi"/>
              </w:rPr>
            </w:pPr>
            <w:r w:rsidRPr="00B05064">
              <w:rPr>
                <w:rFonts w:cstheme="minorHAnsi"/>
              </w:rPr>
              <w:lastRenderedPageBreak/>
              <w:t xml:space="preserve">Author’s conclusion: </w:t>
            </w:r>
          </w:p>
          <w:p w14:paraId="5AEB168D" w14:textId="77777777" w:rsidR="00BD0082" w:rsidRPr="00B05064" w:rsidRDefault="00BD0082" w:rsidP="0071203C">
            <w:pPr>
              <w:widowControl w:val="0"/>
              <w:spacing w:after="0" w:line="240" w:lineRule="auto"/>
              <w:rPr>
                <w:rFonts w:cstheme="minorHAnsi"/>
              </w:rPr>
            </w:pPr>
            <w:r w:rsidRPr="00B05064">
              <w:rPr>
                <w:rFonts w:cstheme="minorHAnsi"/>
              </w:rPr>
              <w:t>”Our study demonstrates that the genetic risk factor HLA-B*15:02 may be a factor in oxcarbazepine-induced severe cutaneous adverse reactions.”</w:t>
            </w:r>
          </w:p>
        </w:tc>
      </w:tr>
      <w:tr w:rsidR="00BD0082" w:rsidRPr="00B05064" w14:paraId="036EB0F0" w14:textId="77777777" w:rsidTr="00B05064">
        <w:tc>
          <w:tcPr>
            <w:tcW w:w="1985" w:type="dxa"/>
            <w:tcBorders>
              <w:top w:val="single" w:sz="4" w:space="0" w:color="auto"/>
              <w:bottom w:val="single" w:sz="4" w:space="0" w:color="auto"/>
            </w:tcBorders>
          </w:tcPr>
          <w:p w14:paraId="5E983FAE"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5</w:t>
            </w:r>
          </w:p>
          <w:p w14:paraId="11CFDD9D" w14:textId="77777777" w:rsidR="00BD0082" w:rsidRPr="00B05064" w:rsidRDefault="00BD0082" w:rsidP="0071203C">
            <w:pPr>
              <w:widowControl w:val="0"/>
              <w:spacing w:after="0" w:line="240" w:lineRule="auto"/>
              <w:rPr>
                <w:rFonts w:cstheme="minorHAnsi"/>
                <w:lang w:val="nl-NL"/>
              </w:rPr>
            </w:pPr>
            <w:r w:rsidRPr="00B05064">
              <w:rPr>
                <w:rFonts w:cstheme="minorHAnsi"/>
                <w:lang w:val="nl-NL"/>
              </w:rPr>
              <w:t xml:space="preserve">Kim H et al. </w:t>
            </w:r>
          </w:p>
          <w:p w14:paraId="6E759CFC" w14:textId="77777777" w:rsidR="00BD0082" w:rsidRPr="00B05064" w:rsidRDefault="00BD0082" w:rsidP="0071203C">
            <w:pPr>
              <w:widowControl w:val="0"/>
              <w:spacing w:after="0" w:line="240" w:lineRule="auto"/>
              <w:rPr>
                <w:rFonts w:cstheme="minorHAnsi"/>
              </w:rPr>
            </w:pPr>
            <w:r w:rsidRPr="00B05064">
              <w:rPr>
                <w:rFonts w:cstheme="minorHAnsi"/>
              </w:rPr>
              <w:t xml:space="preserve">HLA-A*31:01 and oxcarbazepine-induced DRESS in a patient with seizures and complete DCX deletion. </w:t>
            </w:r>
          </w:p>
          <w:p w14:paraId="31145E4B" w14:textId="77777777" w:rsidR="00BD0082" w:rsidRPr="00B05064" w:rsidRDefault="00BD0082" w:rsidP="0071203C">
            <w:pPr>
              <w:widowControl w:val="0"/>
              <w:spacing w:after="0" w:line="240" w:lineRule="auto"/>
              <w:rPr>
                <w:rFonts w:cstheme="minorHAnsi"/>
                <w:b/>
              </w:rPr>
            </w:pPr>
            <w:proofErr w:type="spellStart"/>
            <w:r w:rsidRPr="00B05064">
              <w:rPr>
                <w:rFonts w:cstheme="minorHAnsi"/>
              </w:rPr>
              <w:t>Pediatrics</w:t>
            </w:r>
            <w:proofErr w:type="spellEnd"/>
            <w:r w:rsidRPr="00B05064">
              <w:rPr>
                <w:rFonts w:cstheme="minorHAnsi"/>
              </w:rPr>
              <w:t xml:space="preserve"> 2018;141:S434-S438. PMID: 29610167.</w:t>
            </w:r>
          </w:p>
        </w:tc>
        <w:tc>
          <w:tcPr>
            <w:tcW w:w="1142" w:type="dxa"/>
            <w:tcBorders>
              <w:top w:val="single" w:sz="4" w:space="0" w:color="auto"/>
              <w:bottom w:val="single" w:sz="4" w:space="0" w:color="auto"/>
            </w:tcBorders>
          </w:tcPr>
          <w:p w14:paraId="757228B4" w14:textId="77777777" w:rsidR="00BD0082" w:rsidRPr="00B05064" w:rsidRDefault="00BD0082" w:rsidP="0071203C">
            <w:pPr>
              <w:widowControl w:val="0"/>
              <w:spacing w:after="0" w:line="240" w:lineRule="auto"/>
              <w:rPr>
                <w:rFonts w:cstheme="minorHAnsi"/>
              </w:rPr>
            </w:pPr>
            <w:r w:rsidRPr="00B05064">
              <w:rPr>
                <w:rFonts w:cstheme="minorHAnsi"/>
              </w:rPr>
              <w:t>Level of evidence score: 2</w:t>
            </w:r>
          </w:p>
          <w:p w14:paraId="379069D7" w14:textId="77777777" w:rsidR="00BD0082" w:rsidRPr="00B05064" w:rsidRDefault="00BD0082" w:rsidP="0071203C">
            <w:pPr>
              <w:widowControl w:val="0"/>
              <w:spacing w:after="0" w:line="240" w:lineRule="auto"/>
              <w:rPr>
                <w:rFonts w:cstheme="minorHAnsi"/>
              </w:rPr>
            </w:pPr>
          </w:p>
          <w:p w14:paraId="3A393F0A" w14:textId="77777777" w:rsidR="00BD0082" w:rsidRDefault="00BD0082" w:rsidP="003621B9">
            <w:pPr>
              <w:widowControl w:val="0"/>
              <w:spacing w:after="0" w:line="240" w:lineRule="auto"/>
              <w:rPr>
                <w:rFonts w:cstheme="minorHAnsi"/>
              </w:rPr>
            </w:pPr>
          </w:p>
          <w:p w14:paraId="2B280272" w14:textId="77777777" w:rsidR="00147689" w:rsidRDefault="00147689" w:rsidP="003621B9">
            <w:pPr>
              <w:widowControl w:val="0"/>
              <w:spacing w:after="0" w:line="240" w:lineRule="auto"/>
              <w:rPr>
                <w:rFonts w:cstheme="minorHAnsi"/>
              </w:rPr>
            </w:pPr>
          </w:p>
          <w:p w14:paraId="501D56BE" w14:textId="77777777" w:rsidR="00147689" w:rsidRDefault="00147689" w:rsidP="003621B9">
            <w:pPr>
              <w:widowControl w:val="0"/>
              <w:spacing w:after="0" w:line="240" w:lineRule="auto"/>
              <w:rPr>
                <w:rFonts w:cstheme="minorHAnsi"/>
              </w:rPr>
            </w:pPr>
          </w:p>
          <w:p w14:paraId="550E5E04" w14:textId="77777777" w:rsidR="00147689" w:rsidRDefault="00147689" w:rsidP="003621B9">
            <w:pPr>
              <w:widowControl w:val="0"/>
              <w:spacing w:after="0" w:line="240" w:lineRule="auto"/>
              <w:rPr>
                <w:rFonts w:cstheme="minorHAnsi"/>
              </w:rPr>
            </w:pPr>
          </w:p>
          <w:p w14:paraId="75E56AF4" w14:textId="77777777" w:rsidR="00147689" w:rsidRDefault="00147689" w:rsidP="003621B9">
            <w:pPr>
              <w:widowControl w:val="0"/>
              <w:spacing w:after="0" w:line="240" w:lineRule="auto"/>
              <w:rPr>
                <w:rFonts w:cstheme="minorHAnsi"/>
              </w:rPr>
            </w:pPr>
          </w:p>
          <w:p w14:paraId="2425739D" w14:textId="77777777" w:rsidR="00147689" w:rsidRDefault="00147689" w:rsidP="003621B9">
            <w:pPr>
              <w:widowControl w:val="0"/>
              <w:spacing w:after="0" w:line="240" w:lineRule="auto"/>
              <w:rPr>
                <w:rFonts w:cstheme="minorHAnsi"/>
              </w:rPr>
            </w:pPr>
          </w:p>
          <w:p w14:paraId="45686245" w14:textId="77777777" w:rsidR="00147689" w:rsidRPr="00B05064" w:rsidRDefault="00147689" w:rsidP="0071203C">
            <w:pPr>
              <w:widowControl w:val="0"/>
              <w:spacing w:after="0" w:line="240" w:lineRule="auto"/>
              <w:rPr>
                <w:rFonts w:cstheme="minorHAnsi"/>
              </w:rPr>
            </w:pPr>
          </w:p>
          <w:p w14:paraId="4134259E" w14:textId="77777777" w:rsidR="00BD0082" w:rsidRPr="00B05064" w:rsidRDefault="00BD0082" w:rsidP="0071203C">
            <w:pPr>
              <w:widowControl w:val="0"/>
              <w:spacing w:after="0" w:line="240" w:lineRule="auto"/>
              <w:rPr>
                <w:rFonts w:cstheme="minorHAnsi"/>
              </w:rPr>
            </w:pPr>
          </w:p>
          <w:p w14:paraId="08940714" w14:textId="77777777" w:rsidR="00BD0082" w:rsidRPr="00B05064" w:rsidRDefault="00BD0082" w:rsidP="0071203C">
            <w:pPr>
              <w:widowControl w:val="0"/>
              <w:spacing w:after="0" w:line="240" w:lineRule="auto"/>
              <w:rPr>
                <w:rFonts w:cstheme="minorHAnsi"/>
              </w:rPr>
            </w:pPr>
          </w:p>
          <w:p w14:paraId="01406420" w14:textId="4F61A608" w:rsidR="00BD0082" w:rsidRPr="00B05064" w:rsidRDefault="00BD0082" w:rsidP="0071203C">
            <w:pPr>
              <w:widowControl w:val="0"/>
              <w:spacing w:after="0" w:line="240" w:lineRule="auto"/>
              <w:rPr>
                <w:rStyle w:val="CommentReference"/>
                <w:rFonts w:cstheme="minorHAnsi"/>
                <w:sz w:val="22"/>
              </w:rPr>
            </w:pPr>
            <w:r w:rsidRPr="00B05064">
              <w:rPr>
                <w:rFonts w:cstheme="minorHAnsi"/>
              </w:rPr>
              <w:t xml:space="preserve">A*3101: </w:t>
            </w:r>
            <w:r w:rsidR="00B05064">
              <w:rPr>
                <w:rFonts w:cstheme="minorHAnsi"/>
              </w:rPr>
              <w:t>CTC-AE 3</w:t>
            </w:r>
          </w:p>
        </w:tc>
        <w:tc>
          <w:tcPr>
            <w:tcW w:w="5398" w:type="dxa"/>
            <w:tcBorders>
              <w:top w:val="single" w:sz="4" w:space="0" w:color="auto"/>
              <w:bottom w:val="single" w:sz="4" w:space="0" w:color="auto"/>
            </w:tcBorders>
          </w:tcPr>
          <w:p w14:paraId="1E4DC4F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An 11 year old girl of Turkish decent developed DRESS several weeks after start of oxcarbazepine 300 mg twice daily. She was HLA-A*3101-positive, and HLA-B*1502-, HLA-B*5701-, and HLA-B*5801-negative. The patient tested negative for infection with aerobic and anaerobic pathogens. Viral screens were also negative, with the exception of an increased Epstein-Barr virus capsid IgG antibody level of 373 U/mL and human herpesvirus 6 IgG antibody index value of 9.73. Serum concentration of oxcarbazepine was in the lower quarter of the therapeutic range. After discontinuation of oxcarbazepine and providing supportive care, the patient’s rash gradually improved, and her aspartate aminotransferase, alanine transaminase, and eosinophilia normalized</w:t>
            </w:r>
            <w:r w:rsidRPr="00B05064">
              <w:rPr>
                <w:rFonts w:asciiTheme="minorHAnsi" w:hAnsiTheme="minorHAnsi" w:cstheme="minorHAnsi"/>
                <w:sz w:val="22"/>
                <w:szCs w:val="22"/>
                <w:lang w:val="en-US"/>
              </w:rPr>
              <w:t xml:space="preserve"> </w:t>
            </w:r>
            <w:r w:rsidRPr="00B05064">
              <w:rPr>
                <w:rFonts w:asciiTheme="minorHAnsi" w:hAnsiTheme="minorHAnsi" w:cstheme="minorHAnsi"/>
                <w:sz w:val="22"/>
                <w:szCs w:val="22"/>
                <w:lang w:val="en-GB"/>
              </w:rPr>
              <w:t>over the next few days. She was discharged from hospital 9 days after admittance. According to the Naranjo causality score, the probability that the DRESS was caused by the oxcarbazepine was rated as “probable.”</w:t>
            </w:r>
          </w:p>
        </w:tc>
        <w:tc>
          <w:tcPr>
            <w:tcW w:w="1831" w:type="dxa"/>
            <w:tcBorders>
              <w:top w:val="single" w:sz="4" w:space="0" w:color="auto"/>
              <w:bottom w:val="single" w:sz="4" w:space="0" w:color="auto"/>
            </w:tcBorders>
          </w:tcPr>
          <w:p w14:paraId="28891690" w14:textId="77777777" w:rsidR="00BD0082" w:rsidRPr="00B05064" w:rsidRDefault="00BD0082" w:rsidP="0071203C">
            <w:pPr>
              <w:widowControl w:val="0"/>
              <w:spacing w:after="0" w:line="240" w:lineRule="auto"/>
              <w:rPr>
                <w:rFonts w:cstheme="minorHAnsi"/>
              </w:rPr>
            </w:pPr>
            <w:r w:rsidRPr="00B05064">
              <w:rPr>
                <w:rFonts w:cstheme="minorHAnsi"/>
              </w:rPr>
              <w:t xml:space="preserve">Author’s conclusion: </w:t>
            </w:r>
          </w:p>
          <w:p w14:paraId="2E335C75" w14:textId="77777777" w:rsidR="00BD0082" w:rsidRPr="00B05064" w:rsidRDefault="00BD0082" w:rsidP="0071203C">
            <w:pPr>
              <w:widowControl w:val="0"/>
              <w:spacing w:after="0" w:line="240" w:lineRule="auto"/>
              <w:rPr>
                <w:rFonts w:cstheme="minorHAnsi"/>
              </w:rPr>
            </w:pPr>
            <w:r w:rsidRPr="00B05064">
              <w:rPr>
                <w:rFonts w:cstheme="minorHAnsi"/>
              </w:rPr>
              <w:t>”There is no reference to HLA- A*31:01 in the oxcarbazepine drug label, as this drug-gene association has not previously been reported. Further investigation into this association is required.”</w:t>
            </w:r>
          </w:p>
        </w:tc>
      </w:tr>
      <w:tr w:rsidR="00BD0082" w:rsidRPr="00B05064" w14:paraId="1AC645C4" w14:textId="77777777" w:rsidTr="00B05064">
        <w:tc>
          <w:tcPr>
            <w:tcW w:w="1985" w:type="dxa"/>
            <w:tcBorders>
              <w:top w:val="single" w:sz="4" w:space="0" w:color="auto"/>
              <w:bottom w:val="single" w:sz="4" w:space="0" w:color="auto"/>
            </w:tcBorders>
          </w:tcPr>
          <w:p w14:paraId="48869A67" w14:textId="77777777" w:rsidR="00BD0082" w:rsidRPr="00B05064" w:rsidRDefault="00BD0082" w:rsidP="0071203C">
            <w:pPr>
              <w:widowControl w:val="0"/>
              <w:spacing w:after="0" w:line="240" w:lineRule="auto"/>
              <w:rPr>
                <w:rFonts w:cstheme="minorHAnsi"/>
                <w:b/>
              </w:rPr>
            </w:pPr>
            <w:r w:rsidRPr="00B05064">
              <w:rPr>
                <w:rFonts w:cstheme="minorHAnsi"/>
                <w:b/>
              </w:rPr>
              <w:t>ref. 6</w:t>
            </w:r>
          </w:p>
          <w:p w14:paraId="6EDE2DE1" w14:textId="77777777" w:rsidR="00BD0082" w:rsidRPr="00B05064" w:rsidRDefault="00BD0082" w:rsidP="0071203C">
            <w:pPr>
              <w:widowControl w:val="0"/>
              <w:spacing w:after="0" w:line="240" w:lineRule="auto"/>
              <w:rPr>
                <w:rFonts w:cstheme="minorHAnsi"/>
              </w:rPr>
            </w:pPr>
            <w:proofErr w:type="spellStart"/>
            <w:r w:rsidRPr="00B05064">
              <w:rPr>
                <w:rFonts w:cstheme="minorHAnsi"/>
              </w:rPr>
              <w:t>Tangamornsuksan</w:t>
            </w:r>
            <w:proofErr w:type="spellEnd"/>
            <w:r w:rsidRPr="00B05064">
              <w:rPr>
                <w:rFonts w:cstheme="minorHAnsi"/>
              </w:rPr>
              <w:t xml:space="preserve"> W et al. </w:t>
            </w:r>
          </w:p>
          <w:p w14:paraId="5C930BC5" w14:textId="77777777" w:rsidR="00BD0082" w:rsidRPr="00B05064" w:rsidRDefault="00BD0082" w:rsidP="0071203C">
            <w:pPr>
              <w:widowControl w:val="0"/>
              <w:spacing w:after="0" w:line="240" w:lineRule="auto"/>
              <w:rPr>
                <w:rFonts w:cstheme="minorHAnsi"/>
              </w:rPr>
            </w:pPr>
            <w:r w:rsidRPr="00B05064">
              <w:rPr>
                <w:rFonts w:cstheme="minorHAnsi"/>
              </w:rPr>
              <w:t xml:space="preserve">Association between HLA genotypes and oxcarbazepine-induced cutaneous adverse drug reactions: a systematic review and meta-analysis. </w:t>
            </w:r>
          </w:p>
          <w:p w14:paraId="1037684D" w14:textId="77777777" w:rsidR="00BD0082" w:rsidRPr="00B05064" w:rsidRDefault="00BD0082" w:rsidP="0071203C">
            <w:pPr>
              <w:widowControl w:val="0"/>
              <w:spacing w:after="0" w:line="240" w:lineRule="auto"/>
              <w:rPr>
                <w:rFonts w:cstheme="minorHAnsi"/>
              </w:rPr>
            </w:pPr>
            <w:r w:rsidRPr="00B05064">
              <w:rPr>
                <w:rFonts w:cstheme="minorHAnsi"/>
              </w:rPr>
              <w:t xml:space="preserve">J Pharm </w:t>
            </w:r>
            <w:proofErr w:type="spellStart"/>
            <w:r w:rsidRPr="00B05064">
              <w:rPr>
                <w:rFonts w:cstheme="minorHAnsi"/>
              </w:rPr>
              <w:t>Pharm</w:t>
            </w:r>
            <w:proofErr w:type="spellEnd"/>
            <w:r w:rsidRPr="00B05064">
              <w:rPr>
                <w:rFonts w:cstheme="minorHAnsi"/>
              </w:rPr>
              <w:t xml:space="preserve"> Sci 2018;21:1-18. </w:t>
            </w:r>
          </w:p>
          <w:p w14:paraId="38A8FC62" w14:textId="77777777" w:rsidR="00BD0082" w:rsidRPr="00B05064" w:rsidRDefault="00BD0082" w:rsidP="0071203C">
            <w:pPr>
              <w:widowControl w:val="0"/>
              <w:spacing w:after="0" w:line="240" w:lineRule="auto"/>
              <w:rPr>
                <w:rFonts w:cstheme="minorHAnsi"/>
              </w:rPr>
            </w:pPr>
            <w:r w:rsidRPr="00B05064">
              <w:rPr>
                <w:rFonts w:cstheme="minorHAnsi"/>
              </w:rPr>
              <w:t>PubMed PMID: 29370880.</w:t>
            </w:r>
          </w:p>
          <w:p w14:paraId="45E70E19" w14:textId="77777777" w:rsidR="00BD0082" w:rsidRPr="00B05064" w:rsidRDefault="00BD0082" w:rsidP="0071203C">
            <w:pPr>
              <w:widowControl w:val="0"/>
              <w:spacing w:after="0" w:line="240" w:lineRule="auto"/>
              <w:rPr>
                <w:rFonts w:cstheme="minorHAnsi"/>
                <w:b/>
              </w:rPr>
            </w:pPr>
          </w:p>
          <w:p w14:paraId="50734650" w14:textId="77777777" w:rsidR="00BD0082" w:rsidRPr="00B05064" w:rsidRDefault="00BD0082" w:rsidP="0071203C">
            <w:pPr>
              <w:widowControl w:val="0"/>
              <w:spacing w:after="0" w:line="240" w:lineRule="auto"/>
              <w:rPr>
                <w:rFonts w:cstheme="minorHAnsi"/>
                <w:b/>
              </w:rPr>
            </w:pPr>
          </w:p>
        </w:tc>
        <w:tc>
          <w:tcPr>
            <w:tcW w:w="1142" w:type="dxa"/>
            <w:tcBorders>
              <w:top w:val="single" w:sz="4" w:space="0" w:color="auto"/>
              <w:bottom w:val="single" w:sz="4" w:space="0" w:color="auto"/>
            </w:tcBorders>
          </w:tcPr>
          <w:p w14:paraId="715D3AEF" w14:textId="77777777" w:rsidR="00BD0082" w:rsidRPr="00B05064" w:rsidRDefault="00BD0082" w:rsidP="0071203C">
            <w:pPr>
              <w:widowControl w:val="0"/>
              <w:spacing w:after="0" w:line="240" w:lineRule="auto"/>
              <w:rPr>
                <w:rFonts w:cstheme="minorHAnsi"/>
              </w:rPr>
            </w:pPr>
            <w:r w:rsidRPr="00B05064">
              <w:rPr>
                <w:rFonts w:cstheme="minorHAnsi"/>
              </w:rPr>
              <w:t>Level of evidence score: 3</w:t>
            </w:r>
          </w:p>
          <w:p w14:paraId="20AAD4CB" w14:textId="77777777" w:rsidR="00BD0082" w:rsidRPr="00B05064" w:rsidRDefault="00BD0082" w:rsidP="0071203C">
            <w:pPr>
              <w:widowControl w:val="0"/>
              <w:spacing w:after="0" w:line="240" w:lineRule="auto"/>
              <w:rPr>
                <w:rFonts w:cstheme="minorHAnsi"/>
                <w:i/>
              </w:rPr>
            </w:pPr>
          </w:p>
          <w:p w14:paraId="54B22DDC" w14:textId="77777777" w:rsidR="00BD0082" w:rsidRPr="00B05064" w:rsidRDefault="00BD0082" w:rsidP="0071203C">
            <w:pPr>
              <w:widowControl w:val="0"/>
              <w:spacing w:after="0" w:line="240" w:lineRule="auto"/>
              <w:rPr>
                <w:rFonts w:cstheme="minorHAnsi"/>
                <w:i/>
              </w:rPr>
            </w:pPr>
          </w:p>
          <w:p w14:paraId="52964104" w14:textId="77777777" w:rsidR="00BD0082" w:rsidRPr="00B05064" w:rsidRDefault="00BD0082" w:rsidP="0071203C">
            <w:pPr>
              <w:widowControl w:val="0"/>
              <w:spacing w:after="0" w:line="240" w:lineRule="auto"/>
              <w:rPr>
                <w:rFonts w:cstheme="minorHAnsi"/>
                <w:i/>
              </w:rPr>
            </w:pPr>
          </w:p>
          <w:p w14:paraId="6949061A" w14:textId="77777777" w:rsidR="00BD0082" w:rsidRPr="00B05064" w:rsidRDefault="00BD0082" w:rsidP="0071203C">
            <w:pPr>
              <w:widowControl w:val="0"/>
              <w:spacing w:after="0" w:line="240" w:lineRule="auto"/>
              <w:rPr>
                <w:rFonts w:cstheme="minorHAnsi"/>
                <w:i/>
              </w:rPr>
            </w:pPr>
          </w:p>
          <w:p w14:paraId="317BF082" w14:textId="77777777" w:rsidR="00BD0082" w:rsidRPr="00B05064" w:rsidRDefault="00BD0082" w:rsidP="0071203C">
            <w:pPr>
              <w:widowControl w:val="0"/>
              <w:spacing w:after="0" w:line="240" w:lineRule="auto"/>
              <w:rPr>
                <w:rFonts w:cstheme="minorHAnsi"/>
                <w:i/>
              </w:rPr>
            </w:pPr>
          </w:p>
          <w:p w14:paraId="7AC675A1" w14:textId="77777777" w:rsidR="00BD0082" w:rsidRPr="00B05064" w:rsidRDefault="00BD0082" w:rsidP="0071203C">
            <w:pPr>
              <w:widowControl w:val="0"/>
              <w:spacing w:after="0" w:line="240" w:lineRule="auto"/>
              <w:rPr>
                <w:rFonts w:cstheme="minorHAnsi"/>
                <w:i/>
              </w:rPr>
            </w:pPr>
          </w:p>
          <w:p w14:paraId="2A9B897E" w14:textId="77777777" w:rsidR="00BD0082" w:rsidRPr="00B05064" w:rsidRDefault="00BD0082" w:rsidP="0071203C">
            <w:pPr>
              <w:widowControl w:val="0"/>
              <w:spacing w:after="0" w:line="240" w:lineRule="auto"/>
              <w:rPr>
                <w:rFonts w:cstheme="minorHAnsi"/>
                <w:i/>
              </w:rPr>
            </w:pPr>
          </w:p>
          <w:p w14:paraId="2BF65EBF" w14:textId="77777777" w:rsidR="00BD0082" w:rsidRPr="00B05064" w:rsidRDefault="00BD0082" w:rsidP="0071203C">
            <w:pPr>
              <w:widowControl w:val="0"/>
              <w:spacing w:after="0" w:line="240" w:lineRule="auto"/>
              <w:rPr>
                <w:rFonts w:cstheme="minorHAnsi"/>
                <w:i/>
              </w:rPr>
            </w:pPr>
          </w:p>
          <w:p w14:paraId="259D932A" w14:textId="77777777" w:rsidR="00BD0082" w:rsidRPr="00B05064" w:rsidRDefault="00BD0082" w:rsidP="0071203C">
            <w:pPr>
              <w:widowControl w:val="0"/>
              <w:spacing w:after="0" w:line="240" w:lineRule="auto"/>
              <w:rPr>
                <w:rFonts w:cstheme="minorHAnsi"/>
                <w:i/>
              </w:rPr>
            </w:pPr>
          </w:p>
          <w:p w14:paraId="29237A91" w14:textId="77777777" w:rsidR="00BD0082" w:rsidRPr="00B05064" w:rsidRDefault="00BD0082" w:rsidP="0071203C">
            <w:pPr>
              <w:widowControl w:val="0"/>
              <w:spacing w:after="0" w:line="240" w:lineRule="auto"/>
              <w:rPr>
                <w:rFonts w:cstheme="minorHAnsi"/>
                <w:i/>
              </w:rPr>
            </w:pPr>
          </w:p>
          <w:p w14:paraId="5121CB04" w14:textId="77777777" w:rsidR="00BD0082" w:rsidRPr="00B05064" w:rsidRDefault="00BD0082" w:rsidP="0071203C">
            <w:pPr>
              <w:widowControl w:val="0"/>
              <w:spacing w:after="0" w:line="240" w:lineRule="auto"/>
              <w:rPr>
                <w:rFonts w:cstheme="minorHAnsi"/>
                <w:i/>
              </w:rPr>
            </w:pPr>
          </w:p>
          <w:p w14:paraId="18763717" w14:textId="77777777" w:rsidR="00BD0082" w:rsidRDefault="00BD0082" w:rsidP="003621B9">
            <w:pPr>
              <w:widowControl w:val="0"/>
              <w:spacing w:after="0" w:line="240" w:lineRule="auto"/>
              <w:rPr>
                <w:rFonts w:cstheme="minorHAnsi"/>
                <w:i/>
              </w:rPr>
            </w:pPr>
          </w:p>
          <w:p w14:paraId="00F14051" w14:textId="77777777" w:rsidR="00C31506" w:rsidRDefault="00C31506" w:rsidP="003621B9">
            <w:pPr>
              <w:widowControl w:val="0"/>
              <w:spacing w:after="0" w:line="240" w:lineRule="auto"/>
              <w:rPr>
                <w:rFonts w:cstheme="minorHAnsi"/>
                <w:i/>
              </w:rPr>
            </w:pPr>
          </w:p>
          <w:p w14:paraId="3C3FD21E" w14:textId="77777777" w:rsidR="00C31506" w:rsidRDefault="00C31506" w:rsidP="003621B9">
            <w:pPr>
              <w:widowControl w:val="0"/>
              <w:spacing w:after="0" w:line="240" w:lineRule="auto"/>
              <w:rPr>
                <w:rFonts w:cstheme="minorHAnsi"/>
                <w:i/>
              </w:rPr>
            </w:pPr>
          </w:p>
          <w:p w14:paraId="1DF0FB3B" w14:textId="77777777" w:rsidR="00C31506" w:rsidRDefault="00C31506" w:rsidP="003621B9">
            <w:pPr>
              <w:widowControl w:val="0"/>
              <w:spacing w:after="0" w:line="240" w:lineRule="auto"/>
              <w:rPr>
                <w:rFonts w:cstheme="minorHAnsi"/>
                <w:i/>
              </w:rPr>
            </w:pPr>
          </w:p>
          <w:p w14:paraId="077A1183" w14:textId="77777777" w:rsidR="00C31506" w:rsidRDefault="00C31506" w:rsidP="003621B9">
            <w:pPr>
              <w:widowControl w:val="0"/>
              <w:spacing w:after="0" w:line="240" w:lineRule="auto"/>
              <w:rPr>
                <w:rFonts w:cstheme="minorHAnsi"/>
                <w:i/>
              </w:rPr>
            </w:pPr>
          </w:p>
          <w:p w14:paraId="508A5345" w14:textId="77777777" w:rsidR="00C31506" w:rsidRDefault="00C31506" w:rsidP="003621B9">
            <w:pPr>
              <w:widowControl w:val="0"/>
              <w:spacing w:after="0" w:line="240" w:lineRule="auto"/>
              <w:rPr>
                <w:rFonts w:cstheme="minorHAnsi"/>
                <w:i/>
              </w:rPr>
            </w:pPr>
          </w:p>
          <w:p w14:paraId="4272218A" w14:textId="77777777" w:rsidR="00C31506" w:rsidRPr="00B05064" w:rsidRDefault="00C31506" w:rsidP="0071203C">
            <w:pPr>
              <w:widowControl w:val="0"/>
              <w:spacing w:after="0" w:line="240" w:lineRule="auto"/>
              <w:rPr>
                <w:rFonts w:cstheme="minorHAnsi"/>
                <w:i/>
              </w:rPr>
            </w:pPr>
          </w:p>
          <w:p w14:paraId="4264CB53" w14:textId="77777777" w:rsidR="00BD0082" w:rsidRPr="00B05064" w:rsidRDefault="00BD0082" w:rsidP="0071203C">
            <w:pPr>
              <w:widowControl w:val="0"/>
              <w:spacing w:after="0" w:line="240" w:lineRule="auto"/>
              <w:rPr>
                <w:rFonts w:cstheme="minorHAnsi"/>
                <w:i/>
              </w:rPr>
            </w:pPr>
          </w:p>
          <w:p w14:paraId="366870DB" w14:textId="490BD128" w:rsidR="00BD0082" w:rsidRPr="00B05064" w:rsidRDefault="00BD0082" w:rsidP="0071203C">
            <w:pPr>
              <w:widowControl w:val="0"/>
              <w:spacing w:after="0" w:line="240" w:lineRule="auto"/>
              <w:rPr>
                <w:rFonts w:cstheme="minorHAnsi"/>
              </w:rPr>
            </w:pPr>
            <w:r w:rsidRPr="00B05064">
              <w:rPr>
                <w:rFonts w:cstheme="minorHAnsi"/>
              </w:rPr>
              <w:t xml:space="preserve">B*1502: </w:t>
            </w:r>
            <w:r w:rsidR="00B05064">
              <w:rPr>
                <w:rFonts w:cstheme="minorHAnsi"/>
              </w:rPr>
              <w:t>CTC-AE 3</w:t>
            </w:r>
          </w:p>
          <w:p w14:paraId="5FBE6117" w14:textId="77777777" w:rsidR="00BD0082" w:rsidRPr="00B05064" w:rsidRDefault="00BD0082" w:rsidP="0071203C">
            <w:pPr>
              <w:widowControl w:val="0"/>
              <w:spacing w:after="0" w:line="240" w:lineRule="auto"/>
              <w:rPr>
                <w:rStyle w:val="CommentReference"/>
                <w:rFonts w:cstheme="minorHAnsi"/>
                <w:i/>
                <w:sz w:val="22"/>
              </w:rPr>
            </w:pPr>
          </w:p>
        </w:tc>
        <w:tc>
          <w:tcPr>
            <w:tcW w:w="5398" w:type="dxa"/>
            <w:tcBorders>
              <w:top w:val="single" w:sz="4" w:space="0" w:color="auto"/>
              <w:bottom w:val="single" w:sz="4" w:space="0" w:color="auto"/>
            </w:tcBorders>
          </w:tcPr>
          <w:p w14:paraId="259F9FE6"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Meta-analysis of 2 case-control studies with oxcarbazepine-tolerant and population controls.</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Both included studies scored 6 out of the maximum of 9 points on the Newcastle-Ottawa scale for study quality. The meta-analysis with oxcarbazepine-tolerant controls was based on a total of 19 SJS/TEN cases and 109 controls. The meta-analysis with population controls was based on a total of 5 SJS/TEN cases and 137 controls.</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Both studies were in South East Asians.</w:t>
            </w:r>
            <w:r w:rsidRPr="00B05064">
              <w:rPr>
                <w:rFonts w:asciiTheme="minorHAnsi" w:hAnsiTheme="minorHAnsi" w:cstheme="minorHAnsi"/>
                <w:i/>
                <w:sz w:val="22"/>
                <w:szCs w:val="22"/>
                <w:lang w:val="en-GB"/>
              </w:rPr>
              <w:t xml:space="preserve"> </w:t>
            </w:r>
          </w:p>
          <w:p w14:paraId="77C60DA6"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Both studies in this meta-analysis were included in this risk analysis separately (Chen 2017 and Sun 2014).</w:t>
            </w:r>
            <w:r w:rsidRPr="00B05064">
              <w:rPr>
                <w:rFonts w:asciiTheme="minorHAnsi" w:hAnsiTheme="minorHAnsi" w:cstheme="minorHAnsi"/>
                <w:i/>
                <w:sz w:val="22"/>
                <w:szCs w:val="22"/>
                <w:lang w:val="en-GB"/>
              </w:rPr>
              <w:t xml:space="preserve"> </w:t>
            </w:r>
          </w:p>
          <w:p w14:paraId="0406840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 meta-analysis of the data in the study of Chen 2017 was performed in Chen 2017.</w:t>
            </w:r>
          </w:p>
          <w:p w14:paraId="0902E705"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 random-effect model was used for the analyses, but prospective registration of the protocol was not mentioned. The search and selection strategy was transparent and data extraction was standardized.</w:t>
            </w:r>
          </w:p>
          <w:p w14:paraId="4F65575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Publication bias was not analysed.</w:t>
            </w:r>
          </w:p>
          <w:p w14:paraId="7DD3E0F1" w14:textId="77777777" w:rsidR="00BD0082" w:rsidRPr="00B05064" w:rsidRDefault="00BD0082" w:rsidP="0071203C">
            <w:pPr>
              <w:pStyle w:val="CommentText"/>
              <w:widowControl w:val="0"/>
              <w:rPr>
                <w:rFonts w:asciiTheme="minorHAnsi" w:hAnsiTheme="minorHAnsi" w:cstheme="minorHAnsi"/>
                <w:i/>
                <w:sz w:val="22"/>
                <w:szCs w:val="22"/>
                <w:lang w:val="en-GB"/>
              </w:rPr>
            </w:pPr>
          </w:p>
          <w:p w14:paraId="44697CE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2"/>
            </w:tblGrid>
            <w:tr w:rsidR="00BD0082" w:rsidRPr="00B05064" w14:paraId="4978399D" w14:textId="77777777" w:rsidTr="008321B2">
              <w:tc>
                <w:tcPr>
                  <w:tcW w:w="5182" w:type="dxa"/>
                  <w:tcBorders>
                    <w:top w:val="single" w:sz="4" w:space="0" w:color="auto"/>
                    <w:left w:val="single" w:sz="4" w:space="0" w:color="auto"/>
                    <w:bottom w:val="single" w:sz="4" w:space="0" w:color="auto"/>
                    <w:right w:val="single" w:sz="4" w:space="0" w:color="auto"/>
                  </w:tcBorders>
                </w:tcPr>
                <w:p w14:paraId="1DEA8836"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Association between HLA-B*1502 and SJS/TEN (cases compared to oxcarbazepine-tolerant controls</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(carrier frequency 7.3%)):</w:t>
                  </w:r>
                </w:p>
              </w:tc>
            </w:tr>
            <w:tr w:rsidR="00BD0082" w:rsidRPr="00B05064" w14:paraId="53C35F34" w14:textId="77777777" w:rsidTr="008321B2">
              <w:tc>
                <w:tcPr>
                  <w:tcW w:w="5182" w:type="dxa"/>
                  <w:tcBorders>
                    <w:top w:val="single" w:sz="4" w:space="0" w:color="auto"/>
                    <w:left w:val="single" w:sz="4" w:space="0" w:color="auto"/>
                    <w:bottom w:val="single" w:sz="4" w:space="0" w:color="auto"/>
                    <w:right w:val="single" w:sz="4" w:space="0" w:color="auto"/>
                  </w:tcBorders>
                </w:tcPr>
                <w:p w14:paraId="24470624"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OR = 26.4; 95% CI: 7.98-87.6 (S)</w:t>
                  </w:r>
                </w:p>
              </w:tc>
            </w:tr>
            <w:tr w:rsidR="00BD0082" w:rsidRPr="00B05064" w14:paraId="67ADDE64" w14:textId="77777777" w:rsidTr="008321B2">
              <w:tc>
                <w:tcPr>
                  <w:tcW w:w="5182" w:type="dxa"/>
                  <w:tcBorders>
                    <w:top w:val="single" w:sz="4" w:space="0" w:color="auto"/>
                    <w:left w:val="single" w:sz="4" w:space="0" w:color="auto"/>
                    <w:bottom w:val="single" w:sz="4" w:space="0" w:color="auto"/>
                    <w:right w:val="single" w:sz="4" w:space="0" w:color="auto"/>
                  </w:tcBorders>
                </w:tcPr>
                <w:p w14:paraId="09283CB7"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68% of the cases was carrier of HLA-B*1502.</w:t>
                  </w:r>
                </w:p>
              </w:tc>
            </w:tr>
            <w:tr w:rsidR="00BD0082" w:rsidRPr="00B05064" w14:paraId="0198D308" w14:textId="77777777" w:rsidTr="008321B2">
              <w:tc>
                <w:tcPr>
                  <w:tcW w:w="5182" w:type="dxa"/>
                  <w:tcBorders>
                    <w:top w:val="single" w:sz="4" w:space="0" w:color="auto"/>
                    <w:left w:val="single" w:sz="4" w:space="0" w:color="auto"/>
                    <w:bottom w:val="single" w:sz="4" w:space="0" w:color="auto"/>
                    <w:right w:val="single" w:sz="4" w:space="0" w:color="auto"/>
                  </w:tcBorders>
                </w:tcPr>
                <w:p w14:paraId="14399F1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Results were similar for the comparison with the population controls: OR = 30.2; 95% CI: 3.45-264 (S) (80% of the cases and 10% of the controls was carrier of HLA-B*1502)</w:t>
                  </w:r>
                </w:p>
              </w:tc>
            </w:tr>
            <w:tr w:rsidR="00BD0082" w:rsidRPr="00B05064" w14:paraId="00A93EEF" w14:textId="77777777" w:rsidTr="008321B2">
              <w:tc>
                <w:tcPr>
                  <w:tcW w:w="5182" w:type="dxa"/>
                  <w:tcBorders>
                    <w:top w:val="single" w:sz="4" w:space="0" w:color="auto"/>
                    <w:left w:val="single" w:sz="4" w:space="0" w:color="auto"/>
                    <w:bottom w:val="single" w:sz="4" w:space="0" w:color="auto"/>
                    <w:right w:val="single" w:sz="4" w:space="0" w:color="auto"/>
                  </w:tcBorders>
                </w:tcPr>
                <w:p w14:paraId="5EE48AAF"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There was no heterogeneity between the studies. </w:t>
                  </w:r>
                </w:p>
              </w:tc>
            </w:tr>
          </w:tbl>
          <w:p w14:paraId="77E01037" w14:textId="77777777" w:rsidR="00BD0082" w:rsidRPr="00B05064" w:rsidRDefault="00BD0082" w:rsidP="0071203C">
            <w:pPr>
              <w:pStyle w:val="CommentText"/>
              <w:widowControl w:val="0"/>
              <w:rPr>
                <w:rFonts w:asciiTheme="minorHAnsi" w:hAnsiTheme="minorHAnsi" w:cstheme="minorHAnsi"/>
                <w:sz w:val="22"/>
                <w:szCs w:val="22"/>
                <w:lang w:val="en-GB"/>
              </w:rPr>
            </w:pPr>
          </w:p>
          <w:p w14:paraId="69DB136D"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lastRenderedPageBreak/>
              <w:t xml:space="preserve">Note: For oxcarbazepine-induced maculopapular rash, only meta-analyses comparing cases with population controls found an association for HLA-A*3101 and HLA-B*1502. There was no association in meta-analyses comparing cases with oxcarbazepine-tolerant controls. One study found an association with HLA-B*4002 and with HLA-DRB1*0403 for both the comparisons with oxcarbazepine-tolerant and population controls. </w:t>
            </w:r>
          </w:p>
        </w:tc>
        <w:tc>
          <w:tcPr>
            <w:tcW w:w="1831" w:type="dxa"/>
            <w:tcBorders>
              <w:top w:val="single" w:sz="4" w:space="0" w:color="auto"/>
              <w:bottom w:val="single" w:sz="4" w:space="0" w:color="auto"/>
            </w:tcBorders>
          </w:tcPr>
          <w:p w14:paraId="1485354F" w14:textId="77777777" w:rsidR="00BD0082" w:rsidRPr="00B05064" w:rsidRDefault="00BD0082" w:rsidP="0071203C">
            <w:pPr>
              <w:widowControl w:val="0"/>
              <w:spacing w:after="0" w:line="240" w:lineRule="auto"/>
              <w:rPr>
                <w:rFonts w:cstheme="minorHAnsi"/>
              </w:rPr>
            </w:pPr>
            <w:r w:rsidRPr="00B05064">
              <w:rPr>
                <w:rFonts w:cstheme="minorHAnsi"/>
              </w:rPr>
              <w:lastRenderedPageBreak/>
              <w:t xml:space="preserve">Author’s conclusion: </w:t>
            </w:r>
          </w:p>
          <w:p w14:paraId="555AE313" w14:textId="77777777" w:rsidR="00BD0082" w:rsidRPr="00B05064" w:rsidRDefault="00BD0082" w:rsidP="0071203C">
            <w:pPr>
              <w:widowControl w:val="0"/>
              <w:spacing w:after="0" w:line="240" w:lineRule="auto"/>
              <w:rPr>
                <w:rFonts w:cstheme="minorHAnsi"/>
                <w:i/>
              </w:rPr>
            </w:pPr>
            <w:r w:rsidRPr="00B05064">
              <w:rPr>
                <w:rFonts w:cstheme="minorHAnsi"/>
              </w:rPr>
              <w:t>”Strong associations between the HLA-B*1502 and oxcarbazepine-</w:t>
            </w:r>
            <w:proofErr w:type="spellStart"/>
            <w:r w:rsidRPr="00B05064">
              <w:rPr>
                <w:rFonts w:cstheme="minorHAnsi"/>
              </w:rPr>
              <w:t>cADRs</w:t>
            </w:r>
            <w:proofErr w:type="spellEnd"/>
            <w:r w:rsidRPr="00B05064">
              <w:rPr>
                <w:rFonts w:cstheme="minorHAnsi"/>
              </w:rPr>
              <w:t xml:space="preserve"> (SJS and maculopapular rash) were found in both controls from general population and oxcarbazepine-tolerant groups. There was also an association between HLA-B*3101 and oxcarbazepine-induced maculopapular rash. For patient safety, genetic screening especially for HLA-B*1502 prior to oxcarbazepine therapy at least in these closely related ethnicities is warranted.”</w:t>
            </w:r>
          </w:p>
        </w:tc>
      </w:tr>
      <w:tr w:rsidR="00BD0082" w:rsidRPr="00B05064" w14:paraId="6D9689C1" w14:textId="77777777" w:rsidTr="00B05064">
        <w:tc>
          <w:tcPr>
            <w:tcW w:w="1985" w:type="dxa"/>
            <w:tcBorders>
              <w:top w:val="single" w:sz="4" w:space="0" w:color="auto"/>
              <w:bottom w:val="single" w:sz="4" w:space="0" w:color="auto"/>
            </w:tcBorders>
          </w:tcPr>
          <w:p w14:paraId="436F3F54"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7</w:t>
            </w:r>
          </w:p>
          <w:p w14:paraId="1DDD4C2A" w14:textId="77777777" w:rsidR="00BD0082" w:rsidRPr="00B05064" w:rsidRDefault="00BD0082" w:rsidP="0071203C">
            <w:pPr>
              <w:widowControl w:val="0"/>
              <w:spacing w:after="0" w:line="240" w:lineRule="auto"/>
              <w:rPr>
                <w:rFonts w:cstheme="minorHAnsi"/>
                <w:lang w:val="nl-NL"/>
              </w:rPr>
            </w:pPr>
            <w:r w:rsidRPr="00B05064">
              <w:rPr>
                <w:rFonts w:cstheme="minorHAnsi"/>
                <w:lang w:val="nl-NL"/>
              </w:rPr>
              <w:t xml:space="preserve">Chen CB et al.  </w:t>
            </w:r>
          </w:p>
          <w:p w14:paraId="4DBFA825" w14:textId="77777777" w:rsidR="00BD0082" w:rsidRPr="00B05064" w:rsidRDefault="00BD0082" w:rsidP="0071203C">
            <w:pPr>
              <w:widowControl w:val="0"/>
              <w:spacing w:after="0" w:line="240" w:lineRule="auto"/>
              <w:rPr>
                <w:rFonts w:cstheme="minorHAnsi"/>
              </w:rPr>
            </w:pPr>
            <w:r w:rsidRPr="00B05064">
              <w:rPr>
                <w:rFonts w:cstheme="minorHAnsi"/>
              </w:rPr>
              <w:t xml:space="preserve">Risk and association of HLA with oxcarbazepine-induced cutaneous adverse reactions in Asians. Neurology 2017;88:78-86. </w:t>
            </w:r>
          </w:p>
          <w:p w14:paraId="4CA278D2" w14:textId="77777777" w:rsidR="00BD0082" w:rsidRPr="00B05064" w:rsidRDefault="00BD0082" w:rsidP="0071203C">
            <w:pPr>
              <w:widowControl w:val="0"/>
              <w:spacing w:after="0" w:line="240" w:lineRule="auto"/>
              <w:rPr>
                <w:rFonts w:cstheme="minorHAnsi"/>
                <w:i/>
              </w:rPr>
            </w:pPr>
            <w:r w:rsidRPr="00B05064">
              <w:rPr>
                <w:rFonts w:cstheme="minorHAnsi"/>
              </w:rPr>
              <w:t>PubMed PMID: 27913699.</w:t>
            </w:r>
          </w:p>
          <w:p w14:paraId="1001E0EA" w14:textId="77777777" w:rsidR="00BD0082" w:rsidRPr="00B05064" w:rsidRDefault="00BD0082" w:rsidP="0071203C">
            <w:pPr>
              <w:widowControl w:val="0"/>
              <w:spacing w:after="0" w:line="240" w:lineRule="auto"/>
              <w:rPr>
                <w:rFonts w:cstheme="minorHAnsi"/>
                <w:i/>
              </w:rPr>
            </w:pPr>
          </w:p>
          <w:p w14:paraId="331E3591" w14:textId="77777777" w:rsidR="00BD0082" w:rsidRPr="00B05064" w:rsidRDefault="00BD0082" w:rsidP="0071203C">
            <w:pPr>
              <w:widowControl w:val="0"/>
              <w:spacing w:after="0" w:line="240" w:lineRule="auto"/>
              <w:rPr>
                <w:rFonts w:cstheme="minorHAnsi"/>
                <w:i/>
              </w:rPr>
            </w:pPr>
          </w:p>
          <w:p w14:paraId="28F9DD3C" w14:textId="77777777" w:rsidR="00BD0082" w:rsidRPr="00B05064" w:rsidRDefault="00BD0082" w:rsidP="0071203C">
            <w:pPr>
              <w:widowControl w:val="0"/>
              <w:spacing w:after="0" w:line="240" w:lineRule="auto"/>
              <w:rPr>
                <w:rFonts w:cstheme="minorHAnsi"/>
                <w:i/>
              </w:rPr>
            </w:pPr>
          </w:p>
          <w:p w14:paraId="14A90D4F" w14:textId="77777777" w:rsidR="00BD0082" w:rsidRPr="00B05064" w:rsidRDefault="00BD0082" w:rsidP="0071203C">
            <w:pPr>
              <w:widowControl w:val="0"/>
              <w:spacing w:after="0" w:line="240" w:lineRule="auto"/>
              <w:rPr>
                <w:rFonts w:cstheme="minorHAnsi"/>
                <w:i/>
              </w:rPr>
            </w:pPr>
          </w:p>
          <w:p w14:paraId="34704041" w14:textId="77777777" w:rsidR="00BD0082" w:rsidRPr="00B05064" w:rsidRDefault="00BD0082" w:rsidP="0071203C">
            <w:pPr>
              <w:widowControl w:val="0"/>
              <w:spacing w:after="0" w:line="240" w:lineRule="auto"/>
              <w:rPr>
                <w:rFonts w:cstheme="minorHAnsi"/>
                <w:i/>
              </w:rPr>
            </w:pPr>
          </w:p>
          <w:p w14:paraId="515DCC10" w14:textId="77777777" w:rsidR="00BD0082" w:rsidRPr="00B05064" w:rsidRDefault="00BD0082" w:rsidP="0071203C">
            <w:pPr>
              <w:widowControl w:val="0"/>
              <w:spacing w:after="0" w:line="240" w:lineRule="auto"/>
              <w:rPr>
                <w:rFonts w:cstheme="minorHAnsi"/>
                <w:i/>
              </w:rPr>
            </w:pPr>
          </w:p>
          <w:p w14:paraId="166A6279" w14:textId="77777777" w:rsidR="00BD0082" w:rsidRPr="00B05064" w:rsidRDefault="00BD0082" w:rsidP="0071203C">
            <w:pPr>
              <w:widowControl w:val="0"/>
              <w:spacing w:after="0" w:line="240" w:lineRule="auto"/>
              <w:rPr>
                <w:rFonts w:cstheme="minorHAnsi"/>
                <w:i/>
              </w:rPr>
            </w:pPr>
          </w:p>
          <w:p w14:paraId="0A507B93" w14:textId="77777777" w:rsidR="00BD0082" w:rsidRPr="00B05064" w:rsidRDefault="00BD0082" w:rsidP="0071203C">
            <w:pPr>
              <w:widowControl w:val="0"/>
              <w:spacing w:after="0" w:line="240" w:lineRule="auto"/>
              <w:rPr>
                <w:rFonts w:cstheme="minorHAnsi"/>
                <w:i/>
              </w:rPr>
            </w:pPr>
          </w:p>
          <w:p w14:paraId="4CA1720B" w14:textId="77777777" w:rsidR="00BD0082" w:rsidRPr="00B05064" w:rsidRDefault="00BD0082" w:rsidP="0071203C">
            <w:pPr>
              <w:widowControl w:val="0"/>
              <w:spacing w:after="0" w:line="240" w:lineRule="auto"/>
              <w:rPr>
                <w:rFonts w:cstheme="minorHAnsi"/>
                <w:i/>
              </w:rPr>
            </w:pPr>
          </w:p>
          <w:p w14:paraId="68A10050" w14:textId="77777777" w:rsidR="00BD0082" w:rsidRPr="00B05064" w:rsidRDefault="00BD0082" w:rsidP="0071203C">
            <w:pPr>
              <w:widowControl w:val="0"/>
              <w:spacing w:after="0" w:line="240" w:lineRule="auto"/>
              <w:rPr>
                <w:rFonts w:cstheme="minorHAnsi"/>
                <w:i/>
              </w:rPr>
            </w:pPr>
          </w:p>
          <w:p w14:paraId="0395E19F" w14:textId="77777777" w:rsidR="00BD0082" w:rsidRPr="00B05064" w:rsidRDefault="00BD0082" w:rsidP="0071203C">
            <w:pPr>
              <w:widowControl w:val="0"/>
              <w:spacing w:after="0" w:line="240" w:lineRule="auto"/>
              <w:rPr>
                <w:rFonts w:cstheme="minorHAnsi"/>
                <w:i/>
              </w:rPr>
            </w:pPr>
          </w:p>
          <w:p w14:paraId="27FD3B19" w14:textId="77777777" w:rsidR="00BD0082" w:rsidRPr="00B05064" w:rsidRDefault="00BD0082" w:rsidP="0071203C">
            <w:pPr>
              <w:widowControl w:val="0"/>
              <w:spacing w:after="0" w:line="240" w:lineRule="auto"/>
              <w:rPr>
                <w:rFonts w:cstheme="minorHAnsi"/>
                <w:i/>
              </w:rPr>
            </w:pPr>
          </w:p>
          <w:p w14:paraId="38D0F99C" w14:textId="77777777" w:rsidR="00BD0082" w:rsidRPr="00B05064" w:rsidRDefault="00BD0082" w:rsidP="0071203C">
            <w:pPr>
              <w:widowControl w:val="0"/>
              <w:spacing w:after="0" w:line="240" w:lineRule="auto"/>
              <w:rPr>
                <w:rFonts w:cstheme="minorHAnsi"/>
                <w:i/>
              </w:rPr>
            </w:pPr>
          </w:p>
          <w:p w14:paraId="4404B31C" w14:textId="77777777" w:rsidR="00BD0082" w:rsidRPr="00B05064" w:rsidRDefault="00BD0082" w:rsidP="0071203C">
            <w:pPr>
              <w:widowControl w:val="0"/>
              <w:spacing w:after="0" w:line="240" w:lineRule="auto"/>
              <w:rPr>
                <w:rFonts w:cstheme="minorHAnsi"/>
                <w:i/>
              </w:rPr>
            </w:pPr>
          </w:p>
          <w:p w14:paraId="0358000F" w14:textId="77777777" w:rsidR="00BD0082" w:rsidRPr="00B05064" w:rsidRDefault="00BD0082" w:rsidP="0071203C">
            <w:pPr>
              <w:widowControl w:val="0"/>
              <w:spacing w:after="0" w:line="240" w:lineRule="auto"/>
              <w:rPr>
                <w:rFonts w:cstheme="minorHAnsi"/>
                <w:i/>
              </w:rPr>
            </w:pPr>
          </w:p>
          <w:p w14:paraId="6206EC7B" w14:textId="77777777" w:rsidR="00BD0082" w:rsidRPr="00B05064" w:rsidRDefault="00BD0082" w:rsidP="0071203C">
            <w:pPr>
              <w:widowControl w:val="0"/>
              <w:spacing w:after="0" w:line="240" w:lineRule="auto"/>
              <w:rPr>
                <w:rFonts w:cstheme="minorHAnsi"/>
                <w:i/>
              </w:rPr>
            </w:pPr>
          </w:p>
          <w:p w14:paraId="3EAB0AE4" w14:textId="77777777" w:rsidR="00BD0082" w:rsidRPr="00B05064" w:rsidRDefault="00BD0082" w:rsidP="0071203C">
            <w:pPr>
              <w:widowControl w:val="0"/>
              <w:spacing w:after="0" w:line="240" w:lineRule="auto"/>
              <w:rPr>
                <w:rFonts w:cstheme="minorHAnsi"/>
                <w:i/>
              </w:rPr>
            </w:pPr>
          </w:p>
          <w:p w14:paraId="42CDAF5C" w14:textId="77777777" w:rsidR="00BD0082" w:rsidRPr="00B05064" w:rsidRDefault="00BD0082" w:rsidP="0071203C">
            <w:pPr>
              <w:widowControl w:val="0"/>
              <w:spacing w:after="0" w:line="240" w:lineRule="auto"/>
              <w:rPr>
                <w:rFonts w:cstheme="minorHAnsi"/>
                <w:i/>
              </w:rPr>
            </w:pPr>
          </w:p>
          <w:p w14:paraId="67CD30CA" w14:textId="77777777" w:rsidR="00BD0082" w:rsidRPr="00B05064" w:rsidRDefault="00BD0082" w:rsidP="0071203C">
            <w:pPr>
              <w:widowControl w:val="0"/>
              <w:spacing w:after="0" w:line="240" w:lineRule="auto"/>
              <w:rPr>
                <w:rFonts w:cstheme="minorHAnsi"/>
                <w:i/>
              </w:rPr>
            </w:pPr>
          </w:p>
          <w:p w14:paraId="45D5A374" w14:textId="77777777" w:rsidR="00BD0082" w:rsidRPr="00B05064" w:rsidRDefault="00BD0082" w:rsidP="0071203C">
            <w:pPr>
              <w:widowControl w:val="0"/>
              <w:spacing w:after="0" w:line="240" w:lineRule="auto"/>
              <w:rPr>
                <w:rFonts w:cstheme="minorHAnsi"/>
                <w:i/>
              </w:rPr>
            </w:pPr>
          </w:p>
          <w:p w14:paraId="1C09C41C" w14:textId="77777777" w:rsidR="00BD0082" w:rsidRPr="00B05064" w:rsidRDefault="00BD0082" w:rsidP="0071203C">
            <w:pPr>
              <w:widowControl w:val="0"/>
              <w:spacing w:after="0" w:line="240" w:lineRule="auto"/>
              <w:rPr>
                <w:rFonts w:cstheme="minorHAnsi"/>
                <w:b/>
              </w:rPr>
            </w:pPr>
          </w:p>
          <w:p w14:paraId="3DB52676" w14:textId="77777777" w:rsidR="00BD0082" w:rsidRPr="00B05064" w:rsidRDefault="00BD0082" w:rsidP="0071203C">
            <w:pPr>
              <w:widowControl w:val="0"/>
              <w:spacing w:after="0" w:line="240" w:lineRule="auto"/>
              <w:rPr>
                <w:rFonts w:cstheme="minorHAnsi"/>
                <w:b/>
              </w:rPr>
            </w:pPr>
          </w:p>
          <w:p w14:paraId="699150DC" w14:textId="77777777" w:rsidR="00BD0082" w:rsidRPr="00B05064" w:rsidRDefault="00BD0082" w:rsidP="0071203C">
            <w:pPr>
              <w:widowControl w:val="0"/>
              <w:spacing w:after="0" w:line="240" w:lineRule="auto"/>
              <w:rPr>
                <w:rFonts w:cstheme="minorHAnsi"/>
                <w:b/>
              </w:rPr>
            </w:pPr>
          </w:p>
          <w:p w14:paraId="06D7F984" w14:textId="77777777" w:rsidR="00BD0082" w:rsidRPr="00B05064" w:rsidRDefault="00BD0082" w:rsidP="0071203C">
            <w:pPr>
              <w:widowControl w:val="0"/>
              <w:spacing w:after="0" w:line="240" w:lineRule="auto"/>
              <w:rPr>
                <w:rFonts w:cstheme="minorHAnsi"/>
                <w:b/>
              </w:rPr>
            </w:pPr>
          </w:p>
          <w:p w14:paraId="268BFE84" w14:textId="77777777" w:rsidR="00BD0082" w:rsidRPr="00B05064" w:rsidRDefault="00BD0082" w:rsidP="0071203C">
            <w:pPr>
              <w:widowControl w:val="0"/>
              <w:spacing w:after="0" w:line="240" w:lineRule="auto"/>
              <w:rPr>
                <w:rFonts w:cstheme="minorHAnsi"/>
                <w:b/>
              </w:rPr>
            </w:pPr>
          </w:p>
          <w:p w14:paraId="63AFE551" w14:textId="77777777" w:rsidR="00BD0082" w:rsidRPr="00B05064" w:rsidRDefault="00BD0082" w:rsidP="0071203C">
            <w:pPr>
              <w:widowControl w:val="0"/>
              <w:spacing w:after="0" w:line="240" w:lineRule="auto"/>
              <w:rPr>
                <w:rFonts w:cstheme="minorHAnsi"/>
                <w:b/>
              </w:rPr>
            </w:pPr>
          </w:p>
          <w:p w14:paraId="6DFD4CAF" w14:textId="77777777" w:rsidR="00BD0082" w:rsidRPr="00B05064" w:rsidRDefault="00BD0082" w:rsidP="0071203C">
            <w:pPr>
              <w:widowControl w:val="0"/>
              <w:spacing w:after="0" w:line="240" w:lineRule="auto"/>
              <w:rPr>
                <w:rFonts w:cstheme="minorHAnsi"/>
                <w:b/>
              </w:rPr>
            </w:pPr>
          </w:p>
          <w:p w14:paraId="2973C3DF" w14:textId="77777777" w:rsidR="00BD0082" w:rsidRPr="00B05064" w:rsidRDefault="00BD0082" w:rsidP="0071203C">
            <w:pPr>
              <w:widowControl w:val="0"/>
              <w:spacing w:after="0" w:line="240" w:lineRule="auto"/>
              <w:rPr>
                <w:rFonts w:cstheme="minorHAnsi"/>
                <w:b/>
              </w:rPr>
            </w:pPr>
          </w:p>
          <w:p w14:paraId="592E03DF" w14:textId="77777777" w:rsidR="00BD0082" w:rsidRPr="00B05064" w:rsidRDefault="00BD0082" w:rsidP="0071203C">
            <w:pPr>
              <w:widowControl w:val="0"/>
              <w:spacing w:after="0" w:line="240" w:lineRule="auto"/>
              <w:rPr>
                <w:rFonts w:cstheme="minorHAnsi"/>
                <w:b/>
              </w:rPr>
            </w:pPr>
          </w:p>
          <w:p w14:paraId="55577540" w14:textId="77777777" w:rsidR="00BD0082" w:rsidRPr="00B05064" w:rsidRDefault="00BD0082" w:rsidP="0071203C">
            <w:pPr>
              <w:widowControl w:val="0"/>
              <w:spacing w:after="0" w:line="240" w:lineRule="auto"/>
              <w:rPr>
                <w:rFonts w:cstheme="minorHAnsi"/>
                <w:b/>
              </w:rPr>
            </w:pPr>
          </w:p>
          <w:p w14:paraId="173A0007" w14:textId="77777777" w:rsidR="00BD0082" w:rsidRPr="00B05064" w:rsidRDefault="00BD0082" w:rsidP="0071203C">
            <w:pPr>
              <w:widowControl w:val="0"/>
              <w:spacing w:after="0" w:line="240" w:lineRule="auto"/>
              <w:rPr>
                <w:rFonts w:cstheme="minorHAnsi"/>
                <w:b/>
              </w:rPr>
            </w:pPr>
          </w:p>
          <w:p w14:paraId="271FD5F9" w14:textId="77777777" w:rsidR="00BD0082" w:rsidRPr="00B05064" w:rsidRDefault="00BD0082" w:rsidP="0071203C">
            <w:pPr>
              <w:widowControl w:val="0"/>
              <w:spacing w:after="0" w:line="240" w:lineRule="auto"/>
              <w:rPr>
                <w:rFonts w:cstheme="minorHAnsi"/>
                <w:b/>
              </w:rPr>
            </w:pPr>
          </w:p>
          <w:p w14:paraId="0B608B99" w14:textId="77777777" w:rsidR="00BD0082" w:rsidRPr="00B05064" w:rsidRDefault="00BD0082" w:rsidP="0071203C">
            <w:pPr>
              <w:widowControl w:val="0"/>
              <w:spacing w:after="0" w:line="240" w:lineRule="auto"/>
              <w:rPr>
                <w:rFonts w:cstheme="minorHAnsi"/>
                <w:b/>
              </w:rPr>
            </w:pPr>
          </w:p>
          <w:p w14:paraId="11D833C4" w14:textId="77777777" w:rsidR="00BD0082" w:rsidRPr="00B05064" w:rsidRDefault="00BD0082" w:rsidP="0071203C">
            <w:pPr>
              <w:widowControl w:val="0"/>
              <w:spacing w:after="0" w:line="240" w:lineRule="auto"/>
              <w:rPr>
                <w:rFonts w:cstheme="minorHAnsi"/>
                <w:b/>
              </w:rPr>
            </w:pPr>
          </w:p>
          <w:p w14:paraId="2E46AF1C" w14:textId="77777777" w:rsidR="00BD0082" w:rsidRPr="00B05064" w:rsidRDefault="00BD0082" w:rsidP="0071203C">
            <w:pPr>
              <w:widowControl w:val="0"/>
              <w:spacing w:after="0" w:line="240" w:lineRule="auto"/>
              <w:rPr>
                <w:rFonts w:cstheme="minorHAnsi"/>
                <w:b/>
              </w:rPr>
            </w:pPr>
          </w:p>
          <w:p w14:paraId="68B894E5" w14:textId="77777777" w:rsidR="00BD0082" w:rsidRPr="00B05064" w:rsidRDefault="00BD0082" w:rsidP="0071203C">
            <w:pPr>
              <w:widowControl w:val="0"/>
              <w:spacing w:after="0" w:line="240" w:lineRule="auto"/>
              <w:rPr>
                <w:rFonts w:cstheme="minorHAnsi"/>
                <w:b/>
              </w:rPr>
            </w:pPr>
          </w:p>
          <w:p w14:paraId="0C34F939" w14:textId="77777777" w:rsidR="00BD0082" w:rsidRPr="00B05064" w:rsidRDefault="00BD0082" w:rsidP="0071203C">
            <w:pPr>
              <w:widowControl w:val="0"/>
              <w:spacing w:after="0" w:line="240" w:lineRule="auto"/>
              <w:rPr>
                <w:rFonts w:cstheme="minorHAnsi"/>
                <w:b/>
              </w:rPr>
            </w:pPr>
          </w:p>
          <w:p w14:paraId="6749C5FD" w14:textId="77777777" w:rsidR="00BD0082" w:rsidRPr="00B05064" w:rsidRDefault="00BD0082" w:rsidP="0071203C">
            <w:pPr>
              <w:widowControl w:val="0"/>
              <w:spacing w:after="0" w:line="240" w:lineRule="auto"/>
              <w:rPr>
                <w:rFonts w:cstheme="minorHAnsi"/>
                <w:b/>
              </w:rPr>
            </w:pPr>
          </w:p>
          <w:p w14:paraId="143D634A" w14:textId="77777777" w:rsidR="00BD0082" w:rsidRPr="00B05064" w:rsidRDefault="00BD0082" w:rsidP="0071203C">
            <w:pPr>
              <w:widowControl w:val="0"/>
              <w:spacing w:after="0" w:line="240" w:lineRule="auto"/>
              <w:rPr>
                <w:rFonts w:cstheme="minorHAnsi"/>
                <w:b/>
              </w:rPr>
            </w:pPr>
          </w:p>
          <w:p w14:paraId="1216C256" w14:textId="77777777" w:rsidR="00BD0082" w:rsidRPr="00B05064" w:rsidRDefault="00BD0082" w:rsidP="0071203C">
            <w:pPr>
              <w:widowControl w:val="0"/>
              <w:spacing w:after="0" w:line="240" w:lineRule="auto"/>
              <w:rPr>
                <w:rFonts w:cstheme="minorHAnsi"/>
                <w:b/>
              </w:rPr>
            </w:pPr>
          </w:p>
          <w:p w14:paraId="0E2A166A" w14:textId="77777777" w:rsidR="00BD0082" w:rsidRPr="00B05064" w:rsidRDefault="00BD0082" w:rsidP="0071203C">
            <w:pPr>
              <w:widowControl w:val="0"/>
              <w:spacing w:after="0" w:line="240" w:lineRule="auto"/>
              <w:rPr>
                <w:rFonts w:cstheme="minorHAnsi"/>
                <w:b/>
              </w:rPr>
            </w:pPr>
          </w:p>
          <w:p w14:paraId="7FAAAAAF" w14:textId="77777777" w:rsidR="00BD0082" w:rsidRPr="00B05064" w:rsidRDefault="00BD0082" w:rsidP="0071203C">
            <w:pPr>
              <w:widowControl w:val="0"/>
              <w:spacing w:after="0" w:line="240" w:lineRule="auto"/>
              <w:rPr>
                <w:rFonts w:cstheme="minorHAnsi"/>
                <w:b/>
              </w:rPr>
            </w:pPr>
          </w:p>
          <w:p w14:paraId="5162F508" w14:textId="77777777" w:rsidR="00BD0082" w:rsidRPr="00B05064" w:rsidRDefault="00BD0082" w:rsidP="0071203C">
            <w:pPr>
              <w:widowControl w:val="0"/>
              <w:spacing w:after="0" w:line="240" w:lineRule="auto"/>
              <w:rPr>
                <w:rFonts w:cstheme="minorHAnsi"/>
                <w:b/>
              </w:rPr>
            </w:pPr>
          </w:p>
          <w:p w14:paraId="5C5F1EAD" w14:textId="77777777" w:rsidR="00BD0082" w:rsidRPr="00B05064" w:rsidRDefault="00BD0082" w:rsidP="0071203C">
            <w:pPr>
              <w:widowControl w:val="0"/>
              <w:spacing w:after="0" w:line="240" w:lineRule="auto"/>
              <w:rPr>
                <w:rFonts w:cstheme="minorHAnsi"/>
                <w:b/>
              </w:rPr>
            </w:pPr>
          </w:p>
          <w:p w14:paraId="4828CCD5" w14:textId="77777777" w:rsidR="00BD0082" w:rsidRPr="00B05064" w:rsidRDefault="00BD0082" w:rsidP="0071203C">
            <w:pPr>
              <w:widowControl w:val="0"/>
              <w:spacing w:after="0" w:line="240" w:lineRule="auto"/>
              <w:rPr>
                <w:rFonts w:cstheme="minorHAnsi"/>
                <w:b/>
              </w:rPr>
            </w:pPr>
          </w:p>
          <w:p w14:paraId="6046D620" w14:textId="77777777" w:rsidR="00BD0082" w:rsidRPr="00B05064" w:rsidRDefault="00BD0082" w:rsidP="0071203C">
            <w:pPr>
              <w:widowControl w:val="0"/>
              <w:spacing w:after="0" w:line="240" w:lineRule="auto"/>
              <w:rPr>
                <w:rFonts w:cstheme="minorHAnsi"/>
                <w:b/>
              </w:rPr>
            </w:pPr>
          </w:p>
          <w:p w14:paraId="18918629" w14:textId="77777777" w:rsidR="00BD0082" w:rsidRPr="00B05064" w:rsidRDefault="00BD0082" w:rsidP="0071203C">
            <w:pPr>
              <w:widowControl w:val="0"/>
              <w:spacing w:after="0" w:line="240" w:lineRule="auto"/>
              <w:rPr>
                <w:rFonts w:cstheme="minorHAnsi"/>
                <w:b/>
              </w:rPr>
            </w:pPr>
          </w:p>
          <w:p w14:paraId="21D48207" w14:textId="77777777" w:rsidR="00BD0082" w:rsidRPr="00B05064" w:rsidRDefault="00BD0082" w:rsidP="0071203C">
            <w:pPr>
              <w:widowControl w:val="0"/>
              <w:spacing w:after="0" w:line="240" w:lineRule="auto"/>
              <w:rPr>
                <w:rFonts w:cstheme="minorHAnsi"/>
                <w:b/>
              </w:rPr>
            </w:pPr>
          </w:p>
          <w:p w14:paraId="708D03AF" w14:textId="77777777" w:rsidR="00BD0082" w:rsidRPr="00B05064" w:rsidRDefault="00BD0082" w:rsidP="0071203C">
            <w:pPr>
              <w:widowControl w:val="0"/>
              <w:spacing w:after="0" w:line="240" w:lineRule="auto"/>
              <w:rPr>
                <w:rFonts w:cstheme="minorHAnsi"/>
                <w:b/>
              </w:rPr>
            </w:pPr>
          </w:p>
          <w:p w14:paraId="6CD332CE" w14:textId="77777777" w:rsidR="00BD0082" w:rsidRPr="00B05064" w:rsidRDefault="00BD0082" w:rsidP="0071203C">
            <w:pPr>
              <w:widowControl w:val="0"/>
              <w:spacing w:after="0" w:line="240" w:lineRule="auto"/>
              <w:rPr>
                <w:rFonts w:cstheme="minorHAnsi"/>
                <w:b/>
              </w:rPr>
            </w:pPr>
          </w:p>
          <w:p w14:paraId="7D50E7C4" w14:textId="77777777" w:rsidR="00BD0082" w:rsidRPr="00B05064" w:rsidRDefault="00BD0082" w:rsidP="0071203C">
            <w:pPr>
              <w:widowControl w:val="0"/>
              <w:spacing w:after="0" w:line="240" w:lineRule="auto"/>
              <w:rPr>
                <w:rFonts w:cstheme="minorHAnsi"/>
                <w:b/>
              </w:rPr>
            </w:pPr>
          </w:p>
          <w:p w14:paraId="23D84FCD" w14:textId="77777777" w:rsidR="00BD0082" w:rsidRPr="00B05064" w:rsidRDefault="00BD0082" w:rsidP="0071203C">
            <w:pPr>
              <w:widowControl w:val="0"/>
              <w:spacing w:after="0" w:line="240" w:lineRule="auto"/>
              <w:rPr>
                <w:rFonts w:cstheme="minorHAnsi"/>
                <w:b/>
              </w:rPr>
            </w:pPr>
          </w:p>
          <w:p w14:paraId="3C7A4038" w14:textId="77777777" w:rsidR="00BD0082" w:rsidRPr="00B05064" w:rsidRDefault="00BD0082" w:rsidP="0071203C">
            <w:pPr>
              <w:widowControl w:val="0"/>
              <w:spacing w:after="0" w:line="240" w:lineRule="auto"/>
              <w:rPr>
                <w:rFonts w:cstheme="minorHAnsi"/>
                <w:b/>
              </w:rPr>
            </w:pPr>
          </w:p>
          <w:p w14:paraId="38FE6887" w14:textId="77777777" w:rsidR="00BD0082" w:rsidRPr="00B05064" w:rsidRDefault="00BD0082" w:rsidP="0071203C">
            <w:pPr>
              <w:widowControl w:val="0"/>
              <w:spacing w:after="0" w:line="240" w:lineRule="auto"/>
              <w:rPr>
                <w:rFonts w:cstheme="minorHAnsi"/>
                <w:b/>
              </w:rPr>
            </w:pPr>
          </w:p>
          <w:p w14:paraId="12FCE820" w14:textId="77777777" w:rsidR="00BD0082" w:rsidRPr="00B05064" w:rsidRDefault="00BD0082" w:rsidP="0071203C">
            <w:pPr>
              <w:widowControl w:val="0"/>
              <w:spacing w:after="0" w:line="240" w:lineRule="auto"/>
              <w:rPr>
                <w:rFonts w:cstheme="minorHAnsi"/>
                <w:b/>
              </w:rPr>
            </w:pPr>
          </w:p>
          <w:p w14:paraId="0B61C861" w14:textId="77777777" w:rsidR="00BD0082" w:rsidRPr="00B05064" w:rsidRDefault="00BD0082" w:rsidP="0071203C">
            <w:pPr>
              <w:widowControl w:val="0"/>
              <w:spacing w:after="0" w:line="240" w:lineRule="auto"/>
              <w:rPr>
                <w:rFonts w:cstheme="minorHAnsi"/>
                <w:b/>
              </w:rPr>
            </w:pPr>
          </w:p>
          <w:p w14:paraId="4150DFEB" w14:textId="77777777" w:rsidR="00BD0082" w:rsidRPr="00B05064" w:rsidRDefault="00BD0082" w:rsidP="0071203C">
            <w:pPr>
              <w:widowControl w:val="0"/>
              <w:spacing w:after="0" w:line="240" w:lineRule="auto"/>
              <w:rPr>
                <w:rFonts w:cstheme="minorHAnsi"/>
                <w:b/>
              </w:rPr>
            </w:pPr>
          </w:p>
          <w:p w14:paraId="56AB1A6E" w14:textId="77777777" w:rsidR="00BD0082" w:rsidRPr="00B05064" w:rsidRDefault="00BD0082" w:rsidP="0071203C">
            <w:pPr>
              <w:widowControl w:val="0"/>
              <w:spacing w:after="0" w:line="240" w:lineRule="auto"/>
              <w:rPr>
                <w:rFonts w:cstheme="minorHAnsi"/>
                <w:b/>
              </w:rPr>
            </w:pPr>
          </w:p>
          <w:p w14:paraId="7D21C28D" w14:textId="77777777" w:rsidR="00BD0082" w:rsidRPr="00B05064" w:rsidRDefault="00BD0082" w:rsidP="0071203C">
            <w:pPr>
              <w:widowControl w:val="0"/>
              <w:spacing w:after="0" w:line="240" w:lineRule="auto"/>
              <w:rPr>
                <w:rFonts w:cstheme="minorHAnsi"/>
                <w:b/>
              </w:rPr>
            </w:pPr>
          </w:p>
          <w:p w14:paraId="13319E33" w14:textId="77777777" w:rsidR="00BD0082" w:rsidRPr="00B05064" w:rsidRDefault="00BD0082" w:rsidP="0071203C">
            <w:pPr>
              <w:widowControl w:val="0"/>
              <w:spacing w:after="0" w:line="240" w:lineRule="auto"/>
              <w:rPr>
                <w:rFonts w:cstheme="minorHAnsi"/>
                <w:b/>
              </w:rPr>
            </w:pPr>
          </w:p>
          <w:p w14:paraId="718ED17B" w14:textId="77777777" w:rsidR="00BD0082" w:rsidRPr="00B05064" w:rsidRDefault="00BD0082" w:rsidP="0071203C">
            <w:pPr>
              <w:widowControl w:val="0"/>
              <w:spacing w:after="0" w:line="240" w:lineRule="auto"/>
              <w:rPr>
                <w:rFonts w:cstheme="minorHAnsi"/>
                <w:b/>
              </w:rPr>
            </w:pPr>
          </w:p>
          <w:p w14:paraId="0F075C6A" w14:textId="77777777" w:rsidR="00BD0082" w:rsidRPr="00B05064" w:rsidRDefault="00BD0082" w:rsidP="0071203C">
            <w:pPr>
              <w:widowControl w:val="0"/>
              <w:spacing w:after="0" w:line="240" w:lineRule="auto"/>
              <w:rPr>
                <w:rFonts w:cstheme="minorHAnsi"/>
                <w:b/>
              </w:rPr>
            </w:pPr>
          </w:p>
          <w:p w14:paraId="28710462" w14:textId="77777777" w:rsidR="00BD0082" w:rsidRPr="00B05064" w:rsidRDefault="00BD0082" w:rsidP="0071203C">
            <w:pPr>
              <w:widowControl w:val="0"/>
              <w:spacing w:after="0" w:line="240" w:lineRule="auto"/>
              <w:rPr>
                <w:rFonts w:cstheme="minorHAnsi"/>
                <w:b/>
              </w:rPr>
            </w:pPr>
          </w:p>
          <w:p w14:paraId="12C1EE15" w14:textId="77777777" w:rsidR="00BD0082" w:rsidRPr="00B05064" w:rsidRDefault="00BD0082" w:rsidP="0071203C">
            <w:pPr>
              <w:widowControl w:val="0"/>
              <w:spacing w:after="0" w:line="240" w:lineRule="auto"/>
              <w:rPr>
                <w:rFonts w:cstheme="minorHAnsi"/>
                <w:b/>
              </w:rPr>
            </w:pPr>
          </w:p>
          <w:p w14:paraId="34D7643C" w14:textId="77777777" w:rsidR="00BD0082" w:rsidRPr="00B05064" w:rsidRDefault="00BD0082" w:rsidP="0071203C">
            <w:pPr>
              <w:widowControl w:val="0"/>
              <w:spacing w:after="0" w:line="240" w:lineRule="auto"/>
              <w:rPr>
                <w:rFonts w:cstheme="minorHAnsi"/>
                <w:b/>
              </w:rPr>
            </w:pPr>
          </w:p>
          <w:p w14:paraId="462D2C03" w14:textId="77777777" w:rsidR="00BD0082" w:rsidRPr="00B05064" w:rsidRDefault="00BD0082" w:rsidP="0071203C">
            <w:pPr>
              <w:widowControl w:val="0"/>
              <w:spacing w:after="0" w:line="240" w:lineRule="auto"/>
              <w:rPr>
                <w:rFonts w:cstheme="minorHAnsi"/>
                <w:b/>
              </w:rPr>
            </w:pPr>
          </w:p>
          <w:p w14:paraId="4DFE3D3D" w14:textId="77777777" w:rsidR="00BD0082" w:rsidRPr="00B05064" w:rsidRDefault="00BD0082" w:rsidP="0071203C">
            <w:pPr>
              <w:widowControl w:val="0"/>
              <w:spacing w:after="0" w:line="240" w:lineRule="auto"/>
              <w:rPr>
                <w:rFonts w:cstheme="minorHAnsi"/>
                <w:b/>
              </w:rPr>
            </w:pPr>
          </w:p>
          <w:p w14:paraId="2D80384F" w14:textId="77777777" w:rsidR="00BD0082" w:rsidRPr="00B05064" w:rsidRDefault="00BD0082" w:rsidP="0071203C">
            <w:pPr>
              <w:widowControl w:val="0"/>
              <w:spacing w:after="0" w:line="240" w:lineRule="auto"/>
              <w:rPr>
                <w:rFonts w:cstheme="minorHAnsi"/>
                <w:b/>
              </w:rPr>
            </w:pPr>
          </w:p>
          <w:p w14:paraId="2AFCFECD" w14:textId="77777777" w:rsidR="00BD0082" w:rsidRPr="00B05064" w:rsidRDefault="00BD0082" w:rsidP="0071203C">
            <w:pPr>
              <w:widowControl w:val="0"/>
              <w:spacing w:after="0" w:line="240" w:lineRule="auto"/>
              <w:rPr>
                <w:rFonts w:cstheme="minorHAnsi"/>
                <w:b/>
              </w:rPr>
            </w:pPr>
          </w:p>
          <w:p w14:paraId="46C7B89E" w14:textId="77777777" w:rsidR="00BD0082" w:rsidRPr="00B05064" w:rsidRDefault="00BD0082" w:rsidP="0071203C">
            <w:pPr>
              <w:widowControl w:val="0"/>
              <w:spacing w:after="0" w:line="240" w:lineRule="auto"/>
              <w:rPr>
                <w:rFonts w:cstheme="minorHAnsi"/>
                <w:b/>
              </w:rPr>
            </w:pPr>
          </w:p>
          <w:p w14:paraId="77025D70" w14:textId="77777777" w:rsidR="00BD0082" w:rsidRPr="00B05064" w:rsidRDefault="00BD0082" w:rsidP="0071203C">
            <w:pPr>
              <w:widowControl w:val="0"/>
              <w:spacing w:after="0" w:line="240" w:lineRule="auto"/>
              <w:rPr>
                <w:rFonts w:cstheme="minorHAnsi"/>
                <w:b/>
              </w:rPr>
            </w:pPr>
          </w:p>
          <w:p w14:paraId="30C77BF0" w14:textId="77777777" w:rsidR="00BD0082" w:rsidRPr="00B05064" w:rsidRDefault="00BD0082" w:rsidP="0071203C">
            <w:pPr>
              <w:widowControl w:val="0"/>
              <w:spacing w:after="0" w:line="240" w:lineRule="auto"/>
              <w:rPr>
                <w:rFonts w:cstheme="minorHAnsi"/>
                <w:b/>
              </w:rPr>
            </w:pPr>
          </w:p>
          <w:p w14:paraId="6FEA6F8A" w14:textId="77777777" w:rsidR="00BD0082" w:rsidRPr="00B05064" w:rsidRDefault="00BD0082" w:rsidP="0071203C">
            <w:pPr>
              <w:widowControl w:val="0"/>
              <w:spacing w:after="0" w:line="240" w:lineRule="auto"/>
              <w:rPr>
                <w:rFonts w:cstheme="minorHAnsi"/>
                <w:b/>
              </w:rPr>
            </w:pPr>
          </w:p>
          <w:p w14:paraId="0FC5FAAB" w14:textId="77777777" w:rsidR="00BD0082" w:rsidRPr="00B05064" w:rsidRDefault="00BD0082" w:rsidP="0071203C">
            <w:pPr>
              <w:widowControl w:val="0"/>
              <w:spacing w:after="0" w:line="240" w:lineRule="auto"/>
              <w:rPr>
                <w:rFonts w:cstheme="minorHAnsi"/>
                <w:b/>
              </w:rPr>
            </w:pPr>
          </w:p>
          <w:p w14:paraId="392E3D93" w14:textId="77777777" w:rsidR="00BD0082" w:rsidRPr="00B05064" w:rsidRDefault="00BD0082" w:rsidP="0071203C">
            <w:pPr>
              <w:widowControl w:val="0"/>
              <w:spacing w:after="0" w:line="240" w:lineRule="auto"/>
              <w:rPr>
                <w:rFonts w:cstheme="minorHAnsi"/>
                <w:b/>
              </w:rPr>
            </w:pPr>
          </w:p>
          <w:p w14:paraId="3DFD06DF" w14:textId="730B3A0D" w:rsidR="00BD0082" w:rsidRPr="00B05064" w:rsidRDefault="00BD0082" w:rsidP="0071203C">
            <w:pPr>
              <w:widowControl w:val="0"/>
              <w:spacing w:after="0" w:line="240" w:lineRule="auto"/>
              <w:rPr>
                <w:rFonts w:cstheme="minorHAnsi"/>
                <w:b/>
              </w:rPr>
            </w:pPr>
          </w:p>
        </w:tc>
        <w:tc>
          <w:tcPr>
            <w:tcW w:w="1142" w:type="dxa"/>
            <w:tcBorders>
              <w:top w:val="single" w:sz="4" w:space="0" w:color="auto"/>
              <w:bottom w:val="single" w:sz="4" w:space="0" w:color="auto"/>
            </w:tcBorders>
          </w:tcPr>
          <w:p w14:paraId="2EFD6404" w14:textId="77777777" w:rsidR="00BD0082" w:rsidRPr="00B05064" w:rsidRDefault="00BD0082" w:rsidP="0071203C">
            <w:pPr>
              <w:widowControl w:val="0"/>
              <w:spacing w:after="0" w:line="240" w:lineRule="auto"/>
              <w:rPr>
                <w:rFonts w:cstheme="minorHAnsi"/>
              </w:rPr>
            </w:pPr>
            <w:r w:rsidRPr="00B05064">
              <w:rPr>
                <w:rFonts w:cstheme="minorHAnsi"/>
              </w:rPr>
              <w:lastRenderedPageBreak/>
              <w:t>Level of evidence score: 3</w:t>
            </w:r>
          </w:p>
          <w:p w14:paraId="49F2C079" w14:textId="77777777" w:rsidR="00BD0082" w:rsidRPr="00B05064" w:rsidRDefault="00BD0082" w:rsidP="0071203C">
            <w:pPr>
              <w:widowControl w:val="0"/>
              <w:spacing w:after="0" w:line="240" w:lineRule="auto"/>
              <w:rPr>
                <w:rFonts w:cstheme="minorHAnsi"/>
                <w:i/>
              </w:rPr>
            </w:pPr>
          </w:p>
          <w:p w14:paraId="00CEC5B1" w14:textId="77777777" w:rsidR="00BD0082" w:rsidRPr="00B05064" w:rsidRDefault="00BD0082" w:rsidP="0071203C">
            <w:pPr>
              <w:widowControl w:val="0"/>
              <w:spacing w:after="0" w:line="240" w:lineRule="auto"/>
              <w:rPr>
                <w:rFonts w:cstheme="minorHAnsi"/>
                <w:i/>
              </w:rPr>
            </w:pPr>
          </w:p>
          <w:p w14:paraId="1782C1B7" w14:textId="77777777" w:rsidR="00BD0082" w:rsidRPr="00B05064" w:rsidRDefault="00BD0082" w:rsidP="0071203C">
            <w:pPr>
              <w:widowControl w:val="0"/>
              <w:spacing w:after="0" w:line="240" w:lineRule="auto"/>
              <w:rPr>
                <w:rFonts w:cstheme="minorHAnsi"/>
                <w:i/>
              </w:rPr>
            </w:pPr>
          </w:p>
          <w:p w14:paraId="0E4E359E" w14:textId="77777777" w:rsidR="00BD0082" w:rsidRPr="00B05064" w:rsidRDefault="00BD0082" w:rsidP="0071203C">
            <w:pPr>
              <w:widowControl w:val="0"/>
              <w:spacing w:after="0" w:line="240" w:lineRule="auto"/>
              <w:rPr>
                <w:rFonts w:cstheme="minorHAnsi"/>
                <w:i/>
              </w:rPr>
            </w:pPr>
          </w:p>
          <w:p w14:paraId="696BACD9" w14:textId="77777777" w:rsidR="00BD0082" w:rsidRPr="00B05064" w:rsidRDefault="00BD0082" w:rsidP="0071203C">
            <w:pPr>
              <w:widowControl w:val="0"/>
              <w:spacing w:after="0" w:line="240" w:lineRule="auto"/>
              <w:rPr>
                <w:rFonts w:cstheme="minorHAnsi"/>
                <w:i/>
              </w:rPr>
            </w:pPr>
          </w:p>
          <w:p w14:paraId="62D2FD19" w14:textId="77777777" w:rsidR="00BD0082" w:rsidRPr="00B05064" w:rsidRDefault="00BD0082" w:rsidP="0071203C">
            <w:pPr>
              <w:widowControl w:val="0"/>
              <w:spacing w:after="0" w:line="240" w:lineRule="auto"/>
              <w:rPr>
                <w:rFonts w:cstheme="minorHAnsi"/>
                <w:i/>
              </w:rPr>
            </w:pPr>
          </w:p>
          <w:p w14:paraId="53449EC5" w14:textId="77777777" w:rsidR="00BD0082" w:rsidRPr="00B05064" w:rsidRDefault="00BD0082" w:rsidP="0071203C">
            <w:pPr>
              <w:widowControl w:val="0"/>
              <w:spacing w:after="0" w:line="240" w:lineRule="auto"/>
              <w:rPr>
                <w:rFonts w:cstheme="minorHAnsi"/>
                <w:i/>
              </w:rPr>
            </w:pPr>
          </w:p>
          <w:p w14:paraId="0A8BBA9F" w14:textId="77777777" w:rsidR="00BD0082" w:rsidRPr="00B05064" w:rsidRDefault="00BD0082" w:rsidP="0071203C">
            <w:pPr>
              <w:widowControl w:val="0"/>
              <w:spacing w:after="0" w:line="240" w:lineRule="auto"/>
              <w:rPr>
                <w:rFonts w:cstheme="minorHAnsi"/>
                <w:i/>
              </w:rPr>
            </w:pPr>
          </w:p>
          <w:p w14:paraId="2D830B14" w14:textId="77777777" w:rsidR="00BD0082" w:rsidRPr="00B05064" w:rsidRDefault="00BD0082" w:rsidP="0071203C">
            <w:pPr>
              <w:widowControl w:val="0"/>
              <w:spacing w:after="0" w:line="240" w:lineRule="auto"/>
              <w:rPr>
                <w:rFonts w:cstheme="minorHAnsi"/>
                <w:i/>
              </w:rPr>
            </w:pPr>
          </w:p>
          <w:p w14:paraId="174CC347" w14:textId="77777777" w:rsidR="00BD0082" w:rsidRPr="00B05064" w:rsidRDefault="00BD0082" w:rsidP="0071203C">
            <w:pPr>
              <w:widowControl w:val="0"/>
              <w:spacing w:after="0" w:line="240" w:lineRule="auto"/>
              <w:rPr>
                <w:rFonts w:cstheme="minorHAnsi"/>
                <w:i/>
              </w:rPr>
            </w:pPr>
          </w:p>
          <w:p w14:paraId="76EC396E" w14:textId="77777777" w:rsidR="00BD0082" w:rsidRPr="00B05064" w:rsidRDefault="00BD0082" w:rsidP="0071203C">
            <w:pPr>
              <w:widowControl w:val="0"/>
              <w:spacing w:after="0" w:line="240" w:lineRule="auto"/>
              <w:rPr>
                <w:rFonts w:cstheme="minorHAnsi"/>
                <w:i/>
              </w:rPr>
            </w:pPr>
          </w:p>
          <w:p w14:paraId="5F642B78" w14:textId="77777777" w:rsidR="00BD0082" w:rsidRPr="00B05064" w:rsidRDefault="00BD0082" w:rsidP="0071203C">
            <w:pPr>
              <w:widowControl w:val="0"/>
              <w:spacing w:after="0" w:line="240" w:lineRule="auto"/>
              <w:rPr>
                <w:rFonts w:cstheme="minorHAnsi"/>
                <w:i/>
              </w:rPr>
            </w:pPr>
          </w:p>
          <w:p w14:paraId="20E473D6" w14:textId="77777777" w:rsidR="00BD0082" w:rsidRPr="00B05064" w:rsidRDefault="00BD0082" w:rsidP="0071203C">
            <w:pPr>
              <w:widowControl w:val="0"/>
              <w:spacing w:after="0" w:line="240" w:lineRule="auto"/>
              <w:rPr>
                <w:rFonts w:cstheme="minorHAnsi"/>
                <w:i/>
              </w:rPr>
            </w:pPr>
          </w:p>
          <w:p w14:paraId="773C9907" w14:textId="77777777" w:rsidR="00BD0082" w:rsidRPr="00B05064" w:rsidRDefault="00BD0082" w:rsidP="0071203C">
            <w:pPr>
              <w:widowControl w:val="0"/>
              <w:spacing w:after="0" w:line="240" w:lineRule="auto"/>
              <w:rPr>
                <w:rFonts w:cstheme="minorHAnsi"/>
                <w:i/>
              </w:rPr>
            </w:pPr>
          </w:p>
          <w:p w14:paraId="6AC79BE6" w14:textId="77777777" w:rsidR="00BD0082" w:rsidRPr="00B05064" w:rsidRDefault="00BD0082" w:rsidP="0071203C">
            <w:pPr>
              <w:widowControl w:val="0"/>
              <w:spacing w:after="0" w:line="240" w:lineRule="auto"/>
              <w:rPr>
                <w:rFonts w:cstheme="minorHAnsi"/>
                <w:i/>
              </w:rPr>
            </w:pPr>
          </w:p>
          <w:p w14:paraId="06B4B83A" w14:textId="77777777" w:rsidR="00BD0082" w:rsidRPr="00B05064" w:rsidRDefault="00BD0082" w:rsidP="0071203C">
            <w:pPr>
              <w:widowControl w:val="0"/>
              <w:spacing w:after="0" w:line="240" w:lineRule="auto"/>
              <w:rPr>
                <w:rFonts w:cstheme="minorHAnsi"/>
                <w:i/>
              </w:rPr>
            </w:pPr>
          </w:p>
          <w:p w14:paraId="5E0C2B50" w14:textId="77777777" w:rsidR="00BD0082" w:rsidRPr="00B05064" w:rsidRDefault="00BD0082" w:rsidP="0071203C">
            <w:pPr>
              <w:widowControl w:val="0"/>
              <w:spacing w:after="0" w:line="240" w:lineRule="auto"/>
              <w:rPr>
                <w:rFonts w:cstheme="minorHAnsi"/>
                <w:i/>
              </w:rPr>
            </w:pPr>
          </w:p>
          <w:p w14:paraId="13E67647" w14:textId="77777777" w:rsidR="00BD0082" w:rsidRPr="00B05064" w:rsidRDefault="00BD0082" w:rsidP="0071203C">
            <w:pPr>
              <w:widowControl w:val="0"/>
              <w:spacing w:after="0" w:line="240" w:lineRule="auto"/>
              <w:rPr>
                <w:rFonts w:cstheme="minorHAnsi"/>
                <w:i/>
              </w:rPr>
            </w:pPr>
          </w:p>
          <w:p w14:paraId="0B544FF2" w14:textId="77777777" w:rsidR="00BD0082" w:rsidRPr="00B05064" w:rsidRDefault="00BD0082" w:rsidP="0071203C">
            <w:pPr>
              <w:widowControl w:val="0"/>
              <w:spacing w:after="0" w:line="240" w:lineRule="auto"/>
              <w:rPr>
                <w:rFonts w:cstheme="minorHAnsi"/>
              </w:rPr>
            </w:pPr>
          </w:p>
          <w:p w14:paraId="3C8BBBB3" w14:textId="77777777" w:rsidR="00BD0082" w:rsidRPr="00B05064" w:rsidRDefault="00BD0082" w:rsidP="0071203C">
            <w:pPr>
              <w:widowControl w:val="0"/>
              <w:spacing w:after="0" w:line="240" w:lineRule="auto"/>
              <w:rPr>
                <w:rFonts w:cstheme="minorHAnsi"/>
              </w:rPr>
            </w:pPr>
          </w:p>
          <w:p w14:paraId="57AC9220" w14:textId="77777777" w:rsidR="00BD0082" w:rsidRPr="00B05064" w:rsidRDefault="00BD0082" w:rsidP="0071203C">
            <w:pPr>
              <w:widowControl w:val="0"/>
              <w:spacing w:after="0" w:line="240" w:lineRule="auto"/>
              <w:rPr>
                <w:rFonts w:cstheme="minorHAnsi"/>
              </w:rPr>
            </w:pPr>
          </w:p>
          <w:p w14:paraId="126EB623" w14:textId="77777777" w:rsidR="00BD0082" w:rsidRPr="00B05064" w:rsidRDefault="00BD0082" w:rsidP="0071203C">
            <w:pPr>
              <w:widowControl w:val="0"/>
              <w:spacing w:after="0" w:line="240" w:lineRule="auto"/>
              <w:rPr>
                <w:rFonts w:cstheme="minorHAnsi"/>
              </w:rPr>
            </w:pPr>
          </w:p>
          <w:p w14:paraId="3C4E0E65" w14:textId="77777777" w:rsidR="00BD0082" w:rsidRPr="00B05064" w:rsidRDefault="00BD0082" w:rsidP="0071203C">
            <w:pPr>
              <w:widowControl w:val="0"/>
              <w:spacing w:after="0" w:line="240" w:lineRule="auto"/>
              <w:rPr>
                <w:rFonts w:cstheme="minorHAnsi"/>
              </w:rPr>
            </w:pPr>
          </w:p>
          <w:p w14:paraId="198AFC94" w14:textId="77777777" w:rsidR="00BD0082" w:rsidRPr="00B05064" w:rsidRDefault="00BD0082" w:rsidP="0071203C">
            <w:pPr>
              <w:widowControl w:val="0"/>
              <w:spacing w:after="0" w:line="240" w:lineRule="auto"/>
              <w:rPr>
                <w:rFonts w:cstheme="minorHAnsi"/>
              </w:rPr>
            </w:pPr>
          </w:p>
          <w:p w14:paraId="040882F9" w14:textId="77777777" w:rsidR="00BD0082" w:rsidRPr="00B05064" w:rsidRDefault="00BD0082" w:rsidP="0071203C">
            <w:pPr>
              <w:widowControl w:val="0"/>
              <w:spacing w:after="0" w:line="240" w:lineRule="auto"/>
              <w:rPr>
                <w:rFonts w:cstheme="minorHAnsi"/>
              </w:rPr>
            </w:pPr>
          </w:p>
          <w:p w14:paraId="55954FB1" w14:textId="77777777" w:rsidR="00BD0082" w:rsidRPr="00B05064" w:rsidRDefault="00BD0082" w:rsidP="0071203C">
            <w:pPr>
              <w:widowControl w:val="0"/>
              <w:spacing w:after="0" w:line="240" w:lineRule="auto"/>
              <w:rPr>
                <w:rFonts w:cstheme="minorHAnsi"/>
              </w:rPr>
            </w:pPr>
          </w:p>
          <w:p w14:paraId="5C1F0CD8" w14:textId="68B70F3A" w:rsidR="00BD0082" w:rsidRDefault="00BD0082" w:rsidP="003621B9">
            <w:pPr>
              <w:widowControl w:val="0"/>
              <w:spacing w:after="0" w:line="240" w:lineRule="auto"/>
              <w:rPr>
                <w:rFonts w:cstheme="minorHAnsi"/>
              </w:rPr>
            </w:pPr>
          </w:p>
          <w:p w14:paraId="2A08E8E7" w14:textId="77777777" w:rsidR="007B4F04" w:rsidRDefault="007B4F04" w:rsidP="003621B9">
            <w:pPr>
              <w:widowControl w:val="0"/>
              <w:spacing w:after="0" w:line="240" w:lineRule="auto"/>
              <w:rPr>
                <w:rFonts w:cstheme="minorHAnsi"/>
              </w:rPr>
            </w:pPr>
          </w:p>
          <w:p w14:paraId="2FAF314F" w14:textId="77777777" w:rsidR="007B4F04" w:rsidRDefault="007B4F04" w:rsidP="003621B9">
            <w:pPr>
              <w:widowControl w:val="0"/>
              <w:spacing w:after="0" w:line="240" w:lineRule="auto"/>
              <w:rPr>
                <w:rFonts w:cstheme="minorHAnsi"/>
              </w:rPr>
            </w:pPr>
          </w:p>
          <w:p w14:paraId="73FF6849" w14:textId="77777777" w:rsidR="007B4F04" w:rsidRDefault="007B4F04" w:rsidP="003621B9">
            <w:pPr>
              <w:widowControl w:val="0"/>
              <w:spacing w:after="0" w:line="240" w:lineRule="auto"/>
              <w:rPr>
                <w:rFonts w:cstheme="minorHAnsi"/>
              </w:rPr>
            </w:pPr>
          </w:p>
          <w:p w14:paraId="39477FEC" w14:textId="77777777" w:rsidR="007B4F04" w:rsidRDefault="007B4F04" w:rsidP="003621B9">
            <w:pPr>
              <w:widowControl w:val="0"/>
              <w:spacing w:after="0" w:line="240" w:lineRule="auto"/>
              <w:rPr>
                <w:rFonts w:cstheme="minorHAnsi"/>
              </w:rPr>
            </w:pPr>
          </w:p>
          <w:p w14:paraId="280C9BB0" w14:textId="77777777" w:rsidR="007B4F04" w:rsidRDefault="007B4F04" w:rsidP="003621B9">
            <w:pPr>
              <w:widowControl w:val="0"/>
              <w:spacing w:after="0" w:line="240" w:lineRule="auto"/>
              <w:rPr>
                <w:rFonts w:cstheme="minorHAnsi"/>
              </w:rPr>
            </w:pPr>
          </w:p>
          <w:p w14:paraId="2BA3209A" w14:textId="77777777" w:rsidR="007B4F04" w:rsidRDefault="007B4F04" w:rsidP="003621B9">
            <w:pPr>
              <w:widowControl w:val="0"/>
              <w:spacing w:after="0" w:line="240" w:lineRule="auto"/>
              <w:rPr>
                <w:rFonts w:cstheme="minorHAnsi"/>
              </w:rPr>
            </w:pPr>
          </w:p>
          <w:p w14:paraId="5C6DDCF6" w14:textId="77777777" w:rsidR="007B4F04" w:rsidRDefault="007B4F04" w:rsidP="003621B9">
            <w:pPr>
              <w:widowControl w:val="0"/>
              <w:spacing w:after="0" w:line="240" w:lineRule="auto"/>
              <w:rPr>
                <w:rFonts w:cstheme="minorHAnsi"/>
              </w:rPr>
            </w:pPr>
          </w:p>
          <w:p w14:paraId="20AB70C1" w14:textId="77777777" w:rsidR="007B4F04" w:rsidRDefault="007B4F04" w:rsidP="003621B9">
            <w:pPr>
              <w:widowControl w:val="0"/>
              <w:spacing w:after="0" w:line="240" w:lineRule="auto"/>
              <w:rPr>
                <w:rFonts w:cstheme="minorHAnsi"/>
              </w:rPr>
            </w:pPr>
          </w:p>
          <w:p w14:paraId="15BFB702" w14:textId="77777777" w:rsidR="007B4F04" w:rsidRDefault="007B4F04" w:rsidP="003621B9">
            <w:pPr>
              <w:widowControl w:val="0"/>
              <w:spacing w:after="0" w:line="240" w:lineRule="auto"/>
              <w:rPr>
                <w:rFonts w:cstheme="minorHAnsi"/>
              </w:rPr>
            </w:pPr>
          </w:p>
          <w:p w14:paraId="2F2E1BBB" w14:textId="77777777" w:rsidR="00B25399" w:rsidRDefault="00B25399" w:rsidP="003621B9">
            <w:pPr>
              <w:widowControl w:val="0"/>
              <w:spacing w:after="0" w:line="240" w:lineRule="auto"/>
              <w:rPr>
                <w:rFonts w:cstheme="minorHAnsi"/>
              </w:rPr>
            </w:pPr>
          </w:p>
          <w:p w14:paraId="0A41241C" w14:textId="77777777" w:rsidR="00B25399" w:rsidRDefault="00B25399" w:rsidP="003621B9">
            <w:pPr>
              <w:widowControl w:val="0"/>
              <w:spacing w:after="0" w:line="240" w:lineRule="auto"/>
              <w:rPr>
                <w:rFonts w:cstheme="minorHAnsi"/>
              </w:rPr>
            </w:pPr>
          </w:p>
          <w:p w14:paraId="33DB5AD5" w14:textId="77777777" w:rsidR="00B25399" w:rsidRDefault="00B25399" w:rsidP="003621B9">
            <w:pPr>
              <w:widowControl w:val="0"/>
              <w:spacing w:after="0" w:line="240" w:lineRule="auto"/>
              <w:rPr>
                <w:rFonts w:cstheme="minorHAnsi"/>
              </w:rPr>
            </w:pPr>
          </w:p>
          <w:p w14:paraId="31F6618C" w14:textId="77777777" w:rsidR="00B25399" w:rsidRDefault="00B25399" w:rsidP="0071203C">
            <w:pPr>
              <w:widowControl w:val="0"/>
              <w:spacing w:after="0" w:line="240" w:lineRule="auto"/>
              <w:rPr>
                <w:rFonts w:cstheme="minorHAnsi"/>
              </w:rPr>
            </w:pPr>
          </w:p>
          <w:p w14:paraId="51D01B6E" w14:textId="37B9325D" w:rsidR="00B05064" w:rsidRDefault="00B05064" w:rsidP="0071203C">
            <w:pPr>
              <w:widowControl w:val="0"/>
              <w:spacing w:after="0" w:line="240" w:lineRule="auto"/>
              <w:rPr>
                <w:rFonts w:cstheme="minorHAnsi"/>
              </w:rPr>
            </w:pPr>
          </w:p>
          <w:p w14:paraId="2E3CA89D" w14:textId="6066F44D" w:rsidR="00BD0082" w:rsidRPr="00B05064" w:rsidRDefault="00BD0082" w:rsidP="0071203C">
            <w:pPr>
              <w:widowControl w:val="0"/>
              <w:spacing w:after="0" w:line="240" w:lineRule="auto"/>
              <w:rPr>
                <w:rFonts w:cstheme="minorHAnsi"/>
              </w:rPr>
            </w:pPr>
            <w:r w:rsidRPr="00B05064">
              <w:rPr>
                <w:rFonts w:cstheme="minorHAnsi"/>
              </w:rPr>
              <w:t xml:space="preserve">B*1502: </w:t>
            </w:r>
            <w:r w:rsidR="00B05064">
              <w:rPr>
                <w:rFonts w:cstheme="minorHAnsi"/>
              </w:rPr>
              <w:t>CTC-AE 3</w:t>
            </w:r>
          </w:p>
          <w:p w14:paraId="681D6952" w14:textId="77777777" w:rsidR="00BD0082" w:rsidRPr="00B05064" w:rsidRDefault="00BD0082" w:rsidP="0071203C">
            <w:pPr>
              <w:widowControl w:val="0"/>
              <w:spacing w:after="0" w:line="240" w:lineRule="auto"/>
              <w:rPr>
                <w:rFonts w:cstheme="minorHAnsi"/>
              </w:rPr>
            </w:pPr>
          </w:p>
          <w:p w14:paraId="4B5E6A45" w14:textId="77777777" w:rsidR="00BD0082" w:rsidRPr="00B05064" w:rsidRDefault="00BD0082" w:rsidP="0071203C">
            <w:pPr>
              <w:widowControl w:val="0"/>
              <w:spacing w:after="0" w:line="240" w:lineRule="auto"/>
              <w:rPr>
                <w:rFonts w:cstheme="minorHAnsi"/>
              </w:rPr>
            </w:pPr>
          </w:p>
          <w:p w14:paraId="001FC019" w14:textId="77777777" w:rsidR="00BD0082" w:rsidRPr="00B05064" w:rsidRDefault="00BD0082" w:rsidP="0071203C">
            <w:pPr>
              <w:widowControl w:val="0"/>
              <w:spacing w:after="0" w:line="240" w:lineRule="auto"/>
              <w:rPr>
                <w:rFonts w:cstheme="minorHAnsi"/>
              </w:rPr>
            </w:pPr>
          </w:p>
          <w:p w14:paraId="5D192931" w14:textId="77777777" w:rsidR="00BD0082" w:rsidRPr="00B05064" w:rsidRDefault="00BD0082" w:rsidP="0071203C">
            <w:pPr>
              <w:widowControl w:val="0"/>
              <w:spacing w:after="0" w:line="240" w:lineRule="auto"/>
              <w:rPr>
                <w:rFonts w:cstheme="minorHAnsi"/>
              </w:rPr>
            </w:pPr>
          </w:p>
          <w:p w14:paraId="294E19CA" w14:textId="77777777" w:rsidR="00BD0082" w:rsidRPr="00B05064" w:rsidRDefault="00BD0082" w:rsidP="0071203C">
            <w:pPr>
              <w:widowControl w:val="0"/>
              <w:spacing w:after="0" w:line="240" w:lineRule="auto"/>
              <w:rPr>
                <w:rFonts w:cstheme="minorHAnsi"/>
              </w:rPr>
            </w:pPr>
          </w:p>
          <w:p w14:paraId="34402C35" w14:textId="77777777" w:rsidR="00BD0082" w:rsidRPr="00B05064" w:rsidRDefault="00BD0082" w:rsidP="0071203C">
            <w:pPr>
              <w:widowControl w:val="0"/>
              <w:spacing w:after="0" w:line="240" w:lineRule="auto"/>
              <w:rPr>
                <w:rFonts w:cstheme="minorHAnsi"/>
              </w:rPr>
            </w:pPr>
          </w:p>
          <w:p w14:paraId="1CECAE38" w14:textId="77777777" w:rsidR="00BD0082" w:rsidRPr="00B05064" w:rsidRDefault="00BD0082" w:rsidP="0071203C">
            <w:pPr>
              <w:widowControl w:val="0"/>
              <w:spacing w:after="0" w:line="240" w:lineRule="auto"/>
              <w:rPr>
                <w:rFonts w:cstheme="minorHAnsi"/>
              </w:rPr>
            </w:pPr>
          </w:p>
          <w:p w14:paraId="3EE46054" w14:textId="77777777" w:rsidR="00BD0082" w:rsidRPr="00B05064" w:rsidRDefault="00BD0082" w:rsidP="0071203C">
            <w:pPr>
              <w:widowControl w:val="0"/>
              <w:spacing w:after="0" w:line="240" w:lineRule="auto"/>
              <w:rPr>
                <w:rFonts w:cstheme="minorHAnsi"/>
              </w:rPr>
            </w:pPr>
          </w:p>
          <w:p w14:paraId="5A504304" w14:textId="77777777" w:rsidR="00BD0082" w:rsidRPr="00B05064" w:rsidRDefault="00BD0082" w:rsidP="0071203C">
            <w:pPr>
              <w:widowControl w:val="0"/>
              <w:spacing w:after="0" w:line="240" w:lineRule="auto"/>
              <w:rPr>
                <w:rFonts w:cstheme="minorHAnsi"/>
              </w:rPr>
            </w:pPr>
          </w:p>
          <w:p w14:paraId="5427DBC0" w14:textId="77777777" w:rsidR="00BD0082" w:rsidRPr="00B05064" w:rsidRDefault="00BD0082" w:rsidP="0071203C">
            <w:pPr>
              <w:widowControl w:val="0"/>
              <w:spacing w:after="0" w:line="240" w:lineRule="auto"/>
              <w:rPr>
                <w:rFonts w:cstheme="minorHAnsi"/>
              </w:rPr>
            </w:pPr>
          </w:p>
          <w:p w14:paraId="182632CA" w14:textId="3419A90B" w:rsidR="00BD0082" w:rsidRDefault="00BD0082" w:rsidP="0071203C">
            <w:pPr>
              <w:widowControl w:val="0"/>
              <w:spacing w:after="0" w:line="240" w:lineRule="auto"/>
              <w:rPr>
                <w:rFonts w:cstheme="minorHAnsi"/>
              </w:rPr>
            </w:pPr>
          </w:p>
          <w:p w14:paraId="5776D04E" w14:textId="04221ADA" w:rsidR="00B05064" w:rsidRDefault="00B05064" w:rsidP="0071203C">
            <w:pPr>
              <w:widowControl w:val="0"/>
              <w:spacing w:after="0" w:line="240" w:lineRule="auto"/>
              <w:rPr>
                <w:rFonts w:cstheme="minorHAnsi"/>
              </w:rPr>
            </w:pPr>
          </w:p>
          <w:p w14:paraId="2B6CE0DB" w14:textId="0AFB0C3A" w:rsidR="00B05064" w:rsidRDefault="00B05064" w:rsidP="0071203C">
            <w:pPr>
              <w:widowControl w:val="0"/>
              <w:spacing w:after="0" w:line="240" w:lineRule="auto"/>
              <w:rPr>
                <w:rFonts w:cstheme="minorHAnsi"/>
              </w:rPr>
            </w:pPr>
          </w:p>
          <w:p w14:paraId="5C10B84D" w14:textId="087B5AC3" w:rsidR="00B05064" w:rsidRDefault="00B05064" w:rsidP="003621B9">
            <w:pPr>
              <w:widowControl w:val="0"/>
              <w:spacing w:after="0" w:line="240" w:lineRule="auto"/>
              <w:rPr>
                <w:rFonts w:cstheme="minorHAnsi"/>
              </w:rPr>
            </w:pPr>
          </w:p>
          <w:p w14:paraId="67E11CC9" w14:textId="77777777" w:rsidR="00B25399" w:rsidRDefault="00B25399" w:rsidP="003621B9">
            <w:pPr>
              <w:widowControl w:val="0"/>
              <w:spacing w:after="0" w:line="240" w:lineRule="auto"/>
              <w:rPr>
                <w:rFonts w:cstheme="minorHAnsi"/>
              </w:rPr>
            </w:pPr>
          </w:p>
          <w:p w14:paraId="2F50D56E" w14:textId="77777777" w:rsidR="00B25399" w:rsidRDefault="00B25399" w:rsidP="003621B9">
            <w:pPr>
              <w:widowControl w:val="0"/>
              <w:spacing w:after="0" w:line="240" w:lineRule="auto"/>
              <w:rPr>
                <w:rFonts w:cstheme="minorHAnsi"/>
              </w:rPr>
            </w:pPr>
          </w:p>
          <w:p w14:paraId="5E17C503" w14:textId="77777777" w:rsidR="00B25399" w:rsidRDefault="00B25399" w:rsidP="003621B9">
            <w:pPr>
              <w:widowControl w:val="0"/>
              <w:spacing w:after="0" w:line="240" w:lineRule="auto"/>
              <w:rPr>
                <w:rFonts w:cstheme="minorHAnsi"/>
              </w:rPr>
            </w:pPr>
          </w:p>
          <w:p w14:paraId="5AFC19BE" w14:textId="77777777" w:rsidR="00B25399" w:rsidRDefault="00B25399" w:rsidP="003621B9">
            <w:pPr>
              <w:widowControl w:val="0"/>
              <w:spacing w:after="0" w:line="240" w:lineRule="auto"/>
              <w:rPr>
                <w:rFonts w:cstheme="minorHAnsi"/>
              </w:rPr>
            </w:pPr>
          </w:p>
          <w:p w14:paraId="3E6BC4BD" w14:textId="77777777" w:rsidR="00B25399" w:rsidRDefault="00B25399" w:rsidP="0071203C">
            <w:pPr>
              <w:widowControl w:val="0"/>
              <w:spacing w:after="0" w:line="240" w:lineRule="auto"/>
              <w:rPr>
                <w:rFonts w:cstheme="minorHAnsi"/>
              </w:rPr>
            </w:pPr>
          </w:p>
          <w:p w14:paraId="7F5596D2" w14:textId="013923AD" w:rsidR="00B05064" w:rsidRDefault="00B05064" w:rsidP="0071203C">
            <w:pPr>
              <w:widowControl w:val="0"/>
              <w:spacing w:after="0" w:line="240" w:lineRule="auto"/>
              <w:rPr>
                <w:rFonts w:cstheme="minorHAnsi"/>
              </w:rPr>
            </w:pPr>
          </w:p>
          <w:p w14:paraId="0C77214A" w14:textId="77777777" w:rsidR="00BD0082" w:rsidRPr="00B05064" w:rsidRDefault="00BD0082" w:rsidP="0071203C">
            <w:pPr>
              <w:widowControl w:val="0"/>
              <w:spacing w:after="0" w:line="240" w:lineRule="auto"/>
              <w:rPr>
                <w:rFonts w:cstheme="minorHAnsi"/>
              </w:rPr>
            </w:pPr>
            <w:r w:rsidRPr="00B05064">
              <w:rPr>
                <w:rFonts w:cstheme="minorHAnsi"/>
              </w:rPr>
              <w:t>A*3101: Clinical Relevance Score AA</w:t>
            </w:r>
          </w:p>
          <w:p w14:paraId="5144C64F" w14:textId="77777777" w:rsidR="00BD0082" w:rsidRPr="00B05064" w:rsidRDefault="00BD0082" w:rsidP="0071203C">
            <w:pPr>
              <w:widowControl w:val="0"/>
              <w:spacing w:after="0" w:line="240" w:lineRule="auto"/>
              <w:rPr>
                <w:rFonts w:cstheme="minorHAnsi"/>
                <w:i/>
              </w:rPr>
            </w:pPr>
          </w:p>
          <w:p w14:paraId="5678A7E7" w14:textId="77777777" w:rsidR="00BD0082" w:rsidRPr="00B05064" w:rsidRDefault="00BD0082" w:rsidP="0071203C">
            <w:pPr>
              <w:widowControl w:val="0"/>
              <w:spacing w:after="0" w:line="240" w:lineRule="auto"/>
              <w:rPr>
                <w:rFonts w:cstheme="minorHAnsi"/>
                <w:i/>
              </w:rPr>
            </w:pPr>
          </w:p>
          <w:p w14:paraId="6DCE35A3" w14:textId="77777777" w:rsidR="00BD0082" w:rsidRPr="00B05064" w:rsidRDefault="00BD0082" w:rsidP="0071203C">
            <w:pPr>
              <w:widowControl w:val="0"/>
              <w:spacing w:after="0" w:line="240" w:lineRule="auto"/>
              <w:rPr>
                <w:rFonts w:cstheme="minorHAnsi"/>
                <w:i/>
              </w:rPr>
            </w:pPr>
          </w:p>
          <w:p w14:paraId="1AEC9D90" w14:textId="77777777" w:rsidR="00BD0082" w:rsidRPr="00B05064" w:rsidRDefault="00BD0082" w:rsidP="0071203C">
            <w:pPr>
              <w:widowControl w:val="0"/>
              <w:spacing w:after="0" w:line="240" w:lineRule="auto"/>
              <w:rPr>
                <w:rFonts w:cstheme="minorHAnsi"/>
                <w:i/>
              </w:rPr>
            </w:pPr>
          </w:p>
          <w:p w14:paraId="02654DCC" w14:textId="77777777" w:rsidR="00BD0082" w:rsidRPr="00B05064" w:rsidRDefault="00BD0082" w:rsidP="0071203C">
            <w:pPr>
              <w:widowControl w:val="0"/>
              <w:spacing w:after="0" w:line="240" w:lineRule="auto"/>
              <w:rPr>
                <w:rFonts w:cstheme="minorHAnsi"/>
                <w:i/>
              </w:rPr>
            </w:pPr>
          </w:p>
          <w:p w14:paraId="03662C3B" w14:textId="77777777" w:rsidR="00BD0082" w:rsidRPr="00B05064" w:rsidRDefault="00BD0082" w:rsidP="0071203C">
            <w:pPr>
              <w:widowControl w:val="0"/>
              <w:spacing w:after="0" w:line="240" w:lineRule="auto"/>
              <w:rPr>
                <w:rFonts w:cstheme="minorHAnsi"/>
                <w:i/>
              </w:rPr>
            </w:pPr>
          </w:p>
          <w:p w14:paraId="01BB91DB" w14:textId="77777777" w:rsidR="00BD0082" w:rsidRPr="00B05064" w:rsidRDefault="00BD0082" w:rsidP="0071203C">
            <w:pPr>
              <w:widowControl w:val="0"/>
              <w:spacing w:after="0" w:line="240" w:lineRule="auto"/>
              <w:rPr>
                <w:rFonts w:cstheme="minorHAnsi"/>
                <w:i/>
              </w:rPr>
            </w:pPr>
          </w:p>
          <w:p w14:paraId="13D72E6E" w14:textId="77777777" w:rsidR="00BD0082" w:rsidRPr="00B05064" w:rsidRDefault="00BD0082" w:rsidP="0071203C">
            <w:pPr>
              <w:widowControl w:val="0"/>
              <w:spacing w:after="0" w:line="240" w:lineRule="auto"/>
              <w:rPr>
                <w:rFonts w:cstheme="minorHAnsi"/>
                <w:i/>
              </w:rPr>
            </w:pPr>
          </w:p>
          <w:p w14:paraId="411CFF2B" w14:textId="77777777" w:rsidR="00BD0082" w:rsidRPr="00B05064" w:rsidRDefault="00BD0082" w:rsidP="0071203C">
            <w:pPr>
              <w:widowControl w:val="0"/>
              <w:spacing w:after="0" w:line="240" w:lineRule="auto"/>
              <w:rPr>
                <w:rFonts w:cstheme="minorHAnsi"/>
                <w:i/>
              </w:rPr>
            </w:pPr>
          </w:p>
          <w:p w14:paraId="1075E9F3" w14:textId="77777777" w:rsidR="00BD0082" w:rsidRPr="00B05064" w:rsidRDefault="00BD0082" w:rsidP="0071203C">
            <w:pPr>
              <w:widowControl w:val="0"/>
              <w:spacing w:after="0" w:line="240" w:lineRule="auto"/>
              <w:rPr>
                <w:rFonts w:cstheme="minorHAnsi"/>
                <w:i/>
              </w:rPr>
            </w:pPr>
          </w:p>
          <w:p w14:paraId="169CC65A" w14:textId="77777777" w:rsidR="00BD0082" w:rsidRPr="00B05064" w:rsidRDefault="00BD0082" w:rsidP="0071203C">
            <w:pPr>
              <w:widowControl w:val="0"/>
              <w:spacing w:after="0" w:line="240" w:lineRule="auto"/>
              <w:rPr>
                <w:rFonts w:cstheme="minorHAnsi"/>
                <w:i/>
              </w:rPr>
            </w:pPr>
          </w:p>
          <w:p w14:paraId="17723195" w14:textId="77777777" w:rsidR="00BD0082" w:rsidRPr="00B05064" w:rsidRDefault="00BD0082" w:rsidP="0071203C">
            <w:pPr>
              <w:widowControl w:val="0"/>
              <w:spacing w:after="0" w:line="240" w:lineRule="auto"/>
              <w:rPr>
                <w:rFonts w:cstheme="minorHAnsi"/>
                <w:i/>
              </w:rPr>
            </w:pPr>
          </w:p>
          <w:p w14:paraId="12E4CE2A" w14:textId="77777777" w:rsidR="00BD0082" w:rsidRPr="00B05064" w:rsidRDefault="00BD0082" w:rsidP="0071203C">
            <w:pPr>
              <w:widowControl w:val="0"/>
              <w:spacing w:after="0" w:line="240" w:lineRule="auto"/>
              <w:rPr>
                <w:rFonts w:cstheme="minorHAnsi"/>
                <w:i/>
              </w:rPr>
            </w:pPr>
          </w:p>
          <w:p w14:paraId="6EC5DB1A" w14:textId="77777777" w:rsidR="00BD0082" w:rsidRPr="00B05064" w:rsidRDefault="00BD0082" w:rsidP="0071203C">
            <w:pPr>
              <w:widowControl w:val="0"/>
              <w:spacing w:after="0" w:line="240" w:lineRule="auto"/>
              <w:rPr>
                <w:rFonts w:cstheme="minorHAnsi"/>
                <w:i/>
              </w:rPr>
            </w:pPr>
          </w:p>
          <w:p w14:paraId="377356FA" w14:textId="77777777" w:rsidR="00BD0082" w:rsidRPr="00B05064" w:rsidRDefault="00BD0082" w:rsidP="0071203C">
            <w:pPr>
              <w:widowControl w:val="0"/>
              <w:spacing w:after="0" w:line="240" w:lineRule="auto"/>
              <w:rPr>
                <w:rFonts w:cstheme="minorHAnsi"/>
                <w:i/>
              </w:rPr>
            </w:pPr>
          </w:p>
          <w:p w14:paraId="5EDC8943" w14:textId="77777777" w:rsidR="00BD0082" w:rsidRPr="00B05064" w:rsidRDefault="00BD0082" w:rsidP="0071203C">
            <w:pPr>
              <w:widowControl w:val="0"/>
              <w:spacing w:after="0" w:line="240" w:lineRule="auto"/>
              <w:rPr>
                <w:rFonts w:cstheme="minorHAnsi"/>
                <w:i/>
              </w:rPr>
            </w:pPr>
          </w:p>
          <w:p w14:paraId="4D8AC461" w14:textId="77777777" w:rsidR="00BD0082" w:rsidRPr="00B05064" w:rsidRDefault="00BD0082" w:rsidP="0071203C">
            <w:pPr>
              <w:widowControl w:val="0"/>
              <w:spacing w:after="0" w:line="240" w:lineRule="auto"/>
              <w:rPr>
                <w:rFonts w:cstheme="minorHAnsi"/>
                <w:i/>
              </w:rPr>
            </w:pPr>
          </w:p>
          <w:p w14:paraId="5F9C8C70" w14:textId="77777777" w:rsidR="00BD0082" w:rsidRPr="00B05064" w:rsidRDefault="00BD0082" w:rsidP="0071203C">
            <w:pPr>
              <w:widowControl w:val="0"/>
              <w:spacing w:after="0" w:line="240" w:lineRule="auto"/>
              <w:rPr>
                <w:rFonts w:cstheme="minorHAnsi"/>
                <w:i/>
              </w:rPr>
            </w:pPr>
          </w:p>
          <w:p w14:paraId="13C47E4E" w14:textId="77777777" w:rsidR="00BD0082" w:rsidRPr="00B05064" w:rsidRDefault="00BD0082" w:rsidP="0071203C">
            <w:pPr>
              <w:widowControl w:val="0"/>
              <w:spacing w:after="0" w:line="240" w:lineRule="auto"/>
              <w:rPr>
                <w:rFonts w:cstheme="minorHAnsi"/>
                <w:i/>
              </w:rPr>
            </w:pPr>
          </w:p>
          <w:p w14:paraId="742E331A" w14:textId="77777777" w:rsidR="00BD0082" w:rsidRPr="00B05064" w:rsidRDefault="00BD0082" w:rsidP="0071203C">
            <w:pPr>
              <w:widowControl w:val="0"/>
              <w:spacing w:after="0" w:line="240" w:lineRule="auto"/>
              <w:rPr>
                <w:rFonts w:cstheme="minorHAnsi"/>
                <w:i/>
              </w:rPr>
            </w:pPr>
          </w:p>
          <w:p w14:paraId="2B6B5233" w14:textId="77777777" w:rsidR="00BD0082" w:rsidRPr="00B05064" w:rsidRDefault="00BD0082" w:rsidP="0071203C">
            <w:pPr>
              <w:widowControl w:val="0"/>
              <w:spacing w:after="0" w:line="240" w:lineRule="auto"/>
              <w:rPr>
                <w:rFonts w:cstheme="minorHAnsi"/>
                <w:i/>
              </w:rPr>
            </w:pPr>
          </w:p>
          <w:p w14:paraId="4F3D3BC7" w14:textId="77777777" w:rsidR="00BD0082" w:rsidRPr="00B05064" w:rsidRDefault="00BD0082" w:rsidP="0071203C">
            <w:pPr>
              <w:widowControl w:val="0"/>
              <w:spacing w:after="0" w:line="240" w:lineRule="auto"/>
              <w:rPr>
                <w:rFonts w:cstheme="minorHAnsi"/>
                <w:i/>
              </w:rPr>
            </w:pPr>
          </w:p>
          <w:p w14:paraId="7B2B258B" w14:textId="77777777" w:rsidR="00BD0082" w:rsidRPr="00B05064" w:rsidRDefault="00BD0082" w:rsidP="0071203C">
            <w:pPr>
              <w:widowControl w:val="0"/>
              <w:spacing w:after="0" w:line="240" w:lineRule="auto"/>
              <w:rPr>
                <w:rFonts w:cstheme="minorHAnsi"/>
                <w:i/>
              </w:rPr>
            </w:pPr>
          </w:p>
          <w:p w14:paraId="414C470C" w14:textId="77777777" w:rsidR="00BD0082" w:rsidRPr="00B05064" w:rsidRDefault="00BD0082" w:rsidP="0071203C">
            <w:pPr>
              <w:widowControl w:val="0"/>
              <w:spacing w:after="0" w:line="240" w:lineRule="auto"/>
              <w:rPr>
                <w:rFonts w:cstheme="minorHAnsi"/>
                <w:i/>
              </w:rPr>
            </w:pPr>
          </w:p>
          <w:p w14:paraId="264E7373" w14:textId="77777777" w:rsidR="00BD0082" w:rsidRPr="00B05064" w:rsidRDefault="00BD0082" w:rsidP="0071203C">
            <w:pPr>
              <w:widowControl w:val="0"/>
              <w:spacing w:after="0" w:line="240" w:lineRule="auto"/>
              <w:rPr>
                <w:rFonts w:cstheme="minorHAnsi"/>
                <w:i/>
              </w:rPr>
            </w:pPr>
          </w:p>
          <w:p w14:paraId="2AAFBF52" w14:textId="77777777" w:rsidR="00BD0082" w:rsidRPr="00B05064" w:rsidRDefault="00BD0082" w:rsidP="0071203C">
            <w:pPr>
              <w:widowControl w:val="0"/>
              <w:spacing w:after="0" w:line="240" w:lineRule="auto"/>
              <w:rPr>
                <w:rFonts w:cstheme="minorHAnsi"/>
                <w:i/>
              </w:rPr>
            </w:pPr>
          </w:p>
          <w:p w14:paraId="334B7DA3" w14:textId="77777777" w:rsidR="00BD0082" w:rsidRPr="00B05064" w:rsidRDefault="00BD0082" w:rsidP="0071203C">
            <w:pPr>
              <w:widowControl w:val="0"/>
              <w:spacing w:after="0" w:line="240" w:lineRule="auto"/>
              <w:rPr>
                <w:rFonts w:cstheme="minorHAnsi"/>
                <w:i/>
              </w:rPr>
            </w:pPr>
          </w:p>
          <w:p w14:paraId="721FAFAD" w14:textId="77777777" w:rsidR="00BD0082" w:rsidRPr="00B05064" w:rsidRDefault="00BD0082" w:rsidP="0071203C">
            <w:pPr>
              <w:widowControl w:val="0"/>
              <w:spacing w:after="0" w:line="240" w:lineRule="auto"/>
              <w:rPr>
                <w:rFonts w:cstheme="minorHAnsi"/>
                <w:i/>
              </w:rPr>
            </w:pPr>
          </w:p>
          <w:p w14:paraId="44A37B68" w14:textId="77777777" w:rsidR="00BD0082" w:rsidRPr="00B05064" w:rsidRDefault="00BD0082" w:rsidP="0071203C">
            <w:pPr>
              <w:widowControl w:val="0"/>
              <w:spacing w:after="0" w:line="240" w:lineRule="auto"/>
              <w:rPr>
                <w:rFonts w:cstheme="minorHAnsi"/>
                <w:i/>
              </w:rPr>
            </w:pPr>
          </w:p>
          <w:p w14:paraId="4EC20C7D" w14:textId="77777777" w:rsidR="00BD0082" w:rsidRPr="00B05064" w:rsidRDefault="00BD0082" w:rsidP="0071203C">
            <w:pPr>
              <w:widowControl w:val="0"/>
              <w:spacing w:after="0" w:line="240" w:lineRule="auto"/>
              <w:rPr>
                <w:rFonts w:cstheme="minorHAnsi"/>
                <w:i/>
              </w:rPr>
            </w:pPr>
          </w:p>
          <w:p w14:paraId="0565EABC" w14:textId="77777777" w:rsidR="00BD0082" w:rsidRPr="00B05064" w:rsidRDefault="00BD0082" w:rsidP="0071203C">
            <w:pPr>
              <w:widowControl w:val="0"/>
              <w:spacing w:after="0" w:line="240" w:lineRule="auto"/>
              <w:rPr>
                <w:rFonts w:cstheme="minorHAnsi"/>
                <w:i/>
              </w:rPr>
            </w:pPr>
          </w:p>
          <w:p w14:paraId="31EAE12D" w14:textId="77777777" w:rsidR="00BD0082" w:rsidRPr="00B05064" w:rsidRDefault="00BD0082" w:rsidP="0071203C">
            <w:pPr>
              <w:widowControl w:val="0"/>
              <w:spacing w:after="0" w:line="240" w:lineRule="auto"/>
              <w:rPr>
                <w:rFonts w:cstheme="minorHAnsi"/>
                <w:i/>
              </w:rPr>
            </w:pPr>
          </w:p>
          <w:p w14:paraId="1ACD3BA4" w14:textId="77777777" w:rsidR="00BD0082" w:rsidRPr="00B05064" w:rsidRDefault="00BD0082" w:rsidP="0071203C">
            <w:pPr>
              <w:widowControl w:val="0"/>
              <w:spacing w:after="0" w:line="240" w:lineRule="auto"/>
              <w:rPr>
                <w:rFonts w:cstheme="minorHAnsi"/>
                <w:i/>
              </w:rPr>
            </w:pPr>
          </w:p>
          <w:p w14:paraId="4E75B035" w14:textId="77777777" w:rsidR="00BD0082" w:rsidRPr="00B05064" w:rsidRDefault="00BD0082" w:rsidP="0071203C">
            <w:pPr>
              <w:widowControl w:val="0"/>
              <w:spacing w:after="0" w:line="240" w:lineRule="auto"/>
              <w:rPr>
                <w:rFonts w:cstheme="minorHAnsi"/>
                <w:i/>
              </w:rPr>
            </w:pPr>
          </w:p>
          <w:p w14:paraId="13F5D2D9" w14:textId="77777777" w:rsidR="00BD0082" w:rsidRPr="00B05064" w:rsidRDefault="00BD0082" w:rsidP="0071203C">
            <w:pPr>
              <w:widowControl w:val="0"/>
              <w:spacing w:after="0" w:line="240" w:lineRule="auto"/>
              <w:rPr>
                <w:rFonts w:cstheme="minorHAnsi"/>
                <w:i/>
              </w:rPr>
            </w:pPr>
          </w:p>
          <w:p w14:paraId="58A69065" w14:textId="77777777" w:rsidR="00BD0082" w:rsidRPr="00B05064" w:rsidRDefault="00BD0082" w:rsidP="0071203C">
            <w:pPr>
              <w:widowControl w:val="0"/>
              <w:spacing w:after="0" w:line="240" w:lineRule="auto"/>
              <w:rPr>
                <w:rFonts w:cstheme="minorHAnsi"/>
                <w:i/>
              </w:rPr>
            </w:pPr>
          </w:p>
          <w:p w14:paraId="08FE4A10" w14:textId="77777777" w:rsidR="00BD0082" w:rsidRPr="00B05064" w:rsidRDefault="00BD0082" w:rsidP="0071203C">
            <w:pPr>
              <w:widowControl w:val="0"/>
              <w:spacing w:after="0" w:line="240" w:lineRule="auto"/>
              <w:rPr>
                <w:rFonts w:cstheme="minorHAnsi"/>
                <w:i/>
              </w:rPr>
            </w:pPr>
          </w:p>
          <w:p w14:paraId="1E6BF359" w14:textId="77777777" w:rsidR="00BD0082" w:rsidRPr="00B05064" w:rsidRDefault="00BD0082" w:rsidP="0071203C">
            <w:pPr>
              <w:widowControl w:val="0"/>
              <w:spacing w:after="0" w:line="240" w:lineRule="auto"/>
              <w:rPr>
                <w:rFonts w:cstheme="minorHAnsi"/>
                <w:i/>
              </w:rPr>
            </w:pPr>
          </w:p>
          <w:p w14:paraId="2E636544" w14:textId="77777777" w:rsidR="00BD0082" w:rsidRPr="00B05064" w:rsidRDefault="00BD0082" w:rsidP="0071203C">
            <w:pPr>
              <w:widowControl w:val="0"/>
              <w:spacing w:after="0" w:line="240" w:lineRule="auto"/>
              <w:rPr>
                <w:rFonts w:cstheme="minorHAnsi"/>
                <w:i/>
              </w:rPr>
            </w:pPr>
          </w:p>
          <w:p w14:paraId="3630A391" w14:textId="77777777" w:rsidR="00BD0082" w:rsidRPr="00B05064" w:rsidRDefault="00BD0082" w:rsidP="0071203C">
            <w:pPr>
              <w:widowControl w:val="0"/>
              <w:spacing w:after="0" w:line="240" w:lineRule="auto"/>
              <w:rPr>
                <w:rFonts w:cstheme="minorHAnsi"/>
                <w:i/>
              </w:rPr>
            </w:pPr>
          </w:p>
          <w:p w14:paraId="02FFBE8E" w14:textId="77777777" w:rsidR="00BD0082" w:rsidRPr="00B05064" w:rsidRDefault="00BD0082" w:rsidP="0071203C">
            <w:pPr>
              <w:widowControl w:val="0"/>
              <w:spacing w:after="0" w:line="240" w:lineRule="auto"/>
              <w:rPr>
                <w:rFonts w:cstheme="minorHAnsi"/>
                <w:i/>
              </w:rPr>
            </w:pPr>
          </w:p>
          <w:p w14:paraId="283E0F00" w14:textId="77777777" w:rsidR="00BD0082" w:rsidRPr="00B05064" w:rsidRDefault="00BD0082" w:rsidP="0071203C">
            <w:pPr>
              <w:widowControl w:val="0"/>
              <w:spacing w:after="0" w:line="240" w:lineRule="auto"/>
              <w:rPr>
                <w:rFonts w:cstheme="minorHAnsi"/>
                <w:i/>
              </w:rPr>
            </w:pPr>
          </w:p>
          <w:p w14:paraId="6FD23C6E" w14:textId="77777777" w:rsidR="00BD0082" w:rsidRPr="00B05064" w:rsidRDefault="00BD0082" w:rsidP="0071203C">
            <w:pPr>
              <w:widowControl w:val="0"/>
              <w:spacing w:after="0" w:line="240" w:lineRule="auto"/>
              <w:rPr>
                <w:rFonts w:cstheme="minorHAnsi"/>
                <w:i/>
              </w:rPr>
            </w:pPr>
          </w:p>
          <w:p w14:paraId="6F65391A" w14:textId="77777777" w:rsidR="00BD0082" w:rsidRPr="00B05064" w:rsidRDefault="00BD0082" w:rsidP="0071203C">
            <w:pPr>
              <w:widowControl w:val="0"/>
              <w:spacing w:after="0" w:line="240" w:lineRule="auto"/>
              <w:rPr>
                <w:rFonts w:cstheme="minorHAnsi"/>
                <w:i/>
              </w:rPr>
            </w:pPr>
          </w:p>
          <w:p w14:paraId="194C7F14" w14:textId="77777777" w:rsidR="00BD0082" w:rsidRPr="00B05064" w:rsidRDefault="00BD0082" w:rsidP="0071203C">
            <w:pPr>
              <w:widowControl w:val="0"/>
              <w:spacing w:after="0" w:line="240" w:lineRule="auto"/>
              <w:rPr>
                <w:rFonts w:cstheme="minorHAnsi"/>
                <w:i/>
              </w:rPr>
            </w:pPr>
          </w:p>
          <w:p w14:paraId="26B3D3A5" w14:textId="77777777" w:rsidR="00BD0082" w:rsidRPr="00B05064" w:rsidRDefault="00BD0082" w:rsidP="0071203C">
            <w:pPr>
              <w:widowControl w:val="0"/>
              <w:spacing w:after="0" w:line="240" w:lineRule="auto"/>
              <w:rPr>
                <w:rFonts w:cstheme="minorHAnsi"/>
                <w:i/>
              </w:rPr>
            </w:pPr>
          </w:p>
        </w:tc>
        <w:tc>
          <w:tcPr>
            <w:tcW w:w="5398" w:type="dxa"/>
            <w:tcBorders>
              <w:top w:val="single" w:sz="4" w:space="0" w:color="auto"/>
              <w:bottom w:val="single" w:sz="4" w:space="0" w:color="auto"/>
            </w:tcBorders>
          </w:tcPr>
          <w:p w14:paraId="5BCB2F51"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lastRenderedPageBreak/>
              <w:t>In a case-control study, 17 Taiwanese Han Chinese cases with oxcarbazepine-induced SJS/TEN and 6 Taiwanese Han Chinese cases with oxcarbazepine-induced DRESS were compared to 101 oxcarbazepine-tolerant controls and 3 Thai oxcarbazepine-induced SJS/TEN cases were com-pared to a Thai population control from a database (n = 99).</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A meta-analysis was performed to integrate the Han Chinese and Thai SJS/TEN data. All SJS/TEN cases had SJS with skin detachment &lt; 5% of the total body surface area (&lt; 1% in 85% of the cases).</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None of the cases died. Most cases had a good prognosis and clinical outcome during the follow-up period. Only one case had chronic ocular mucosal involvement with dry eyes and blurred vision. Oxcarbazepine-tolerant controls were defined as patients without adverse events after using oxcarbazepine for at least 3 months.</w:t>
            </w:r>
            <w:r w:rsidRPr="00B05064">
              <w:rPr>
                <w:rFonts w:asciiTheme="minorHAnsi" w:hAnsiTheme="minorHAnsi" w:cstheme="minorHAnsi"/>
                <w:i/>
                <w:sz w:val="22"/>
                <w:szCs w:val="22"/>
                <w:lang w:val="en-GB"/>
              </w:rPr>
              <w:t xml:space="preserve"> </w:t>
            </w:r>
          </w:p>
          <w:p w14:paraId="1CE3101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study also evaluated the safety and tolerability of alter-native drugs for patients with oxcarbazepine-induced severe cutaneous adverse events.</w:t>
            </w:r>
          </w:p>
          <w:p w14:paraId="4DEE12A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Relevant co-medication was not fully excluded, but only patients with probable or definite cause of oxcarbazepine (ALDEN score ≥4 or Naranjo algorithm ≥5) were recruited.</w:t>
            </w:r>
          </w:p>
          <w:p w14:paraId="414DB27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Bonferroni correction was for the number of alleles observed in the cases (6 for SJS in Han Chinese).</w:t>
            </w:r>
          </w:p>
          <w:p w14:paraId="5CC50C85"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Prospective registration of the protocol was not mentioned and it was not specified whether the meta-analyses was planned to be performed with a random-effect or fixed-effect model. So, it is not clear whether the statistical method was chosen in advance. Studies were not included by literature search, but data collection for the cases was standardized.</w:t>
            </w:r>
          </w:p>
          <w:p w14:paraId="0E7E437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Quality of the included studies was not judged with an accepted scale for study quality.</w:t>
            </w:r>
          </w:p>
          <w:p w14:paraId="1CEF6E2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Because no published studies were included in the meta-analysis, publication bias was absent.</w:t>
            </w:r>
          </w:p>
          <w:p w14:paraId="28615E94" w14:textId="77777777" w:rsidR="00BD0082" w:rsidRPr="00B05064" w:rsidRDefault="00BD0082" w:rsidP="0071203C">
            <w:pPr>
              <w:pStyle w:val="CommentText"/>
              <w:widowControl w:val="0"/>
              <w:rPr>
                <w:rFonts w:asciiTheme="minorHAnsi" w:hAnsiTheme="minorHAnsi" w:cstheme="minorHAnsi"/>
                <w:i/>
                <w:sz w:val="22"/>
                <w:szCs w:val="22"/>
                <w:lang w:val="en-GB"/>
              </w:rPr>
            </w:pPr>
          </w:p>
          <w:p w14:paraId="3A76252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992"/>
              <w:gridCol w:w="1134"/>
              <w:gridCol w:w="1134"/>
              <w:gridCol w:w="1011"/>
            </w:tblGrid>
            <w:tr w:rsidR="00BD0082" w:rsidRPr="00B05064" w14:paraId="5CDA0CED" w14:textId="77777777" w:rsidTr="008321B2">
              <w:tc>
                <w:tcPr>
                  <w:tcW w:w="5182" w:type="dxa"/>
                  <w:gridSpan w:val="5"/>
                  <w:tcBorders>
                    <w:top w:val="single" w:sz="4" w:space="0" w:color="auto"/>
                    <w:left w:val="single" w:sz="4" w:space="0" w:color="auto"/>
                    <w:bottom w:val="single" w:sz="4" w:space="0" w:color="auto"/>
                    <w:right w:val="single" w:sz="4" w:space="0" w:color="auto"/>
                  </w:tcBorders>
                </w:tcPr>
                <w:p w14:paraId="617B939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Association between HLA alleles and SJS:</w:t>
                  </w:r>
                </w:p>
              </w:tc>
            </w:tr>
            <w:tr w:rsidR="00BD0082" w:rsidRPr="00B05064" w14:paraId="4B2C440C" w14:textId="77777777" w:rsidTr="008321B2">
              <w:tc>
                <w:tcPr>
                  <w:tcW w:w="911" w:type="dxa"/>
                  <w:tcBorders>
                    <w:top w:val="single" w:sz="4" w:space="0" w:color="auto"/>
                    <w:left w:val="single" w:sz="4" w:space="0" w:color="auto"/>
                    <w:bottom w:val="single" w:sz="4" w:space="0" w:color="auto"/>
                    <w:right w:val="single" w:sz="4" w:space="0" w:color="auto"/>
                  </w:tcBorders>
                </w:tcPr>
                <w:p w14:paraId="342ED0B7"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HLA allele</w:t>
                  </w:r>
                </w:p>
              </w:tc>
              <w:tc>
                <w:tcPr>
                  <w:tcW w:w="992" w:type="dxa"/>
                  <w:tcBorders>
                    <w:top w:val="single" w:sz="4" w:space="0" w:color="auto"/>
                    <w:left w:val="single" w:sz="4" w:space="0" w:color="auto"/>
                    <w:bottom w:val="single" w:sz="4" w:space="0" w:color="auto"/>
                    <w:right w:val="single" w:sz="4" w:space="0" w:color="auto"/>
                  </w:tcBorders>
                </w:tcPr>
                <w:p w14:paraId="0309D68C" w14:textId="370FCEA1" w:rsidR="00BD0082" w:rsidRPr="00B05064" w:rsidRDefault="00BD0082" w:rsidP="0071203C">
                  <w:pPr>
                    <w:pStyle w:val="CommentText"/>
                    <w:widowControl w:val="0"/>
                    <w:rPr>
                      <w:rFonts w:asciiTheme="minorHAnsi" w:hAnsiTheme="minorHAnsi" w:cstheme="minorHAnsi"/>
                      <w:sz w:val="22"/>
                      <w:szCs w:val="22"/>
                      <w:lang w:val="en-GB"/>
                    </w:rPr>
                  </w:pPr>
                  <w:proofErr w:type="spellStart"/>
                  <w:r w:rsidRPr="00B05064">
                    <w:rPr>
                      <w:rFonts w:asciiTheme="minorHAnsi" w:hAnsiTheme="minorHAnsi" w:cstheme="minorHAnsi"/>
                      <w:sz w:val="22"/>
                      <w:szCs w:val="22"/>
                      <w:lang w:val="en-GB"/>
                    </w:rPr>
                    <w:t>ethnici</w:t>
                  </w:r>
                  <w:proofErr w:type="spellEnd"/>
                  <w:r w:rsidR="00633BFA">
                    <w:rPr>
                      <w:rFonts w:asciiTheme="minorHAnsi" w:hAnsiTheme="minorHAnsi" w:cstheme="minorHAnsi"/>
                      <w:sz w:val="22"/>
                      <w:szCs w:val="22"/>
                      <w:lang w:val="en-GB"/>
                    </w:rPr>
                    <w:t>-</w:t>
                  </w:r>
                  <w:r w:rsidRPr="00B05064">
                    <w:rPr>
                      <w:rFonts w:asciiTheme="minorHAnsi" w:hAnsiTheme="minorHAnsi" w:cstheme="minorHAnsi"/>
                      <w:sz w:val="22"/>
                      <w:szCs w:val="22"/>
                      <w:lang w:val="en-GB"/>
                    </w:rPr>
                    <w:t>ty</w:t>
                  </w:r>
                </w:p>
              </w:tc>
              <w:tc>
                <w:tcPr>
                  <w:tcW w:w="1134" w:type="dxa"/>
                  <w:tcBorders>
                    <w:top w:val="single" w:sz="4" w:space="0" w:color="auto"/>
                    <w:left w:val="single" w:sz="4" w:space="0" w:color="auto"/>
                    <w:bottom w:val="single" w:sz="4" w:space="0" w:color="auto"/>
                    <w:right w:val="single" w:sz="4" w:space="0" w:color="auto"/>
                  </w:tcBorders>
                </w:tcPr>
                <w:p w14:paraId="2B78791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OR</w:t>
                  </w:r>
                </w:p>
              </w:tc>
              <w:tc>
                <w:tcPr>
                  <w:tcW w:w="1134" w:type="dxa"/>
                  <w:tcBorders>
                    <w:top w:val="single" w:sz="4" w:space="0" w:color="auto"/>
                    <w:left w:val="single" w:sz="4" w:space="0" w:color="auto"/>
                    <w:bottom w:val="single" w:sz="4" w:space="0" w:color="auto"/>
                    <w:right w:val="single" w:sz="4" w:space="0" w:color="auto"/>
                  </w:tcBorders>
                </w:tcPr>
                <w:p w14:paraId="47C99AE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95% CI</w:t>
                  </w:r>
                </w:p>
              </w:tc>
              <w:tc>
                <w:tcPr>
                  <w:tcW w:w="1011" w:type="dxa"/>
                  <w:tcBorders>
                    <w:top w:val="single" w:sz="4" w:space="0" w:color="auto"/>
                    <w:left w:val="single" w:sz="4" w:space="0" w:color="auto"/>
                    <w:bottom w:val="single" w:sz="4" w:space="0" w:color="auto"/>
                    <w:right w:val="single" w:sz="4" w:space="0" w:color="auto"/>
                  </w:tcBorders>
                </w:tcPr>
                <w:p w14:paraId="1C4982D1" w14:textId="601BDDD2"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carrier </w:t>
                  </w:r>
                  <w:proofErr w:type="spellStart"/>
                  <w:r w:rsidRPr="00B05064">
                    <w:rPr>
                      <w:rFonts w:asciiTheme="minorHAnsi" w:hAnsiTheme="minorHAnsi" w:cstheme="minorHAnsi"/>
                      <w:sz w:val="22"/>
                      <w:szCs w:val="22"/>
                      <w:lang w:val="en-GB"/>
                    </w:rPr>
                    <w:t>frequen</w:t>
                  </w:r>
                  <w:proofErr w:type="spellEnd"/>
                  <w:r w:rsidR="00633BFA">
                    <w:rPr>
                      <w:rFonts w:asciiTheme="minorHAnsi" w:hAnsiTheme="minorHAnsi" w:cstheme="minorHAnsi"/>
                      <w:sz w:val="22"/>
                      <w:szCs w:val="22"/>
                      <w:lang w:val="en-GB"/>
                    </w:rPr>
                    <w:t>-</w:t>
                  </w:r>
                  <w:r w:rsidRPr="00B05064">
                    <w:rPr>
                      <w:rFonts w:asciiTheme="minorHAnsi" w:hAnsiTheme="minorHAnsi" w:cstheme="minorHAnsi"/>
                      <w:sz w:val="22"/>
                      <w:szCs w:val="22"/>
                      <w:lang w:val="en-GB"/>
                    </w:rPr>
                    <w:t>cy in the controls</w:t>
                  </w:r>
                </w:p>
              </w:tc>
            </w:tr>
            <w:tr w:rsidR="00BD0082" w:rsidRPr="00B05064" w14:paraId="4D7EC315" w14:textId="77777777" w:rsidTr="008321B2">
              <w:tc>
                <w:tcPr>
                  <w:tcW w:w="911" w:type="dxa"/>
                  <w:vMerge w:val="restart"/>
                  <w:tcBorders>
                    <w:top w:val="single" w:sz="4" w:space="0" w:color="auto"/>
                    <w:left w:val="single" w:sz="4" w:space="0" w:color="auto"/>
                    <w:right w:val="single" w:sz="4" w:space="0" w:color="auto"/>
                  </w:tcBorders>
                </w:tcPr>
                <w:p w14:paraId="7C3B5C1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B*1502</w:t>
                  </w:r>
                </w:p>
              </w:tc>
              <w:tc>
                <w:tcPr>
                  <w:tcW w:w="992" w:type="dxa"/>
                  <w:vMerge w:val="restart"/>
                  <w:tcBorders>
                    <w:top w:val="single" w:sz="4" w:space="0" w:color="auto"/>
                    <w:left w:val="single" w:sz="4" w:space="0" w:color="auto"/>
                    <w:right w:val="single" w:sz="4" w:space="0" w:color="auto"/>
                  </w:tcBorders>
                </w:tcPr>
                <w:p w14:paraId="0C4804F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Chinese</w:t>
                  </w:r>
                </w:p>
              </w:tc>
              <w:tc>
                <w:tcPr>
                  <w:tcW w:w="1134" w:type="dxa"/>
                  <w:tcBorders>
                    <w:top w:val="single" w:sz="4" w:space="0" w:color="auto"/>
                    <w:left w:val="single" w:sz="4" w:space="0" w:color="auto"/>
                    <w:bottom w:val="single" w:sz="4" w:space="0" w:color="auto"/>
                    <w:right w:val="single" w:sz="4" w:space="0" w:color="auto"/>
                  </w:tcBorders>
                </w:tcPr>
                <w:p w14:paraId="41F35D4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27.9 (S)</w:t>
                  </w:r>
                </w:p>
              </w:tc>
              <w:tc>
                <w:tcPr>
                  <w:tcW w:w="1134" w:type="dxa"/>
                  <w:tcBorders>
                    <w:top w:val="single" w:sz="4" w:space="0" w:color="auto"/>
                    <w:left w:val="single" w:sz="4" w:space="0" w:color="auto"/>
                    <w:bottom w:val="single" w:sz="4" w:space="0" w:color="auto"/>
                    <w:right w:val="single" w:sz="4" w:space="0" w:color="auto"/>
                  </w:tcBorders>
                </w:tcPr>
                <w:p w14:paraId="304D8B8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7.84-99.2</w:t>
                  </w:r>
                </w:p>
              </w:tc>
              <w:tc>
                <w:tcPr>
                  <w:tcW w:w="1011" w:type="dxa"/>
                  <w:vMerge w:val="restart"/>
                  <w:tcBorders>
                    <w:top w:val="single" w:sz="4" w:space="0" w:color="auto"/>
                    <w:left w:val="single" w:sz="4" w:space="0" w:color="auto"/>
                    <w:right w:val="single" w:sz="4" w:space="0" w:color="auto"/>
                  </w:tcBorders>
                </w:tcPr>
                <w:p w14:paraId="29EEE974"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  7.9% </w:t>
                  </w:r>
                </w:p>
              </w:tc>
            </w:tr>
            <w:tr w:rsidR="00BD0082" w:rsidRPr="00B05064" w14:paraId="174249B5" w14:textId="77777777" w:rsidTr="008321B2">
              <w:tc>
                <w:tcPr>
                  <w:tcW w:w="911" w:type="dxa"/>
                  <w:vMerge/>
                  <w:tcBorders>
                    <w:left w:val="single" w:sz="4" w:space="0" w:color="auto"/>
                    <w:right w:val="single" w:sz="4" w:space="0" w:color="auto"/>
                  </w:tcBorders>
                </w:tcPr>
                <w:p w14:paraId="130EE276"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vMerge/>
                  <w:tcBorders>
                    <w:left w:val="single" w:sz="4" w:space="0" w:color="auto"/>
                    <w:right w:val="single" w:sz="4" w:space="0" w:color="auto"/>
                  </w:tcBorders>
                </w:tcPr>
                <w:p w14:paraId="3D127693"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2268" w:type="dxa"/>
                  <w:gridSpan w:val="2"/>
                  <w:tcBorders>
                    <w:top w:val="single" w:sz="4" w:space="0" w:color="auto"/>
                    <w:left w:val="single" w:sz="4" w:space="0" w:color="auto"/>
                    <w:bottom w:val="single" w:sz="4" w:space="0" w:color="auto"/>
                    <w:right w:val="single" w:sz="4" w:space="0" w:color="auto"/>
                  </w:tcBorders>
                </w:tcPr>
                <w:p w14:paraId="085BB79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71% of the cases was carrier of HLA-B*1502</w:t>
                  </w:r>
                </w:p>
              </w:tc>
              <w:tc>
                <w:tcPr>
                  <w:tcW w:w="1011" w:type="dxa"/>
                  <w:vMerge/>
                  <w:tcBorders>
                    <w:left w:val="single" w:sz="4" w:space="0" w:color="auto"/>
                    <w:right w:val="single" w:sz="4" w:space="0" w:color="auto"/>
                  </w:tcBorders>
                </w:tcPr>
                <w:p w14:paraId="419F4C63" w14:textId="77777777" w:rsidR="00BD0082" w:rsidRPr="00B05064" w:rsidRDefault="00BD0082" w:rsidP="0071203C">
                  <w:pPr>
                    <w:pStyle w:val="CommentText"/>
                    <w:widowControl w:val="0"/>
                    <w:rPr>
                      <w:rFonts w:asciiTheme="minorHAnsi" w:hAnsiTheme="minorHAnsi" w:cstheme="minorHAnsi"/>
                      <w:sz w:val="22"/>
                      <w:szCs w:val="22"/>
                      <w:lang w:val="en-GB"/>
                    </w:rPr>
                  </w:pPr>
                </w:p>
              </w:tc>
            </w:tr>
            <w:tr w:rsidR="00BD0082" w:rsidRPr="00B05064" w14:paraId="7E3C1955" w14:textId="77777777" w:rsidTr="008321B2">
              <w:tc>
                <w:tcPr>
                  <w:tcW w:w="911" w:type="dxa"/>
                  <w:vMerge/>
                  <w:tcBorders>
                    <w:left w:val="single" w:sz="4" w:space="0" w:color="auto"/>
                    <w:right w:val="single" w:sz="4" w:space="0" w:color="auto"/>
                  </w:tcBorders>
                </w:tcPr>
                <w:p w14:paraId="65127321"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vMerge/>
                  <w:tcBorders>
                    <w:left w:val="single" w:sz="4" w:space="0" w:color="auto"/>
                    <w:bottom w:val="single" w:sz="4" w:space="0" w:color="auto"/>
                    <w:right w:val="single" w:sz="4" w:space="0" w:color="auto"/>
                  </w:tcBorders>
                </w:tcPr>
                <w:p w14:paraId="0FD792AE"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2268" w:type="dxa"/>
                  <w:gridSpan w:val="2"/>
                  <w:tcBorders>
                    <w:top w:val="single" w:sz="4" w:space="0" w:color="auto"/>
                    <w:left w:val="single" w:sz="4" w:space="0" w:color="auto"/>
                    <w:bottom w:val="single" w:sz="4" w:space="0" w:color="auto"/>
                    <w:right w:val="single" w:sz="4" w:space="0" w:color="auto"/>
                  </w:tcBorders>
                </w:tcPr>
                <w:p w14:paraId="5C22E0F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The positive and negative predictive values of HLA-B*1502 were calculated, based </w:t>
                  </w:r>
                  <w:r w:rsidRPr="00B05064">
                    <w:rPr>
                      <w:rFonts w:asciiTheme="minorHAnsi" w:hAnsiTheme="minorHAnsi" w:cstheme="minorHAnsi"/>
                      <w:sz w:val="22"/>
                      <w:szCs w:val="22"/>
                      <w:lang w:val="en-GB"/>
                    </w:rPr>
                    <w:lastRenderedPageBreak/>
                    <w:t xml:space="preserve">on the observed incidence of oxcarbazepine-induced SJS/TEN in Taiwan of 8.26/10,000 new users, to be respectively 0.73% and 99.97%. </w:t>
                  </w:r>
                </w:p>
              </w:tc>
              <w:tc>
                <w:tcPr>
                  <w:tcW w:w="1011" w:type="dxa"/>
                  <w:vMerge/>
                  <w:tcBorders>
                    <w:left w:val="single" w:sz="4" w:space="0" w:color="auto"/>
                    <w:bottom w:val="single" w:sz="4" w:space="0" w:color="auto"/>
                    <w:right w:val="single" w:sz="4" w:space="0" w:color="auto"/>
                  </w:tcBorders>
                </w:tcPr>
                <w:p w14:paraId="411C858C" w14:textId="77777777" w:rsidR="00BD0082" w:rsidRPr="00B05064" w:rsidRDefault="00BD0082" w:rsidP="0071203C">
                  <w:pPr>
                    <w:pStyle w:val="CommentText"/>
                    <w:widowControl w:val="0"/>
                    <w:rPr>
                      <w:rFonts w:asciiTheme="minorHAnsi" w:hAnsiTheme="minorHAnsi" w:cstheme="minorHAnsi"/>
                      <w:sz w:val="22"/>
                      <w:szCs w:val="22"/>
                      <w:lang w:val="en-GB"/>
                    </w:rPr>
                  </w:pPr>
                </w:p>
              </w:tc>
            </w:tr>
            <w:tr w:rsidR="00BD0082" w:rsidRPr="00B05064" w14:paraId="4A94249C" w14:textId="77777777" w:rsidTr="008321B2">
              <w:tc>
                <w:tcPr>
                  <w:tcW w:w="911" w:type="dxa"/>
                  <w:vMerge/>
                  <w:tcBorders>
                    <w:left w:val="single" w:sz="4" w:space="0" w:color="auto"/>
                    <w:right w:val="single" w:sz="4" w:space="0" w:color="auto"/>
                  </w:tcBorders>
                </w:tcPr>
                <w:p w14:paraId="62A4CB09"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vMerge w:val="restart"/>
                  <w:tcBorders>
                    <w:top w:val="single" w:sz="4" w:space="0" w:color="auto"/>
                    <w:left w:val="single" w:sz="4" w:space="0" w:color="auto"/>
                    <w:right w:val="single" w:sz="4" w:space="0" w:color="auto"/>
                  </w:tcBorders>
                </w:tcPr>
                <w:p w14:paraId="670E0D8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Thai</w:t>
                  </w:r>
                </w:p>
              </w:tc>
              <w:tc>
                <w:tcPr>
                  <w:tcW w:w="1134" w:type="dxa"/>
                  <w:tcBorders>
                    <w:top w:val="single" w:sz="4" w:space="0" w:color="auto"/>
                    <w:left w:val="single" w:sz="4" w:space="0" w:color="auto"/>
                    <w:bottom w:val="single" w:sz="4" w:space="0" w:color="auto"/>
                    <w:right w:val="single" w:sz="4" w:space="0" w:color="auto"/>
                  </w:tcBorders>
                </w:tcPr>
                <w:p w14:paraId="2129FE8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49.0 (S)</w:t>
                  </w:r>
                </w:p>
              </w:tc>
              <w:tc>
                <w:tcPr>
                  <w:tcW w:w="1134" w:type="dxa"/>
                  <w:tcBorders>
                    <w:top w:val="single" w:sz="4" w:space="0" w:color="auto"/>
                    <w:left w:val="single" w:sz="4" w:space="0" w:color="auto"/>
                    <w:bottom w:val="single" w:sz="4" w:space="0" w:color="auto"/>
                    <w:right w:val="single" w:sz="4" w:space="0" w:color="auto"/>
                  </w:tcBorders>
                </w:tcPr>
                <w:p w14:paraId="6315B4D7"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2.39-1006</w:t>
                  </w:r>
                </w:p>
              </w:tc>
              <w:tc>
                <w:tcPr>
                  <w:tcW w:w="1011" w:type="dxa"/>
                  <w:vMerge w:val="restart"/>
                  <w:tcBorders>
                    <w:top w:val="single" w:sz="4" w:space="0" w:color="auto"/>
                    <w:left w:val="single" w:sz="4" w:space="0" w:color="auto"/>
                    <w:right w:val="single" w:sz="4" w:space="0" w:color="auto"/>
                  </w:tcBorders>
                </w:tcPr>
                <w:p w14:paraId="52C7805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12% </w:t>
                  </w:r>
                </w:p>
              </w:tc>
            </w:tr>
            <w:tr w:rsidR="00BD0082" w:rsidRPr="00B05064" w14:paraId="4420826C" w14:textId="77777777" w:rsidTr="008321B2">
              <w:tc>
                <w:tcPr>
                  <w:tcW w:w="911" w:type="dxa"/>
                  <w:vMerge/>
                  <w:tcBorders>
                    <w:left w:val="single" w:sz="4" w:space="0" w:color="auto"/>
                    <w:right w:val="single" w:sz="4" w:space="0" w:color="auto"/>
                  </w:tcBorders>
                </w:tcPr>
                <w:p w14:paraId="304D50AF"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vMerge/>
                  <w:tcBorders>
                    <w:left w:val="single" w:sz="4" w:space="0" w:color="auto"/>
                    <w:bottom w:val="single" w:sz="4" w:space="0" w:color="auto"/>
                    <w:right w:val="single" w:sz="4" w:space="0" w:color="auto"/>
                  </w:tcBorders>
                </w:tcPr>
                <w:p w14:paraId="211D2583"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2268" w:type="dxa"/>
                  <w:gridSpan w:val="2"/>
                  <w:tcBorders>
                    <w:top w:val="single" w:sz="4" w:space="0" w:color="auto"/>
                    <w:left w:val="single" w:sz="4" w:space="0" w:color="auto"/>
                    <w:bottom w:val="single" w:sz="4" w:space="0" w:color="auto"/>
                    <w:right w:val="single" w:sz="4" w:space="0" w:color="auto"/>
                  </w:tcBorders>
                </w:tcPr>
                <w:p w14:paraId="7634E78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100% of the cases was carrier of HLA-B*1502</w:t>
                  </w:r>
                </w:p>
              </w:tc>
              <w:tc>
                <w:tcPr>
                  <w:tcW w:w="1011" w:type="dxa"/>
                  <w:vMerge/>
                  <w:tcBorders>
                    <w:left w:val="single" w:sz="4" w:space="0" w:color="auto"/>
                    <w:bottom w:val="single" w:sz="4" w:space="0" w:color="auto"/>
                    <w:right w:val="single" w:sz="4" w:space="0" w:color="auto"/>
                  </w:tcBorders>
                </w:tcPr>
                <w:p w14:paraId="66A43209" w14:textId="77777777" w:rsidR="00BD0082" w:rsidRPr="00B05064" w:rsidRDefault="00BD0082" w:rsidP="0071203C">
                  <w:pPr>
                    <w:pStyle w:val="CommentText"/>
                    <w:widowControl w:val="0"/>
                    <w:rPr>
                      <w:rFonts w:asciiTheme="minorHAnsi" w:hAnsiTheme="minorHAnsi" w:cstheme="minorHAnsi"/>
                      <w:sz w:val="22"/>
                      <w:szCs w:val="22"/>
                      <w:lang w:val="en-GB"/>
                    </w:rPr>
                  </w:pPr>
                </w:p>
              </w:tc>
            </w:tr>
            <w:tr w:rsidR="00BD0082" w:rsidRPr="00B05064" w14:paraId="3C8F8CD9" w14:textId="77777777" w:rsidTr="008321B2">
              <w:tc>
                <w:tcPr>
                  <w:tcW w:w="911" w:type="dxa"/>
                  <w:vMerge/>
                  <w:tcBorders>
                    <w:left w:val="single" w:sz="4" w:space="0" w:color="auto"/>
                    <w:right w:val="single" w:sz="4" w:space="0" w:color="auto"/>
                  </w:tcBorders>
                </w:tcPr>
                <w:p w14:paraId="2E384C71"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vMerge w:val="restart"/>
                  <w:tcBorders>
                    <w:left w:val="single" w:sz="4" w:space="0" w:color="auto"/>
                    <w:right w:val="single" w:sz="4" w:space="0" w:color="auto"/>
                  </w:tcBorders>
                </w:tcPr>
                <w:p w14:paraId="40D95169"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Chinese and Thai (meta-analysis)</w:t>
                  </w:r>
                </w:p>
              </w:tc>
              <w:tc>
                <w:tcPr>
                  <w:tcW w:w="1134" w:type="dxa"/>
                  <w:tcBorders>
                    <w:top w:val="single" w:sz="4" w:space="0" w:color="auto"/>
                    <w:left w:val="single" w:sz="4" w:space="0" w:color="auto"/>
                    <w:bottom w:val="single" w:sz="4" w:space="0" w:color="auto"/>
                    <w:right w:val="single" w:sz="4" w:space="0" w:color="auto"/>
                  </w:tcBorders>
                </w:tcPr>
                <w:p w14:paraId="6C14F21F"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30.4 (S)</w:t>
                  </w:r>
                </w:p>
              </w:tc>
              <w:tc>
                <w:tcPr>
                  <w:tcW w:w="1134" w:type="dxa"/>
                  <w:tcBorders>
                    <w:top w:val="single" w:sz="4" w:space="0" w:color="auto"/>
                    <w:left w:val="single" w:sz="4" w:space="0" w:color="auto"/>
                    <w:bottom w:val="single" w:sz="4" w:space="0" w:color="auto"/>
                    <w:right w:val="single" w:sz="4" w:space="0" w:color="auto"/>
                  </w:tcBorders>
                </w:tcPr>
                <w:p w14:paraId="7A998C50"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9.42-97.8</w:t>
                  </w:r>
                </w:p>
              </w:tc>
              <w:tc>
                <w:tcPr>
                  <w:tcW w:w="1011" w:type="dxa"/>
                  <w:vMerge w:val="restart"/>
                  <w:tcBorders>
                    <w:left w:val="single" w:sz="4" w:space="0" w:color="auto"/>
                    <w:right w:val="single" w:sz="4" w:space="0" w:color="auto"/>
                  </w:tcBorders>
                </w:tcPr>
                <w:p w14:paraId="6FA8DF6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10% </w:t>
                  </w:r>
                </w:p>
              </w:tc>
            </w:tr>
            <w:tr w:rsidR="00BD0082" w:rsidRPr="00B05064" w14:paraId="0FD826FB" w14:textId="77777777" w:rsidTr="008321B2">
              <w:tc>
                <w:tcPr>
                  <w:tcW w:w="911" w:type="dxa"/>
                  <w:vMerge/>
                  <w:tcBorders>
                    <w:left w:val="single" w:sz="4" w:space="0" w:color="auto"/>
                    <w:right w:val="single" w:sz="4" w:space="0" w:color="auto"/>
                  </w:tcBorders>
                </w:tcPr>
                <w:p w14:paraId="6A1B223E"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vMerge/>
                  <w:tcBorders>
                    <w:left w:val="single" w:sz="4" w:space="0" w:color="auto"/>
                    <w:right w:val="single" w:sz="4" w:space="0" w:color="auto"/>
                  </w:tcBorders>
                </w:tcPr>
                <w:p w14:paraId="2DFD9451"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2268" w:type="dxa"/>
                  <w:gridSpan w:val="2"/>
                  <w:tcBorders>
                    <w:left w:val="single" w:sz="4" w:space="0" w:color="auto"/>
                    <w:bottom w:val="single" w:sz="4" w:space="0" w:color="auto"/>
                    <w:right w:val="single" w:sz="4" w:space="0" w:color="auto"/>
                  </w:tcBorders>
                </w:tcPr>
                <w:p w14:paraId="742FC190"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75% of the cases was carrier of HLA-B*1502</w:t>
                  </w:r>
                </w:p>
              </w:tc>
              <w:tc>
                <w:tcPr>
                  <w:tcW w:w="1011" w:type="dxa"/>
                  <w:vMerge/>
                  <w:tcBorders>
                    <w:left w:val="single" w:sz="4" w:space="0" w:color="auto"/>
                    <w:right w:val="single" w:sz="4" w:space="0" w:color="auto"/>
                  </w:tcBorders>
                </w:tcPr>
                <w:p w14:paraId="67219EDB" w14:textId="77777777" w:rsidR="00BD0082" w:rsidRPr="00B05064" w:rsidRDefault="00BD0082" w:rsidP="0071203C">
                  <w:pPr>
                    <w:pStyle w:val="CommentText"/>
                    <w:widowControl w:val="0"/>
                    <w:rPr>
                      <w:rFonts w:asciiTheme="minorHAnsi" w:hAnsiTheme="minorHAnsi" w:cstheme="minorHAnsi"/>
                      <w:sz w:val="22"/>
                      <w:szCs w:val="22"/>
                      <w:lang w:val="en-GB"/>
                    </w:rPr>
                  </w:pPr>
                </w:p>
              </w:tc>
            </w:tr>
            <w:tr w:rsidR="00BD0082" w:rsidRPr="00B05064" w14:paraId="4FD0A761" w14:textId="77777777" w:rsidTr="008321B2">
              <w:tc>
                <w:tcPr>
                  <w:tcW w:w="911" w:type="dxa"/>
                  <w:vMerge/>
                  <w:tcBorders>
                    <w:left w:val="single" w:sz="4" w:space="0" w:color="auto"/>
                    <w:bottom w:val="single" w:sz="4" w:space="0" w:color="auto"/>
                    <w:right w:val="single" w:sz="4" w:space="0" w:color="auto"/>
                  </w:tcBorders>
                </w:tcPr>
                <w:p w14:paraId="725C227A"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vMerge/>
                  <w:tcBorders>
                    <w:left w:val="single" w:sz="4" w:space="0" w:color="auto"/>
                    <w:bottom w:val="single" w:sz="4" w:space="0" w:color="auto"/>
                    <w:right w:val="single" w:sz="4" w:space="0" w:color="auto"/>
                  </w:tcBorders>
                </w:tcPr>
                <w:p w14:paraId="53A3A478"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2268" w:type="dxa"/>
                  <w:gridSpan w:val="2"/>
                  <w:tcBorders>
                    <w:left w:val="single" w:sz="4" w:space="0" w:color="auto"/>
                    <w:bottom w:val="single" w:sz="4" w:space="0" w:color="auto"/>
                    <w:right w:val="single" w:sz="4" w:space="0" w:color="auto"/>
                  </w:tcBorders>
                </w:tcPr>
                <w:p w14:paraId="47E97D10"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There was no heterogeneity between the two studies. </w:t>
                  </w:r>
                </w:p>
              </w:tc>
              <w:tc>
                <w:tcPr>
                  <w:tcW w:w="1011" w:type="dxa"/>
                  <w:vMerge/>
                  <w:tcBorders>
                    <w:left w:val="single" w:sz="4" w:space="0" w:color="auto"/>
                    <w:bottom w:val="single" w:sz="4" w:space="0" w:color="auto"/>
                    <w:right w:val="single" w:sz="4" w:space="0" w:color="auto"/>
                  </w:tcBorders>
                </w:tcPr>
                <w:p w14:paraId="636FB71C" w14:textId="77777777" w:rsidR="00BD0082" w:rsidRPr="00B05064" w:rsidRDefault="00BD0082" w:rsidP="0071203C">
                  <w:pPr>
                    <w:pStyle w:val="CommentText"/>
                    <w:widowControl w:val="0"/>
                    <w:rPr>
                      <w:rFonts w:asciiTheme="minorHAnsi" w:hAnsiTheme="minorHAnsi" w:cstheme="minorHAnsi"/>
                      <w:sz w:val="22"/>
                      <w:szCs w:val="22"/>
                      <w:lang w:val="en-GB"/>
                    </w:rPr>
                  </w:pPr>
                </w:p>
              </w:tc>
            </w:tr>
            <w:tr w:rsidR="00BD0082" w:rsidRPr="00B05064" w14:paraId="182A0E5E" w14:textId="77777777" w:rsidTr="008321B2">
              <w:tc>
                <w:tcPr>
                  <w:tcW w:w="911" w:type="dxa"/>
                  <w:vMerge w:val="restart"/>
                  <w:tcBorders>
                    <w:left w:val="single" w:sz="4" w:space="0" w:color="auto"/>
                    <w:right w:val="single" w:sz="4" w:space="0" w:color="auto"/>
                  </w:tcBorders>
                </w:tcPr>
                <w:p w14:paraId="12B217E5"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A*3101</w:t>
                  </w:r>
                </w:p>
              </w:tc>
              <w:tc>
                <w:tcPr>
                  <w:tcW w:w="992" w:type="dxa"/>
                  <w:tcBorders>
                    <w:left w:val="single" w:sz="4" w:space="0" w:color="auto"/>
                    <w:bottom w:val="single" w:sz="4" w:space="0" w:color="auto"/>
                    <w:right w:val="single" w:sz="4" w:space="0" w:color="auto"/>
                  </w:tcBorders>
                </w:tcPr>
                <w:p w14:paraId="554B75FF"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Chinese</w:t>
                  </w:r>
                </w:p>
              </w:tc>
              <w:tc>
                <w:tcPr>
                  <w:tcW w:w="2268" w:type="dxa"/>
                  <w:gridSpan w:val="2"/>
                  <w:tcBorders>
                    <w:left w:val="single" w:sz="4" w:space="0" w:color="auto"/>
                    <w:bottom w:val="single" w:sz="4" w:space="0" w:color="auto"/>
                    <w:right w:val="single" w:sz="4" w:space="0" w:color="auto"/>
                  </w:tcBorders>
                </w:tcPr>
                <w:p w14:paraId="4AFA8E4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rPr>
                    <w:t>NS</w:t>
                  </w:r>
                </w:p>
              </w:tc>
              <w:tc>
                <w:tcPr>
                  <w:tcW w:w="1011" w:type="dxa"/>
                  <w:tcBorders>
                    <w:left w:val="single" w:sz="4" w:space="0" w:color="auto"/>
                    <w:bottom w:val="single" w:sz="4" w:space="0" w:color="auto"/>
                    <w:right w:val="single" w:sz="4" w:space="0" w:color="auto"/>
                  </w:tcBorders>
                </w:tcPr>
                <w:p w14:paraId="09302C8F"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  3.0% </w:t>
                  </w:r>
                </w:p>
              </w:tc>
            </w:tr>
            <w:tr w:rsidR="00BD0082" w:rsidRPr="00B05064" w14:paraId="7EC0B6DE" w14:textId="77777777" w:rsidTr="008321B2">
              <w:tc>
                <w:tcPr>
                  <w:tcW w:w="911" w:type="dxa"/>
                  <w:vMerge/>
                  <w:tcBorders>
                    <w:left w:val="single" w:sz="4" w:space="0" w:color="auto"/>
                    <w:bottom w:val="single" w:sz="4" w:space="0" w:color="auto"/>
                    <w:right w:val="single" w:sz="4" w:space="0" w:color="auto"/>
                  </w:tcBorders>
                </w:tcPr>
                <w:p w14:paraId="2075EA44"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992" w:type="dxa"/>
                  <w:tcBorders>
                    <w:left w:val="single" w:sz="4" w:space="0" w:color="auto"/>
                    <w:bottom w:val="single" w:sz="4" w:space="0" w:color="auto"/>
                    <w:right w:val="single" w:sz="4" w:space="0" w:color="auto"/>
                  </w:tcBorders>
                </w:tcPr>
                <w:p w14:paraId="66A8FC6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Thai</w:t>
                  </w:r>
                </w:p>
              </w:tc>
              <w:tc>
                <w:tcPr>
                  <w:tcW w:w="2268" w:type="dxa"/>
                  <w:gridSpan w:val="2"/>
                  <w:tcBorders>
                    <w:left w:val="single" w:sz="4" w:space="0" w:color="auto"/>
                    <w:bottom w:val="single" w:sz="4" w:space="0" w:color="auto"/>
                    <w:right w:val="single" w:sz="4" w:space="0" w:color="auto"/>
                  </w:tcBorders>
                </w:tcPr>
                <w:p w14:paraId="7BE8FDF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rPr>
                    <w:t>NS</w:t>
                  </w:r>
                </w:p>
              </w:tc>
              <w:tc>
                <w:tcPr>
                  <w:tcW w:w="1011" w:type="dxa"/>
                  <w:tcBorders>
                    <w:left w:val="single" w:sz="4" w:space="0" w:color="auto"/>
                    <w:bottom w:val="single" w:sz="4" w:space="0" w:color="auto"/>
                    <w:right w:val="single" w:sz="4" w:space="0" w:color="auto"/>
                  </w:tcBorders>
                </w:tcPr>
                <w:p w14:paraId="34641685"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  3.0% </w:t>
                  </w:r>
                </w:p>
              </w:tc>
            </w:tr>
          </w:tbl>
          <w:p w14:paraId="42345896" w14:textId="77777777" w:rsidR="00BD0082" w:rsidRPr="00B05064" w:rsidRDefault="00BD0082" w:rsidP="0071203C">
            <w:pPr>
              <w:pStyle w:val="CommentText"/>
              <w:widowControl w:val="0"/>
              <w:rPr>
                <w:rFonts w:asciiTheme="minorHAnsi" w:hAnsiTheme="minorHAnsi" w:cstheme="minorHAnsi"/>
                <w:sz w:val="22"/>
                <w:szCs w:val="22"/>
                <w:lang w:val="en-GB"/>
              </w:rPr>
            </w:pP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2410"/>
              <w:gridCol w:w="1436"/>
            </w:tblGrid>
            <w:tr w:rsidR="00BD0082" w:rsidRPr="00B05064" w14:paraId="7CEE30C1" w14:textId="77777777" w:rsidTr="008321B2">
              <w:tc>
                <w:tcPr>
                  <w:tcW w:w="5182" w:type="dxa"/>
                  <w:gridSpan w:val="3"/>
                  <w:tcBorders>
                    <w:top w:val="single" w:sz="4" w:space="0" w:color="auto"/>
                    <w:left w:val="single" w:sz="4" w:space="0" w:color="auto"/>
                    <w:bottom w:val="single" w:sz="4" w:space="0" w:color="auto"/>
                    <w:right w:val="single" w:sz="4" w:space="0" w:color="auto"/>
                  </w:tcBorders>
                </w:tcPr>
                <w:p w14:paraId="6D3748B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Association between HLA alleles and DRESS (cases compared to oxcarbazepine-tolerant controls):</w:t>
                  </w:r>
                </w:p>
              </w:tc>
            </w:tr>
            <w:tr w:rsidR="00BD0082" w:rsidRPr="00B05064" w14:paraId="6E148AA1" w14:textId="77777777" w:rsidTr="008321B2">
              <w:tc>
                <w:tcPr>
                  <w:tcW w:w="1336" w:type="dxa"/>
                  <w:tcBorders>
                    <w:top w:val="single" w:sz="4" w:space="0" w:color="auto"/>
                    <w:left w:val="single" w:sz="4" w:space="0" w:color="auto"/>
                    <w:bottom w:val="single" w:sz="4" w:space="0" w:color="auto"/>
                    <w:right w:val="single" w:sz="4" w:space="0" w:color="auto"/>
                  </w:tcBorders>
                </w:tcPr>
                <w:p w14:paraId="58D1620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HLA allele</w:t>
                  </w:r>
                </w:p>
              </w:tc>
              <w:tc>
                <w:tcPr>
                  <w:tcW w:w="2410" w:type="dxa"/>
                  <w:tcBorders>
                    <w:top w:val="single" w:sz="4" w:space="0" w:color="auto"/>
                    <w:left w:val="single" w:sz="4" w:space="0" w:color="auto"/>
                    <w:bottom w:val="single" w:sz="4" w:space="0" w:color="auto"/>
                    <w:right w:val="single" w:sz="4" w:space="0" w:color="auto"/>
                  </w:tcBorders>
                </w:tcPr>
                <w:p w14:paraId="73A9D757"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rPr>
                    <w:t>OR (95% CI)</w:t>
                  </w:r>
                </w:p>
              </w:tc>
              <w:tc>
                <w:tcPr>
                  <w:tcW w:w="1436" w:type="dxa"/>
                  <w:tcBorders>
                    <w:top w:val="single" w:sz="4" w:space="0" w:color="auto"/>
                    <w:left w:val="single" w:sz="4" w:space="0" w:color="auto"/>
                    <w:bottom w:val="single" w:sz="4" w:space="0" w:color="auto"/>
                    <w:right w:val="single" w:sz="4" w:space="0" w:color="auto"/>
                  </w:tcBorders>
                </w:tcPr>
                <w:p w14:paraId="55B7250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carrier frequency in the controls</w:t>
                  </w:r>
                </w:p>
              </w:tc>
            </w:tr>
            <w:tr w:rsidR="00BD0082" w:rsidRPr="00B05064" w14:paraId="0DA457E2" w14:textId="77777777" w:rsidTr="008321B2">
              <w:tc>
                <w:tcPr>
                  <w:tcW w:w="1336" w:type="dxa"/>
                  <w:tcBorders>
                    <w:top w:val="single" w:sz="4" w:space="0" w:color="auto"/>
                    <w:left w:val="single" w:sz="4" w:space="0" w:color="auto"/>
                    <w:bottom w:val="single" w:sz="4" w:space="0" w:color="auto"/>
                    <w:right w:val="single" w:sz="4" w:space="0" w:color="auto"/>
                  </w:tcBorders>
                </w:tcPr>
                <w:p w14:paraId="251743D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B*1502</w:t>
                  </w:r>
                </w:p>
              </w:tc>
              <w:tc>
                <w:tcPr>
                  <w:tcW w:w="2410" w:type="dxa"/>
                  <w:tcBorders>
                    <w:top w:val="single" w:sz="4" w:space="0" w:color="auto"/>
                    <w:left w:val="single" w:sz="4" w:space="0" w:color="auto"/>
                    <w:bottom w:val="single" w:sz="4" w:space="0" w:color="auto"/>
                    <w:right w:val="single" w:sz="4" w:space="0" w:color="auto"/>
                  </w:tcBorders>
                </w:tcPr>
                <w:p w14:paraId="08917030" w14:textId="77777777" w:rsidR="00BD0082" w:rsidRPr="00B05064" w:rsidRDefault="00BD0082" w:rsidP="0071203C">
                  <w:pPr>
                    <w:pStyle w:val="CommentText"/>
                    <w:widowControl w:val="0"/>
                    <w:rPr>
                      <w:rFonts w:asciiTheme="minorHAnsi" w:hAnsiTheme="minorHAnsi" w:cstheme="minorHAnsi"/>
                      <w:sz w:val="22"/>
                      <w:szCs w:val="22"/>
                    </w:rPr>
                  </w:pPr>
                  <w:r w:rsidRPr="00B05064">
                    <w:rPr>
                      <w:rFonts w:asciiTheme="minorHAnsi" w:hAnsiTheme="minorHAnsi" w:cstheme="minorHAnsi"/>
                      <w:sz w:val="22"/>
                      <w:szCs w:val="22"/>
                    </w:rPr>
                    <w:t>NS</w:t>
                  </w:r>
                </w:p>
              </w:tc>
              <w:tc>
                <w:tcPr>
                  <w:tcW w:w="1436" w:type="dxa"/>
                  <w:tcBorders>
                    <w:top w:val="single" w:sz="4" w:space="0" w:color="auto"/>
                    <w:left w:val="single" w:sz="4" w:space="0" w:color="auto"/>
                    <w:bottom w:val="single" w:sz="4" w:space="0" w:color="auto"/>
                    <w:right w:val="single" w:sz="4" w:space="0" w:color="auto"/>
                  </w:tcBorders>
                </w:tcPr>
                <w:p w14:paraId="4E898AF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7.9% </w:t>
                  </w:r>
                </w:p>
              </w:tc>
            </w:tr>
            <w:tr w:rsidR="00BD0082" w:rsidRPr="00B05064" w14:paraId="2004C6F4" w14:textId="77777777" w:rsidTr="008321B2">
              <w:tc>
                <w:tcPr>
                  <w:tcW w:w="1336" w:type="dxa"/>
                  <w:tcBorders>
                    <w:top w:val="single" w:sz="4" w:space="0" w:color="auto"/>
                    <w:left w:val="single" w:sz="4" w:space="0" w:color="auto"/>
                    <w:bottom w:val="single" w:sz="4" w:space="0" w:color="auto"/>
                    <w:right w:val="single" w:sz="4" w:space="0" w:color="auto"/>
                  </w:tcBorders>
                </w:tcPr>
                <w:p w14:paraId="74CC3724"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A*3101</w:t>
                  </w:r>
                </w:p>
              </w:tc>
              <w:tc>
                <w:tcPr>
                  <w:tcW w:w="2410" w:type="dxa"/>
                  <w:tcBorders>
                    <w:top w:val="single" w:sz="4" w:space="0" w:color="auto"/>
                    <w:left w:val="single" w:sz="4" w:space="0" w:color="auto"/>
                    <w:bottom w:val="single" w:sz="4" w:space="0" w:color="auto"/>
                    <w:right w:val="single" w:sz="4" w:space="0" w:color="auto"/>
                  </w:tcBorders>
                </w:tcPr>
                <w:p w14:paraId="596C4934" w14:textId="77777777" w:rsidR="00BD0082" w:rsidRPr="00B05064" w:rsidRDefault="00BD0082" w:rsidP="0071203C">
                  <w:pPr>
                    <w:pStyle w:val="CommentText"/>
                    <w:widowControl w:val="0"/>
                    <w:rPr>
                      <w:rFonts w:asciiTheme="minorHAnsi" w:hAnsiTheme="minorHAnsi" w:cstheme="minorHAnsi"/>
                      <w:sz w:val="22"/>
                      <w:szCs w:val="22"/>
                    </w:rPr>
                  </w:pPr>
                  <w:r w:rsidRPr="00B05064">
                    <w:rPr>
                      <w:rFonts w:asciiTheme="minorHAnsi" w:hAnsiTheme="minorHAnsi" w:cstheme="minorHAnsi"/>
                      <w:sz w:val="22"/>
                      <w:szCs w:val="22"/>
                    </w:rPr>
                    <w:t>NS</w:t>
                  </w:r>
                </w:p>
              </w:tc>
              <w:tc>
                <w:tcPr>
                  <w:tcW w:w="1436" w:type="dxa"/>
                  <w:tcBorders>
                    <w:top w:val="single" w:sz="4" w:space="0" w:color="auto"/>
                    <w:left w:val="single" w:sz="4" w:space="0" w:color="auto"/>
                    <w:bottom w:val="single" w:sz="4" w:space="0" w:color="auto"/>
                    <w:right w:val="single" w:sz="4" w:space="0" w:color="auto"/>
                  </w:tcBorders>
                </w:tcPr>
                <w:p w14:paraId="2A4123BD"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3.0% </w:t>
                  </w:r>
                </w:p>
              </w:tc>
            </w:tr>
          </w:tbl>
          <w:p w14:paraId="72514871" w14:textId="77777777" w:rsidR="00BD0082" w:rsidRPr="00B05064" w:rsidRDefault="00BD0082" w:rsidP="0071203C">
            <w:pPr>
              <w:pStyle w:val="CommentText"/>
              <w:widowControl w:val="0"/>
              <w:rPr>
                <w:rFonts w:asciiTheme="minorHAnsi" w:hAnsiTheme="minorHAnsi" w:cstheme="minorHAnsi"/>
                <w:sz w:val="22"/>
                <w:szCs w:val="22"/>
                <w:lang w:val="en-GB"/>
              </w:rPr>
            </w:pP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3279"/>
            </w:tblGrid>
            <w:tr w:rsidR="00BD0082" w:rsidRPr="00B05064" w14:paraId="61EE4FD8" w14:textId="77777777" w:rsidTr="008321B2">
              <w:tc>
                <w:tcPr>
                  <w:tcW w:w="5182" w:type="dxa"/>
                  <w:gridSpan w:val="2"/>
                  <w:tcBorders>
                    <w:top w:val="single" w:sz="4" w:space="0" w:color="auto"/>
                    <w:left w:val="single" w:sz="4" w:space="0" w:color="auto"/>
                    <w:bottom w:val="single" w:sz="4" w:space="0" w:color="auto"/>
                    <w:right w:val="single" w:sz="4" w:space="0" w:color="auto"/>
                  </w:tcBorders>
                </w:tcPr>
                <w:p w14:paraId="3355140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Safety and tolerability of alternative drugs in patients with severe cutaneous adverse events:</w:t>
                  </w:r>
                </w:p>
              </w:tc>
            </w:tr>
            <w:tr w:rsidR="00BD0082" w:rsidRPr="00B05064" w14:paraId="064FD6F5" w14:textId="77777777" w:rsidTr="008321B2">
              <w:tc>
                <w:tcPr>
                  <w:tcW w:w="1903" w:type="dxa"/>
                  <w:vMerge w:val="restart"/>
                  <w:tcBorders>
                    <w:top w:val="single" w:sz="4" w:space="0" w:color="auto"/>
                    <w:left w:val="single" w:sz="4" w:space="0" w:color="auto"/>
                    <w:right w:val="single" w:sz="4" w:space="0" w:color="auto"/>
                  </w:tcBorders>
                </w:tcPr>
                <w:p w14:paraId="0E7A029D"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patients with oxcarbazepine-induced SJS</w:t>
                  </w:r>
                </w:p>
              </w:tc>
              <w:tc>
                <w:tcPr>
                  <w:tcW w:w="3279" w:type="dxa"/>
                  <w:tcBorders>
                    <w:top w:val="single" w:sz="4" w:space="0" w:color="auto"/>
                    <w:left w:val="single" w:sz="4" w:space="0" w:color="auto"/>
                    <w:bottom w:val="single" w:sz="4" w:space="0" w:color="auto"/>
                    <w:right w:val="single" w:sz="4" w:space="0" w:color="auto"/>
                  </w:tcBorders>
                </w:tcPr>
                <w:p w14:paraId="79C2FF2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Of 2 patients receiving lamotrigine:</w:t>
                  </w:r>
                </w:p>
                <w:p w14:paraId="48C344E6" w14:textId="77777777" w:rsidR="00BD0082" w:rsidRPr="00B05064" w:rsidRDefault="00BD0082" w:rsidP="0071203C">
                  <w:pPr>
                    <w:pStyle w:val="CommentText"/>
                    <w:widowControl w:val="0"/>
                    <w:numPr>
                      <w:ilvl w:val="0"/>
                      <w:numId w:val="41"/>
                    </w:numPr>
                    <w:ind w:left="272" w:hanging="130"/>
                    <w:rPr>
                      <w:rFonts w:asciiTheme="minorHAnsi" w:hAnsiTheme="minorHAnsi" w:cstheme="minorHAnsi"/>
                      <w:sz w:val="22"/>
                      <w:szCs w:val="22"/>
                      <w:lang w:val="en-GB"/>
                    </w:rPr>
                  </w:pPr>
                  <w:r w:rsidRPr="00B05064">
                    <w:rPr>
                      <w:rFonts w:asciiTheme="minorHAnsi" w:hAnsiTheme="minorHAnsi" w:cstheme="minorHAnsi"/>
                      <w:sz w:val="22"/>
                      <w:szCs w:val="22"/>
                      <w:lang w:val="en-GB"/>
                    </w:rPr>
                    <w:t>1 developed DRESS (lamotrigine started 6 months after the episode of oxcarbazepine-induced SJS)</w:t>
                  </w:r>
                </w:p>
                <w:p w14:paraId="0636FB35" w14:textId="77777777" w:rsidR="00BD0082" w:rsidRPr="00B05064" w:rsidRDefault="00BD0082" w:rsidP="0071203C">
                  <w:pPr>
                    <w:pStyle w:val="CommentText"/>
                    <w:widowControl w:val="0"/>
                    <w:numPr>
                      <w:ilvl w:val="0"/>
                      <w:numId w:val="41"/>
                    </w:numPr>
                    <w:ind w:left="272" w:hanging="130"/>
                    <w:rPr>
                      <w:rFonts w:asciiTheme="minorHAnsi" w:hAnsiTheme="minorHAnsi" w:cstheme="minorHAnsi"/>
                      <w:sz w:val="22"/>
                      <w:szCs w:val="22"/>
                      <w:lang w:val="en-GB"/>
                    </w:rPr>
                  </w:pPr>
                  <w:r w:rsidRPr="00B05064">
                    <w:rPr>
                      <w:rFonts w:asciiTheme="minorHAnsi" w:hAnsiTheme="minorHAnsi" w:cstheme="minorHAnsi"/>
                      <w:sz w:val="22"/>
                      <w:szCs w:val="22"/>
                      <w:lang w:val="en-GB"/>
                    </w:rPr>
                    <w:t>1 was tolerant</w:t>
                  </w:r>
                </w:p>
              </w:tc>
            </w:tr>
            <w:tr w:rsidR="00BD0082" w:rsidRPr="00B05064" w14:paraId="2818EEF9" w14:textId="77777777" w:rsidTr="008321B2">
              <w:tc>
                <w:tcPr>
                  <w:tcW w:w="1903" w:type="dxa"/>
                  <w:vMerge/>
                  <w:tcBorders>
                    <w:left w:val="single" w:sz="4" w:space="0" w:color="auto"/>
                    <w:right w:val="single" w:sz="4" w:space="0" w:color="auto"/>
                  </w:tcBorders>
                </w:tcPr>
                <w:p w14:paraId="3FF6190B"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3279" w:type="dxa"/>
                  <w:tcBorders>
                    <w:top w:val="single" w:sz="4" w:space="0" w:color="auto"/>
                    <w:left w:val="single" w:sz="4" w:space="0" w:color="auto"/>
                    <w:bottom w:val="single" w:sz="4" w:space="0" w:color="auto"/>
                    <w:right w:val="single" w:sz="4" w:space="0" w:color="auto"/>
                  </w:tcBorders>
                </w:tcPr>
                <w:p w14:paraId="5F2BA2FF"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only patient receiving phenytoin was tolerant.</w:t>
                  </w:r>
                </w:p>
              </w:tc>
            </w:tr>
            <w:tr w:rsidR="00BD0082" w:rsidRPr="00B05064" w14:paraId="145BCF2E" w14:textId="77777777" w:rsidTr="008321B2">
              <w:tc>
                <w:tcPr>
                  <w:tcW w:w="1903" w:type="dxa"/>
                  <w:vMerge/>
                  <w:tcBorders>
                    <w:left w:val="single" w:sz="4" w:space="0" w:color="auto"/>
                    <w:bottom w:val="single" w:sz="4" w:space="0" w:color="auto"/>
                    <w:right w:val="single" w:sz="4" w:space="0" w:color="auto"/>
                  </w:tcBorders>
                </w:tcPr>
                <w:p w14:paraId="5F94943B"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3279" w:type="dxa"/>
                  <w:tcBorders>
                    <w:top w:val="single" w:sz="4" w:space="0" w:color="auto"/>
                    <w:left w:val="single" w:sz="4" w:space="0" w:color="auto"/>
                    <w:bottom w:val="single" w:sz="4" w:space="0" w:color="auto"/>
                    <w:right w:val="single" w:sz="4" w:space="0" w:color="auto"/>
                  </w:tcBorders>
                </w:tcPr>
                <w:p w14:paraId="62078A1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All patients were tolerant to all non-aromatic alternative drugs given (most commonly after the episode of oxcarbazepine-induced SJS):</w:t>
                  </w:r>
                </w:p>
                <w:p w14:paraId="5649EC26" w14:textId="77777777" w:rsidR="00BD0082" w:rsidRPr="00B05064" w:rsidRDefault="00BD0082" w:rsidP="0071203C">
                  <w:pPr>
                    <w:pStyle w:val="CommentText"/>
                    <w:widowControl w:val="0"/>
                    <w:ind w:left="142"/>
                    <w:rPr>
                      <w:rFonts w:asciiTheme="minorHAnsi" w:hAnsiTheme="minorHAnsi" w:cstheme="minorHAnsi"/>
                      <w:sz w:val="22"/>
                      <w:szCs w:val="22"/>
                      <w:lang w:val="en-GB"/>
                    </w:rPr>
                  </w:pP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clonazepam (n = 4)</w:t>
                  </w:r>
                </w:p>
                <w:p w14:paraId="6CF54C70" w14:textId="77777777" w:rsidR="00BD0082" w:rsidRPr="00B05064" w:rsidRDefault="00BD0082" w:rsidP="0071203C">
                  <w:pPr>
                    <w:pStyle w:val="CommentText"/>
                    <w:widowControl w:val="0"/>
                    <w:ind w:left="142"/>
                    <w:rPr>
                      <w:rFonts w:asciiTheme="minorHAnsi" w:hAnsiTheme="minorHAnsi" w:cstheme="minorHAnsi"/>
                      <w:sz w:val="22"/>
                      <w:szCs w:val="22"/>
                      <w:lang w:val="en-GB"/>
                    </w:rPr>
                  </w:pPr>
                  <w:r w:rsidRPr="00B05064">
                    <w:rPr>
                      <w:rFonts w:asciiTheme="minorHAnsi" w:hAnsiTheme="minorHAnsi" w:cstheme="minorHAnsi"/>
                      <w:sz w:val="22"/>
                      <w:szCs w:val="22"/>
                      <w:lang w:val="en-GB"/>
                    </w:rPr>
                    <w:t>- levetiracetam (n = 3)</w:t>
                  </w:r>
                </w:p>
                <w:p w14:paraId="19824E57" w14:textId="77777777" w:rsidR="00BD0082" w:rsidRPr="00B05064" w:rsidRDefault="00BD0082" w:rsidP="0071203C">
                  <w:pPr>
                    <w:pStyle w:val="CommentText"/>
                    <w:widowControl w:val="0"/>
                    <w:ind w:left="142"/>
                    <w:rPr>
                      <w:rFonts w:asciiTheme="minorHAnsi" w:hAnsiTheme="minorHAnsi" w:cstheme="minorHAnsi"/>
                      <w:sz w:val="22"/>
                      <w:szCs w:val="22"/>
                      <w:lang w:val="en-GB"/>
                    </w:rPr>
                  </w:pPr>
                  <w:r w:rsidRPr="00B05064">
                    <w:rPr>
                      <w:rFonts w:asciiTheme="minorHAnsi" w:hAnsiTheme="minorHAnsi" w:cstheme="minorHAnsi"/>
                      <w:sz w:val="22"/>
                      <w:szCs w:val="22"/>
                      <w:lang w:val="en-GB"/>
                    </w:rPr>
                    <w:t>- gabapentin (n = 3)</w:t>
                  </w:r>
                </w:p>
                <w:p w14:paraId="37041794" w14:textId="77777777" w:rsidR="00BD0082" w:rsidRPr="00B05064" w:rsidRDefault="00BD0082" w:rsidP="0071203C">
                  <w:pPr>
                    <w:pStyle w:val="CommentText"/>
                    <w:widowControl w:val="0"/>
                    <w:ind w:left="142"/>
                    <w:rPr>
                      <w:rFonts w:asciiTheme="minorHAnsi" w:hAnsiTheme="minorHAnsi" w:cstheme="minorHAnsi"/>
                      <w:sz w:val="22"/>
                      <w:szCs w:val="22"/>
                      <w:lang w:val="en-GB"/>
                    </w:rPr>
                  </w:pPr>
                  <w:r w:rsidRPr="00B05064">
                    <w:rPr>
                      <w:rFonts w:asciiTheme="minorHAnsi" w:hAnsiTheme="minorHAnsi" w:cstheme="minorHAnsi"/>
                      <w:sz w:val="22"/>
                      <w:szCs w:val="22"/>
                      <w:lang w:val="en-GB"/>
                    </w:rPr>
                    <w:t>- topiramate (n = 2)</w:t>
                  </w:r>
                </w:p>
                <w:p w14:paraId="3309568B" w14:textId="77777777" w:rsidR="00BD0082" w:rsidRPr="00B05064" w:rsidRDefault="00BD0082" w:rsidP="0071203C">
                  <w:pPr>
                    <w:pStyle w:val="CommentText"/>
                    <w:widowControl w:val="0"/>
                    <w:ind w:left="142"/>
                    <w:rPr>
                      <w:rFonts w:asciiTheme="minorHAnsi" w:hAnsiTheme="minorHAnsi" w:cstheme="minorHAnsi"/>
                      <w:i/>
                      <w:sz w:val="22"/>
                      <w:szCs w:val="22"/>
                      <w:lang w:val="en-GB"/>
                    </w:rPr>
                  </w:pP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valproic acid (n = 1)</w:t>
                  </w:r>
                </w:p>
                <w:p w14:paraId="0849DACE" w14:textId="77777777" w:rsidR="00BD0082" w:rsidRPr="00B05064" w:rsidRDefault="00BD0082" w:rsidP="0071203C">
                  <w:pPr>
                    <w:pStyle w:val="CommentText"/>
                    <w:widowControl w:val="0"/>
                    <w:ind w:left="272" w:hanging="130"/>
                    <w:rPr>
                      <w:rFonts w:asciiTheme="minorHAnsi" w:hAnsiTheme="minorHAnsi" w:cstheme="minorHAnsi"/>
                      <w:i/>
                      <w:sz w:val="22"/>
                      <w:szCs w:val="22"/>
                      <w:lang w:val="en-GB"/>
                    </w:rPr>
                  </w:pP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 xml:space="preserve">other (methocarbamol, mephenoxalone, fludiazepam, alprazolam, diazepam, lorazepam, dabigatran, imipramine, duloxetine or </w:t>
                  </w:r>
                  <w:proofErr w:type="spellStart"/>
                  <w:r w:rsidRPr="00B05064">
                    <w:rPr>
                      <w:rFonts w:asciiTheme="minorHAnsi" w:hAnsiTheme="minorHAnsi" w:cstheme="minorHAnsi"/>
                      <w:sz w:val="22"/>
                      <w:szCs w:val="22"/>
                      <w:lang w:val="en-GB"/>
                    </w:rPr>
                    <w:t>zonisamide</w:t>
                  </w:r>
                  <w:proofErr w:type="spellEnd"/>
                  <w:r w:rsidRPr="00B05064">
                    <w:rPr>
                      <w:rFonts w:asciiTheme="minorHAnsi" w:hAnsiTheme="minorHAnsi" w:cstheme="minorHAnsi"/>
                      <w:sz w:val="22"/>
                      <w:szCs w:val="22"/>
                      <w:lang w:val="en-GB"/>
                    </w:rPr>
                    <w:t>) (n = 11)</w:t>
                  </w:r>
                </w:p>
              </w:tc>
            </w:tr>
            <w:tr w:rsidR="00BD0082" w:rsidRPr="00B05064" w14:paraId="5AC75880" w14:textId="77777777" w:rsidTr="008321B2">
              <w:tc>
                <w:tcPr>
                  <w:tcW w:w="1903" w:type="dxa"/>
                  <w:tcBorders>
                    <w:left w:val="single" w:sz="4" w:space="0" w:color="auto"/>
                    <w:bottom w:val="single" w:sz="4" w:space="0" w:color="auto"/>
                    <w:right w:val="single" w:sz="4" w:space="0" w:color="auto"/>
                  </w:tcBorders>
                </w:tcPr>
                <w:p w14:paraId="2127CFF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lastRenderedPageBreak/>
                    <w:t>patients with oxcarbazepine-induced DRESS</w:t>
                  </w:r>
                </w:p>
              </w:tc>
              <w:tc>
                <w:tcPr>
                  <w:tcW w:w="3279" w:type="dxa"/>
                  <w:tcBorders>
                    <w:top w:val="single" w:sz="4" w:space="0" w:color="auto"/>
                    <w:left w:val="single" w:sz="4" w:space="0" w:color="auto"/>
                    <w:bottom w:val="single" w:sz="4" w:space="0" w:color="auto"/>
                    <w:right w:val="single" w:sz="4" w:space="0" w:color="auto"/>
                  </w:tcBorders>
                </w:tcPr>
                <w:p w14:paraId="0F62B9D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All patients were tolerant to all alternative drugs given:</w:t>
                  </w:r>
                </w:p>
                <w:p w14:paraId="597FFE90" w14:textId="77777777" w:rsidR="00BD0082" w:rsidRPr="00B05064" w:rsidRDefault="00BD0082" w:rsidP="0071203C">
                  <w:pPr>
                    <w:pStyle w:val="CommentText"/>
                    <w:widowControl w:val="0"/>
                    <w:ind w:left="142"/>
                    <w:rPr>
                      <w:rFonts w:asciiTheme="minorHAnsi" w:hAnsiTheme="minorHAnsi" w:cstheme="minorHAnsi"/>
                      <w:sz w:val="22"/>
                      <w:szCs w:val="22"/>
                      <w:lang w:val="en-GB"/>
                    </w:rPr>
                  </w:pP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lamotrigine (n = 1)</w:t>
                  </w:r>
                </w:p>
                <w:p w14:paraId="1E55C084" w14:textId="77777777" w:rsidR="00BD0082" w:rsidRPr="00B05064" w:rsidRDefault="00BD0082" w:rsidP="0071203C">
                  <w:pPr>
                    <w:pStyle w:val="CommentText"/>
                    <w:widowControl w:val="0"/>
                    <w:ind w:left="272" w:hanging="130"/>
                    <w:rPr>
                      <w:rFonts w:asciiTheme="minorHAnsi" w:hAnsiTheme="minorHAnsi" w:cstheme="minorHAnsi"/>
                      <w:sz w:val="22"/>
                      <w:szCs w:val="22"/>
                      <w:lang w:val="en-GB"/>
                    </w:rPr>
                  </w:pPr>
                  <w:r w:rsidRPr="00B05064">
                    <w:rPr>
                      <w:rFonts w:asciiTheme="minorHAnsi" w:hAnsiTheme="minorHAnsi" w:cstheme="minorHAnsi"/>
                      <w:sz w:val="22"/>
                      <w:szCs w:val="22"/>
                      <w:lang w:val="en-GB"/>
                    </w:rPr>
                    <w:t>- a nonaromatic alternative drug (n = 1)</w:t>
                  </w:r>
                </w:p>
              </w:tc>
            </w:tr>
            <w:tr w:rsidR="00BD0082" w:rsidRPr="00B05064" w14:paraId="65D2E36C" w14:textId="77777777" w:rsidTr="008321B2">
              <w:tc>
                <w:tcPr>
                  <w:tcW w:w="1903" w:type="dxa"/>
                  <w:vMerge w:val="restart"/>
                  <w:tcBorders>
                    <w:top w:val="single" w:sz="4" w:space="0" w:color="auto"/>
                    <w:left w:val="single" w:sz="4" w:space="0" w:color="auto"/>
                    <w:right w:val="single" w:sz="4" w:space="0" w:color="auto"/>
                  </w:tcBorders>
                </w:tcPr>
                <w:p w14:paraId="2C9B0A75"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HLA-B*1502-positive patients with a history of carbamazepine-induced SJS/TEN</w:t>
                  </w:r>
                </w:p>
              </w:tc>
              <w:tc>
                <w:tcPr>
                  <w:tcW w:w="3279" w:type="dxa"/>
                  <w:tcBorders>
                    <w:top w:val="single" w:sz="4" w:space="0" w:color="auto"/>
                    <w:left w:val="single" w:sz="4" w:space="0" w:color="auto"/>
                    <w:bottom w:val="single" w:sz="4" w:space="0" w:color="auto"/>
                    <w:right w:val="single" w:sz="4" w:space="0" w:color="auto"/>
                  </w:tcBorders>
                </w:tcPr>
                <w:p w14:paraId="52ECE9D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All 3 patients in the case-control study developed oxcarbazepine-induced SJS. All of these patients had an earlier onset but less clinical severity without obvious blisters or skin detachment on their trunk or extremities or systemic complications. </w:t>
                  </w:r>
                </w:p>
              </w:tc>
            </w:tr>
            <w:tr w:rsidR="00BD0082" w:rsidRPr="00B05064" w14:paraId="7D2A71EA" w14:textId="77777777" w:rsidTr="008321B2">
              <w:tc>
                <w:tcPr>
                  <w:tcW w:w="1903" w:type="dxa"/>
                  <w:vMerge/>
                  <w:tcBorders>
                    <w:left w:val="single" w:sz="4" w:space="0" w:color="auto"/>
                    <w:bottom w:val="single" w:sz="4" w:space="0" w:color="auto"/>
                    <w:right w:val="single" w:sz="4" w:space="0" w:color="auto"/>
                  </w:tcBorders>
                </w:tcPr>
                <w:p w14:paraId="666B80AC" w14:textId="77777777" w:rsidR="00BD0082" w:rsidRPr="00B05064" w:rsidRDefault="00BD0082" w:rsidP="0071203C">
                  <w:pPr>
                    <w:pStyle w:val="CommentText"/>
                    <w:widowControl w:val="0"/>
                    <w:rPr>
                      <w:rFonts w:asciiTheme="minorHAnsi" w:hAnsiTheme="minorHAnsi" w:cstheme="minorHAnsi"/>
                      <w:sz w:val="22"/>
                      <w:szCs w:val="22"/>
                      <w:lang w:val="en-GB"/>
                    </w:rPr>
                  </w:pPr>
                </w:p>
              </w:tc>
              <w:tc>
                <w:tcPr>
                  <w:tcW w:w="3279" w:type="dxa"/>
                  <w:tcBorders>
                    <w:top w:val="single" w:sz="4" w:space="0" w:color="auto"/>
                    <w:left w:val="single" w:sz="4" w:space="0" w:color="auto"/>
                    <w:bottom w:val="single" w:sz="4" w:space="0" w:color="auto"/>
                    <w:right w:val="single" w:sz="4" w:space="0" w:color="auto"/>
                  </w:tcBorders>
                </w:tcPr>
                <w:p w14:paraId="4534298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authors also found 3 patients that were tolerant to oxcarbazepine.</w:t>
                  </w:r>
                </w:p>
              </w:tc>
            </w:tr>
          </w:tbl>
          <w:p w14:paraId="60611597" w14:textId="77777777" w:rsidR="00BD0082" w:rsidRPr="00B05064" w:rsidRDefault="00BD0082" w:rsidP="0071203C">
            <w:pPr>
              <w:pStyle w:val="CommentText"/>
              <w:widowControl w:val="0"/>
              <w:rPr>
                <w:rFonts w:asciiTheme="minorHAnsi" w:hAnsiTheme="minorHAnsi" w:cstheme="minorHAnsi"/>
                <w:i/>
                <w:sz w:val="22"/>
                <w:szCs w:val="22"/>
                <w:lang w:val="en-GB"/>
              </w:rPr>
            </w:pPr>
          </w:p>
          <w:p w14:paraId="07863E2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Note: Both the incidence and severity of oxcarbazepine-induced SJS/TEN were lower than those of carbamazepine-induced SJS/TEN in Taiwan. The incidence of oxcarbazepine-induced SJS/TEN was 8.26/10,000 new users and the incidence of carbamazepine-induced SJS/TEN 39.0/10,000 new users (RR = 0.212; 95% CI: 0.077-0.584) (S). The calculation was based on 4,842 new users of oxcarbazepine and 14,617 new users of carbamazepine. There were no cases of mortality in the oxcarbazepine-SJS/TEN group compared to 6.5 per 100,000 new users in the carbamazepine-SJS/TEN group (RR = 0.060; 95% CI: 0.004-0.963) (S).</w:t>
            </w:r>
          </w:p>
          <w:p w14:paraId="440B91D9" w14:textId="77777777" w:rsidR="00BD0082" w:rsidRPr="00B05064" w:rsidRDefault="00BD0082" w:rsidP="0071203C">
            <w:pPr>
              <w:pStyle w:val="CommentText"/>
              <w:widowControl w:val="0"/>
              <w:rPr>
                <w:rFonts w:asciiTheme="minorHAnsi" w:hAnsiTheme="minorHAnsi" w:cstheme="minorHAnsi"/>
                <w:sz w:val="22"/>
                <w:szCs w:val="22"/>
                <w:lang w:val="en-GB"/>
              </w:rPr>
            </w:pPr>
          </w:p>
          <w:p w14:paraId="0AE6FB57" w14:textId="10BEF442"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Note: The same authors calculated the positive predictive value of HLA-B*1502 for the development of carbamazepine-induced SJS/TEN to be 7.7% (Hung SI et al. HLA-B genotyping to detect carbamazepine-induced Stevens-Johnson syndrome: implications for personalizing medicine. Personalized Med 2005;2:225–37).</w:t>
            </w:r>
          </w:p>
        </w:tc>
        <w:tc>
          <w:tcPr>
            <w:tcW w:w="1831" w:type="dxa"/>
            <w:tcBorders>
              <w:top w:val="single" w:sz="4" w:space="0" w:color="auto"/>
              <w:bottom w:val="single" w:sz="4" w:space="0" w:color="auto"/>
            </w:tcBorders>
          </w:tcPr>
          <w:p w14:paraId="5A44F359" w14:textId="77777777" w:rsidR="00BD0082" w:rsidRPr="00B05064" w:rsidRDefault="00BD0082" w:rsidP="0071203C">
            <w:pPr>
              <w:widowControl w:val="0"/>
              <w:spacing w:after="0" w:line="240" w:lineRule="auto"/>
              <w:rPr>
                <w:rFonts w:cstheme="minorHAnsi"/>
              </w:rPr>
            </w:pPr>
            <w:r w:rsidRPr="00B05064">
              <w:rPr>
                <w:rFonts w:cstheme="minorHAnsi"/>
              </w:rPr>
              <w:lastRenderedPageBreak/>
              <w:t xml:space="preserve">Author’s conclusion: </w:t>
            </w:r>
          </w:p>
          <w:p w14:paraId="223886C2" w14:textId="6563B9D4" w:rsidR="00BD0082" w:rsidRPr="00B05064" w:rsidRDefault="00BD0082" w:rsidP="0071203C">
            <w:pPr>
              <w:widowControl w:val="0"/>
              <w:spacing w:after="0" w:line="240" w:lineRule="auto"/>
              <w:rPr>
                <w:rFonts w:cstheme="minorHAnsi"/>
              </w:rPr>
            </w:pPr>
            <w:r w:rsidRPr="00B05064">
              <w:rPr>
                <w:rFonts w:cstheme="minorHAnsi"/>
              </w:rPr>
              <w:t>”Our findings suggest that HLA-B*15:02 is significantly associated with oxcarbazepine-SJS in Asian populations (Chinese and Thai). However, the severity and incidence of oxcarbazepine-SJS/TEN are less than that of carbamazepine-SJS/TEN. The need for pre</w:t>
            </w:r>
            <w:r w:rsidR="00B05064">
              <w:rPr>
                <w:rFonts w:cstheme="minorHAnsi"/>
              </w:rPr>
              <w:t>-</w:t>
            </w:r>
            <w:r w:rsidRPr="00B05064">
              <w:rPr>
                <w:rFonts w:cstheme="minorHAnsi"/>
              </w:rPr>
              <w:t>emptive HLA-B*15:02 screening should be evaluated further.”</w:t>
            </w:r>
          </w:p>
        </w:tc>
      </w:tr>
      <w:tr w:rsidR="00BD0082" w:rsidRPr="00B05064" w14:paraId="72F13BF7" w14:textId="77777777" w:rsidTr="00B05064">
        <w:tc>
          <w:tcPr>
            <w:tcW w:w="1985" w:type="dxa"/>
            <w:tcBorders>
              <w:top w:val="single" w:sz="4" w:space="0" w:color="auto"/>
              <w:bottom w:val="single" w:sz="4" w:space="0" w:color="auto"/>
            </w:tcBorders>
          </w:tcPr>
          <w:p w14:paraId="432FA3AE"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lastRenderedPageBreak/>
              <w:t>ref. 8</w:t>
            </w:r>
          </w:p>
          <w:p w14:paraId="15A719B6" w14:textId="77777777" w:rsidR="00BD0082" w:rsidRPr="00B05064" w:rsidRDefault="00BD0082" w:rsidP="0071203C">
            <w:pPr>
              <w:widowControl w:val="0"/>
              <w:spacing w:after="0" w:line="240" w:lineRule="auto"/>
              <w:rPr>
                <w:rFonts w:cstheme="minorHAnsi"/>
                <w:lang w:val="nl-NL"/>
              </w:rPr>
            </w:pPr>
            <w:r w:rsidRPr="00B05064">
              <w:rPr>
                <w:rFonts w:cstheme="minorHAnsi"/>
                <w:lang w:val="nl-NL"/>
              </w:rPr>
              <w:t>Sun D et al.</w:t>
            </w:r>
          </w:p>
          <w:p w14:paraId="706B5F2B" w14:textId="29D0A2B7" w:rsidR="00BD0082" w:rsidRPr="00B05064" w:rsidRDefault="00BD0082" w:rsidP="0071203C">
            <w:pPr>
              <w:widowControl w:val="0"/>
              <w:spacing w:after="0" w:line="240" w:lineRule="auto"/>
              <w:rPr>
                <w:rFonts w:cstheme="minorHAnsi"/>
              </w:rPr>
            </w:pPr>
            <w:r w:rsidRPr="00B05064">
              <w:rPr>
                <w:rFonts w:cstheme="minorHAnsi"/>
              </w:rPr>
              <w:t>Association of HLA-B*1502 and *1511 allele with antiepileptic drug-induced</w:t>
            </w:r>
            <w:r w:rsidR="00873F6A">
              <w:rPr>
                <w:rFonts w:cstheme="minorHAnsi"/>
              </w:rPr>
              <w:t xml:space="preserve"> </w:t>
            </w:r>
            <w:r w:rsidRPr="00B05064">
              <w:rPr>
                <w:rFonts w:cstheme="minorHAnsi"/>
              </w:rPr>
              <w:t xml:space="preserve">Stevens-Johnson syndrome in central China. </w:t>
            </w:r>
          </w:p>
          <w:p w14:paraId="622EDBDF" w14:textId="77777777" w:rsidR="00BD0082" w:rsidRPr="00B05064" w:rsidRDefault="00BD0082" w:rsidP="0071203C">
            <w:pPr>
              <w:widowControl w:val="0"/>
              <w:spacing w:after="0" w:line="240" w:lineRule="auto"/>
              <w:rPr>
                <w:rFonts w:cstheme="minorHAnsi"/>
              </w:rPr>
            </w:pPr>
            <w:r w:rsidRPr="00B05064">
              <w:rPr>
                <w:rFonts w:cstheme="minorHAnsi"/>
              </w:rPr>
              <w:t xml:space="preserve">J Huazhong </w:t>
            </w:r>
            <w:proofErr w:type="spellStart"/>
            <w:r w:rsidRPr="00B05064">
              <w:rPr>
                <w:rFonts w:cstheme="minorHAnsi"/>
              </w:rPr>
              <w:t>Univ</w:t>
            </w:r>
            <w:proofErr w:type="spellEnd"/>
            <w:r w:rsidRPr="00B05064">
              <w:rPr>
                <w:rFonts w:cstheme="minorHAnsi"/>
              </w:rPr>
              <w:t xml:space="preserve"> Sci </w:t>
            </w:r>
            <w:proofErr w:type="spellStart"/>
            <w:r w:rsidRPr="00B05064">
              <w:rPr>
                <w:rFonts w:cstheme="minorHAnsi"/>
              </w:rPr>
              <w:t>Technolog</w:t>
            </w:r>
            <w:proofErr w:type="spellEnd"/>
            <w:r w:rsidRPr="00B05064">
              <w:rPr>
                <w:rFonts w:cstheme="minorHAnsi"/>
              </w:rPr>
              <w:t xml:space="preserve"> Med Sci</w:t>
            </w:r>
          </w:p>
          <w:p w14:paraId="3AB5DF8A" w14:textId="77777777" w:rsidR="00BD0082" w:rsidRPr="00B05064" w:rsidRDefault="00BD0082" w:rsidP="0071203C">
            <w:pPr>
              <w:widowControl w:val="0"/>
              <w:spacing w:after="0" w:line="240" w:lineRule="auto"/>
              <w:rPr>
                <w:rFonts w:cstheme="minorHAnsi"/>
                <w:b/>
                <w:i/>
              </w:rPr>
            </w:pPr>
            <w:r w:rsidRPr="00B05064">
              <w:rPr>
                <w:rFonts w:cstheme="minorHAnsi"/>
              </w:rPr>
              <w:t>2014;34:146-50. PubMed PMID: 24496695.</w:t>
            </w:r>
            <w:r w:rsidRPr="00B05064">
              <w:rPr>
                <w:rFonts w:cstheme="minorHAnsi"/>
                <w:b/>
                <w:i/>
              </w:rPr>
              <w:t xml:space="preserve"> </w:t>
            </w:r>
          </w:p>
        </w:tc>
        <w:tc>
          <w:tcPr>
            <w:tcW w:w="1142" w:type="dxa"/>
            <w:tcBorders>
              <w:top w:val="single" w:sz="4" w:space="0" w:color="auto"/>
              <w:bottom w:val="single" w:sz="4" w:space="0" w:color="auto"/>
            </w:tcBorders>
          </w:tcPr>
          <w:p w14:paraId="6E4D8FB1" w14:textId="77777777" w:rsidR="00BD0082" w:rsidRPr="00B05064" w:rsidRDefault="00BD0082" w:rsidP="0071203C">
            <w:pPr>
              <w:widowControl w:val="0"/>
              <w:spacing w:after="0" w:line="240" w:lineRule="auto"/>
              <w:rPr>
                <w:rFonts w:cstheme="minorHAnsi"/>
                <w:i/>
              </w:rPr>
            </w:pPr>
            <w:r w:rsidRPr="00B05064">
              <w:rPr>
                <w:rFonts w:cstheme="minorHAnsi"/>
              </w:rPr>
              <w:t>Level of evidence score: 2</w:t>
            </w:r>
          </w:p>
          <w:p w14:paraId="308E5BFC" w14:textId="77777777" w:rsidR="00BD0082" w:rsidRPr="0071203C" w:rsidRDefault="00BD0082" w:rsidP="0071203C">
            <w:pPr>
              <w:widowControl w:val="0"/>
              <w:spacing w:after="0" w:line="240" w:lineRule="auto"/>
              <w:rPr>
                <w:rFonts w:cstheme="minorHAnsi"/>
                <w:i/>
                <w:sz w:val="16"/>
                <w:szCs w:val="16"/>
              </w:rPr>
            </w:pPr>
          </w:p>
          <w:p w14:paraId="606B8E90" w14:textId="7816AB16" w:rsidR="00BD0082" w:rsidRPr="00B05064" w:rsidRDefault="00BD0082" w:rsidP="0071203C">
            <w:pPr>
              <w:widowControl w:val="0"/>
              <w:spacing w:after="0" w:line="240" w:lineRule="auto"/>
              <w:rPr>
                <w:rFonts w:cstheme="minorHAnsi"/>
                <w:i/>
              </w:rPr>
            </w:pPr>
            <w:r w:rsidRPr="00B05064">
              <w:rPr>
                <w:rFonts w:cstheme="minorHAnsi"/>
              </w:rPr>
              <w:t xml:space="preserve">B*1502: </w:t>
            </w:r>
            <w:r w:rsidR="00AA6528">
              <w:rPr>
                <w:rFonts w:cstheme="minorHAnsi"/>
              </w:rPr>
              <w:t>CTC-AE 3</w:t>
            </w:r>
          </w:p>
        </w:tc>
        <w:tc>
          <w:tcPr>
            <w:tcW w:w="5398" w:type="dxa"/>
            <w:tcBorders>
              <w:top w:val="single" w:sz="4" w:space="0" w:color="auto"/>
              <w:bottom w:val="single" w:sz="4" w:space="0" w:color="auto"/>
            </w:tcBorders>
          </w:tcPr>
          <w:p w14:paraId="1949171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An 8 year old Chinese boy developed SJS 14 days after starting oxcarbazepine 450 mg/day. He was HLA-B*1502-positive. He used valproic acid and topiramate concomitantly.</w:t>
            </w:r>
          </w:p>
          <w:p w14:paraId="24085D1F"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The HLA-B*1502 carrier frequency was 7.9% in 38 healthy Han Chinese children from the general population and 6.3% in 32 aromatic antiepileptic drug tolerant controls (including 8 oxcarbazepine-tolerant controls). Aromatic antiepileptic drug tolerant controls were defined as patients without cutaneous adverse events after using the aromatic antiepileptic drug for at least 2 months.</w:t>
            </w:r>
            <w:r w:rsidRPr="00B05064">
              <w:rPr>
                <w:rFonts w:asciiTheme="minorHAnsi" w:hAnsiTheme="minorHAnsi" w:cstheme="minorHAnsi"/>
                <w:i/>
                <w:sz w:val="22"/>
                <w:szCs w:val="22"/>
                <w:lang w:val="en-GB"/>
              </w:rPr>
              <w:t xml:space="preserve"> </w:t>
            </w:r>
          </w:p>
        </w:tc>
        <w:tc>
          <w:tcPr>
            <w:tcW w:w="1831" w:type="dxa"/>
            <w:tcBorders>
              <w:top w:val="single" w:sz="4" w:space="0" w:color="auto"/>
              <w:bottom w:val="single" w:sz="4" w:space="0" w:color="auto"/>
            </w:tcBorders>
          </w:tcPr>
          <w:p w14:paraId="6FE940D5" w14:textId="77777777" w:rsidR="00BD0082" w:rsidRPr="00B05064" w:rsidRDefault="00BD0082" w:rsidP="0071203C">
            <w:pPr>
              <w:widowControl w:val="0"/>
              <w:spacing w:after="0" w:line="240" w:lineRule="auto"/>
              <w:rPr>
                <w:rFonts w:cstheme="minorHAnsi"/>
              </w:rPr>
            </w:pPr>
            <w:r w:rsidRPr="00B05064">
              <w:rPr>
                <w:rFonts w:cstheme="minorHAnsi"/>
              </w:rPr>
              <w:t xml:space="preserve">Author’s conclusion: </w:t>
            </w:r>
          </w:p>
          <w:p w14:paraId="62690BA9" w14:textId="5046BED4" w:rsidR="00BD0082" w:rsidRPr="00B05064" w:rsidRDefault="00BD0082" w:rsidP="0071203C">
            <w:pPr>
              <w:widowControl w:val="0"/>
              <w:spacing w:after="0" w:line="240" w:lineRule="auto"/>
              <w:rPr>
                <w:rFonts w:cstheme="minorHAnsi"/>
                <w:i/>
              </w:rPr>
            </w:pPr>
            <w:r w:rsidRPr="00B05064">
              <w:rPr>
                <w:rFonts w:cstheme="minorHAnsi"/>
              </w:rPr>
              <w:t>”It was suggested that the association between the carbamazepine-induced SJS and HLA-B*1502 allele in Han Chinese children can ex-tend to other aromatic AEDs including oxcarbazepine and phen</w:t>
            </w:r>
            <w:r w:rsidR="001458B1">
              <w:rPr>
                <w:rFonts w:cstheme="minorHAnsi"/>
              </w:rPr>
              <w:t>o</w:t>
            </w:r>
            <w:r w:rsidRPr="00B05064">
              <w:rPr>
                <w:rFonts w:cstheme="minorHAnsi"/>
              </w:rPr>
              <w:t>barbital related SJS.”</w:t>
            </w:r>
          </w:p>
        </w:tc>
      </w:tr>
      <w:tr w:rsidR="00BD0082" w:rsidRPr="00B05064" w14:paraId="6578DDF2" w14:textId="77777777" w:rsidTr="00B05064">
        <w:tc>
          <w:tcPr>
            <w:tcW w:w="1985" w:type="dxa"/>
            <w:tcBorders>
              <w:top w:val="single" w:sz="4" w:space="0" w:color="auto"/>
              <w:bottom w:val="single" w:sz="4" w:space="0" w:color="auto"/>
            </w:tcBorders>
          </w:tcPr>
          <w:p w14:paraId="2B967050"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9</w:t>
            </w:r>
          </w:p>
          <w:p w14:paraId="455F7106" w14:textId="77777777" w:rsidR="00BD0082" w:rsidRPr="00B05064" w:rsidRDefault="00BD0082" w:rsidP="0071203C">
            <w:pPr>
              <w:widowControl w:val="0"/>
              <w:spacing w:after="0" w:line="240" w:lineRule="auto"/>
              <w:rPr>
                <w:rFonts w:cstheme="minorHAnsi"/>
                <w:lang w:val="nl-NL"/>
              </w:rPr>
            </w:pPr>
            <w:proofErr w:type="spellStart"/>
            <w:r w:rsidRPr="00B05064">
              <w:rPr>
                <w:rFonts w:cstheme="minorHAnsi"/>
                <w:lang w:val="nl-NL"/>
              </w:rPr>
              <w:t>Amstutz</w:t>
            </w:r>
            <w:proofErr w:type="spellEnd"/>
            <w:r w:rsidRPr="00B05064">
              <w:rPr>
                <w:rFonts w:cstheme="minorHAnsi"/>
                <w:lang w:val="nl-NL"/>
              </w:rPr>
              <w:t xml:space="preserve"> U et al. </w:t>
            </w:r>
          </w:p>
          <w:p w14:paraId="797FC35A" w14:textId="77777777" w:rsidR="00BD0082" w:rsidRPr="00B05064" w:rsidRDefault="00BD0082" w:rsidP="0071203C">
            <w:pPr>
              <w:widowControl w:val="0"/>
              <w:spacing w:after="0" w:line="240" w:lineRule="auto"/>
              <w:rPr>
                <w:rFonts w:cstheme="minorHAnsi"/>
              </w:rPr>
            </w:pPr>
            <w:r w:rsidRPr="00B05064">
              <w:rPr>
                <w:rFonts w:cstheme="minorHAnsi"/>
              </w:rPr>
              <w:t xml:space="preserve">HLA-A*31:01 and HLA-B*15:02 as </w:t>
            </w:r>
            <w:r w:rsidRPr="00B05064">
              <w:rPr>
                <w:rFonts w:cstheme="minorHAnsi"/>
              </w:rPr>
              <w:lastRenderedPageBreak/>
              <w:t xml:space="preserve">genetic markers for carbamazepine hypersensitivity in children. </w:t>
            </w:r>
          </w:p>
          <w:p w14:paraId="35763B2C" w14:textId="77777777" w:rsidR="00BD0082" w:rsidRPr="00B05064" w:rsidRDefault="00BD0082" w:rsidP="0071203C">
            <w:pPr>
              <w:widowControl w:val="0"/>
              <w:spacing w:after="0" w:line="240" w:lineRule="auto"/>
              <w:rPr>
                <w:rFonts w:cstheme="minorHAnsi"/>
              </w:rPr>
            </w:pPr>
            <w:r w:rsidRPr="00B05064">
              <w:rPr>
                <w:rFonts w:cstheme="minorHAnsi"/>
              </w:rPr>
              <w:t xml:space="preserve">Clin </w:t>
            </w:r>
            <w:proofErr w:type="spellStart"/>
            <w:r w:rsidRPr="00B05064">
              <w:rPr>
                <w:rFonts w:cstheme="minorHAnsi"/>
              </w:rPr>
              <w:t>Pharmacol</w:t>
            </w:r>
            <w:proofErr w:type="spellEnd"/>
            <w:r w:rsidRPr="00B05064">
              <w:rPr>
                <w:rFonts w:cstheme="minorHAnsi"/>
              </w:rPr>
              <w:t xml:space="preserve"> </w:t>
            </w:r>
            <w:proofErr w:type="spellStart"/>
            <w:r w:rsidRPr="00B05064">
              <w:rPr>
                <w:rFonts w:cstheme="minorHAnsi"/>
              </w:rPr>
              <w:t>Ther</w:t>
            </w:r>
            <w:proofErr w:type="spellEnd"/>
            <w:r w:rsidRPr="00B05064">
              <w:rPr>
                <w:rFonts w:cstheme="minorHAnsi"/>
              </w:rPr>
              <w:t xml:space="preserve"> 2013;94:142-9. PubMed PMID:</w:t>
            </w:r>
          </w:p>
          <w:p w14:paraId="13C8DAFB" w14:textId="77777777" w:rsidR="00BD0082" w:rsidRPr="00B05064" w:rsidRDefault="00BD0082" w:rsidP="0071203C">
            <w:pPr>
              <w:widowControl w:val="0"/>
              <w:spacing w:after="0" w:line="240" w:lineRule="auto"/>
              <w:rPr>
                <w:rFonts w:cstheme="minorHAnsi"/>
              </w:rPr>
            </w:pPr>
            <w:r w:rsidRPr="00B05064">
              <w:rPr>
                <w:rFonts w:cstheme="minorHAnsi"/>
              </w:rPr>
              <w:t>23588310.</w:t>
            </w:r>
          </w:p>
        </w:tc>
        <w:tc>
          <w:tcPr>
            <w:tcW w:w="1142" w:type="dxa"/>
            <w:tcBorders>
              <w:top w:val="single" w:sz="4" w:space="0" w:color="auto"/>
              <w:bottom w:val="single" w:sz="4" w:space="0" w:color="auto"/>
            </w:tcBorders>
          </w:tcPr>
          <w:p w14:paraId="1B859A6A" w14:textId="77777777" w:rsidR="00BD0082" w:rsidRPr="00B05064" w:rsidRDefault="00BD0082" w:rsidP="0071203C">
            <w:pPr>
              <w:widowControl w:val="0"/>
              <w:spacing w:after="0" w:line="240" w:lineRule="auto"/>
              <w:rPr>
                <w:rFonts w:cstheme="minorHAnsi"/>
              </w:rPr>
            </w:pPr>
            <w:r w:rsidRPr="00B05064">
              <w:rPr>
                <w:rFonts w:cstheme="minorHAnsi"/>
              </w:rPr>
              <w:lastRenderedPageBreak/>
              <w:t>Level of evidence score: 2</w:t>
            </w:r>
          </w:p>
          <w:p w14:paraId="6F819611" w14:textId="77777777" w:rsidR="00BD0082" w:rsidRPr="00B05064" w:rsidRDefault="00BD0082" w:rsidP="0071203C">
            <w:pPr>
              <w:widowControl w:val="0"/>
              <w:spacing w:after="0" w:line="240" w:lineRule="auto"/>
              <w:rPr>
                <w:rFonts w:cstheme="minorHAnsi"/>
                <w:i/>
              </w:rPr>
            </w:pPr>
          </w:p>
          <w:p w14:paraId="596707E7" w14:textId="77777777" w:rsidR="00BD0082" w:rsidRPr="00B05064" w:rsidRDefault="00BD0082" w:rsidP="0071203C">
            <w:pPr>
              <w:widowControl w:val="0"/>
              <w:spacing w:after="0" w:line="240" w:lineRule="auto"/>
              <w:rPr>
                <w:rFonts w:cstheme="minorHAnsi"/>
              </w:rPr>
            </w:pPr>
            <w:r w:rsidRPr="00B05064">
              <w:rPr>
                <w:rFonts w:cstheme="minorHAnsi"/>
              </w:rPr>
              <w:lastRenderedPageBreak/>
              <w:t>B*1502: Clinical Relevance Score AA</w:t>
            </w:r>
          </w:p>
          <w:p w14:paraId="60A72153" w14:textId="77777777" w:rsidR="00BD0082" w:rsidRPr="00B05064" w:rsidRDefault="00BD0082" w:rsidP="0071203C">
            <w:pPr>
              <w:widowControl w:val="0"/>
              <w:spacing w:after="0" w:line="240" w:lineRule="auto"/>
              <w:rPr>
                <w:rFonts w:cstheme="minorHAnsi"/>
              </w:rPr>
            </w:pPr>
            <w:r w:rsidRPr="00B05064">
              <w:rPr>
                <w:rFonts w:cstheme="minorHAnsi"/>
              </w:rPr>
              <w:t>A*3101: Clinical Relevance Score AA</w:t>
            </w:r>
          </w:p>
          <w:p w14:paraId="06B66963" w14:textId="77777777" w:rsidR="00BD0082" w:rsidRPr="00B05064" w:rsidRDefault="00BD0082" w:rsidP="0071203C">
            <w:pPr>
              <w:widowControl w:val="0"/>
              <w:spacing w:after="0" w:line="240" w:lineRule="auto"/>
              <w:rPr>
                <w:rStyle w:val="CommentReference"/>
                <w:rFonts w:cstheme="minorHAnsi"/>
                <w:i/>
                <w:sz w:val="22"/>
              </w:rPr>
            </w:pPr>
          </w:p>
        </w:tc>
        <w:tc>
          <w:tcPr>
            <w:tcW w:w="5398" w:type="dxa"/>
            <w:tcBorders>
              <w:top w:val="single" w:sz="4" w:space="0" w:color="auto"/>
              <w:bottom w:val="single" w:sz="4" w:space="0" w:color="auto"/>
            </w:tcBorders>
          </w:tcPr>
          <w:p w14:paraId="1EF5B49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lastRenderedPageBreak/>
              <w:t xml:space="preserve">2 Canadian children of </w:t>
            </w:r>
            <w:proofErr w:type="spellStart"/>
            <w:r w:rsidRPr="00B05064">
              <w:rPr>
                <w:rFonts w:asciiTheme="minorHAnsi" w:hAnsiTheme="minorHAnsi" w:cstheme="minorHAnsi"/>
                <w:sz w:val="22"/>
                <w:szCs w:val="22"/>
                <w:lang w:val="en-GB"/>
              </w:rPr>
              <w:t>non-Asian</w:t>
            </w:r>
            <w:proofErr w:type="spellEnd"/>
            <w:r w:rsidRPr="00B05064">
              <w:rPr>
                <w:rFonts w:asciiTheme="minorHAnsi" w:hAnsiTheme="minorHAnsi" w:cstheme="minorHAnsi"/>
                <w:sz w:val="22"/>
                <w:szCs w:val="22"/>
                <w:lang w:val="en-GB"/>
              </w:rPr>
              <w:t xml:space="preserve"> ancestry with oxcarbazepine-induced SJS were identified. None of the cases had HLA-A*3101 or HLA-B*1502. Presence or absence of co-medication was not reported, but </w:t>
            </w:r>
            <w:r w:rsidRPr="00B05064">
              <w:rPr>
                <w:rFonts w:asciiTheme="minorHAnsi" w:hAnsiTheme="minorHAnsi" w:cstheme="minorHAnsi"/>
                <w:sz w:val="22"/>
                <w:szCs w:val="22"/>
                <w:lang w:val="en-GB"/>
              </w:rPr>
              <w:lastRenderedPageBreak/>
              <w:t>alternative causes for SJS were excluded.</w:t>
            </w:r>
          </w:p>
          <w:p w14:paraId="531DAC1E"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 xml:space="preserve">In 133 carbamazepine-treated Canadian children (42 with carbamazepine-induced cutaneous adverse events and 91 controls), the carrier frequency of HLA-A*3101 was 15% and of HLA-B*1502 3%. The carrier frequency of HLA-B*1502 in the carbamazepine-treated children of </w:t>
            </w:r>
            <w:proofErr w:type="spellStart"/>
            <w:r w:rsidRPr="00B05064">
              <w:rPr>
                <w:rFonts w:asciiTheme="minorHAnsi" w:hAnsiTheme="minorHAnsi" w:cstheme="minorHAnsi"/>
                <w:sz w:val="22"/>
                <w:szCs w:val="22"/>
                <w:lang w:val="en-GB"/>
              </w:rPr>
              <w:t>non-Asian</w:t>
            </w:r>
            <w:proofErr w:type="spellEnd"/>
            <w:r w:rsidRPr="00B05064">
              <w:rPr>
                <w:rFonts w:asciiTheme="minorHAnsi" w:hAnsiTheme="minorHAnsi" w:cstheme="minorHAnsi"/>
                <w:sz w:val="22"/>
                <w:szCs w:val="22"/>
                <w:lang w:val="en-GB"/>
              </w:rPr>
              <w:t xml:space="preserve"> descent was 0%. </w:t>
            </w:r>
          </w:p>
          <w:p w14:paraId="3460DBA2" w14:textId="77777777" w:rsidR="00BD0082" w:rsidRPr="00B05064" w:rsidRDefault="00BD0082" w:rsidP="0071203C">
            <w:pPr>
              <w:pStyle w:val="CommentText"/>
              <w:widowControl w:val="0"/>
              <w:rPr>
                <w:rFonts w:asciiTheme="minorHAnsi" w:hAnsiTheme="minorHAnsi" w:cstheme="minorHAnsi"/>
                <w:i/>
                <w:sz w:val="22"/>
                <w:szCs w:val="22"/>
                <w:lang w:val="en-GB"/>
              </w:rPr>
            </w:pPr>
          </w:p>
          <w:p w14:paraId="02D69C70"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Note: One of the cases was positive for a proxy marker of HLA-A*3101 used by the Custom </w:t>
            </w:r>
            <w:proofErr w:type="spellStart"/>
            <w:r w:rsidRPr="00B05064">
              <w:rPr>
                <w:rFonts w:asciiTheme="minorHAnsi" w:hAnsiTheme="minorHAnsi" w:cstheme="minorHAnsi"/>
                <w:sz w:val="22"/>
                <w:szCs w:val="22"/>
                <w:lang w:val="en-GB"/>
              </w:rPr>
              <w:t>Taqman</w:t>
            </w:r>
            <w:proofErr w:type="spellEnd"/>
            <w:r w:rsidRPr="00B05064">
              <w:rPr>
                <w:rFonts w:asciiTheme="minorHAnsi" w:hAnsiTheme="minorHAnsi" w:cstheme="minorHAnsi"/>
                <w:sz w:val="22"/>
                <w:szCs w:val="22"/>
                <w:lang w:val="en-GB"/>
              </w:rPr>
              <w:t xml:space="preserve"> SNP Genotyping Assay of Applied Biosystems to identify HLA-A*3101. This marker is in complete linkage disequilibrium with HLA-A*3101 in a European population, but apparently not in a Canadian population including different ethnic back-grounds.</w:t>
            </w:r>
          </w:p>
        </w:tc>
        <w:tc>
          <w:tcPr>
            <w:tcW w:w="1831" w:type="dxa"/>
            <w:tcBorders>
              <w:top w:val="single" w:sz="4" w:space="0" w:color="auto"/>
              <w:bottom w:val="single" w:sz="4" w:space="0" w:color="auto"/>
            </w:tcBorders>
          </w:tcPr>
          <w:p w14:paraId="7E3C2C35" w14:textId="77777777" w:rsidR="00BD0082" w:rsidRPr="00B05064" w:rsidRDefault="00BD0082" w:rsidP="0071203C">
            <w:pPr>
              <w:widowControl w:val="0"/>
              <w:spacing w:after="0" w:line="240" w:lineRule="auto"/>
              <w:rPr>
                <w:rFonts w:cstheme="minorHAnsi"/>
              </w:rPr>
            </w:pPr>
          </w:p>
        </w:tc>
      </w:tr>
      <w:tr w:rsidR="00BD0082" w:rsidRPr="00B05064" w14:paraId="50777C2F" w14:textId="77777777" w:rsidTr="00B05064">
        <w:tc>
          <w:tcPr>
            <w:tcW w:w="1985" w:type="dxa"/>
            <w:tcBorders>
              <w:top w:val="single" w:sz="4" w:space="0" w:color="auto"/>
              <w:bottom w:val="single" w:sz="4" w:space="0" w:color="auto"/>
            </w:tcBorders>
          </w:tcPr>
          <w:p w14:paraId="68E78506"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10</w:t>
            </w:r>
          </w:p>
          <w:p w14:paraId="14E7178A" w14:textId="77777777" w:rsidR="00BD0082" w:rsidRPr="00B05064" w:rsidRDefault="00BD0082" w:rsidP="0071203C">
            <w:pPr>
              <w:widowControl w:val="0"/>
              <w:spacing w:after="0" w:line="240" w:lineRule="auto"/>
              <w:rPr>
                <w:rFonts w:cstheme="minorHAnsi"/>
                <w:lang w:val="nl-NL"/>
              </w:rPr>
            </w:pPr>
            <w:r w:rsidRPr="00B05064">
              <w:rPr>
                <w:rFonts w:cstheme="minorHAnsi"/>
                <w:lang w:val="nl-NL"/>
              </w:rPr>
              <w:t xml:space="preserve">Wal P et al. </w:t>
            </w:r>
          </w:p>
          <w:p w14:paraId="007ED33E" w14:textId="77777777" w:rsidR="00BD0082" w:rsidRPr="00B05064" w:rsidRDefault="00BD0082" w:rsidP="0071203C">
            <w:pPr>
              <w:widowControl w:val="0"/>
              <w:spacing w:after="0" w:line="240" w:lineRule="auto"/>
              <w:rPr>
                <w:rFonts w:cstheme="minorHAnsi"/>
              </w:rPr>
            </w:pPr>
            <w:r w:rsidRPr="00B05064">
              <w:rPr>
                <w:rFonts w:cstheme="minorHAnsi"/>
              </w:rPr>
              <w:t xml:space="preserve">Genetic predisposition to oxcarbazepine induced Stevens-Johnson syndrome. Indian J Crit Care Med </w:t>
            </w:r>
          </w:p>
          <w:p w14:paraId="1C7A974A" w14:textId="77777777" w:rsidR="00BD0082" w:rsidRPr="00B05064" w:rsidRDefault="00BD0082" w:rsidP="0071203C">
            <w:pPr>
              <w:widowControl w:val="0"/>
              <w:spacing w:after="0" w:line="240" w:lineRule="auto"/>
              <w:rPr>
                <w:rFonts w:cstheme="minorHAnsi"/>
                <w:i/>
              </w:rPr>
            </w:pPr>
            <w:r w:rsidRPr="00B05064">
              <w:rPr>
                <w:rFonts w:cstheme="minorHAnsi"/>
              </w:rPr>
              <w:t>2011;15:173-5. PubMed PMID: 22013310.</w:t>
            </w:r>
          </w:p>
        </w:tc>
        <w:tc>
          <w:tcPr>
            <w:tcW w:w="1142" w:type="dxa"/>
            <w:tcBorders>
              <w:top w:val="single" w:sz="4" w:space="0" w:color="auto"/>
              <w:bottom w:val="single" w:sz="4" w:space="0" w:color="auto"/>
            </w:tcBorders>
          </w:tcPr>
          <w:p w14:paraId="260ABA57" w14:textId="77777777" w:rsidR="00BD0082" w:rsidRDefault="00BD0082" w:rsidP="003621B9">
            <w:pPr>
              <w:widowControl w:val="0"/>
              <w:spacing w:after="0" w:line="240" w:lineRule="auto"/>
              <w:rPr>
                <w:rFonts w:cstheme="minorHAnsi"/>
              </w:rPr>
            </w:pPr>
            <w:r w:rsidRPr="00B05064">
              <w:rPr>
                <w:rFonts w:cstheme="minorHAnsi"/>
              </w:rPr>
              <w:t>Level of evidence Score: 2</w:t>
            </w:r>
          </w:p>
          <w:p w14:paraId="5FB52C95" w14:textId="77777777" w:rsidR="00E14C38" w:rsidRPr="0071203C" w:rsidRDefault="00E14C38" w:rsidP="0071203C">
            <w:pPr>
              <w:widowControl w:val="0"/>
              <w:spacing w:after="0" w:line="240" w:lineRule="auto"/>
              <w:rPr>
                <w:rFonts w:cstheme="minorHAnsi"/>
                <w:sz w:val="16"/>
                <w:szCs w:val="16"/>
              </w:rPr>
            </w:pPr>
          </w:p>
          <w:p w14:paraId="049B7363" w14:textId="39307713" w:rsidR="00BD0082" w:rsidRPr="00B05064" w:rsidRDefault="00BD0082" w:rsidP="0071203C">
            <w:pPr>
              <w:widowControl w:val="0"/>
              <w:spacing w:after="0" w:line="240" w:lineRule="auto"/>
              <w:rPr>
                <w:rFonts w:cstheme="minorHAnsi"/>
              </w:rPr>
            </w:pPr>
            <w:r w:rsidRPr="00B05064">
              <w:rPr>
                <w:rFonts w:cstheme="minorHAnsi"/>
              </w:rPr>
              <w:t xml:space="preserve">B*1518: </w:t>
            </w:r>
            <w:r w:rsidR="004C72AF">
              <w:rPr>
                <w:rFonts w:cstheme="minorHAnsi"/>
              </w:rPr>
              <w:t>CTC-AE 3</w:t>
            </w:r>
          </w:p>
          <w:p w14:paraId="5AA65BA4" w14:textId="1E4611A7" w:rsidR="00BD0082" w:rsidRPr="00B05064" w:rsidRDefault="00BD0082" w:rsidP="0071203C">
            <w:pPr>
              <w:widowControl w:val="0"/>
              <w:spacing w:after="0" w:line="240" w:lineRule="auto"/>
              <w:rPr>
                <w:rFonts w:cstheme="minorHAnsi"/>
              </w:rPr>
            </w:pPr>
            <w:r w:rsidRPr="00B05064">
              <w:rPr>
                <w:rFonts w:cstheme="minorHAnsi"/>
              </w:rPr>
              <w:t xml:space="preserve">B*4001: </w:t>
            </w:r>
            <w:r w:rsidR="004C72AF">
              <w:rPr>
                <w:rFonts w:cstheme="minorHAnsi"/>
              </w:rPr>
              <w:t>CTC-AE 3</w:t>
            </w:r>
          </w:p>
        </w:tc>
        <w:tc>
          <w:tcPr>
            <w:tcW w:w="5398" w:type="dxa"/>
            <w:tcBorders>
              <w:top w:val="single" w:sz="4" w:space="0" w:color="auto"/>
              <w:bottom w:val="single" w:sz="4" w:space="0" w:color="auto"/>
            </w:tcBorders>
          </w:tcPr>
          <w:p w14:paraId="3B168D64"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A 38 year old Indian women</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with a history of drug allergy</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developed SJS in the period of 10-14 days after starting oxcarbazepine (600 mg/day during the first 3 days and 900 mg/day thereafter).</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She was carrier of HLA-B*1518 and HLA-B*4001.</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She did not use other drugs concomitantly.</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After systemic corticosteroid and antihistamine treatment for 10 days, the patient improved and was discharged from the hospital.</w:t>
            </w:r>
            <w:r w:rsidRPr="00B05064">
              <w:rPr>
                <w:rFonts w:asciiTheme="minorHAnsi" w:hAnsiTheme="minorHAnsi" w:cstheme="minorHAnsi"/>
                <w:i/>
                <w:sz w:val="22"/>
                <w:szCs w:val="22"/>
                <w:lang w:val="en-GB"/>
              </w:rPr>
              <w:t xml:space="preserve"> </w:t>
            </w:r>
          </w:p>
        </w:tc>
        <w:tc>
          <w:tcPr>
            <w:tcW w:w="1831" w:type="dxa"/>
            <w:tcBorders>
              <w:top w:val="single" w:sz="4" w:space="0" w:color="auto"/>
              <w:bottom w:val="single" w:sz="4" w:space="0" w:color="auto"/>
            </w:tcBorders>
          </w:tcPr>
          <w:p w14:paraId="6B3AF936" w14:textId="77777777" w:rsidR="00BD0082" w:rsidRPr="00B05064" w:rsidRDefault="00BD0082" w:rsidP="0071203C">
            <w:pPr>
              <w:widowControl w:val="0"/>
              <w:spacing w:after="0" w:line="240" w:lineRule="auto"/>
              <w:rPr>
                <w:rFonts w:cstheme="minorHAnsi"/>
                <w:i/>
              </w:rPr>
            </w:pPr>
          </w:p>
        </w:tc>
      </w:tr>
      <w:tr w:rsidR="00BD0082" w:rsidRPr="00B05064" w14:paraId="2835FF17" w14:textId="77777777" w:rsidTr="00B05064">
        <w:tc>
          <w:tcPr>
            <w:tcW w:w="1985" w:type="dxa"/>
            <w:tcBorders>
              <w:top w:val="single" w:sz="4" w:space="0" w:color="auto"/>
              <w:bottom w:val="single" w:sz="4" w:space="0" w:color="auto"/>
            </w:tcBorders>
          </w:tcPr>
          <w:p w14:paraId="12E402C0"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11</w:t>
            </w:r>
          </w:p>
          <w:p w14:paraId="504A33E6" w14:textId="011FED38" w:rsidR="00BD0082" w:rsidRPr="00B05064" w:rsidRDefault="00BD0082" w:rsidP="0071203C">
            <w:pPr>
              <w:widowControl w:val="0"/>
              <w:spacing w:after="0" w:line="240" w:lineRule="auto"/>
              <w:rPr>
                <w:rFonts w:cstheme="minorHAnsi"/>
                <w:b/>
              </w:rPr>
            </w:pPr>
            <w:proofErr w:type="spellStart"/>
            <w:r w:rsidRPr="00B05064">
              <w:rPr>
                <w:rFonts w:cstheme="minorHAnsi"/>
                <w:lang w:val="nl-NL"/>
              </w:rPr>
              <w:t>Hung</w:t>
            </w:r>
            <w:proofErr w:type="spellEnd"/>
            <w:r w:rsidRPr="00B05064">
              <w:rPr>
                <w:rFonts w:cstheme="minorHAnsi"/>
                <w:lang w:val="nl-NL"/>
              </w:rPr>
              <w:t xml:space="preserve"> SI et al. </w:t>
            </w:r>
            <w:r w:rsidRPr="00B05064">
              <w:rPr>
                <w:rFonts w:cstheme="minorHAnsi"/>
              </w:rPr>
              <w:t>Common risk allele in aromatic antiepileptic-drug induced Stevens-Johnson syndrome and toxic epidermal necrolysis in Han Chinese. Pharmacogenomics 2010;11:349-56. PubMed PMID: 20235791.</w:t>
            </w:r>
            <w:r w:rsidRPr="00B05064">
              <w:rPr>
                <w:rFonts w:cstheme="minorHAnsi"/>
                <w:b/>
              </w:rPr>
              <w:t xml:space="preserve"> </w:t>
            </w:r>
          </w:p>
          <w:p w14:paraId="49B5E894" w14:textId="77777777" w:rsidR="00BD0082" w:rsidRPr="00B05064" w:rsidRDefault="00BD0082" w:rsidP="0071203C">
            <w:pPr>
              <w:widowControl w:val="0"/>
              <w:spacing w:after="0" w:line="240" w:lineRule="auto"/>
              <w:rPr>
                <w:rFonts w:cstheme="minorHAnsi"/>
                <w:b/>
              </w:rPr>
            </w:pPr>
          </w:p>
          <w:p w14:paraId="62A8506D" w14:textId="77777777" w:rsidR="00BD0082" w:rsidRPr="00B05064" w:rsidRDefault="00BD0082" w:rsidP="0071203C">
            <w:pPr>
              <w:widowControl w:val="0"/>
              <w:spacing w:after="0" w:line="240" w:lineRule="auto"/>
              <w:rPr>
                <w:rFonts w:cstheme="minorHAnsi"/>
              </w:rPr>
            </w:pPr>
          </w:p>
        </w:tc>
        <w:tc>
          <w:tcPr>
            <w:tcW w:w="1142" w:type="dxa"/>
            <w:tcBorders>
              <w:top w:val="single" w:sz="4" w:space="0" w:color="auto"/>
              <w:bottom w:val="single" w:sz="4" w:space="0" w:color="auto"/>
            </w:tcBorders>
          </w:tcPr>
          <w:p w14:paraId="6E225D8E" w14:textId="77777777" w:rsidR="00BD0082" w:rsidRPr="00B05064" w:rsidRDefault="00BD0082" w:rsidP="0071203C">
            <w:pPr>
              <w:widowControl w:val="0"/>
              <w:spacing w:after="0" w:line="240" w:lineRule="auto"/>
              <w:rPr>
                <w:rFonts w:cstheme="minorHAnsi"/>
              </w:rPr>
            </w:pPr>
            <w:r w:rsidRPr="00B05064">
              <w:rPr>
                <w:rFonts w:cstheme="minorHAnsi"/>
              </w:rPr>
              <w:t>Level of evidence score: 3</w:t>
            </w:r>
          </w:p>
          <w:p w14:paraId="376C095F" w14:textId="77777777" w:rsidR="00BD0082" w:rsidRPr="00B05064" w:rsidRDefault="00BD0082" w:rsidP="0071203C">
            <w:pPr>
              <w:widowControl w:val="0"/>
              <w:spacing w:after="0" w:line="240" w:lineRule="auto"/>
              <w:rPr>
                <w:rFonts w:cstheme="minorHAnsi"/>
                <w:i/>
              </w:rPr>
            </w:pPr>
          </w:p>
          <w:p w14:paraId="46B053DC" w14:textId="77777777" w:rsidR="00BD0082" w:rsidRPr="00B05064" w:rsidRDefault="00BD0082" w:rsidP="0071203C">
            <w:pPr>
              <w:widowControl w:val="0"/>
              <w:spacing w:after="0" w:line="240" w:lineRule="auto"/>
              <w:rPr>
                <w:rFonts w:cstheme="minorHAnsi"/>
                <w:i/>
              </w:rPr>
            </w:pPr>
          </w:p>
          <w:p w14:paraId="758DEA4C" w14:textId="77777777" w:rsidR="00BD0082" w:rsidRPr="00B05064" w:rsidRDefault="00BD0082" w:rsidP="0071203C">
            <w:pPr>
              <w:widowControl w:val="0"/>
              <w:spacing w:after="0" w:line="240" w:lineRule="auto"/>
              <w:rPr>
                <w:rFonts w:cstheme="minorHAnsi"/>
                <w:i/>
              </w:rPr>
            </w:pPr>
          </w:p>
          <w:p w14:paraId="60625B78" w14:textId="77777777" w:rsidR="00BD0082" w:rsidRDefault="00BD0082" w:rsidP="003621B9">
            <w:pPr>
              <w:widowControl w:val="0"/>
              <w:spacing w:after="0" w:line="240" w:lineRule="auto"/>
              <w:rPr>
                <w:rFonts w:cstheme="minorHAnsi"/>
                <w:i/>
              </w:rPr>
            </w:pPr>
          </w:p>
          <w:p w14:paraId="38EF42CA" w14:textId="77777777" w:rsidR="0053078B" w:rsidRDefault="0053078B" w:rsidP="003621B9">
            <w:pPr>
              <w:widowControl w:val="0"/>
              <w:spacing w:after="0" w:line="240" w:lineRule="auto"/>
              <w:rPr>
                <w:rFonts w:cstheme="minorHAnsi"/>
                <w:i/>
              </w:rPr>
            </w:pPr>
          </w:p>
          <w:p w14:paraId="72D240AA" w14:textId="77777777" w:rsidR="0053078B" w:rsidRDefault="0053078B" w:rsidP="003621B9">
            <w:pPr>
              <w:widowControl w:val="0"/>
              <w:spacing w:after="0" w:line="240" w:lineRule="auto"/>
              <w:rPr>
                <w:rFonts w:cstheme="minorHAnsi"/>
                <w:i/>
              </w:rPr>
            </w:pPr>
          </w:p>
          <w:p w14:paraId="314D1D38" w14:textId="77777777" w:rsidR="0053078B" w:rsidRDefault="0053078B" w:rsidP="003621B9">
            <w:pPr>
              <w:widowControl w:val="0"/>
              <w:spacing w:after="0" w:line="240" w:lineRule="auto"/>
              <w:rPr>
                <w:rFonts w:cstheme="minorHAnsi"/>
                <w:i/>
              </w:rPr>
            </w:pPr>
          </w:p>
          <w:p w14:paraId="18D39F6A" w14:textId="77777777" w:rsidR="0053078B" w:rsidRDefault="0053078B" w:rsidP="003621B9">
            <w:pPr>
              <w:widowControl w:val="0"/>
              <w:spacing w:after="0" w:line="240" w:lineRule="auto"/>
              <w:rPr>
                <w:rFonts w:cstheme="minorHAnsi"/>
                <w:i/>
              </w:rPr>
            </w:pPr>
          </w:p>
          <w:p w14:paraId="1D703376" w14:textId="77777777" w:rsidR="0053078B" w:rsidRPr="00B05064" w:rsidRDefault="0053078B" w:rsidP="0071203C">
            <w:pPr>
              <w:widowControl w:val="0"/>
              <w:spacing w:after="0" w:line="240" w:lineRule="auto"/>
              <w:rPr>
                <w:rFonts w:cstheme="minorHAnsi"/>
                <w:i/>
              </w:rPr>
            </w:pPr>
          </w:p>
          <w:p w14:paraId="385C0028" w14:textId="77777777" w:rsidR="00BD0082" w:rsidRPr="00B05064" w:rsidRDefault="00BD0082" w:rsidP="0071203C">
            <w:pPr>
              <w:widowControl w:val="0"/>
              <w:spacing w:after="0" w:line="240" w:lineRule="auto"/>
              <w:rPr>
                <w:rFonts w:cstheme="minorHAnsi"/>
                <w:i/>
              </w:rPr>
            </w:pPr>
          </w:p>
          <w:p w14:paraId="6936E692" w14:textId="5769DB12" w:rsidR="00BD0082" w:rsidRPr="00B05064" w:rsidRDefault="00BD0082" w:rsidP="0071203C">
            <w:pPr>
              <w:widowControl w:val="0"/>
              <w:spacing w:after="0" w:line="240" w:lineRule="auto"/>
              <w:rPr>
                <w:rFonts w:cstheme="minorHAnsi"/>
              </w:rPr>
            </w:pPr>
            <w:r w:rsidRPr="00B05064">
              <w:rPr>
                <w:rFonts w:cstheme="minorHAnsi"/>
              </w:rPr>
              <w:t xml:space="preserve">B*1502: </w:t>
            </w:r>
            <w:r w:rsidR="004C72AF">
              <w:rPr>
                <w:rFonts w:cstheme="minorHAnsi"/>
              </w:rPr>
              <w:t>CTC-AE 3</w:t>
            </w:r>
          </w:p>
          <w:p w14:paraId="7A3854CA" w14:textId="77777777" w:rsidR="00BD0082" w:rsidRPr="00B05064" w:rsidRDefault="00BD0082" w:rsidP="0071203C">
            <w:pPr>
              <w:widowControl w:val="0"/>
              <w:spacing w:after="0" w:line="240" w:lineRule="auto"/>
              <w:rPr>
                <w:rFonts w:cstheme="minorHAnsi"/>
                <w:i/>
              </w:rPr>
            </w:pPr>
          </w:p>
          <w:p w14:paraId="5E19BCD9" w14:textId="77777777" w:rsidR="00BD0082" w:rsidRPr="00B05064" w:rsidRDefault="00BD0082" w:rsidP="0071203C">
            <w:pPr>
              <w:widowControl w:val="0"/>
              <w:spacing w:after="0" w:line="240" w:lineRule="auto"/>
              <w:rPr>
                <w:rFonts w:cstheme="minorHAnsi"/>
                <w:i/>
              </w:rPr>
            </w:pPr>
          </w:p>
        </w:tc>
        <w:tc>
          <w:tcPr>
            <w:tcW w:w="5398" w:type="dxa"/>
            <w:tcBorders>
              <w:top w:val="single" w:sz="4" w:space="0" w:color="auto"/>
              <w:bottom w:val="single" w:sz="4" w:space="0" w:color="auto"/>
            </w:tcBorders>
          </w:tcPr>
          <w:p w14:paraId="1C6EA73A"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In a case-control study, 3 Taiwanese Han Chinese cases with oxcarbazepine-induced SJS were compared to 93 healthy subjects randomly selected from a biobank under a nationwide Taiwanese population study.</w:t>
            </w:r>
            <w:r w:rsidRPr="00B05064">
              <w:rPr>
                <w:rFonts w:asciiTheme="minorHAnsi" w:hAnsiTheme="minorHAnsi" w:cstheme="minorHAnsi"/>
                <w:i/>
                <w:sz w:val="22"/>
                <w:szCs w:val="22"/>
                <w:lang w:val="en-GB"/>
              </w:rPr>
              <w:t xml:space="preserve"> </w:t>
            </w:r>
          </w:p>
          <w:p w14:paraId="5C12201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Relevant co-medication was not excluded.</w:t>
            </w:r>
          </w:p>
          <w:p w14:paraId="3E6682F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Given that 8% of controls carry the risk allele as reported in previous studies, a sample of 26 cases (phenytoin study) and 6 cases (lamotrigine study), 60 controls each will reach 90% power if 80% of the cases carry the risk allele.</w:t>
            </w:r>
          </w:p>
          <w:p w14:paraId="7DBA87A1" w14:textId="77777777" w:rsidR="00BD0082" w:rsidRPr="00B05064" w:rsidRDefault="00BD0082" w:rsidP="0071203C">
            <w:pPr>
              <w:pStyle w:val="CommentText"/>
              <w:widowControl w:val="0"/>
              <w:rPr>
                <w:rFonts w:asciiTheme="minorHAnsi" w:hAnsiTheme="minorHAnsi" w:cstheme="minorHAnsi"/>
                <w:i/>
                <w:sz w:val="22"/>
                <w:szCs w:val="22"/>
                <w:lang w:val="en-GB"/>
              </w:rPr>
            </w:pPr>
          </w:p>
          <w:p w14:paraId="77F22625"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2"/>
            </w:tblGrid>
            <w:tr w:rsidR="00BD0082" w:rsidRPr="00B05064" w14:paraId="7AF1CBE1" w14:textId="77777777" w:rsidTr="008321B2">
              <w:tc>
                <w:tcPr>
                  <w:tcW w:w="5182" w:type="dxa"/>
                  <w:tcBorders>
                    <w:top w:val="single" w:sz="4" w:space="0" w:color="auto"/>
                    <w:left w:val="single" w:sz="4" w:space="0" w:color="auto"/>
                    <w:bottom w:val="single" w:sz="4" w:space="0" w:color="auto"/>
                    <w:right w:val="single" w:sz="4" w:space="0" w:color="auto"/>
                  </w:tcBorders>
                </w:tcPr>
                <w:p w14:paraId="1FAE409F"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Association between HLA-B*1502 and SJS (cases compared to population controls (carrier frequency 7.5%)):</w:t>
                  </w:r>
                </w:p>
              </w:tc>
            </w:tr>
            <w:tr w:rsidR="00BD0082" w:rsidRPr="00B05064" w14:paraId="6A52A9FD" w14:textId="77777777" w:rsidTr="008321B2">
              <w:tc>
                <w:tcPr>
                  <w:tcW w:w="5182" w:type="dxa"/>
                  <w:tcBorders>
                    <w:top w:val="single" w:sz="4" w:space="0" w:color="auto"/>
                    <w:left w:val="single" w:sz="4" w:space="0" w:color="auto"/>
                    <w:bottom w:val="single" w:sz="4" w:space="0" w:color="auto"/>
                    <w:right w:val="single" w:sz="4" w:space="0" w:color="auto"/>
                  </w:tcBorders>
                </w:tcPr>
                <w:p w14:paraId="292778D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OR = 80.7; 95% CI: 3.8-1714 (S)</w:t>
                  </w:r>
                </w:p>
              </w:tc>
            </w:tr>
            <w:tr w:rsidR="00BD0082" w:rsidRPr="00B05064" w14:paraId="1FF5AB61" w14:textId="77777777" w:rsidTr="008321B2">
              <w:tc>
                <w:tcPr>
                  <w:tcW w:w="5182" w:type="dxa"/>
                  <w:tcBorders>
                    <w:top w:val="single" w:sz="4" w:space="0" w:color="auto"/>
                    <w:left w:val="single" w:sz="4" w:space="0" w:color="auto"/>
                    <w:bottom w:val="single" w:sz="4" w:space="0" w:color="auto"/>
                    <w:right w:val="single" w:sz="4" w:space="0" w:color="auto"/>
                  </w:tcBorders>
                </w:tcPr>
                <w:p w14:paraId="0050345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100% of the cases was carrier of HLA-B*1502.</w:t>
                  </w:r>
                </w:p>
              </w:tc>
            </w:tr>
          </w:tbl>
          <w:p w14:paraId="2EBC68AE" w14:textId="77777777" w:rsidR="00BD0082" w:rsidRPr="00B05064" w:rsidRDefault="00BD0082" w:rsidP="0071203C">
            <w:pPr>
              <w:pStyle w:val="CommentText"/>
              <w:widowControl w:val="0"/>
              <w:rPr>
                <w:rFonts w:asciiTheme="minorHAnsi" w:hAnsiTheme="minorHAnsi" w:cstheme="minorHAnsi"/>
                <w:i/>
                <w:sz w:val="22"/>
                <w:szCs w:val="22"/>
                <w:lang w:val="en-GB"/>
              </w:rPr>
            </w:pPr>
          </w:p>
          <w:p w14:paraId="0D08A52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Note: The 3 cases were identified in the same hospitals and by the same authors as the cases in Chen 2017. However, the inclusion period was earlier although partly overlapping (2002-2008 versus 2006-2014) and Chen 2017 does not refer to Hung 2010, suggesting no overlap between these 3 cases and the 17 cases in Chen 2017.</w:t>
            </w:r>
          </w:p>
        </w:tc>
        <w:tc>
          <w:tcPr>
            <w:tcW w:w="1831" w:type="dxa"/>
            <w:tcBorders>
              <w:top w:val="single" w:sz="4" w:space="0" w:color="auto"/>
              <w:bottom w:val="single" w:sz="4" w:space="0" w:color="auto"/>
            </w:tcBorders>
          </w:tcPr>
          <w:p w14:paraId="1FB520D0" w14:textId="77777777" w:rsidR="00BD0082" w:rsidRPr="00B05064" w:rsidRDefault="00BD0082" w:rsidP="0071203C">
            <w:pPr>
              <w:widowControl w:val="0"/>
              <w:spacing w:after="0" w:line="240" w:lineRule="auto"/>
              <w:rPr>
                <w:rFonts w:cstheme="minorHAnsi"/>
              </w:rPr>
            </w:pPr>
            <w:r w:rsidRPr="00B05064">
              <w:rPr>
                <w:rFonts w:cstheme="minorHAnsi"/>
              </w:rPr>
              <w:t xml:space="preserve">Author’s conclusion: </w:t>
            </w:r>
          </w:p>
          <w:p w14:paraId="02B89C44" w14:textId="77777777" w:rsidR="00BD0082" w:rsidRPr="00B05064" w:rsidRDefault="00BD0082" w:rsidP="0071203C">
            <w:pPr>
              <w:widowControl w:val="0"/>
              <w:spacing w:after="0" w:line="240" w:lineRule="auto"/>
              <w:rPr>
                <w:rFonts w:cstheme="minorHAnsi"/>
              </w:rPr>
            </w:pPr>
            <w:r w:rsidRPr="00B05064">
              <w:rPr>
                <w:rFonts w:cstheme="minorHAnsi"/>
              </w:rPr>
              <w:t>”We suggest that aromatic antiepileptic drugs, including carbamazepine, oxcarbazepine and phenytoin, should be avoided in the B*1502 carrier and caution should also be exercised for lamotrigine.”</w:t>
            </w:r>
          </w:p>
          <w:p w14:paraId="7F4F81DD" w14:textId="77777777" w:rsidR="00BD0082" w:rsidRPr="00B05064" w:rsidRDefault="00BD0082" w:rsidP="0071203C">
            <w:pPr>
              <w:widowControl w:val="0"/>
              <w:spacing w:after="0" w:line="240" w:lineRule="auto"/>
              <w:rPr>
                <w:rFonts w:cstheme="minorHAnsi"/>
              </w:rPr>
            </w:pPr>
          </w:p>
        </w:tc>
      </w:tr>
      <w:tr w:rsidR="00BD0082" w:rsidRPr="00B05064" w14:paraId="28455A58" w14:textId="77777777" w:rsidTr="00B05064">
        <w:tc>
          <w:tcPr>
            <w:tcW w:w="1985" w:type="dxa"/>
            <w:tcBorders>
              <w:top w:val="single" w:sz="4" w:space="0" w:color="auto"/>
              <w:bottom w:val="single" w:sz="4" w:space="0" w:color="auto"/>
            </w:tcBorders>
          </w:tcPr>
          <w:p w14:paraId="3A87CCE1" w14:textId="77777777" w:rsidR="00BD0082" w:rsidRPr="00B05064" w:rsidRDefault="00BD0082" w:rsidP="0071203C">
            <w:pPr>
              <w:widowControl w:val="0"/>
              <w:spacing w:after="0" w:line="240" w:lineRule="auto"/>
              <w:rPr>
                <w:rFonts w:cstheme="minorHAnsi"/>
                <w:b/>
                <w:lang w:val="nl-NL"/>
              </w:rPr>
            </w:pPr>
            <w:r w:rsidRPr="00B05064">
              <w:rPr>
                <w:rFonts w:cstheme="minorHAnsi"/>
                <w:b/>
                <w:lang w:val="nl-NL"/>
              </w:rPr>
              <w:t>ref. 12</w:t>
            </w:r>
          </w:p>
          <w:p w14:paraId="06CB9E12" w14:textId="77777777" w:rsidR="00BD0082" w:rsidRPr="00B05064" w:rsidRDefault="00BD0082" w:rsidP="0071203C">
            <w:pPr>
              <w:widowControl w:val="0"/>
              <w:spacing w:after="0" w:line="240" w:lineRule="auto"/>
              <w:rPr>
                <w:rFonts w:cstheme="minorHAnsi"/>
                <w:lang w:val="nl-NL"/>
              </w:rPr>
            </w:pPr>
            <w:proofErr w:type="spellStart"/>
            <w:r w:rsidRPr="00B05064">
              <w:rPr>
                <w:rFonts w:cstheme="minorHAnsi"/>
                <w:lang w:val="nl-NL"/>
              </w:rPr>
              <w:t>Shankarkumar</w:t>
            </w:r>
            <w:proofErr w:type="spellEnd"/>
            <w:r w:rsidRPr="00B05064">
              <w:rPr>
                <w:rFonts w:cstheme="minorHAnsi"/>
                <w:lang w:val="nl-NL"/>
              </w:rPr>
              <w:t xml:space="preserve"> U et al. </w:t>
            </w:r>
          </w:p>
          <w:p w14:paraId="4C7BD335" w14:textId="77777777" w:rsidR="00BD0082" w:rsidRPr="00B05064" w:rsidRDefault="00BD0082" w:rsidP="0071203C">
            <w:pPr>
              <w:widowControl w:val="0"/>
              <w:spacing w:after="0" w:line="240" w:lineRule="auto"/>
              <w:rPr>
                <w:rFonts w:cstheme="minorHAnsi"/>
              </w:rPr>
            </w:pPr>
            <w:r w:rsidRPr="00B05064">
              <w:rPr>
                <w:rFonts w:cstheme="minorHAnsi"/>
              </w:rPr>
              <w:t xml:space="preserve">HLA B*1502 allele association with </w:t>
            </w:r>
            <w:proofErr w:type="spellStart"/>
            <w:r w:rsidRPr="00B05064">
              <w:rPr>
                <w:rFonts w:cstheme="minorHAnsi"/>
              </w:rPr>
              <w:t>oxcarbamazepine</w:t>
            </w:r>
            <w:proofErr w:type="spellEnd"/>
            <w:r w:rsidRPr="00B05064">
              <w:rPr>
                <w:rFonts w:cstheme="minorHAnsi"/>
              </w:rPr>
              <w:t xml:space="preserve">-induced skin </w:t>
            </w:r>
            <w:r w:rsidRPr="00B05064">
              <w:rPr>
                <w:rFonts w:cstheme="minorHAnsi"/>
              </w:rPr>
              <w:lastRenderedPageBreak/>
              <w:t xml:space="preserve">reactions in epilepsy patient from India. </w:t>
            </w:r>
          </w:p>
          <w:p w14:paraId="45627AB6" w14:textId="77777777" w:rsidR="00BD0082" w:rsidRPr="00B05064" w:rsidRDefault="00BD0082" w:rsidP="0071203C">
            <w:pPr>
              <w:widowControl w:val="0"/>
              <w:spacing w:after="0" w:line="240" w:lineRule="auto"/>
              <w:rPr>
                <w:rFonts w:cstheme="minorHAnsi"/>
              </w:rPr>
            </w:pPr>
            <w:proofErr w:type="spellStart"/>
            <w:r w:rsidRPr="00B05064">
              <w:rPr>
                <w:rFonts w:cstheme="minorHAnsi"/>
              </w:rPr>
              <w:t>Epilepsia</w:t>
            </w:r>
            <w:proofErr w:type="spellEnd"/>
          </w:p>
          <w:p w14:paraId="6E0A6584" w14:textId="77777777" w:rsidR="00BD0082" w:rsidRPr="00B05064" w:rsidRDefault="00BD0082" w:rsidP="0071203C">
            <w:pPr>
              <w:widowControl w:val="0"/>
              <w:spacing w:after="0" w:line="240" w:lineRule="auto"/>
              <w:rPr>
                <w:rFonts w:cstheme="minorHAnsi"/>
              </w:rPr>
            </w:pPr>
            <w:r w:rsidRPr="00B05064">
              <w:rPr>
                <w:rFonts w:cstheme="minorHAnsi"/>
              </w:rPr>
              <w:t>2009;50:1837-8. PubMed PMID:</w:t>
            </w:r>
          </w:p>
          <w:p w14:paraId="1FE56B25" w14:textId="77777777" w:rsidR="00BD0082" w:rsidRPr="00B05064" w:rsidRDefault="00BD0082" w:rsidP="0071203C">
            <w:pPr>
              <w:widowControl w:val="0"/>
              <w:spacing w:after="0" w:line="240" w:lineRule="auto"/>
              <w:rPr>
                <w:rFonts w:cstheme="minorHAnsi"/>
                <w:b/>
                <w:i/>
              </w:rPr>
            </w:pPr>
            <w:r w:rsidRPr="00B05064">
              <w:rPr>
                <w:rFonts w:cstheme="minorHAnsi"/>
              </w:rPr>
              <w:t>20831525.</w:t>
            </w:r>
          </w:p>
        </w:tc>
        <w:tc>
          <w:tcPr>
            <w:tcW w:w="1142" w:type="dxa"/>
            <w:tcBorders>
              <w:top w:val="single" w:sz="4" w:space="0" w:color="auto"/>
              <w:bottom w:val="single" w:sz="4" w:space="0" w:color="auto"/>
            </w:tcBorders>
          </w:tcPr>
          <w:p w14:paraId="3F4C3D63" w14:textId="77777777" w:rsidR="00BD0082" w:rsidRPr="00B05064" w:rsidRDefault="00BD0082" w:rsidP="0071203C">
            <w:pPr>
              <w:widowControl w:val="0"/>
              <w:spacing w:after="0" w:line="240" w:lineRule="auto"/>
              <w:rPr>
                <w:rFonts w:cstheme="minorHAnsi"/>
              </w:rPr>
            </w:pPr>
            <w:r w:rsidRPr="00B05064">
              <w:rPr>
                <w:rFonts w:cstheme="minorHAnsi"/>
              </w:rPr>
              <w:lastRenderedPageBreak/>
              <w:t>Level of evidence score: 1</w:t>
            </w:r>
          </w:p>
          <w:p w14:paraId="6ADBDBB9" w14:textId="77777777" w:rsidR="00BD0082" w:rsidRPr="00B05064" w:rsidRDefault="00BD0082" w:rsidP="0071203C">
            <w:pPr>
              <w:widowControl w:val="0"/>
              <w:spacing w:after="0" w:line="240" w:lineRule="auto"/>
              <w:rPr>
                <w:rFonts w:cstheme="minorHAnsi"/>
                <w:i/>
              </w:rPr>
            </w:pPr>
          </w:p>
          <w:p w14:paraId="0F894378" w14:textId="77777777" w:rsidR="00BD0082" w:rsidRPr="00B05064" w:rsidRDefault="00BD0082" w:rsidP="0071203C">
            <w:pPr>
              <w:widowControl w:val="0"/>
              <w:spacing w:after="0" w:line="240" w:lineRule="auto"/>
              <w:rPr>
                <w:rFonts w:cstheme="minorHAnsi"/>
                <w:i/>
              </w:rPr>
            </w:pPr>
          </w:p>
          <w:p w14:paraId="1FEDFE6E" w14:textId="77777777" w:rsidR="00BD0082" w:rsidRPr="00B05064" w:rsidRDefault="00BD0082" w:rsidP="0071203C">
            <w:pPr>
              <w:widowControl w:val="0"/>
              <w:spacing w:after="0" w:line="240" w:lineRule="auto"/>
              <w:rPr>
                <w:rFonts w:cstheme="minorHAnsi"/>
                <w:i/>
              </w:rPr>
            </w:pPr>
          </w:p>
          <w:p w14:paraId="13926A29" w14:textId="77777777" w:rsidR="00BD0082" w:rsidRPr="00B05064" w:rsidRDefault="00BD0082" w:rsidP="0071203C">
            <w:pPr>
              <w:widowControl w:val="0"/>
              <w:spacing w:after="0" w:line="240" w:lineRule="auto"/>
              <w:rPr>
                <w:rFonts w:cstheme="minorHAnsi"/>
                <w:i/>
              </w:rPr>
            </w:pPr>
          </w:p>
          <w:p w14:paraId="0EC5CC9B" w14:textId="77777777" w:rsidR="007C4771" w:rsidRDefault="007C4771" w:rsidP="003621B9">
            <w:pPr>
              <w:widowControl w:val="0"/>
              <w:spacing w:after="0" w:line="240" w:lineRule="auto"/>
              <w:rPr>
                <w:rFonts w:cstheme="minorHAnsi"/>
              </w:rPr>
            </w:pPr>
          </w:p>
          <w:p w14:paraId="3925D56A" w14:textId="77777777" w:rsidR="007C4771" w:rsidRDefault="007C4771" w:rsidP="003621B9">
            <w:pPr>
              <w:widowControl w:val="0"/>
              <w:spacing w:after="0" w:line="240" w:lineRule="auto"/>
              <w:rPr>
                <w:rFonts w:cstheme="minorHAnsi"/>
              </w:rPr>
            </w:pPr>
          </w:p>
          <w:p w14:paraId="72FF7544" w14:textId="7B6E7BE7" w:rsidR="00BD0082" w:rsidRPr="00B05064" w:rsidRDefault="00BD0082" w:rsidP="0071203C">
            <w:pPr>
              <w:widowControl w:val="0"/>
              <w:spacing w:after="0" w:line="240" w:lineRule="auto"/>
              <w:rPr>
                <w:rFonts w:cstheme="minorHAnsi"/>
              </w:rPr>
            </w:pPr>
            <w:r w:rsidRPr="00B05064">
              <w:rPr>
                <w:rFonts w:cstheme="minorHAnsi"/>
              </w:rPr>
              <w:t xml:space="preserve">B*1502: </w:t>
            </w:r>
            <w:r w:rsidR="004C72AF">
              <w:rPr>
                <w:rFonts w:cstheme="minorHAnsi"/>
              </w:rPr>
              <w:t>CTC-AE 3</w:t>
            </w:r>
          </w:p>
          <w:p w14:paraId="4D42B1C1" w14:textId="77777777" w:rsidR="00BD0082" w:rsidRPr="00B05064" w:rsidRDefault="00BD0082" w:rsidP="0071203C">
            <w:pPr>
              <w:widowControl w:val="0"/>
              <w:spacing w:after="0" w:line="240" w:lineRule="auto"/>
              <w:rPr>
                <w:rFonts w:cstheme="minorHAnsi"/>
                <w:i/>
              </w:rPr>
            </w:pPr>
          </w:p>
        </w:tc>
        <w:tc>
          <w:tcPr>
            <w:tcW w:w="5398" w:type="dxa"/>
            <w:tcBorders>
              <w:top w:val="single" w:sz="4" w:space="0" w:color="auto"/>
              <w:bottom w:val="single" w:sz="4" w:space="0" w:color="auto"/>
            </w:tcBorders>
          </w:tcPr>
          <w:p w14:paraId="12AA234A"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lastRenderedPageBreak/>
              <w:t>A 9 year old Indian boy</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developed high fever (39.4</w:t>
            </w:r>
            <w:r w:rsidRPr="00B05064">
              <w:rPr>
                <w:rFonts w:asciiTheme="minorHAnsi" w:hAnsiTheme="minorHAnsi" w:cstheme="minorHAnsi"/>
                <w:sz w:val="22"/>
                <w:szCs w:val="22"/>
                <w:vertAlign w:val="superscript"/>
                <w:lang w:val="en-GB"/>
              </w:rPr>
              <w:t>o</w:t>
            </w:r>
            <w:r w:rsidRPr="00B05064">
              <w:rPr>
                <w:rFonts w:asciiTheme="minorHAnsi" w:hAnsiTheme="minorHAnsi" w:cstheme="minorHAnsi"/>
                <w:sz w:val="22"/>
                <w:szCs w:val="22"/>
                <w:lang w:val="en-GB"/>
              </w:rPr>
              <w:t>C) with rigors, severe itching over his whole body, erythematous rash over face and hands, and a toxic appearance within hours after taking 150 mg oxcarbazepine</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 xml:space="preserve"> Oxcarbazepine was discontinued. Three months later, he developed a similar reaction 1 hour after taking another dose of oxcarbazepine 150 mg. In both cases, he responded well </w:t>
            </w:r>
            <w:r w:rsidRPr="00B05064">
              <w:rPr>
                <w:rFonts w:asciiTheme="minorHAnsi" w:hAnsiTheme="minorHAnsi" w:cstheme="minorHAnsi"/>
                <w:sz w:val="22"/>
                <w:szCs w:val="22"/>
                <w:lang w:val="en-GB"/>
              </w:rPr>
              <w:lastRenderedPageBreak/>
              <w:t>to antipyretics and antihistamines. A final diagnose of skin allergy as an early manifestation of SJS due to oxcarbazepine was made. No concomitant medication was reported. The patient was HLA-B*1502-positive.</w:t>
            </w:r>
            <w:r w:rsidRPr="00B05064">
              <w:rPr>
                <w:rFonts w:asciiTheme="minorHAnsi" w:hAnsiTheme="minorHAnsi" w:cstheme="minorHAnsi"/>
                <w:i/>
                <w:sz w:val="22"/>
                <w:szCs w:val="22"/>
                <w:lang w:val="en-GB"/>
              </w:rPr>
              <w:t xml:space="preserve"> </w:t>
            </w:r>
          </w:p>
          <w:p w14:paraId="2418901F" w14:textId="77777777" w:rsidR="00BD0082" w:rsidRPr="00B05064" w:rsidRDefault="00BD0082" w:rsidP="0071203C">
            <w:pPr>
              <w:pStyle w:val="CommentText"/>
              <w:widowControl w:val="0"/>
              <w:rPr>
                <w:rFonts w:asciiTheme="minorHAnsi" w:hAnsiTheme="minorHAnsi" w:cstheme="minorHAnsi"/>
                <w:i/>
                <w:sz w:val="22"/>
                <w:szCs w:val="22"/>
                <w:lang w:val="en-GB"/>
              </w:rPr>
            </w:pPr>
          </w:p>
          <w:p w14:paraId="5D5DBE9D"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Note: Some characteristics of this case are atypical of SJS and thus question the diagnosis made. SJS is a delayed hypersensitivity reaction and not an almost immediate reaction. In addition, typical SJS symptoms like blistering, mucosal involvement or skin detachment were not reported.</w:t>
            </w:r>
          </w:p>
        </w:tc>
        <w:tc>
          <w:tcPr>
            <w:tcW w:w="1831" w:type="dxa"/>
            <w:tcBorders>
              <w:top w:val="single" w:sz="4" w:space="0" w:color="auto"/>
              <w:bottom w:val="single" w:sz="4" w:space="0" w:color="auto"/>
            </w:tcBorders>
          </w:tcPr>
          <w:p w14:paraId="70668691" w14:textId="77777777" w:rsidR="00BD0082" w:rsidRPr="00B05064" w:rsidRDefault="00BD0082" w:rsidP="0071203C">
            <w:pPr>
              <w:widowControl w:val="0"/>
              <w:spacing w:after="0" w:line="240" w:lineRule="auto"/>
              <w:rPr>
                <w:rFonts w:cstheme="minorHAnsi"/>
                <w:i/>
              </w:rPr>
            </w:pPr>
          </w:p>
        </w:tc>
      </w:tr>
      <w:tr w:rsidR="00BD0082" w:rsidRPr="00B05064" w14:paraId="19883B6B" w14:textId="77777777" w:rsidTr="00B05064">
        <w:tc>
          <w:tcPr>
            <w:tcW w:w="1985" w:type="dxa"/>
            <w:tcBorders>
              <w:top w:val="single" w:sz="4" w:space="0" w:color="auto"/>
              <w:bottom w:val="single" w:sz="4" w:space="0" w:color="auto"/>
            </w:tcBorders>
          </w:tcPr>
          <w:p w14:paraId="07A7AA94" w14:textId="77777777" w:rsidR="00BD0082" w:rsidRPr="00B05064" w:rsidRDefault="00BD0082" w:rsidP="0071203C">
            <w:pPr>
              <w:widowControl w:val="0"/>
              <w:spacing w:after="0" w:line="240" w:lineRule="auto"/>
              <w:rPr>
                <w:rFonts w:cstheme="minorHAnsi"/>
                <w:b/>
              </w:rPr>
            </w:pPr>
            <w:r w:rsidRPr="00B05064">
              <w:rPr>
                <w:rFonts w:cstheme="minorHAnsi"/>
                <w:b/>
              </w:rPr>
              <w:t>ref. 13</w:t>
            </w:r>
          </w:p>
          <w:p w14:paraId="4647A39E" w14:textId="77777777" w:rsidR="00BD0082" w:rsidRPr="00B05064" w:rsidRDefault="00BD0082" w:rsidP="0071203C">
            <w:pPr>
              <w:widowControl w:val="0"/>
              <w:spacing w:after="0" w:line="240" w:lineRule="auto"/>
              <w:rPr>
                <w:rFonts w:cstheme="minorHAnsi"/>
              </w:rPr>
            </w:pPr>
            <w:r w:rsidRPr="00B05064">
              <w:rPr>
                <w:rFonts w:cstheme="minorHAnsi"/>
              </w:rPr>
              <w:t xml:space="preserve">Lin LC et al. Oxcarbazepine-induced Stevens-Johnson syndrome: a case report. Kaohsiung J Med Sci 2009;25:82-6. </w:t>
            </w:r>
          </w:p>
          <w:p w14:paraId="455CB28C" w14:textId="77777777" w:rsidR="00BD0082" w:rsidRPr="00B05064" w:rsidRDefault="00BD0082" w:rsidP="0071203C">
            <w:pPr>
              <w:widowControl w:val="0"/>
              <w:spacing w:after="0" w:line="240" w:lineRule="auto"/>
              <w:rPr>
                <w:rFonts w:cstheme="minorHAnsi"/>
              </w:rPr>
            </w:pPr>
            <w:r w:rsidRPr="00B05064">
              <w:rPr>
                <w:rFonts w:cstheme="minorHAnsi"/>
              </w:rPr>
              <w:t>PubMed PMID: 19321411.</w:t>
            </w:r>
          </w:p>
          <w:p w14:paraId="103A9003" w14:textId="77777777" w:rsidR="00BD0082" w:rsidRPr="00B05064" w:rsidRDefault="00BD0082" w:rsidP="0071203C">
            <w:pPr>
              <w:widowControl w:val="0"/>
              <w:spacing w:after="0" w:line="240" w:lineRule="auto"/>
              <w:rPr>
                <w:rFonts w:cstheme="minorHAnsi"/>
                <w:b/>
                <w:i/>
              </w:rPr>
            </w:pPr>
          </w:p>
        </w:tc>
        <w:tc>
          <w:tcPr>
            <w:tcW w:w="1142" w:type="dxa"/>
            <w:tcBorders>
              <w:top w:val="single" w:sz="4" w:space="0" w:color="auto"/>
              <w:bottom w:val="single" w:sz="4" w:space="0" w:color="auto"/>
            </w:tcBorders>
          </w:tcPr>
          <w:p w14:paraId="31B36CD3" w14:textId="77777777" w:rsidR="00BD0082" w:rsidRDefault="00BD0082" w:rsidP="003621B9">
            <w:pPr>
              <w:widowControl w:val="0"/>
              <w:spacing w:after="0" w:line="240" w:lineRule="auto"/>
              <w:rPr>
                <w:rFonts w:cstheme="minorHAnsi"/>
              </w:rPr>
            </w:pPr>
            <w:r w:rsidRPr="00B05064">
              <w:rPr>
                <w:rFonts w:cstheme="minorHAnsi"/>
              </w:rPr>
              <w:t>Level of evidence score: 2</w:t>
            </w:r>
          </w:p>
          <w:p w14:paraId="7A4E8B01" w14:textId="77777777" w:rsidR="005F3D0D" w:rsidRPr="0071203C" w:rsidRDefault="005F3D0D" w:rsidP="0071203C">
            <w:pPr>
              <w:widowControl w:val="0"/>
              <w:spacing w:after="0" w:line="240" w:lineRule="auto"/>
              <w:rPr>
                <w:rFonts w:cstheme="minorHAnsi"/>
                <w:sz w:val="16"/>
                <w:szCs w:val="16"/>
              </w:rPr>
            </w:pPr>
          </w:p>
          <w:p w14:paraId="4B62BB29" w14:textId="349691D1" w:rsidR="00BD0082" w:rsidRPr="00B05064" w:rsidRDefault="00BD0082" w:rsidP="0071203C">
            <w:pPr>
              <w:widowControl w:val="0"/>
              <w:spacing w:after="0" w:line="240" w:lineRule="auto"/>
              <w:rPr>
                <w:rFonts w:cstheme="minorHAnsi"/>
              </w:rPr>
            </w:pPr>
            <w:r w:rsidRPr="00B05064">
              <w:rPr>
                <w:rFonts w:cstheme="minorHAnsi"/>
              </w:rPr>
              <w:t xml:space="preserve">B*1518: </w:t>
            </w:r>
            <w:r w:rsidR="004C72AF">
              <w:rPr>
                <w:rFonts w:cstheme="minorHAnsi"/>
              </w:rPr>
              <w:t>CTC-AE 3</w:t>
            </w:r>
          </w:p>
          <w:p w14:paraId="25B2EBF0" w14:textId="2A63EE4F" w:rsidR="00BD0082" w:rsidRPr="00B05064" w:rsidRDefault="00BD0082" w:rsidP="0071203C">
            <w:pPr>
              <w:widowControl w:val="0"/>
              <w:spacing w:after="0" w:line="240" w:lineRule="auto"/>
              <w:rPr>
                <w:rFonts w:cstheme="minorHAnsi"/>
              </w:rPr>
            </w:pPr>
            <w:r w:rsidRPr="00B05064">
              <w:rPr>
                <w:rFonts w:cstheme="minorHAnsi"/>
              </w:rPr>
              <w:t xml:space="preserve">B*4001: </w:t>
            </w:r>
            <w:r w:rsidR="004C72AF">
              <w:rPr>
                <w:rFonts w:cstheme="minorHAnsi"/>
              </w:rPr>
              <w:t>CTC-AE 3</w:t>
            </w:r>
          </w:p>
        </w:tc>
        <w:tc>
          <w:tcPr>
            <w:tcW w:w="5398" w:type="dxa"/>
            <w:tcBorders>
              <w:top w:val="single" w:sz="4" w:space="0" w:color="auto"/>
              <w:bottom w:val="single" w:sz="4" w:space="0" w:color="auto"/>
            </w:tcBorders>
          </w:tcPr>
          <w:p w14:paraId="5C121A12" w14:textId="56BA135B"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 9 year old Taiwanese boy developed SJS in the period of 14-16 days after starting oxcarbazepine (300 mg/day (7.5 mg/kg per day) during the first week and 600 mg/day (15 mg/kg per day) thereafter).</w:t>
            </w:r>
            <w:r w:rsidRPr="00B05064">
              <w:rPr>
                <w:rFonts w:asciiTheme="minorHAnsi" w:hAnsiTheme="minorHAnsi" w:cstheme="minorHAnsi"/>
                <w:i/>
                <w:sz w:val="22"/>
                <w:szCs w:val="22"/>
                <w:lang w:val="en-GB"/>
              </w:rPr>
              <w:t xml:space="preserve"> </w:t>
            </w:r>
            <w:r w:rsidRPr="00B05064">
              <w:rPr>
                <w:rFonts w:asciiTheme="minorHAnsi" w:hAnsiTheme="minorHAnsi" w:cstheme="minorHAnsi"/>
                <w:sz w:val="22"/>
                <w:szCs w:val="22"/>
                <w:lang w:val="en-GB"/>
              </w:rPr>
              <w:t xml:space="preserve">He was carrier of HLA-B*1518 and HLA-B*4001. He did not use other drugs concomitantly. </w:t>
            </w:r>
          </w:p>
          <w:p w14:paraId="3D7F141C" w14:textId="77777777" w:rsidR="00BD0082" w:rsidRPr="00B05064" w:rsidRDefault="00BD0082" w:rsidP="0071203C">
            <w:pPr>
              <w:pStyle w:val="CommentText"/>
              <w:widowControl w:val="0"/>
              <w:rPr>
                <w:rFonts w:asciiTheme="minorHAnsi" w:hAnsiTheme="minorHAnsi" w:cstheme="minorHAnsi"/>
                <w:i/>
                <w:sz w:val="22"/>
                <w:szCs w:val="22"/>
                <w:lang w:val="en-GB"/>
              </w:rPr>
            </w:pPr>
            <w:r w:rsidRPr="00B05064">
              <w:rPr>
                <w:rFonts w:asciiTheme="minorHAnsi" w:hAnsiTheme="minorHAnsi" w:cstheme="minorHAnsi"/>
                <w:sz w:val="22"/>
                <w:szCs w:val="22"/>
                <w:lang w:val="en-GB"/>
              </w:rPr>
              <w:t>After systemic steroid and antihistamine treatment for 7 days, the patient improved and he was discharged from the hospital in a good general condition 12 days later.</w:t>
            </w:r>
            <w:r w:rsidRPr="00B05064">
              <w:rPr>
                <w:rFonts w:asciiTheme="minorHAnsi" w:hAnsiTheme="minorHAnsi" w:cstheme="minorHAnsi"/>
                <w:i/>
                <w:sz w:val="22"/>
                <w:szCs w:val="22"/>
                <w:lang w:val="en-GB"/>
              </w:rPr>
              <w:t xml:space="preserve"> </w:t>
            </w:r>
          </w:p>
          <w:p w14:paraId="4F333B68" w14:textId="77777777" w:rsidR="00BD0082" w:rsidRPr="00B05064" w:rsidRDefault="00BD0082" w:rsidP="0071203C">
            <w:pPr>
              <w:pStyle w:val="CommentText"/>
              <w:widowControl w:val="0"/>
              <w:rPr>
                <w:rFonts w:asciiTheme="minorHAnsi" w:hAnsiTheme="minorHAnsi" w:cstheme="minorHAnsi"/>
                <w:sz w:val="22"/>
                <w:szCs w:val="22"/>
                <w:lang w:val="en-GB"/>
              </w:rPr>
            </w:pPr>
          </w:p>
          <w:p w14:paraId="7B7AD85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Note: The patient was tolerant to phenytoin when he was 6 months old.</w:t>
            </w:r>
          </w:p>
        </w:tc>
        <w:tc>
          <w:tcPr>
            <w:tcW w:w="1831" w:type="dxa"/>
            <w:tcBorders>
              <w:top w:val="single" w:sz="4" w:space="0" w:color="auto"/>
              <w:bottom w:val="single" w:sz="4" w:space="0" w:color="auto"/>
            </w:tcBorders>
          </w:tcPr>
          <w:p w14:paraId="32C9D64C" w14:textId="77777777" w:rsidR="00BD0082" w:rsidRPr="00B05064" w:rsidRDefault="00BD0082" w:rsidP="0071203C">
            <w:pPr>
              <w:widowControl w:val="0"/>
              <w:spacing w:after="0" w:line="240" w:lineRule="auto"/>
              <w:rPr>
                <w:rFonts w:cstheme="minorHAnsi"/>
              </w:rPr>
            </w:pPr>
            <w:r w:rsidRPr="00B05064">
              <w:rPr>
                <w:rFonts w:cstheme="minorHAnsi"/>
              </w:rPr>
              <w:t xml:space="preserve">Author’s conclusion: </w:t>
            </w:r>
          </w:p>
          <w:p w14:paraId="042EFC0D" w14:textId="77777777" w:rsidR="00BD0082" w:rsidRPr="00B05064" w:rsidRDefault="00BD0082" w:rsidP="0071203C">
            <w:pPr>
              <w:widowControl w:val="0"/>
              <w:spacing w:after="0" w:line="240" w:lineRule="auto"/>
              <w:rPr>
                <w:rFonts w:cstheme="minorHAnsi"/>
              </w:rPr>
            </w:pPr>
            <w:r w:rsidRPr="00B05064">
              <w:rPr>
                <w:rFonts w:cstheme="minorHAnsi"/>
              </w:rPr>
              <w:t>”The genetic significance of HLA-B*1518 in association with oxcarbazepine-induced SJS needs to be further studied.”</w:t>
            </w:r>
          </w:p>
        </w:tc>
      </w:tr>
      <w:tr w:rsidR="00BD0082" w:rsidRPr="00B05064" w14:paraId="5A4D4408" w14:textId="77777777" w:rsidTr="00B05064">
        <w:tc>
          <w:tcPr>
            <w:tcW w:w="1985" w:type="dxa"/>
            <w:tcBorders>
              <w:top w:val="single" w:sz="4" w:space="0" w:color="auto"/>
              <w:bottom w:val="single" w:sz="4" w:space="0" w:color="auto"/>
            </w:tcBorders>
          </w:tcPr>
          <w:p w14:paraId="1A5C304B" w14:textId="77777777" w:rsidR="00BD0082" w:rsidRPr="00B05064" w:rsidRDefault="00BD0082" w:rsidP="0071203C">
            <w:pPr>
              <w:widowControl w:val="0"/>
              <w:spacing w:after="0" w:line="240" w:lineRule="auto"/>
              <w:rPr>
                <w:rFonts w:cstheme="minorHAnsi"/>
                <w:b/>
              </w:rPr>
            </w:pPr>
            <w:r w:rsidRPr="00B05064">
              <w:rPr>
                <w:rFonts w:cstheme="minorHAnsi"/>
                <w:b/>
              </w:rPr>
              <w:t>ref. 14</w:t>
            </w:r>
          </w:p>
          <w:p w14:paraId="5DB57E78" w14:textId="77777777" w:rsidR="00BD0082" w:rsidRPr="00B05064" w:rsidRDefault="00BD0082" w:rsidP="0071203C">
            <w:pPr>
              <w:widowControl w:val="0"/>
              <w:spacing w:after="0" w:line="240" w:lineRule="auto"/>
              <w:rPr>
                <w:rFonts w:cstheme="minorHAnsi"/>
              </w:rPr>
            </w:pPr>
            <w:r w:rsidRPr="00B05064">
              <w:rPr>
                <w:rFonts w:cstheme="minorHAnsi"/>
              </w:rPr>
              <w:t xml:space="preserve">SmPC Trileptal (oxcarbazepine) 25-03-21. </w:t>
            </w:r>
          </w:p>
          <w:p w14:paraId="16C1978A" w14:textId="77777777" w:rsidR="00BD0082" w:rsidRPr="00B05064" w:rsidRDefault="00BD0082" w:rsidP="0071203C">
            <w:pPr>
              <w:widowControl w:val="0"/>
              <w:spacing w:after="0" w:line="240" w:lineRule="auto"/>
              <w:rPr>
                <w:rFonts w:cstheme="minorHAnsi"/>
              </w:rPr>
            </w:pPr>
          </w:p>
          <w:p w14:paraId="1BDF49B9" w14:textId="77777777" w:rsidR="00BD0082" w:rsidRPr="00B05064" w:rsidRDefault="00BD0082" w:rsidP="0071203C">
            <w:pPr>
              <w:widowControl w:val="0"/>
              <w:spacing w:after="0" w:line="240" w:lineRule="auto"/>
              <w:rPr>
                <w:rFonts w:cstheme="minorHAnsi"/>
              </w:rPr>
            </w:pPr>
          </w:p>
          <w:p w14:paraId="601C07B6" w14:textId="77777777" w:rsidR="00BD0082" w:rsidRPr="00B05064" w:rsidRDefault="00BD0082" w:rsidP="0071203C">
            <w:pPr>
              <w:widowControl w:val="0"/>
              <w:spacing w:after="0" w:line="240" w:lineRule="auto"/>
              <w:rPr>
                <w:rFonts w:cstheme="minorHAnsi"/>
              </w:rPr>
            </w:pPr>
          </w:p>
          <w:p w14:paraId="2E60B23A" w14:textId="77777777" w:rsidR="00BD0082" w:rsidRPr="00B05064" w:rsidRDefault="00BD0082" w:rsidP="0071203C">
            <w:pPr>
              <w:widowControl w:val="0"/>
              <w:spacing w:after="0" w:line="240" w:lineRule="auto"/>
              <w:rPr>
                <w:rFonts w:cstheme="minorHAnsi"/>
              </w:rPr>
            </w:pPr>
          </w:p>
          <w:p w14:paraId="4EA21E21" w14:textId="77777777" w:rsidR="00BD0082" w:rsidRPr="00B05064" w:rsidRDefault="00BD0082" w:rsidP="0071203C">
            <w:pPr>
              <w:widowControl w:val="0"/>
              <w:spacing w:after="0" w:line="240" w:lineRule="auto"/>
              <w:rPr>
                <w:rFonts w:cstheme="minorHAnsi"/>
              </w:rPr>
            </w:pPr>
          </w:p>
          <w:p w14:paraId="3C6AC7A2" w14:textId="77777777" w:rsidR="00BD0082" w:rsidRPr="00B05064" w:rsidRDefault="00BD0082" w:rsidP="0071203C">
            <w:pPr>
              <w:widowControl w:val="0"/>
              <w:spacing w:after="0" w:line="240" w:lineRule="auto"/>
              <w:rPr>
                <w:rFonts w:cstheme="minorHAnsi"/>
              </w:rPr>
            </w:pPr>
          </w:p>
          <w:p w14:paraId="67795E0D" w14:textId="77777777" w:rsidR="00BD0082" w:rsidRPr="00B05064" w:rsidRDefault="00BD0082" w:rsidP="0071203C">
            <w:pPr>
              <w:widowControl w:val="0"/>
              <w:spacing w:after="0" w:line="240" w:lineRule="auto"/>
              <w:rPr>
                <w:rFonts w:cstheme="minorHAnsi"/>
              </w:rPr>
            </w:pPr>
          </w:p>
          <w:p w14:paraId="361A0E83" w14:textId="77777777" w:rsidR="00BD0082" w:rsidRPr="00B05064" w:rsidRDefault="00BD0082" w:rsidP="0071203C">
            <w:pPr>
              <w:widowControl w:val="0"/>
              <w:spacing w:after="0" w:line="240" w:lineRule="auto"/>
              <w:rPr>
                <w:rFonts w:cstheme="minorHAnsi"/>
              </w:rPr>
            </w:pPr>
          </w:p>
          <w:p w14:paraId="20AB7FBF" w14:textId="77777777" w:rsidR="00BD0082" w:rsidRPr="00B05064" w:rsidRDefault="00BD0082" w:rsidP="0071203C">
            <w:pPr>
              <w:widowControl w:val="0"/>
              <w:spacing w:after="0" w:line="240" w:lineRule="auto"/>
              <w:rPr>
                <w:rFonts w:cstheme="minorHAnsi"/>
              </w:rPr>
            </w:pPr>
          </w:p>
          <w:p w14:paraId="6E509927" w14:textId="77777777" w:rsidR="00BD0082" w:rsidRPr="00B05064" w:rsidRDefault="00BD0082" w:rsidP="0071203C">
            <w:pPr>
              <w:widowControl w:val="0"/>
              <w:spacing w:after="0" w:line="240" w:lineRule="auto"/>
              <w:rPr>
                <w:rFonts w:cstheme="minorHAnsi"/>
              </w:rPr>
            </w:pPr>
          </w:p>
          <w:p w14:paraId="2510540C" w14:textId="77777777" w:rsidR="00BD0082" w:rsidRPr="00B05064" w:rsidRDefault="00BD0082" w:rsidP="0071203C">
            <w:pPr>
              <w:widowControl w:val="0"/>
              <w:spacing w:after="0" w:line="240" w:lineRule="auto"/>
              <w:rPr>
                <w:rFonts w:cstheme="minorHAnsi"/>
              </w:rPr>
            </w:pPr>
          </w:p>
          <w:p w14:paraId="7E7512F8" w14:textId="77777777" w:rsidR="00BD0082" w:rsidRPr="00B05064" w:rsidRDefault="00BD0082" w:rsidP="0071203C">
            <w:pPr>
              <w:widowControl w:val="0"/>
              <w:spacing w:after="0" w:line="240" w:lineRule="auto"/>
              <w:rPr>
                <w:rFonts w:cstheme="minorHAnsi"/>
              </w:rPr>
            </w:pPr>
          </w:p>
          <w:p w14:paraId="6C65A04A" w14:textId="77777777" w:rsidR="00BD0082" w:rsidRPr="00B05064" w:rsidRDefault="00BD0082" w:rsidP="0071203C">
            <w:pPr>
              <w:widowControl w:val="0"/>
              <w:spacing w:after="0" w:line="240" w:lineRule="auto"/>
              <w:rPr>
                <w:rFonts w:cstheme="minorHAnsi"/>
              </w:rPr>
            </w:pPr>
          </w:p>
          <w:p w14:paraId="11C31BD0" w14:textId="77777777" w:rsidR="00BD0082" w:rsidRPr="00B05064" w:rsidRDefault="00BD0082" w:rsidP="0071203C">
            <w:pPr>
              <w:widowControl w:val="0"/>
              <w:spacing w:after="0" w:line="240" w:lineRule="auto"/>
              <w:rPr>
                <w:rFonts w:cstheme="minorHAnsi"/>
              </w:rPr>
            </w:pPr>
          </w:p>
          <w:p w14:paraId="050EC7D1" w14:textId="77777777" w:rsidR="00BD0082" w:rsidRPr="00B05064" w:rsidRDefault="00BD0082" w:rsidP="0071203C">
            <w:pPr>
              <w:widowControl w:val="0"/>
              <w:spacing w:after="0" w:line="240" w:lineRule="auto"/>
              <w:rPr>
                <w:rFonts w:cstheme="minorHAnsi"/>
              </w:rPr>
            </w:pPr>
          </w:p>
          <w:p w14:paraId="23145AD2" w14:textId="77777777" w:rsidR="00BD0082" w:rsidRPr="00B05064" w:rsidRDefault="00BD0082" w:rsidP="0071203C">
            <w:pPr>
              <w:widowControl w:val="0"/>
              <w:spacing w:after="0" w:line="240" w:lineRule="auto"/>
              <w:rPr>
                <w:rFonts w:cstheme="minorHAnsi"/>
              </w:rPr>
            </w:pPr>
          </w:p>
          <w:p w14:paraId="5EECDF1D" w14:textId="77777777" w:rsidR="00BD0082" w:rsidRPr="00B05064" w:rsidRDefault="00BD0082" w:rsidP="0071203C">
            <w:pPr>
              <w:widowControl w:val="0"/>
              <w:spacing w:after="0" w:line="240" w:lineRule="auto"/>
              <w:rPr>
                <w:rFonts w:cstheme="minorHAnsi"/>
              </w:rPr>
            </w:pPr>
          </w:p>
          <w:p w14:paraId="4038378C" w14:textId="77777777" w:rsidR="00BD0082" w:rsidRPr="00B05064" w:rsidRDefault="00BD0082" w:rsidP="0071203C">
            <w:pPr>
              <w:widowControl w:val="0"/>
              <w:spacing w:after="0" w:line="240" w:lineRule="auto"/>
              <w:rPr>
                <w:rFonts w:cstheme="minorHAnsi"/>
              </w:rPr>
            </w:pPr>
          </w:p>
          <w:p w14:paraId="47B7D1CC" w14:textId="77777777" w:rsidR="00BD0082" w:rsidRPr="00B05064" w:rsidRDefault="00BD0082" w:rsidP="0071203C">
            <w:pPr>
              <w:widowControl w:val="0"/>
              <w:spacing w:after="0" w:line="240" w:lineRule="auto"/>
              <w:rPr>
                <w:rFonts w:cstheme="minorHAnsi"/>
              </w:rPr>
            </w:pPr>
          </w:p>
          <w:p w14:paraId="71F85413" w14:textId="77777777" w:rsidR="00BD0082" w:rsidRPr="00B05064" w:rsidRDefault="00BD0082" w:rsidP="0071203C">
            <w:pPr>
              <w:widowControl w:val="0"/>
              <w:spacing w:after="0" w:line="240" w:lineRule="auto"/>
              <w:rPr>
                <w:rFonts w:cstheme="minorHAnsi"/>
              </w:rPr>
            </w:pPr>
          </w:p>
          <w:p w14:paraId="5EBE5C5B" w14:textId="77777777" w:rsidR="00BD0082" w:rsidRPr="00B05064" w:rsidRDefault="00BD0082" w:rsidP="0071203C">
            <w:pPr>
              <w:widowControl w:val="0"/>
              <w:spacing w:after="0" w:line="240" w:lineRule="auto"/>
              <w:rPr>
                <w:rFonts w:cstheme="minorHAnsi"/>
              </w:rPr>
            </w:pPr>
          </w:p>
          <w:p w14:paraId="47E9E7D9" w14:textId="77777777" w:rsidR="00BD0082" w:rsidRPr="00B05064" w:rsidRDefault="00BD0082" w:rsidP="0071203C">
            <w:pPr>
              <w:widowControl w:val="0"/>
              <w:spacing w:after="0" w:line="240" w:lineRule="auto"/>
              <w:rPr>
                <w:rFonts w:cstheme="minorHAnsi"/>
              </w:rPr>
            </w:pPr>
          </w:p>
          <w:p w14:paraId="73705309" w14:textId="77777777" w:rsidR="00BD0082" w:rsidRPr="00B05064" w:rsidRDefault="00BD0082" w:rsidP="0071203C">
            <w:pPr>
              <w:widowControl w:val="0"/>
              <w:spacing w:after="0" w:line="240" w:lineRule="auto"/>
              <w:rPr>
                <w:rFonts w:cstheme="minorHAnsi"/>
              </w:rPr>
            </w:pPr>
          </w:p>
          <w:p w14:paraId="372E6CFE" w14:textId="77777777" w:rsidR="00BD0082" w:rsidRPr="00B05064" w:rsidRDefault="00BD0082" w:rsidP="0071203C">
            <w:pPr>
              <w:widowControl w:val="0"/>
              <w:spacing w:after="0" w:line="240" w:lineRule="auto"/>
              <w:rPr>
                <w:rFonts w:cstheme="minorHAnsi"/>
              </w:rPr>
            </w:pPr>
          </w:p>
          <w:p w14:paraId="0B181555" w14:textId="77777777" w:rsidR="00BD0082" w:rsidRPr="00B05064" w:rsidRDefault="00BD0082" w:rsidP="0071203C">
            <w:pPr>
              <w:widowControl w:val="0"/>
              <w:spacing w:after="0" w:line="240" w:lineRule="auto"/>
              <w:rPr>
                <w:rFonts w:cstheme="minorHAnsi"/>
              </w:rPr>
            </w:pPr>
          </w:p>
          <w:p w14:paraId="35F7152D" w14:textId="77777777" w:rsidR="00BD0082" w:rsidRPr="00B05064" w:rsidRDefault="00BD0082" w:rsidP="0071203C">
            <w:pPr>
              <w:widowControl w:val="0"/>
              <w:spacing w:after="0" w:line="240" w:lineRule="auto"/>
              <w:rPr>
                <w:rFonts w:cstheme="minorHAnsi"/>
              </w:rPr>
            </w:pPr>
          </w:p>
          <w:p w14:paraId="62F43B22" w14:textId="77777777" w:rsidR="00BD0082" w:rsidRPr="00B05064" w:rsidRDefault="00BD0082" w:rsidP="0071203C">
            <w:pPr>
              <w:widowControl w:val="0"/>
              <w:spacing w:after="0" w:line="240" w:lineRule="auto"/>
              <w:rPr>
                <w:rFonts w:cstheme="minorHAnsi"/>
              </w:rPr>
            </w:pPr>
          </w:p>
          <w:p w14:paraId="4E8D74BF" w14:textId="77777777" w:rsidR="00BD0082" w:rsidRPr="00B05064" w:rsidRDefault="00BD0082" w:rsidP="0071203C">
            <w:pPr>
              <w:widowControl w:val="0"/>
              <w:spacing w:after="0" w:line="240" w:lineRule="auto"/>
              <w:rPr>
                <w:rFonts w:cstheme="minorHAnsi"/>
              </w:rPr>
            </w:pPr>
          </w:p>
          <w:p w14:paraId="23C4A4B8" w14:textId="77777777" w:rsidR="00BD0082" w:rsidRPr="00B05064" w:rsidRDefault="00BD0082" w:rsidP="0071203C">
            <w:pPr>
              <w:widowControl w:val="0"/>
              <w:spacing w:after="0" w:line="240" w:lineRule="auto"/>
              <w:rPr>
                <w:rFonts w:cstheme="minorHAnsi"/>
              </w:rPr>
            </w:pPr>
          </w:p>
          <w:p w14:paraId="49EFFECF" w14:textId="77777777" w:rsidR="00BD0082" w:rsidRPr="00B05064" w:rsidRDefault="00BD0082" w:rsidP="0071203C">
            <w:pPr>
              <w:widowControl w:val="0"/>
              <w:spacing w:after="0" w:line="240" w:lineRule="auto"/>
              <w:rPr>
                <w:rFonts w:cstheme="minorHAnsi"/>
              </w:rPr>
            </w:pPr>
          </w:p>
          <w:p w14:paraId="170F2E7B" w14:textId="77777777" w:rsidR="00BD0082" w:rsidRPr="00B05064" w:rsidRDefault="00BD0082" w:rsidP="0071203C">
            <w:pPr>
              <w:widowControl w:val="0"/>
              <w:spacing w:after="0" w:line="240" w:lineRule="auto"/>
              <w:rPr>
                <w:rFonts w:cstheme="minorHAnsi"/>
              </w:rPr>
            </w:pPr>
          </w:p>
          <w:p w14:paraId="3C76F203" w14:textId="77777777" w:rsidR="00BD0082" w:rsidRPr="00B05064" w:rsidRDefault="00BD0082" w:rsidP="0071203C">
            <w:pPr>
              <w:widowControl w:val="0"/>
              <w:spacing w:after="0" w:line="240" w:lineRule="auto"/>
              <w:rPr>
                <w:rFonts w:cstheme="minorHAnsi"/>
              </w:rPr>
            </w:pPr>
          </w:p>
          <w:p w14:paraId="3A2F21F3" w14:textId="77777777" w:rsidR="00BD0082" w:rsidRPr="00B05064" w:rsidRDefault="00BD0082" w:rsidP="0071203C">
            <w:pPr>
              <w:widowControl w:val="0"/>
              <w:spacing w:after="0" w:line="240" w:lineRule="auto"/>
              <w:rPr>
                <w:rFonts w:cstheme="minorHAnsi"/>
              </w:rPr>
            </w:pPr>
          </w:p>
          <w:p w14:paraId="3D363E58" w14:textId="77777777" w:rsidR="00BD0082" w:rsidRPr="00B05064" w:rsidRDefault="00BD0082" w:rsidP="0071203C">
            <w:pPr>
              <w:widowControl w:val="0"/>
              <w:spacing w:after="0" w:line="240" w:lineRule="auto"/>
              <w:rPr>
                <w:rFonts w:cstheme="minorHAnsi"/>
              </w:rPr>
            </w:pPr>
          </w:p>
          <w:p w14:paraId="6502925A" w14:textId="77777777" w:rsidR="00BD0082" w:rsidRPr="00B05064" w:rsidRDefault="00BD0082" w:rsidP="0071203C">
            <w:pPr>
              <w:widowControl w:val="0"/>
              <w:spacing w:after="0" w:line="240" w:lineRule="auto"/>
              <w:rPr>
                <w:rFonts w:cstheme="minorHAnsi"/>
              </w:rPr>
            </w:pPr>
          </w:p>
          <w:p w14:paraId="2EB5857A" w14:textId="77777777" w:rsidR="00BD0082" w:rsidRPr="00B05064" w:rsidRDefault="00BD0082" w:rsidP="0071203C">
            <w:pPr>
              <w:widowControl w:val="0"/>
              <w:spacing w:after="0" w:line="240" w:lineRule="auto"/>
              <w:rPr>
                <w:rFonts w:cstheme="minorHAnsi"/>
              </w:rPr>
            </w:pPr>
          </w:p>
          <w:p w14:paraId="04CE59B0" w14:textId="77777777" w:rsidR="00BD0082" w:rsidRPr="00B05064" w:rsidRDefault="00BD0082" w:rsidP="0071203C">
            <w:pPr>
              <w:widowControl w:val="0"/>
              <w:spacing w:after="0" w:line="240" w:lineRule="auto"/>
              <w:rPr>
                <w:rFonts w:cstheme="minorHAnsi"/>
              </w:rPr>
            </w:pPr>
          </w:p>
          <w:p w14:paraId="7B536989" w14:textId="77777777" w:rsidR="00BD0082" w:rsidRPr="00B05064" w:rsidRDefault="00BD0082" w:rsidP="0071203C">
            <w:pPr>
              <w:widowControl w:val="0"/>
              <w:spacing w:after="0" w:line="240" w:lineRule="auto"/>
              <w:rPr>
                <w:rFonts w:cstheme="minorHAnsi"/>
              </w:rPr>
            </w:pPr>
          </w:p>
          <w:p w14:paraId="4A049A3D" w14:textId="77777777" w:rsidR="00BD0082" w:rsidRPr="00B05064" w:rsidRDefault="00BD0082" w:rsidP="0071203C">
            <w:pPr>
              <w:widowControl w:val="0"/>
              <w:spacing w:after="0" w:line="240" w:lineRule="auto"/>
              <w:rPr>
                <w:rFonts w:cstheme="minorHAnsi"/>
              </w:rPr>
            </w:pPr>
          </w:p>
          <w:p w14:paraId="2D9DFE89" w14:textId="77777777" w:rsidR="00BD0082" w:rsidRPr="00B05064" w:rsidRDefault="00BD0082" w:rsidP="0071203C">
            <w:pPr>
              <w:widowControl w:val="0"/>
              <w:spacing w:after="0" w:line="240" w:lineRule="auto"/>
              <w:rPr>
                <w:rFonts w:cstheme="minorHAnsi"/>
              </w:rPr>
            </w:pPr>
          </w:p>
          <w:p w14:paraId="213AA896" w14:textId="77777777" w:rsidR="00BD0082" w:rsidRPr="00B05064" w:rsidRDefault="00BD0082" w:rsidP="0071203C">
            <w:pPr>
              <w:widowControl w:val="0"/>
              <w:spacing w:after="0" w:line="240" w:lineRule="auto"/>
              <w:rPr>
                <w:rFonts w:cstheme="minorHAnsi"/>
              </w:rPr>
            </w:pPr>
          </w:p>
          <w:p w14:paraId="62623BA9" w14:textId="77777777" w:rsidR="00BD0082" w:rsidRPr="00B05064" w:rsidRDefault="00BD0082" w:rsidP="0071203C">
            <w:pPr>
              <w:widowControl w:val="0"/>
              <w:spacing w:after="0" w:line="240" w:lineRule="auto"/>
              <w:rPr>
                <w:rFonts w:cstheme="minorHAnsi"/>
              </w:rPr>
            </w:pPr>
          </w:p>
          <w:p w14:paraId="6D97B2EF" w14:textId="77777777" w:rsidR="00BD0082" w:rsidRPr="00B05064" w:rsidRDefault="00BD0082" w:rsidP="0071203C">
            <w:pPr>
              <w:widowControl w:val="0"/>
              <w:spacing w:after="0" w:line="240" w:lineRule="auto"/>
              <w:rPr>
                <w:rFonts w:cstheme="minorHAnsi"/>
              </w:rPr>
            </w:pPr>
          </w:p>
          <w:p w14:paraId="6FB87448" w14:textId="77777777" w:rsidR="00BD0082" w:rsidRPr="00B05064" w:rsidRDefault="00BD0082" w:rsidP="0071203C">
            <w:pPr>
              <w:widowControl w:val="0"/>
              <w:spacing w:after="0" w:line="240" w:lineRule="auto"/>
              <w:rPr>
                <w:rFonts w:cstheme="minorHAnsi"/>
              </w:rPr>
            </w:pPr>
          </w:p>
          <w:p w14:paraId="1251D8EF" w14:textId="77777777" w:rsidR="00BD0082" w:rsidRPr="00B05064" w:rsidRDefault="00BD0082" w:rsidP="0071203C">
            <w:pPr>
              <w:widowControl w:val="0"/>
              <w:spacing w:after="0" w:line="240" w:lineRule="auto"/>
              <w:rPr>
                <w:rFonts w:cstheme="minorHAnsi"/>
              </w:rPr>
            </w:pPr>
          </w:p>
          <w:p w14:paraId="68FBF627" w14:textId="77777777" w:rsidR="00BD0082" w:rsidRPr="00B05064" w:rsidRDefault="00BD0082" w:rsidP="0071203C">
            <w:pPr>
              <w:widowControl w:val="0"/>
              <w:spacing w:after="0" w:line="240" w:lineRule="auto"/>
              <w:rPr>
                <w:rFonts w:cstheme="minorHAnsi"/>
              </w:rPr>
            </w:pPr>
          </w:p>
          <w:p w14:paraId="251F3240" w14:textId="77777777" w:rsidR="00BD0082" w:rsidRPr="00B05064" w:rsidRDefault="00BD0082" w:rsidP="0071203C">
            <w:pPr>
              <w:widowControl w:val="0"/>
              <w:spacing w:after="0" w:line="240" w:lineRule="auto"/>
              <w:rPr>
                <w:rFonts w:cstheme="minorHAnsi"/>
              </w:rPr>
            </w:pPr>
          </w:p>
          <w:p w14:paraId="38D7934C" w14:textId="77777777" w:rsidR="00BD0082" w:rsidRPr="00B05064" w:rsidRDefault="00BD0082" w:rsidP="0071203C">
            <w:pPr>
              <w:widowControl w:val="0"/>
              <w:spacing w:after="0" w:line="240" w:lineRule="auto"/>
              <w:rPr>
                <w:rFonts w:cstheme="minorHAnsi"/>
              </w:rPr>
            </w:pPr>
          </w:p>
          <w:p w14:paraId="413AA07A" w14:textId="77777777" w:rsidR="00BD0082" w:rsidRPr="00B05064" w:rsidRDefault="00BD0082" w:rsidP="0071203C">
            <w:pPr>
              <w:widowControl w:val="0"/>
              <w:spacing w:after="0" w:line="240" w:lineRule="auto"/>
              <w:rPr>
                <w:rFonts w:cstheme="minorHAnsi"/>
              </w:rPr>
            </w:pPr>
          </w:p>
          <w:p w14:paraId="012B484F" w14:textId="77777777" w:rsidR="00BD0082" w:rsidRPr="00B05064" w:rsidRDefault="00BD0082" w:rsidP="0071203C">
            <w:pPr>
              <w:widowControl w:val="0"/>
              <w:spacing w:after="0" w:line="240" w:lineRule="auto"/>
              <w:rPr>
                <w:rFonts w:cstheme="minorHAnsi"/>
              </w:rPr>
            </w:pPr>
          </w:p>
          <w:p w14:paraId="7481A5F5" w14:textId="77777777" w:rsidR="00BD0082" w:rsidRPr="00B05064" w:rsidRDefault="00BD0082" w:rsidP="0071203C">
            <w:pPr>
              <w:widowControl w:val="0"/>
              <w:spacing w:after="0" w:line="240" w:lineRule="auto"/>
              <w:rPr>
                <w:rFonts w:cstheme="minorHAnsi"/>
              </w:rPr>
            </w:pPr>
          </w:p>
          <w:p w14:paraId="2CC8AF1A" w14:textId="77777777" w:rsidR="00BD0082" w:rsidRPr="00B05064" w:rsidRDefault="00BD0082" w:rsidP="0071203C">
            <w:pPr>
              <w:widowControl w:val="0"/>
              <w:spacing w:after="0" w:line="240" w:lineRule="auto"/>
              <w:rPr>
                <w:rFonts w:cstheme="minorHAnsi"/>
              </w:rPr>
            </w:pPr>
          </w:p>
          <w:p w14:paraId="4F265962" w14:textId="77777777" w:rsidR="00BD0082" w:rsidRPr="00B05064" w:rsidRDefault="00BD0082" w:rsidP="0071203C">
            <w:pPr>
              <w:widowControl w:val="0"/>
              <w:spacing w:after="0" w:line="240" w:lineRule="auto"/>
              <w:rPr>
                <w:rFonts w:cstheme="minorHAnsi"/>
                <w:b/>
              </w:rPr>
            </w:pPr>
          </w:p>
          <w:p w14:paraId="0D3FDC59" w14:textId="77777777" w:rsidR="00BD0082" w:rsidRPr="00B05064" w:rsidRDefault="00BD0082" w:rsidP="0071203C">
            <w:pPr>
              <w:widowControl w:val="0"/>
              <w:spacing w:after="0" w:line="240" w:lineRule="auto"/>
              <w:rPr>
                <w:rFonts w:cstheme="minorHAnsi"/>
                <w:b/>
              </w:rPr>
            </w:pPr>
          </w:p>
          <w:p w14:paraId="65F4EA57" w14:textId="77777777" w:rsidR="00BD0082" w:rsidRPr="00B05064" w:rsidRDefault="00BD0082" w:rsidP="0071203C">
            <w:pPr>
              <w:widowControl w:val="0"/>
              <w:spacing w:after="0" w:line="240" w:lineRule="auto"/>
              <w:rPr>
                <w:rFonts w:cstheme="minorHAnsi"/>
                <w:b/>
              </w:rPr>
            </w:pPr>
          </w:p>
          <w:p w14:paraId="7FCF0BA8" w14:textId="77777777" w:rsidR="00BD0082" w:rsidRPr="00B05064" w:rsidRDefault="00BD0082" w:rsidP="0071203C">
            <w:pPr>
              <w:widowControl w:val="0"/>
              <w:spacing w:after="0" w:line="240" w:lineRule="auto"/>
              <w:rPr>
                <w:rFonts w:cstheme="minorHAnsi"/>
                <w:b/>
              </w:rPr>
            </w:pPr>
          </w:p>
          <w:p w14:paraId="44FF1621" w14:textId="77777777" w:rsidR="00BD0082" w:rsidRPr="00B05064" w:rsidRDefault="00BD0082" w:rsidP="0071203C">
            <w:pPr>
              <w:widowControl w:val="0"/>
              <w:spacing w:after="0" w:line="240" w:lineRule="auto"/>
              <w:rPr>
                <w:rFonts w:cstheme="minorHAnsi"/>
                <w:b/>
              </w:rPr>
            </w:pPr>
          </w:p>
          <w:p w14:paraId="0900D1A0" w14:textId="77777777" w:rsidR="00BD0082" w:rsidRPr="00B05064" w:rsidRDefault="00BD0082" w:rsidP="0071203C">
            <w:pPr>
              <w:widowControl w:val="0"/>
              <w:spacing w:after="0" w:line="240" w:lineRule="auto"/>
              <w:rPr>
                <w:rFonts w:cstheme="minorHAnsi"/>
                <w:b/>
              </w:rPr>
            </w:pPr>
          </w:p>
          <w:p w14:paraId="7F768E3C" w14:textId="77777777" w:rsidR="00BD0082" w:rsidRPr="00B05064" w:rsidRDefault="00BD0082" w:rsidP="0071203C">
            <w:pPr>
              <w:widowControl w:val="0"/>
              <w:spacing w:after="0" w:line="240" w:lineRule="auto"/>
              <w:rPr>
                <w:rFonts w:cstheme="minorHAnsi"/>
                <w:b/>
              </w:rPr>
            </w:pPr>
          </w:p>
          <w:p w14:paraId="023B8CF6" w14:textId="77777777" w:rsidR="00BD0082" w:rsidRPr="00B05064" w:rsidRDefault="00BD0082" w:rsidP="0071203C">
            <w:pPr>
              <w:widowControl w:val="0"/>
              <w:spacing w:after="0" w:line="240" w:lineRule="auto"/>
              <w:rPr>
                <w:rFonts w:cstheme="minorHAnsi"/>
                <w:b/>
              </w:rPr>
            </w:pPr>
          </w:p>
          <w:p w14:paraId="419B61E7" w14:textId="77777777" w:rsidR="00BD0082" w:rsidRPr="00B05064" w:rsidRDefault="00BD0082" w:rsidP="0071203C">
            <w:pPr>
              <w:widowControl w:val="0"/>
              <w:spacing w:after="0" w:line="240" w:lineRule="auto"/>
              <w:rPr>
                <w:rFonts w:cstheme="minorHAnsi"/>
                <w:b/>
              </w:rPr>
            </w:pPr>
          </w:p>
          <w:p w14:paraId="0107BF07" w14:textId="77777777" w:rsidR="00BD0082" w:rsidRPr="00B05064" w:rsidRDefault="00BD0082" w:rsidP="0071203C">
            <w:pPr>
              <w:widowControl w:val="0"/>
              <w:spacing w:after="0" w:line="240" w:lineRule="auto"/>
              <w:rPr>
                <w:rFonts w:cstheme="minorHAnsi"/>
                <w:b/>
              </w:rPr>
            </w:pPr>
          </w:p>
          <w:p w14:paraId="21382D70" w14:textId="77777777" w:rsidR="00BD0082" w:rsidRPr="00B05064" w:rsidRDefault="00BD0082" w:rsidP="0071203C">
            <w:pPr>
              <w:widowControl w:val="0"/>
              <w:spacing w:after="0" w:line="240" w:lineRule="auto"/>
              <w:rPr>
                <w:rFonts w:cstheme="minorHAnsi"/>
                <w:b/>
              </w:rPr>
            </w:pPr>
          </w:p>
          <w:p w14:paraId="0333D684" w14:textId="77777777" w:rsidR="00BD0082" w:rsidRPr="00B05064" w:rsidRDefault="00BD0082" w:rsidP="0071203C">
            <w:pPr>
              <w:widowControl w:val="0"/>
              <w:spacing w:after="0" w:line="240" w:lineRule="auto"/>
              <w:rPr>
                <w:rFonts w:cstheme="minorHAnsi"/>
                <w:b/>
              </w:rPr>
            </w:pPr>
          </w:p>
          <w:p w14:paraId="76B9471A" w14:textId="77777777" w:rsidR="00BD0082" w:rsidRPr="00B05064" w:rsidRDefault="00BD0082" w:rsidP="0071203C">
            <w:pPr>
              <w:widowControl w:val="0"/>
              <w:spacing w:after="0" w:line="240" w:lineRule="auto"/>
              <w:rPr>
                <w:rFonts w:cstheme="minorHAnsi"/>
                <w:b/>
              </w:rPr>
            </w:pPr>
          </w:p>
          <w:p w14:paraId="3CE99B09" w14:textId="77777777" w:rsidR="00BD0082" w:rsidRPr="00B05064" w:rsidRDefault="00BD0082" w:rsidP="0071203C">
            <w:pPr>
              <w:widowControl w:val="0"/>
              <w:spacing w:after="0" w:line="240" w:lineRule="auto"/>
              <w:rPr>
                <w:rFonts w:cstheme="minorHAnsi"/>
                <w:b/>
              </w:rPr>
            </w:pPr>
          </w:p>
          <w:p w14:paraId="68ED6E53" w14:textId="77777777" w:rsidR="00BD0082" w:rsidRPr="00B05064" w:rsidRDefault="00BD0082" w:rsidP="0071203C">
            <w:pPr>
              <w:widowControl w:val="0"/>
              <w:spacing w:after="0" w:line="240" w:lineRule="auto"/>
              <w:rPr>
                <w:rFonts w:cstheme="minorHAnsi"/>
                <w:b/>
              </w:rPr>
            </w:pPr>
          </w:p>
          <w:p w14:paraId="77AE5FFC" w14:textId="77777777" w:rsidR="00BD0082" w:rsidRPr="00B05064" w:rsidRDefault="00BD0082" w:rsidP="0071203C">
            <w:pPr>
              <w:widowControl w:val="0"/>
              <w:spacing w:after="0" w:line="240" w:lineRule="auto"/>
              <w:rPr>
                <w:rFonts w:cstheme="minorHAnsi"/>
                <w:b/>
              </w:rPr>
            </w:pPr>
          </w:p>
          <w:p w14:paraId="77A52DB8" w14:textId="77777777" w:rsidR="00BD0082" w:rsidRPr="00B05064" w:rsidRDefault="00BD0082" w:rsidP="0071203C">
            <w:pPr>
              <w:widowControl w:val="0"/>
              <w:spacing w:after="0" w:line="240" w:lineRule="auto"/>
              <w:rPr>
                <w:rFonts w:cstheme="minorHAnsi"/>
                <w:b/>
              </w:rPr>
            </w:pPr>
          </w:p>
          <w:p w14:paraId="16D7F0B2" w14:textId="77777777" w:rsidR="00BD0082" w:rsidRPr="00B05064" w:rsidRDefault="00BD0082" w:rsidP="0071203C">
            <w:pPr>
              <w:widowControl w:val="0"/>
              <w:spacing w:after="0" w:line="240" w:lineRule="auto"/>
              <w:rPr>
                <w:rFonts w:cstheme="minorHAnsi"/>
                <w:b/>
              </w:rPr>
            </w:pPr>
          </w:p>
          <w:p w14:paraId="75399216" w14:textId="77777777" w:rsidR="00BD0082" w:rsidRPr="00B05064" w:rsidRDefault="00BD0082" w:rsidP="0071203C">
            <w:pPr>
              <w:widowControl w:val="0"/>
              <w:spacing w:after="0" w:line="240" w:lineRule="auto"/>
              <w:rPr>
                <w:rFonts w:cstheme="minorHAnsi"/>
                <w:b/>
              </w:rPr>
            </w:pPr>
          </w:p>
          <w:p w14:paraId="3CA64363" w14:textId="77777777" w:rsidR="00BD0082" w:rsidRPr="00B05064" w:rsidRDefault="00BD0082" w:rsidP="0071203C">
            <w:pPr>
              <w:widowControl w:val="0"/>
              <w:spacing w:after="0" w:line="240" w:lineRule="auto"/>
              <w:rPr>
                <w:rFonts w:cstheme="minorHAnsi"/>
                <w:b/>
              </w:rPr>
            </w:pPr>
          </w:p>
          <w:p w14:paraId="51740E4C" w14:textId="77777777" w:rsidR="00BD0082" w:rsidRPr="00B05064" w:rsidRDefault="00BD0082" w:rsidP="0071203C">
            <w:pPr>
              <w:widowControl w:val="0"/>
              <w:spacing w:after="0" w:line="240" w:lineRule="auto"/>
              <w:rPr>
                <w:rFonts w:cstheme="minorHAnsi"/>
                <w:b/>
              </w:rPr>
            </w:pPr>
          </w:p>
          <w:p w14:paraId="6C555193" w14:textId="77777777" w:rsidR="00BD0082" w:rsidRPr="00B05064" w:rsidRDefault="00BD0082" w:rsidP="0071203C">
            <w:pPr>
              <w:widowControl w:val="0"/>
              <w:spacing w:after="0" w:line="240" w:lineRule="auto"/>
              <w:rPr>
                <w:rFonts w:cstheme="minorHAnsi"/>
                <w:b/>
              </w:rPr>
            </w:pPr>
          </w:p>
          <w:p w14:paraId="202757AF" w14:textId="77777777" w:rsidR="00BD0082" w:rsidRPr="00B05064" w:rsidRDefault="00BD0082" w:rsidP="0071203C">
            <w:pPr>
              <w:widowControl w:val="0"/>
              <w:spacing w:after="0" w:line="240" w:lineRule="auto"/>
              <w:rPr>
                <w:rFonts w:cstheme="minorHAnsi"/>
                <w:b/>
              </w:rPr>
            </w:pPr>
          </w:p>
          <w:p w14:paraId="205BA1FA" w14:textId="3B856EEA" w:rsidR="00BD0082" w:rsidRPr="00B05064" w:rsidRDefault="00BD0082" w:rsidP="0071203C">
            <w:pPr>
              <w:widowControl w:val="0"/>
              <w:spacing w:after="0" w:line="240" w:lineRule="auto"/>
              <w:rPr>
                <w:rFonts w:cstheme="minorHAnsi"/>
                <w:b/>
              </w:rPr>
            </w:pPr>
          </w:p>
        </w:tc>
        <w:tc>
          <w:tcPr>
            <w:tcW w:w="1142" w:type="dxa"/>
            <w:tcBorders>
              <w:top w:val="single" w:sz="4" w:space="0" w:color="auto"/>
              <w:bottom w:val="single" w:sz="4" w:space="0" w:color="auto"/>
            </w:tcBorders>
          </w:tcPr>
          <w:p w14:paraId="7661BFA5" w14:textId="77777777" w:rsidR="00BD0082" w:rsidRPr="00B05064" w:rsidRDefault="00BD0082" w:rsidP="0071203C">
            <w:pPr>
              <w:widowControl w:val="0"/>
              <w:spacing w:after="0" w:line="240" w:lineRule="auto"/>
              <w:rPr>
                <w:rStyle w:val="CommentReference"/>
                <w:rFonts w:cstheme="minorHAnsi"/>
                <w:sz w:val="22"/>
                <w:lang w:val="en-US"/>
              </w:rPr>
            </w:pPr>
            <w:r w:rsidRPr="00B05064">
              <w:rPr>
                <w:rStyle w:val="CommentReference"/>
                <w:rFonts w:cstheme="minorHAnsi"/>
                <w:sz w:val="22"/>
              </w:rPr>
              <w:lastRenderedPageBreak/>
              <w:t>Level of evidence score: 0</w:t>
            </w:r>
          </w:p>
          <w:p w14:paraId="1F021641" w14:textId="77777777" w:rsidR="00BD0082" w:rsidRPr="00B05064" w:rsidRDefault="00BD0082" w:rsidP="0071203C">
            <w:pPr>
              <w:widowControl w:val="0"/>
              <w:spacing w:after="0" w:line="240" w:lineRule="auto"/>
              <w:rPr>
                <w:rStyle w:val="CommentReference"/>
                <w:rFonts w:cstheme="minorHAnsi"/>
                <w:sz w:val="22"/>
                <w:lang w:val="en-US"/>
              </w:rPr>
            </w:pPr>
          </w:p>
          <w:p w14:paraId="2E1C7216" w14:textId="77777777" w:rsidR="00BD0082" w:rsidRPr="00B05064" w:rsidRDefault="00BD0082" w:rsidP="0071203C">
            <w:pPr>
              <w:widowControl w:val="0"/>
              <w:spacing w:after="0" w:line="240" w:lineRule="auto"/>
              <w:rPr>
                <w:rStyle w:val="CommentReference"/>
                <w:rFonts w:cstheme="minorHAnsi"/>
                <w:sz w:val="22"/>
              </w:rPr>
            </w:pPr>
          </w:p>
          <w:p w14:paraId="145191DB" w14:textId="77777777" w:rsidR="00BD0082" w:rsidRPr="00B05064" w:rsidRDefault="00BD0082" w:rsidP="0071203C">
            <w:pPr>
              <w:widowControl w:val="0"/>
              <w:spacing w:after="0" w:line="240" w:lineRule="auto"/>
              <w:rPr>
                <w:rStyle w:val="CommentReference"/>
                <w:rFonts w:cstheme="minorHAnsi"/>
                <w:sz w:val="22"/>
              </w:rPr>
            </w:pPr>
          </w:p>
          <w:p w14:paraId="18554C90" w14:textId="77777777" w:rsidR="00BD0082" w:rsidRPr="00B05064" w:rsidRDefault="00BD0082" w:rsidP="0071203C">
            <w:pPr>
              <w:widowControl w:val="0"/>
              <w:spacing w:after="0" w:line="240" w:lineRule="auto"/>
              <w:rPr>
                <w:rStyle w:val="CommentReference"/>
                <w:rFonts w:cstheme="minorHAnsi"/>
                <w:sz w:val="22"/>
              </w:rPr>
            </w:pPr>
          </w:p>
          <w:p w14:paraId="1B66E72A" w14:textId="77777777" w:rsidR="00BD0082" w:rsidRPr="00B05064" w:rsidRDefault="00BD0082" w:rsidP="0071203C">
            <w:pPr>
              <w:widowControl w:val="0"/>
              <w:spacing w:after="0" w:line="240" w:lineRule="auto"/>
              <w:rPr>
                <w:rStyle w:val="CommentReference"/>
                <w:rFonts w:cstheme="minorHAnsi"/>
                <w:sz w:val="22"/>
              </w:rPr>
            </w:pPr>
          </w:p>
          <w:p w14:paraId="55BEE83C" w14:textId="77777777" w:rsidR="00BD0082" w:rsidRPr="00B05064" w:rsidRDefault="00BD0082" w:rsidP="0071203C">
            <w:pPr>
              <w:widowControl w:val="0"/>
              <w:spacing w:after="0" w:line="240" w:lineRule="auto"/>
              <w:rPr>
                <w:rStyle w:val="CommentReference"/>
                <w:rFonts w:cstheme="minorHAnsi"/>
                <w:sz w:val="22"/>
              </w:rPr>
            </w:pPr>
          </w:p>
          <w:p w14:paraId="17E0258F" w14:textId="77777777" w:rsidR="00BD0082" w:rsidRPr="00B05064" w:rsidRDefault="00BD0082" w:rsidP="0071203C">
            <w:pPr>
              <w:widowControl w:val="0"/>
              <w:spacing w:after="0" w:line="240" w:lineRule="auto"/>
              <w:rPr>
                <w:rStyle w:val="CommentReference"/>
                <w:rFonts w:cstheme="minorHAnsi"/>
                <w:sz w:val="22"/>
              </w:rPr>
            </w:pPr>
          </w:p>
          <w:p w14:paraId="0D0D97AC" w14:textId="77777777" w:rsidR="00BD0082" w:rsidRPr="00B05064" w:rsidRDefault="00BD0082" w:rsidP="0071203C">
            <w:pPr>
              <w:widowControl w:val="0"/>
              <w:spacing w:after="0" w:line="240" w:lineRule="auto"/>
              <w:rPr>
                <w:rStyle w:val="CommentReference"/>
                <w:rFonts w:cstheme="minorHAnsi"/>
                <w:sz w:val="22"/>
              </w:rPr>
            </w:pPr>
          </w:p>
          <w:p w14:paraId="5D806837" w14:textId="77777777" w:rsidR="00BD0082" w:rsidRPr="00B05064" w:rsidRDefault="00BD0082" w:rsidP="0071203C">
            <w:pPr>
              <w:widowControl w:val="0"/>
              <w:spacing w:after="0" w:line="240" w:lineRule="auto"/>
              <w:rPr>
                <w:rStyle w:val="CommentReference"/>
                <w:rFonts w:cstheme="minorHAnsi"/>
                <w:sz w:val="22"/>
              </w:rPr>
            </w:pPr>
          </w:p>
          <w:p w14:paraId="222AF1CE" w14:textId="77777777" w:rsidR="00BD0082" w:rsidRPr="00B05064" w:rsidRDefault="00BD0082" w:rsidP="0071203C">
            <w:pPr>
              <w:widowControl w:val="0"/>
              <w:spacing w:after="0" w:line="240" w:lineRule="auto"/>
              <w:rPr>
                <w:rStyle w:val="CommentReference"/>
                <w:rFonts w:cstheme="minorHAnsi"/>
                <w:sz w:val="22"/>
              </w:rPr>
            </w:pPr>
          </w:p>
          <w:p w14:paraId="648B2DEC" w14:textId="77777777" w:rsidR="00BD0082" w:rsidRPr="00B05064" w:rsidRDefault="00BD0082" w:rsidP="0071203C">
            <w:pPr>
              <w:widowControl w:val="0"/>
              <w:spacing w:after="0" w:line="240" w:lineRule="auto"/>
              <w:rPr>
                <w:rStyle w:val="CommentReference"/>
                <w:rFonts w:cstheme="minorHAnsi"/>
                <w:sz w:val="22"/>
              </w:rPr>
            </w:pPr>
          </w:p>
          <w:p w14:paraId="4A6D9884" w14:textId="77777777" w:rsidR="00BD0082" w:rsidRPr="00B05064" w:rsidRDefault="00BD0082" w:rsidP="0071203C">
            <w:pPr>
              <w:widowControl w:val="0"/>
              <w:spacing w:after="0" w:line="240" w:lineRule="auto"/>
              <w:rPr>
                <w:rStyle w:val="CommentReference"/>
                <w:rFonts w:cstheme="minorHAnsi"/>
                <w:sz w:val="22"/>
              </w:rPr>
            </w:pPr>
          </w:p>
          <w:p w14:paraId="6980DB5D" w14:textId="77777777" w:rsidR="00BD0082" w:rsidRPr="00B05064" w:rsidRDefault="00BD0082" w:rsidP="0071203C">
            <w:pPr>
              <w:widowControl w:val="0"/>
              <w:spacing w:after="0" w:line="240" w:lineRule="auto"/>
              <w:rPr>
                <w:rStyle w:val="CommentReference"/>
                <w:rFonts w:cstheme="minorHAnsi"/>
                <w:sz w:val="22"/>
              </w:rPr>
            </w:pPr>
          </w:p>
          <w:p w14:paraId="0F6C6FB5" w14:textId="77777777" w:rsidR="00BD0082" w:rsidRPr="00B05064" w:rsidRDefault="00BD0082" w:rsidP="0071203C">
            <w:pPr>
              <w:widowControl w:val="0"/>
              <w:spacing w:after="0" w:line="240" w:lineRule="auto"/>
              <w:rPr>
                <w:rStyle w:val="CommentReference"/>
                <w:rFonts w:cstheme="minorHAnsi"/>
                <w:sz w:val="22"/>
              </w:rPr>
            </w:pPr>
          </w:p>
          <w:p w14:paraId="4E061BF7" w14:textId="77777777" w:rsidR="00BD0082" w:rsidRPr="00B05064" w:rsidRDefault="00BD0082" w:rsidP="0071203C">
            <w:pPr>
              <w:widowControl w:val="0"/>
              <w:spacing w:after="0" w:line="240" w:lineRule="auto"/>
              <w:rPr>
                <w:rStyle w:val="CommentReference"/>
                <w:rFonts w:cstheme="minorHAnsi"/>
                <w:sz w:val="22"/>
              </w:rPr>
            </w:pPr>
          </w:p>
          <w:p w14:paraId="5B6BA8D2" w14:textId="77777777" w:rsidR="00BD0082" w:rsidRPr="00B05064" w:rsidRDefault="00BD0082" w:rsidP="0071203C">
            <w:pPr>
              <w:widowControl w:val="0"/>
              <w:spacing w:after="0" w:line="240" w:lineRule="auto"/>
              <w:rPr>
                <w:rStyle w:val="CommentReference"/>
                <w:rFonts w:cstheme="minorHAnsi"/>
                <w:sz w:val="22"/>
              </w:rPr>
            </w:pPr>
          </w:p>
          <w:p w14:paraId="4C38752D" w14:textId="77777777" w:rsidR="00BD0082" w:rsidRPr="00B05064" w:rsidRDefault="00BD0082" w:rsidP="0071203C">
            <w:pPr>
              <w:widowControl w:val="0"/>
              <w:spacing w:after="0" w:line="240" w:lineRule="auto"/>
              <w:rPr>
                <w:rStyle w:val="CommentReference"/>
                <w:rFonts w:cstheme="minorHAnsi"/>
                <w:sz w:val="22"/>
              </w:rPr>
            </w:pPr>
          </w:p>
          <w:p w14:paraId="2CF426FA" w14:textId="77777777" w:rsidR="00BD0082" w:rsidRPr="00B05064" w:rsidRDefault="00BD0082" w:rsidP="0071203C">
            <w:pPr>
              <w:widowControl w:val="0"/>
              <w:spacing w:after="0" w:line="240" w:lineRule="auto"/>
              <w:rPr>
                <w:rStyle w:val="CommentReference"/>
                <w:rFonts w:cstheme="minorHAnsi"/>
                <w:sz w:val="22"/>
              </w:rPr>
            </w:pPr>
          </w:p>
          <w:p w14:paraId="2D880051" w14:textId="77777777" w:rsidR="00BD0082" w:rsidRPr="00B05064" w:rsidRDefault="00BD0082" w:rsidP="0071203C">
            <w:pPr>
              <w:widowControl w:val="0"/>
              <w:spacing w:after="0" w:line="240" w:lineRule="auto"/>
              <w:rPr>
                <w:rStyle w:val="CommentReference"/>
                <w:rFonts w:cstheme="minorHAnsi"/>
                <w:sz w:val="22"/>
              </w:rPr>
            </w:pPr>
          </w:p>
          <w:p w14:paraId="5580DF71" w14:textId="77777777" w:rsidR="00BD0082" w:rsidRPr="00B05064" w:rsidRDefault="00BD0082" w:rsidP="0071203C">
            <w:pPr>
              <w:widowControl w:val="0"/>
              <w:spacing w:after="0" w:line="240" w:lineRule="auto"/>
              <w:rPr>
                <w:rStyle w:val="CommentReference"/>
                <w:rFonts w:cstheme="minorHAnsi"/>
                <w:sz w:val="22"/>
              </w:rPr>
            </w:pPr>
          </w:p>
          <w:p w14:paraId="4C08DED9" w14:textId="77777777" w:rsidR="00BD0082" w:rsidRPr="00B05064" w:rsidRDefault="00BD0082" w:rsidP="0071203C">
            <w:pPr>
              <w:widowControl w:val="0"/>
              <w:spacing w:after="0" w:line="240" w:lineRule="auto"/>
              <w:rPr>
                <w:rStyle w:val="CommentReference"/>
                <w:rFonts w:cstheme="minorHAnsi"/>
                <w:sz w:val="22"/>
              </w:rPr>
            </w:pPr>
          </w:p>
          <w:p w14:paraId="0B59FAC9" w14:textId="77777777" w:rsidR="00BD0082" w:rsidRPr="00B05064" w:rsidRDefault="00BD0082" w:rsidP="0071203C">
            <w:pPr>
              <w:widowControl w:val="0"/>
              <w:spacing w:after="0" w:line="240" w:lineRule="auto"/>
              <w:rPr>
                <w:rStyle w:val="CommentReference"/>
                <w:rFonts w:cstheme="minorHAnsi"/>
                <w:sz w:val="22"/>
              </w:rPr>
            </w:pPr>
          </w:p>
          <w:p w14:paraId="15F69D3B" w14:textId="77777777" w:rsidR="00BD0082" w:rsidRPr="00B05064" w:rsidRDefault="00BD0082" w:rsidP="0071203C">
            <w:pPr>
              <w:widowControl w:val="0"/>
              <w:spacing w:after="0" w:line="240" w:lineRule="auto"/>
              <w:rPr>
                <w:rStyle w:val="CommentReference"/>
                <w:rFonts w:cstheme="minorHAnsi"/>
                <w:sz w:val="22"/>
              </w:rPr>
            </w:pPr>
          </w:p>
          <w:p w14:paraId="30FA9A5B" w14:textId="77777777" w:rsidR="00BD0082" w:rsidRPr="00B05064" w:rsidRDefault="00BD0082" w:rsidP="0071203C">
            <w:pPr>
              <w:widowControl w:val="0"/>
              <w:spacing w:after="0" w:line="240" w:lineRule="auto"/>
              <w:rPr>
                <w:rStyle w:val="CommentReference"/>
                <w:rFonts w:cstheme="minorHAnsi"/>
                <w:sz w:val="22"/>
              </w:rPr>
            </w:pPr>
          </w:p>
          <w:p w14:paraId="19005832" w14:textId="77777777" w:rsidR="00BD0082" w:rsidRPr="00B05064" w:rsidRDefault="00BD0082" w:rsidP="0071203C">
            <w:pPr>
              <w:widowControl w:val="0"/>
              <w:spacing w:after="0" w:line="240" w:lineRule="auto"/>
              <w:rPr>
                <w:rStyle w:val="CommentReference"/>
                <w:rFonts w:cstheme="minorHAnsi"/>
                <w:sz w:val="22"/>
              </w:rPr>
            </w:pPr>
          </w:p>
          <w:p w14:paraId="7F4E1896" w14:textId="77777777" w:rsidR="00BD0082" w:rsidRPr="00B05064" w:rsidRDefault="00BD0082" w:rsidP="0071203C">
            <w:pPr>
              <w:widowControl w:val="0"/>
              <w:spacing w:after="0" w:line="240" w:lineRule="auto"/>
              <w:rPr>
                <w:rStyle w:val="CommentReference"/>
                <w:rFonts w:cstheme="minorHAnsi"/>
                <w:sz w:val="22"/>
              </w:rPr>
            </w:pPr>
            <w:r w:rsidRPr="00B05064">
              <w:rPr>
                <w:rStyle w:val="CommentReference"/>
                <w:rFonts w:cstheme="minorHAnsi"/>
                <w:sz w:val="22"/>
              </w:rPr>
              <w:t>HLA-B*1502: Clinical Relevance Score AA</w:t>
            </w:r>
          </w:p>
          <w:p w14:paraId="721228A7" w14:textId="77777777" w:rsidR="00BD0082" w:rsidRPr="00B05064" w:rsidRDefault="00BD0082" w:rsidP="0071203C">
            <w:pPr>
              <w:widowControl w:val="0"/>
              <w:spacing w:after="0" w:line="240" w:lineRule="auto"/>
              <w:rPr>
                <w:rStyle w:val="CommentReference"/>
                <w:rFonts w:cstheme="minorHAnsi"/>
                <w:sz w:val="22"/>
              </w:rPr>
            </w:pPr>
          </w:p>
          <w:p w14:paraId="3DAE79BE" w14:textId="77777777" w:rsidR="00BD0082" w:rsidRPr="00B05064" w:rsidRDefault="00BD0082" w:rsidP="0071203C">
            <w:pPr>
              <w:widowControl w:val="0"/>
              <w:spacing w:after="0" w:line="240" w:lineRule="auto"/>
              <w:rPr>
                <w:rStyle w:val="CommentReference"/>
                <w:rFonts w:cstheme="minorHAnsi"/>
                <w:sz w:val="22"/>
              </w:rPr>
            </w:pPr>
          </w:p>
          <w:p w14:paraId="6981373A" w14:textId="77777777" w:rsidR="00BD0082" w:rsidRPr="00B05064" w:rsidRDefault="00BD0082" w:rsidP="0071203C">
            <w:pPr>
              <w:widowControl w:val="0"/>
              <w:spacing w:after="0" w:line="240" w:lineRule="auto"/>
              <w:rPr>
                <w:rStyle w:val="CommentReference"/>
                <w:rFonts w:cstheme="minorHAnsi"/>
                <w:sz w:val="22"/>
              </w:rPr>
            </w:pPr>
          </w:p>
          <w:p w14:paraId="1D3097AB" w14:textId="77777777" w:rsidR="00BD0082" w:rsidRPr="00B05064" w:rsidRDefault="00BD0082" w:rsidP="0071203C">
            <w:pPr>
              <w:widowControl w:val="0"/>
              <w:spacing w:after="0" w:line="240" w:lineRule="auto"/>
              <w:rPr>
                <w:rStyle w:val="CommentReference"/>
                <w:rFonts w:cstheme="minorHAnsi"/>
                <w:sz w:val="22"/>
              </w:rPr>
            </w:pPr>
          </w:p>
          <w:p w14:paraId="6C374EAA" w14:textId="77777777" w:rsidR="00BD0082" w:rsidRPr="00B05064" w:rsidRDefault="00BD0082" w:rsidP="0071203C">
            <w:pPr>
              <w:widowControl w:val="0"/>
              <w:spacing w:after="0" w:line="240" w:lineRule="auto"/>
              <w:rPr>
                <w:rStyle w:val="CommentReference"/>
                <w:rFonts w:cstheme="minorHAnsi"/>
                <w:sz w:val="22"/>
              </w:rPr>
            </w:pPr>
          </w:p>
          <w:p w14:paraId="20D1BDE8" w14:textId="77777777" w:rsidR="00BD0082" w:rsidRPr="00B05064" w:rsidRDefault="00BD0082" w:rsidP="0071203C">
            <w:pPr>
              <w:widowControl w:val="0"/>
              <w:spacing w:after="0" w:line="240" w:lineRule="auto"/>
              <w:rPr>
                <w:rStyle w:val="CommentReference"/>
                <w:rFonts w:cstheme="minorHAnsi"/>
                <w:sz w:val="22"/>
              </w:rPr>
            </w:pPr>
          </w:p>
          <w:p w14:paraId="296F215C" w14:textId="77777777" w:rsidR="00BD0082" w:rsidRPr="00B05064" w:rsidRDefault="00BD0082" w:rsidP="0071203C">
            <w:pPr>
              <w:widowControl w:val="0"/>
              <w:spacing w:after="0" w:line="240" w:lineRule="auto"/>
              <w:rPr>
                <w:rStyle w:val="CommentReference"/>
                <w:rFonts w:cstheme="minorHAnsi"/>
                <w:sz w:val="22"/>
              </w:rPr>
            </w:pPr>
          </w:p>
          <w:p w14:paraId="275F831E" w14:textId="77777777" w:rsidR="00BD0082" w:rsidRPr="00B05064" w:rsidRDefault="00BD0082" w:rsidP="0071203C">
            <w:pPr>
              <w:widowControl w:val="0"/>
              <w:spacing w:after="0" w:line="240" w:lineRule="auto"/>
              <w:rPr>
                <w:rStyle w:val="CommentReference"/>
                <w:rFonts w:cstheme="minorHAnsi"/>
                <w:sz w:val="22"/>
              </w:rPr>
            </w:pPr>
          </w:p>
          <w:p w14:paraId="1635CE53" w14:textId="77777777" w:rsidR="00BD0082" w:rsidRPr="00B05064" w:rsidRDefault="00BD0082" w:rsidP="0071203C">
            <w:pPr>
              <w:widowControl w:val="0"/>
              <w:spacing w:after="0" w:line="240" w:lineRule="auto"/>
              <w:rPr>
                <w:rStyle w:val="CommentReference"/>
                <w:rFonts w:cstheme="minorHAnsi"/>
                <w:sz w:val="22"/>
              </w:rPr>
            </w:pPr>
          </w:p>
          <w:p w14:paraId="2938F103" w14:textId="77777777" w:rsidR="00BD0082" w:rsidRPr="00B05064" w:rsidRDefault="00BD0082" w:rsidP="0071203C">
            <w:pPr>
              <w:widowControl w:val="0"/>
              <w:spacing w:after="0" w:line="240" w:lineRule="auto"/>
              <w:rPr>
                <w:rStyle w:val="CommentReference"/>
                <w:rFonts w:cstheme="minorHAnsi"/>
                <w:sz w:val="22"/>
              </w:rPr>
            </w:pPr>
          </w:p>
          <w:p w14:paraId="0882D609" w14:textId="77777777" w:rsidR="00BD0082" w:rsidRPr="00B05064" w:rsidRDefault="00BD0082" w:rsidP="0071203C">
            <w:pPr>
              <w:widowControl w:val="0"/>
              <w:spacing w:after="0" w:line="240" w:lineRule="auto"/>
              <w:rPr>
                <w:rStyle w:val="CommentReference"/>
                <w:rFonts w:cstheme="minorHAnsi"/>
                <w:sz w:val="22"/>
              </w:rPr>
            </w:pPr>
          </w:p>
          <w:p w14:paraId="1E59D7DC" w14:textId="77777777" w:rsidR="00BD0082" w:rsidRPr="00B05064" w:rsidRDefault="00BD0082" w:rsidP="0071203C">
            <w:pPr>
              <w:widowControl w:val="0"/>
              <w:spacing w:after="0" w:line="240" w:lineRule="auto"/>
              <w:rPr>
                <w:rStyle w:val="CommentReference"/>
                <w:rFonts w:cstheme="minorHAnsi"/>
                <w:sz w:val="22"/>
              </w:rPr>
            </w:pPr>
          </w:p>
          <w:p w14:paraId="77BADC6C" w14:textId="77777777" w:rsidR="00BD0082" w:rsidRPr="00B05064" w:rsidRDefault="00BD0082" w:rsidP="0071203C">
            <w:pPr>
              <w:widowControl w:val="0"/>
              <w:spacing w:after="0" w:line="240" w:lineRule="auto"/>
              <w:rPr>
                <w:rStyle w:val="CommentReference"/>
                <w:rFonts w:cstheme="minorHAnsi"/>
                <w:sz w:val="22"/>
              </w:rPr>
            </w:pPr>
          </w:p>
          <w:p w14:paraId="56A722B4" w14:textId="77777777" w:rsidR="00BD0082" w:rsidRPr="00B05064" w:rsidRDefault="00BD0082" w:rsidP="0071203C">
            <w:pPr>
              <w:widowControl w:val="0"/>
              <w:spacing w:after="0" w:line="240" w:lineRule="auto"/>
              <w:rPr>
                <w:rStyle w:val="CommentReference"/>
                <w:rFonts w:cstheme="minorHAnsi"/>
                <w:sz w:val="22"/>
              </w:rPr>
            </w:pPr>
          </w:p>
          <w:p w14:paraId="64EB3CD0" w14:textId="77777777" w:rsidR="00BD0082" w:rsidRPr="00B05064" w:rsidRDefault="00BD0082" w:rsidP="0071203C">
            <w:pPr>
              <w:widowControl w:val="0"/>
              <w:spacing w:after="0" w:line="240" w:lineRule="auto"/>
              <w:rPr>
                <w:rStyle w:val="CommentReference"/>
                <w:rFonts w:cstheme="minorHAnsi"/>
                <w:sz w:val="22"/>
              </w:rPr>
            </w:pPr>
          </w:p>
          <w:p w14:paraId="2F88E735" w14:textId="77777777" w:rsidR="00BD0082" w:rsidRPr="00B05064" w:rsidRDefault="00BD0082" w:rsidP="0071203C">
            <w:pPr>
              <w:widowControl w:val="0"/>
              <w:spacing w:after="0" w:line="240" w:lineRule="auto"/>
              <w:rPr>
                <w:rStyle w:val="CommentReference"/>
                <w:rFonts w:cstheme="minorHAnsi"/>
                <w:sz w:val="22"/>
              </w:rPr>
            </w:pPr>
          </w:p>
          <w:p w14:paraId="321AA875" w14:textId="77777777" w:rsidR="00BD0082" w:rsidRDefault="00BD0082" w:rsidP="003621B9">
            <w:pPr>
              <w:widowControl w:val="0"/>
              <w:spacing w:after="0" w:line="240" w:lineRule="auto"/>
              <w:rPr>
                <w:rStyle w:val="CommentReference"/>
                <w:rFonts w:cstheme="minorHAnsi"/>
                <w:sz w:val="22"/>
              </w:rPr>
            </w:pPr>
          </w:p>
          <w:p w14:paraId="33A7FA7D" w14:textId="77777777" w:rsidR="00513921" w:rsidRDefault="00513921" w:rsidP="003621B9">
            <w:pPr>
              <w:widowControl w:val="0"/>
              <w:spacing w:after="0" w:line="240" w:lineRule="auto"/>
              <w:rPr>
                <w:rStyle w:val="CommentReference"/>
                <w:rFonts w:cstheme="minorHAnsi"/>
                <w:sz w:val="22"/>
              </w:rPr>
            </w:pPr>
          </w:p>
          <w:p w14:paraId="6E487229" w14:textId="77777777" w:rsidR="00513921" w:rsidRDefault="00513921" w:rsidP="003621B9">
            <w:pPr>
              <w:widowControl w:val="0"/>
              <w:spacing w:after="0" w:line="240" w:lineRule="auto"/>
              <w:rPr>
                <w:rStyle w:val="CommentReference"/>
                <w:rFonts w:cstheme="minorHAnsi"/>
                <w:sz w:val="22"/>
              </w:rPr>
            </w:pPr>
          </w:p>
          <w:p w14:paraId="1EED4BD6" w14:textId="77777777" w:rsidR="00513921" w:rsidRDefault="00513921" w:rsidP="003621B9">
            <w:pPr>
              <w:widowControl w:val="0"/>
              <w:spacing w:after="0" w:line="240" w:lineRule="auto"/>
              <w:rPr>
                <w:rStyle w:val="CommentReference"/>
                <w:rFonts w:cstheme="minorHAnsi"/>
                <w:sz w:val="22"/>
              </w:rPr>
            </w:pPr>
          </w:p>
          <w:p w14:paraId="59B5D874" w14:textId="77777777" w:rsidR="00513921" w:rsidRDefault="00513921" w:rsidP="003621B9">
            <w:pPr>
              <w:widowControl w:val="0"/>
              <w:spacing w:after="0" w:line="240" w:lineRule="auto"/>
              <w:rPr>
                <w:rStyle w:val="CommentReference"/>
                <w:rFonts w:cstheme="minorHAnsi"/>
                <w:sz w:val="22"/>
              </w:rPr>
            </w:pPr>
          </w:p>
          <w:p w14:paraId="1A3A9F04" w14:textId="77777777" w:rsidR="00513921" w:rsidRDefault="00513921" w:rsidP="003621B9">
            <w:pPr>
              <w:widowControl w:val="0"/>
              <w:spacing w:after="0" w:line="240" w:lineRule="auto"/>
              <w:rPr>
                <w:rStyle w:val="CommentReference"/>
                <w:rFonts w:cstheme="minorHAnsi"/>
                <w:sz w:val="22"/>
              </w:rPr>
            </w:pPr>
          </w:p>
          <w:p w14:paraId="0DF3137E" w14:textId="77777777" w:rsidR="00513921" w:rsidRDefault="00513921" w:rsidP="003621B9">
            <w:pPr>
              <w:widowControl w:val="0"/>
              <w:spacing w:after="0" w:line="240" w:lineRule="auto"/>
              <w:rPr>
                <w:rStyle w:val="CommentReference"/>
                <w:rFonts w:cstheme="minorHAnsi"/>
                <w:sz w:val="22"/>
              </w:rPr>
            </w:pPr>
          </w:p>
          <w:p w14:paraId="12FC9D5B" w14:textId="77777777" w:rsidR="00513921" w:rsidRDefault="00513921" w:rsidP="003621B9">
            <w:pPr>
              <w:widowControl w:val="0"/>
              <w:spacing w:after="0" w:line="240" w:lineRule="auto"/>
              <w:rPr>
                <w:rStyle w:val="CommentReference"/>
                <w:rFonts w:cstheme="minorHAnsi"/>
                <w:sz w:val="22"/>
              </w:rPr>
            </w:pPr>
          </w:p>
          <w:p w14:paraId="569FCE8F" w14:textId="77777777" w:rsidR="00513921" w:rsidRDefault="00513921" w:rsidP="003621B9">
            <w:pPr>
              <w:widowControl w:val="0"/>
              <w:spacing w:after="0" w:line="240" w:lineRule="auto"/>
              <w:rPr>
                <w:rStyle w:val="CommentReference"/>
                <w:rFonts w:cstheme="minorHAnsi"/>
                <w:sz w:val="22"/>
              </w:rPr>
            </w:pPr>
          </w:p>
          <w:p w14:paraId="6B7F5E26" w14:textId="77777777" w:rsidR="00513921" w:rsidRDefault="00513921" w:rsidP="003621B9">
            <w:pPr>
              <w:widowControl w:val="0"/>
              <w:spacing w:after="0" w:line="240" w:lineRule="auto"/>
              <w:rPr>
                <w:rStyle w:val="CommentReference"/>
                <w:rFonts w:cstheme="minorHAnsi"/>
                <w:sz w:val="22"/>
              </w:rPr>
            </w:pPr>
          </w:p>
          <w:p w14:paraId="5D53E1F7" w14:textId="77777777" w:rsidR="00513921" w:rsidRDefault="00513921" w:rsidP="003621B9">
            <w:pPr>
              <w:widowControl w:val="0"/>
              <w:spacing w:after="0" w:line="240" w:lineRule="auto"/>
              <w:rPr>
                <w:rStyle w:val="CommentReference"/>
                <w:rFonts w:cstheme="minorHAnsi"/>
                <w:sz w:val="22"/>
              </w:rPr>
            </w:pPr>
          </w:p>
          <w:p w14:paraId="0FA000E7" w14:textId="77777777" w:rsidR="00513921" w:rsidRDefault="00513921" w:rsidP="003621B9">
            <w:pPr>
              <w:widowControl w:val="0"/>
              <w:spacing w:after="0" w:line="240" w:lineRule="auto"/>
              <w:rPr>
                <w:rStyle w:val="CommentReference"/>
                <w:rFonts w:cstheme="minorHAnsi"/>
                <w:sz w:val="22"/>
              </w:rPr>
            </w:pPr>
          </w:p>
          <w:p w14:paraId="06828FD7" w14:textId="77777777" w:rsidR="00513921" w:rsidRDefault="00513921" w:rsidP="003621B9">
            <w:pPr>
              <w:widowControl w:val="0"/>
              <w:spacing w:after="0" w:line="240" w:lineRule="auto"/>
              <w:rPr>
                <w:rStyle w:val="CommentReference"/>
                <w:rFonts w:cstheme="minorHAnsi"/>
                <w:sz w:val="22"/>
              </w:rPr>
            </w:pPr>
          </w:p>
          <w:p w14:paraId="34EBB167" w14:textId="77777777" w:rsidR="00513921" w:rsidRDefault="00513921" w:rsidP="003621B9">
            <w:pPr>
              <w:widowControl w:val="0"/>
              <w:spacing w:after="0" w:line="240" w:lineRule="auto"/>
              <w:rPr>
                <w:rStyle w:val="CommentReference"/>
                <w:rFonts w:cstheme="minorHAnsi"/>
                <w:sz w:val="22"/>
              </w:rPr>
            </w:pPr>
          </w:p>
          <w:p w14:paraId="0BB684D3" w14:textId="77777777" w:rsidR="00513921" w:rsidRDefault="00513921" w:rsidP="003621B9">
            <w:pPr>
              <w:widowControl w:val="0"/>
              <w:spacing w:after="0" w:line="240" w:lineRule="auto"/>
              <w:rPr>
                <w:rStyle w:val="CommentReference"/>
                <w:rFonts w:cstheme="minorHAnsi"/>
                <w:sz w:val="22"/>
              </w:rPr>
            </w:pPr>
          </w:p>
          <w:p w14:paraId="6E7EE7CD" w14:textId="77777777" w:rsidR="00513921" w:rsidRDefault="00513921" w:rsidP="003621B9">
            <w:pPr>
              <w:widowControl w:val="0"/>
              <w:spacing w:after="0" w:line="240" w:lineRule="auto"/>
              <w:rPr>
                <w:rStyle w:val="CommentReference"/>
                <w:rFonts w:cstheme="minorHAnsi"/>
                <w:sz w:val="22"/>
              </w:rPr>
            </w:pPr>
          </w:p>
          <w:p w14:paraId="37D7ABB0" w14:textId="77777777" w:rsidR="00513921" w:rsidRDefault="00513921" w:rsidP="003621B9">
            <w:pPr>
              <w:widowControl w:val="0"/>
              <w:spacing w:after="0" w:line="240" w:lineRule="auto"/>
              <w:rPr>
                <w:rStyle w:val="CommentReference"/>
                <w:rFonts w:cstheme="minorHAnsi"/>
                <w:sz w:val="22"/>
              </w:rPr>
            </w:pPr>
          </w:p>
          <w:p w14:paraId="7494B567" w14:textId="77777777" w:rsidR="00513921" w:rsidRDefault="00513921" w:rsidP="003621B9">
            <w:pPr>
              <w:widowControl w:val="0"/>
              <w:spacing w:after="0" w:line="240" w:lineRule="auto"/>
              <w:rPr>
                <w:rStyle w:val="CommentReference"/>
                <w:rFonts w:cstheme="minorHAnsi"/>
                <w:sz w:val="22"/>
              </w:rPr>
            </w:pPr>
          </w:p>
          <w:p w14:paraId="14BD6D75" w14:textId="77777777" w:rsidR="00513921" w:rsidRDefault="00513921" w:rsidP="003621B9">
            <w:pPr>
              <w:widowControl w:val="0"/>
              <w:spacing w:after="0" w:line="240" w:lineRule="auto"/>
              <w:rPr>
                <w:rStyle w:val="CommentReference"/>
                <w:rFonts w:cstheme="minorHAnsi"/>
                <w:sz w:val="22"/>
              </w:rPr>
            </w:pPr>
          </w:p>
          <w:p w14:paraId="77611B03" w14:textId="77777777" w:rsidR="00513921" w:rsidRDefault="00513921" w:rsidP="003621B9">
            <w:pPr>
              <w:widowControl w:val="0"/>
              <w:spacing w:after="0" w:line="240" w:lineRule="auto"/>
              <w:rPr>
                <w:rStyle w:val="CommentReference"/>
                <w:rFonts w:cstheme="minorHAnsi"/>
                <w:sz w:val="22"/>
              </w:rPr>
            </w:pPr>
          </w:p>
          <w:p w14:paraId="44601BD8" w14:textId="77777777" w:rsidR="00513921" w:rsidRDefault="00513921" w:rsidP="003621B9">
            <w:pPr>
              <w:widowControl w:val="0"/>
              <w:spacing w:after="0" w:line="240" w:lineRule="auto"/>
              <w:rPr>
                <w:rStyle w:val="CommentReference"/>
                <w:rFonts w:cstheme="minorHAnsi"/>
                <w:sz w:val="22"/>
              </w:rPr>
            </w:pPr>
          </w:p>
          <w:p w14:paraId="60C9252F" w14:textId="77777777" w:rsidR="00513921" w:rsidRDefault="00513921" w:rsidP="003621B9">
            <w:pPr>
              <w:widowControl w:val="0"/>
              <w:spacing w:after="0" w:line="240" w:lineRule="auto"/>
              <w:rPr>
                <w:rStyle w:val="CommentReference"/>
                <w:rFonts w:cstheme="minorHAnsi"/>
                <w:sz w:val="22"/>
              </w:rPr>
            </w:pPr>
          </w:p>
          <w:p w14:paraId="2273D43F" w14:textId="77777777" w:rsidR="00513921" w:rsidRDefault="00513921" w:rsidP="003621B9">
            <w:pPr>
              <w:widowControl w:val="0"/>
              <w:spacing w:after="0" w:line="240" w:lineRule="auto"/>
              <w:rPr>
                <w:rStyle w:val="CommentReference"/>
                <w:rFonts w:cstheme="minorHAnsi"/>
                <w:sz w:val="22"/>
              </w:rPr>
            </w:pPr>
          </w:p>
          <w:p w14:paraId="3988174B" w14:textId="77777777" w:rsidR="00513921" w:rsidRDefault="00513921" w:rsidP="003621B9">
            <w:pPr>
              <w:widowControl w:val="0"/>
              <w:spacing w:after="0" w:line="240" w:lineRule="auto"/>
              <w:rPr>
                <w:rStyle w:val="CommentReference"/>
                <w:rFonts w:cstheme="minorHAnsi"/>
                <w:sz w:val="22"/>
              </w:rPr>
            </w:pPr>
          </w:p>
          <w:p w14:paraId="7BAE7F45" w14:textId="77777777" w:rsidR="00513921" w:rsidRDefault="00513921" w:rsidP="003621B9">
            <w:pPr>
              <w:widowControl w:val="0"/>
              <w:spacing w:after="0" w:line="240" w:lineRule="auto"/>
              <w:rPr>
                <w:rStyle w:val="CommentReference"/>
                <w:rFonts w:cstheme="minorHAnsi"/>
                <w:sz w:val="22"/>
              </w:rPr>
            </w:pPr>
          </w:p>
          <w:p w14:paraId="492CFA30" w14:textId="77777777" w:rsidR="00513921" w:rsidRDefault="00513921" w:rsidP="003621B9">
            <w:pPr>
              <w:widowControl w:val="0"/>
              <w:spacing w:after="0" w:line="240" w:lineRule="auto"/>
              <w:rPr>
                <w:rStyle w:val="CommentReference"/>
                <w:rFonts w:cstheme="minorHAnsi"/>
                <w:sz w:val="22"/>
              </w:rPr>
            </w:pPr>
          </w:p>
          <w:p w14:paraId="019F48E4" w14:textId="77777777" w:rsidR="00901E2C" w:rsidRDefault="00901E2C" w:rsidP="003621B9">
            <w:pPr>
              <w:widowControl w:val="0"/>
              <w:spacing w:after="0" w:line="240" w:lineRule="auto"/>
              <w:rPr>
                <w:rStyle w:val="CommentReference"/>
                <w:rFonts w:cstheme="minorHAnsi"/>
                <w:sz w:val="22"/>
              </w:rPr>
            </w:pPr>
          </w:p>
          <w:p w14:paraId="22AE25FF" w14:textId="77777777" w:rsidR="00901E2C" w:rsidRDefault="00901E2C" w:rsidP="003621B9">
            <w:pPr>
              <w:widowControl w:val="0"/>
              <w:spacing w:after="0" w:line="240" w:lineRule="auto"/>
              <w:rPr>
                <w:rStyle w:val="CommentReference"/>
                <w:rFonts w:cstheme="minorHAnsi"/>
                <w:sz w:val="22"/>
              </w:rPr>
            </w:pPr>
          </w:p>
          <w:p w14:paraId="2E401128" w14:textId="77777777" w:rsidR="00901E2C" w:rsidRDefault="00901E2C" w:rsidP="003621B9">
            <w:pPr>
              <w:widowControl w:val="0"/>
              <w:spacing w:after="0" w:line="240" w:lineRule="auto"/>
              <w:rPr>
                <w:rStyle w:val="CommentReference"/>
                <w:rFonts w:cstheme="minorHAnsi"/>
                <w:sz w:val="22"/>
              </w:rPr>
            </w:pPr>
          </w:p>
          <w:p w14:paraId="3975779C" w14:textId="77777777" w:rsidR="00901E2C" w:rsidRDefault="00901E2C" w:rsidP="003621B9">
            <w:pPr>
              <w:widowControl w:val="0"/>
              <w:spacing w:after="0" w:line="240" w:lineRule="auto"/>
              <w:rPr>
                <w:rStyle w:val="CommentReference"/>
                <w:rFonts w:cstheme="minorHAnsi"/>
                <w:sz w:val="22"/>
              </w:rPr>
            </w:pPr>
          </w:p>
          <w:p w14:paraId="0E348709" w14:textId="77777777" w:rsidR="00901E2C" w:rsidRDefault="00901E2C" w:rsidP="003621B9">
            <w:pPr>
              <w:widowControl w:val="0"/>
              <w:spacing w:after="0" w:line="240" w:lineRule="auto"/>
              <w:rPr>
                <w:rStyle w:val="CommentReference"/>
                <w:rFonts w:cstheme="minorHAnsi"/>
                <w:sz w:val="22"/>
              </w:rPr>
            </w:pPr>
          </w:p>
          <w:p w14:paraId="0D364AD4" w14:textId="77777777" w:rsidR="00901E2C" w:rsidRDefault="00901E2C" w:rsidP="003621B9">
            <w:pPr>
              <w:widowControl w:val="0"/>
              <w:spacing w:after="0" w:line="240" w:lineRule="auto"/>
              <w:rPr>
                <w:rStyle w:val="CommentReference"/>
                <w:rFonts w:cstheme="minorHAnsi"/>
                <w:sz w:val="22"/>
              </w:rPr>
            </w:pPr>
          </w:p>
          <w:p w14:paraId="00388BD5" w14:textId="77777777" w:rsidR="00901E2C" w:rsidRDefault="00901E2C" w:rsidP="003621B9">
            <w:pPr>
              <w:widowControl w:val="0"/>
              <w:spacing w:after="0" w:line="240" w:lineRule="auto"/>
              <w:rPr>
                <w:rStyle w:val="CommentReference"/>
                <w:rFonts w:cstheme="minorHAnsi"/>
                <w:sz w:val="22"/>
              </w:rPr>
            </w:pPr>
          </w:p>
          <w:p w14:paraId="282C7A8C" w14:textId="77777777" w:rsidR="00901E2C" w:rsidRDefault="00901E2C" w:rsidP="003621B9">
            <w:pPr>
              <w:widowControl w:val="0"/>
              <w:spacing w:after="0" w:line="240" w:lineRule="auto"/>
              <w:rPr>
                <w:rStyle w:val="CommentReference"/>
                <w:rFonts w:cstheme="minorHAnsi"/>
                <w:sz w:val="22"/>
              </w:rPr>
            </w:pPr>
          </w:p>
          <w:p w14:paraId="29022627" w14:textId="77777777" w:rsidR="00901E2C" w:rsidRDefault="00901E2C" w:rsidP="003621B9">
            <w:pPr>
              <w:widowControl w:val="0"/>
              <w:spacing w:after="0" w:line="240" w:lineRule="auto"/>
              <w:rPr>
                <w:rStyle w:val="CommentReference"/>
                <w:rFonts w:cstheme="minorHAnsi"/>
                <w:sz w:val="22"/>
              </w:rPr>
            </w:pPr>
          </w:p>
          <w:p w14:paraId="230F5643" w14:textId="77777777" w:rsidR="00901E2C" w:rsidRDefault="00901E2C" w:rsidP="003621B9">
            <w:pPr>
              <w:widowControl w:val="0"/>
              <w:spacing w:after="0" w:line="240" w:lineRule="auto"/>
              <w:rPr>
                <w:rStyle w:val="CommentReference"/>
                <w:rFonts w:cstheme="minorHAnsi"/>
                <w:sz w:val="22"/>
              </w:rPr>
            </w:pPr>
          </w:p>
          <w:p w14:paraId="0EA056E5" w14:textId="77777777" w:rsidR="00901E2C" w:rsidRDefault="00901E2C" w:rsidP="003621B9">
            <w:pPr>
              <w:widowControl w:val="0"/>
              <w:spacing w:after="0" w:line="240" w:lineRule="auto"/>
              <w:rPr>
                <w:rStyle w:val="CommentReference"/>
                <w:rFonts w:cstheme="minorHAnsi"/>
                <w:sz w:val="22"/>
              </w:rPr>
            </w:pPr>
          </w:p>
          <w:p w14:paraId="621E6B8E" w14:textId="77777777" w:rsidR="00901E2C" w:rsidRDefault="00901E2C" w:rsidP="003621B9">
            <w:pPr>
              <w:widowControl w:val="0"/>
              <w:spacing w:after="0" w:line="240" w:lineRule="auto"/>
              <w:rPr>
                <w:rStyle w:val="CommentReference"/>
                <w:rFonts w:cstheme="minorHAnsi"/>
                <w:sz w:val="22"/>
              </w:rPr>
            </w:pPr>
          </w:p>
          <w:p w14:paraId="5F563271" w14:textId="77777777" w:rsidR="00901E2C" w:rsidRDefault="00901E2C" w:rsidP="003621B9">
            <w:pPr>
              <w:widowControl w:val="0"/>
              <w:spacing w:after="0" w:line="240" w:lineRule="auto"/>
              <w:rPr>
                <w:rStyle w:val="CommentReference"/>
                <w:rFonts w:cstheme="minorHAnsi"/>
                <w:sz w:val="22"/>
              </w:rPr>
            </w:pPr>
          </w:p>
          <w:p w14:paraId="1B02E3B8" w14:textId="77777777" w:rsidR="00901E2C" w:rsidRPr="00B05064" w:rsidRDefault="00901E2C" w:rsidP="0071203C">
            <w:pPr>
              <w:widowControl w:val="0"/>
              <w:spacing w:after="0" w:line="240" w:lineRule="auto"/>
              <w:rPr>
                <w:rStyle w:val="CommentReference"/>
                <w:rFonts w:cstheme="minorHAnsi"/>
                <w:sz w:val="22"/>
              </w:rPr>
            </w:pPr>
          </w:p>
          <w:p w14:paraId="43BD5FEE" w14:textId="77777777" w:rsidR="00BD0082" w:rsidRPr="00B05064" w:rsidRDefault="00BD0082" w:rsidP="0071203C">
            <w:pPr>
              <w:widowControl w:val="0"/>
              <w:spacing w:after="0" w:line="240" w:lineRule="auto"/>
              <w:rPr>
                <w:rStyle w:val="CommentReference"/>
                <w:rFonts w:cstheme="minorHAnsi"/>
                <w:sz w:val="22"/>
              </w:rPr>
            </w:pPr>
          </w:p>
          <w:p w14:paraId="4011DF9D" w14:textId="77777777" w:rsidR="00BD0082" w:rsidRPr="00B05064" w:rsidRDefault="00BD0082" w:rsidP="0071203C">
            <w:pPr>
              <w:widowControl w:val="0"/>
              <w:spacing w:after="0" w:line="240" w:lineRule="auto"/>
              <w:rPr>
                <w:rFonts w:cstheme="minorHAnsi"/>
              </w:rPr>
            </w:pPr>
            <w:r w:rsidRPr="00B05064">
              <w:rPr>
                <w:rStyle w:val="CommentReference"/>
                <w:rFonts w:cstheme="minorHAnsi"/>
                <w:sz w:val="22"/>
              </w:rPr>
              <w:t>HLA-</w:t>
            </w:r>
            <w:r w:rsidRPr="00B05064">
              <w:rPr>
                <w:rFonts w:cstheme="minorHAnsi"/>
              </w:rPr>
              <w:t xml:space="preserve"> </w:t>
            </w:r>
            <w:r w:rsidRPr="00B05064">
              <w:rPr>
                <w:rStyle w:val="CommentReference"/>
                <w:rFonts w:cstheme="minorHAnsi"/>
                <w:sz w:val="22"/>
              </w:rPr>
              <w:lastRenderedPageBreak/>
              <w:t>A*3101: AA</w:t>
            </w:r>
          </w:p>
        </w:tc>
        <w:tc>
          <w:tcPr>
            <w:tcW w:w="5398" w:type="dxa"/>
            <w:tcBorders>
              <w:top w:val="single" w:sz="4" w:space="0" w:color="auto"/>
              <w:bottom w:val="single" w:sz="4" w:space="0" w:color="auto"/>
            </w:tcBorders>
          </w:tcPr>
          <w:p w14:paraId="08BC4F59"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u w:val="single"/>
                <w:lang w:val="en-GB"/>
              </w:rPr>
              <w:lastRenderedPageBreak/>
              <w:t>Warning</w:t>
            </w:r>
            <w:r w:rsidRPr="00B05064">
              <w:rPr>
                <w:rFonts w:asciiTheme="minorHAnsi" w:hAnsiTheme="minorHAnsi" w:cstheme="minorHAnsi"/>
                <w:sz w:val="22"/>
                <w:szCs w:val="22"/>
                <w:lang w:val="en-GB"/>
              </w:rPr>
              <w:t>:</w:t>
            </w:r>
          </w:p>
          <w:p w14:paraId="3B3CBD7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Dermatological effects</w:t>
            </w:r>
          </w:p>
          <w:p w14:paraId="243E01B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Serious dermatological reactions, including Stevens-John-son syndrome, toxic epidermal necrolysis (syndrome of Lyell), and erythema multiforme, have been reported very rarely in association with Trileptal use. Hospitalisation may be required for patients with serious dermatological reactions, because these reactions may be life threatening and in very rare cases fatal. Cases associated with Trileptal were observed both in children as in adults.</w:t>
            </w:r>
            <w:r w:rsidRPr="00B05064">
              <w:rPr>
                <w:rFonts w:asciiTheme="minorHAnsi" w:hAnsiTheme="minorHAnsi" w:cstheme="minorHAnsi"/>
                <w:sz w:val="22"/>
                <w:szCs w:val="22"/>
                <w:lang w:val="en-US"/>
              </w:rPr>
              <w:t xml:space="preserve"> </w:t>
            </w:r>
            <w:r w:rsidRPr="00B05064">
              <w:rPr>
                <w:rFonts w:asciiTheme="minorHAnsi" w:hAnsiTheme="minorHAnsi" w:cstheme="minorHAnsi"/>
                <w:sz w:val="22"/>
                <w:szCs w:val="22"/>
                <w:lang w:val="en-GB"/>
              </w:rPr>
              <w:t xml:space="preserve">The mean time of symptom onset was 19 days. Recurrence of the serious skin reactions following rechallenge with Trileptal has been reported in some isolated cases. Patients developing a skin reaction when using Trileptal, should be evaluated directly and Trileptal treatment should be discontinued immediately, unless the skin reaction is clearly not drug-related. In case of treatment discontinuation, substituting other antiepileptic treatment for Trileptal should be considered to avoid deprivation symptoms. Trileptal should not be started again in patients that discontinued treatment due to hypersensitivity reactions.   </w:t>
            </w:r>
          </w:p>
          <w:p w14:paraId="79D4576A"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HLA-B*1502 allele – Han Chinese, Thai and other Asian populations</w:t>
            </w:r>
          </w:p>
          <w:p w14:paraId="622A7577"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HLA-B*1502 is strongly associated with the risk of developing severe cutaneous skin reactions, known as Stevens-Johnson syndrome (SJS)/toxic epidermal necrolysis (TEN), in individuals of Han Chinese or Thai ancestry treated with carbamazepine. Because the chemical structure of oxcarbazepine is similar to that of carbamazepine, it is possible that HLA-B*1502 positive patients are also at risk for SJS/ TEN during treatment with oxcarbazepine. Some data suggest this association with oxcarbazepine to exist. The prevalence of HLA-B*1502 </w:t>
            </w:r>
            <w:r w:rsidRPr="00B05064">
              <w:rPr>
                <w:rFonts w:asciiTheme="minorHAnsi" w:hAnsiTheme="minorHAnsi" w:cstheme="minorHAnsi"/>
                <w:sz w:val="22"/>
                <w:szCs w:val="22"/>
                <w:lang w:val="en-GB"/>
              </w:rPr>
              <w:lastRenderedPageBreak/>
              <w:t>carriers among Han Chinese and Thai is approximately 10%. If possible, these individuals should be screened for this allele before starting treatment with carbamazepine or a chemically related active substance. For HLA-B*1502 positive patients, use of oxcarbazepine can be considered if the benefits are expected to be larger than the risks. Because of the prevalence of this allele in other Asian populations (for example more than 15% in the Philippines and in Malaysia) genetic screening for the presence of HLA-B*1502 can be considered for patients from risk populations.</w:t>
            </w:r>
          </w:p>
          <w:p w14:paraId="11E94F1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prevalence of the HLA-B*1502 allele is negligible in e.g. people of European ancestry, African populations, the investigated Latin-American populations and in Japanese and Koreans (&lt;1%).</w:t>
            </w:r>
          </w:p>
          <w:p w14:paraId="3E8BFEA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Allele frequencies indicate the percentage chromosomes in the population carrying a particular allele. Because an individual carries two copies of each chromosome, but only one copy of the HLA-B*1502 allele can be sufficient to increase the risk of SJS, the percentage of patients at risk is almost twice the allele frequency.</w:t>
            </w:r>
          </w:p>
          <w:p w14:paraId="1BB5D3B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HLA-A*3101 allele – European ancestry and Japanese populations</w:t>
            </w:r>
          </w:p>
          <w:p w14:paraId="2988EFE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Some data indicate a possible association between HLA-A*3101 in European and Japanese populations and an increased risk of carbamazepine-induced cutaneous adverse reactions, including SJS, TEN, drug-induced skin rash with eosinophilia (DRESS) or less serious acute generalised </w:t>
            </w:r>
            <w:proofErr w:type="spellStart"/>
            <w:r w:rsidRPr="00B05064">
              <w:rPr>
                <w:rFonts w:asciiTheme="minorHAnsi" w:hAnsiTheme="minorHAnsi" w:cstheme="minorHAnsi"/>
                <w:sz w:val="22"/>
                <w:szCs w:val="22"/>
                <w:lang w:val="en-GB"/>
              </w:rPr>
              <w:t>exanthematous</w:t>
            </w:r>
            <w:proofErr w:type="spellEnd"/>
            <w:r w:rsidRPr="00B05064">
              <w:rPr>
                <w:rFonts w:asciiTheme="minorHAnsi" w:hAnsiTheme="minorHAnsi" w:cstheme="minorHAnsi"/>
                <w:sz w:val="22"/>
                <w:szCs w:val="22"/>
                <w:lang w:val="en-GB"/>
              </w:rPr>
              <w:t xml:space="preserve"> pustulosis (AGEP) and maculopapular skin rash.</w:t>
            </w:r>
          </w:p>
          <w:p w14:paraId="05681629"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frequency of the HLA-A*3101 allele differs strongly between ethnic populations. The HLA-A*3101 allele has a prevalence of 2-5% in European populations and a prevalence of approximately 10% in the Japanese population.</w:t>
            </w:r>
          </w:p>
          <w:p w14:paraId="0526E0F0"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In individuals of European ancestry, the presence of the HLA-A*3101 allele increases the risk of carbamazepine-induced (mostly less severe) skin reactions from 5% in the general population to 26.0%, while the absence of this the allele decreases the risk from 5% to 3.8%.</w:t>
            </w:r>
          </w:p>
          <w:p w14:paraId="3F9019F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HLA-A*3101 allele – other ancestries</w:t>
            </w:r>
          </w:p>
          <w:p w14:paraId="1640530D"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The frequency of this allele is estimated to be less than 5% in the majority of the Australian, Asian, African and North-American populations, with some exceptions of between 5 and 12%. In some ethnic groups in South-America (Argentina and </w:t>
            </w:r>
            <w:proofErr w:type="spellStart"/>
            <w:r w:rsidRPr="00B05064">
              <w:rPr>
                <w:rFonts w:asciiTheme="minorHAnsi" w:hAnsiTheme="minorHAnsi" w:cstheme="minorHAnsi"/>
                <w:sz w:val="22"/>
                <w:szCs w:val="22"/>
                <w:lang w:val="en-GB"/>
              </w:rPr>
              <w:t>Brasil</w:t>
            </w:r>
            <w:proofErr w:type="spellEnd"/>
            <w:r w:rsidRPr="00B05064">
              <w:rPr>
                <w:rFonts w:asciiTheme="minorHAnsi" w:hAnsiTheme="minorHAnsi" w:cstheme="minorHAnsi"/>
                <w:sz w:val="22"/>
                <w:szCs w:val="22"/>
                <w:lang w:val="en-GB"/>
              </w:rPr>
              <w:t>), North-America (USA Navajo and Sioux and Mexico Sonora Seri) and South-India (Tamil Nadu), the frequency is estimated to be more than 15%. In other native populations in the same regions, the estimated frequency is between 10% and 15%.</w:t>
            </w:r>
          </w:p>
          <w:p w14:paraId="3CBED00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Allele frequencies indicate the percentage chromosomes in the population carrying a particular allele. Because an individual carries two copies of each chromosome, but only one copy of the HLA-A*3101 allele can be sufficient to increase the risk of SJS, the percentage of patients at risk is almost twice the allele frequency.</w:t>
            </w:r>
          </w:p>
          <w:p w14:paraId="7F402A4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There are insufficient data for a recommendation for </w:t>
            </w:r>
            <w:r w:rsidRPr="00B05064">
              <w:rPr>
                <w:rFonts w:asciiTheme="minorHAnsi" w:hAnsiTheme="minorHAnsi" w:cstheme="minorHAnsi"/>
                <w:sz w:val="22"/>
                <w:szCs w:val="22"/>
                <w:lang w:val="en-GB"/>
              </w:rPr>
              <w:lastRenderedPageBreak/>
              <w:t>screening of HLA-A*3101 before starting treatment with carbamazepine or chemically related substances.</w:t>
            </w:r>
          </w:p>
          <w:p w14:paraId="5BA308C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If a patient of European or Japanese ancestry is known to be HLA-A*3010 positive, use of carbamazepine or chemically related substances can be considered if the benefits are expected to be larger than the risks.</w:t>
            </w:r>
          </w:p>
          <w:p w14:paraId="1893FD6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Limitations of genetic screening</w:t>
            </w:r>
          </w:p>
          <w:p w14:paraId="006C323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Genetic screening results should never replace appropriate clinical vigilance and patient treatment. Many HLA-B*1502 positive Asian patients treated with Trileptal will not develop SJS/TEN. HLA-B*1502 negative patients of each ethnicity can still develop SJS/TEN. The same is true for HLA-A*3101 and the risk of developing SJS, TEN, DRESS, AGEP or maculopapular rash. The development of these severe cutaneous adverse reactions and the related morbidity caused by other possible factors, such as AED dose, therapy compliance, concomitantly used drugs, co-morbidities and the degree of dermatological surveillance have not been investigated.</w:t>
            </w:r>
          </w:p>
          <w:p w14:paraId="51CFB98E"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Information for health care professionals</w:t>
            </w:r>
          </w:p>
          <w:p w14:paraId="290E584D"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In case of screening for the presence of the HLA-B*1502 allele, high-resolution “HLA-B*1502 genotyping” is recommended. The test is positive if one or two HLA-B*1502 alleles are detected and negative if no HLA-B*1502 alleles are detected. In case of screening for the presence of the HLA-A*3101 allele, high-resolution “HLA-A*3101 genotyping” is also recommended. The test is positive if one or two HLA-A*3101 alleles are detected and negative if no HLA-A*3101 alleles are detected. </w:t>
            </w:r>
          </w:p>
          <w:p w14:paraId="265E4D8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u w:val="single"/>
                <w:lang w:val="en-GB"/>
              </w:rPr>
              <w:t>Adverse events</w:t>
            </w:r>
            <w:r w:rsidRPr="00B05064">
              <w:rPr>
                <w:rFonts w:asciiTheme="minorHAnsi" w:hAnsiTheme="minorHAnsi" w:cstheme="minorHAnsi"/>
                <w:sz w:val="22"/>
                <w:szCs w:val="22"/>
                <w:lang w:val="en-GB"/>
              </w:rPr>
              <w:t>:</w:t>
            </w:r>
          </w:p>
          <w:p w14:paraId="0AD004F0"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Rare: drug-induced rash with eosinophilia and systemic symptoms (DRESS), acute generalised </w:t>
            </w:r>
            <w:proofErr w:type="spellStart"/>
            <w:r w:rsidRPr="00B05064">
              <w:rPr>
                <w:rFonts w:asciiTheme="minorHAnsi" w:hAnsiTheme="minorHAnsi" w:cstheme="minorHAnsi"/>
                <w:sz w:val="22"/>
                <w:szCs w:val="22"/>
                <w:lang w:val="en-GB"/>
              </w:rPr>
              <w:t>exanthematous</w:t>
            </w:r>
            <w:proofErr w:type="spellEnd"/>
            <w:r w:rsidRPr="00B05064">
              <w:rPr>
                <w:rFonts w:asciiTheme="minorHAnsi" w:hAnsiTheme="minorHAnsi" w:cstheme="minorHAnsi"/>
                <w:sz w:val="22"/>
                <w:szCs w:val="22"/>
                <w:lang w:val="en-GB"/>
              </w:rPr>
              <w:t xml:space="preserve"> pustulosis (AGEP).</w:t>
            </w:r>
          </w:p>
          <w:p w14:paraId="695A321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Very rare: Stevens-Johnson syndrome, toxic epidermal necrolysis (Lyell syndrome).</w:t>
            </w:r>
          </w:p>
        </w:tc>
        <w:tc>
          <w:tcPr>
            <w:tcW w:w="1831" w:type="dxa"/>
            <w:tcBorders>
              <w:top w:val="single" w:sz="4" w:space="0" w:color="auto"/>
              <w:bottom w:val="single" w:sz="4" w:space="0" w:color="auto"/>
            </w:tcBorders>
          </w:tcPr>
          <w:p w14:paraId="443FAFEF" w14:textId="77777777" w:rsidR="00BD0082" w:rsidRPr="00B05064" w:rsidRDefault="00BD0082" w:rsidP="0071203C">
            <w:pPr>
              <w:widowControl w:val="0"/>
              <w:spacing w:after="0" w:line="240" w:lineRule="auto"/>
              <w:rPr>
                <w:rFonts w:cstheme="minorHAnsi"/>
                <w:i/>
              </w:rPr>
            </w:pPr>
          </w:p>
        </w:tc>
      </w:tr>
      <w:tr w:rsidR="00BD0082" w:rsidRPr="00B05064" w14:paraId="64885BD5" w14:textId="77777777" w:rsidTr="00B05064">
        <w:tc>
          <w:tcPr>
            <w:tcW w:w="1985" w:type="dxa"/>
            <w:tcBorders>
              <w:top w:val="single" w:sz="4" w:space="0" w:color="auto"/>
              <w:bottom w:val="single" w:sz="4" w:space="0" w:color="auto"/>
            </w:tcBorders>
          </w:tcPr>
          <w:p w14:paraId="6137C96F" w14:textId="77777777" w:rsidR="00BD0082" w:rsidRPr="00B05064" w:rsidRDefault="00BD0082" w:rsidP="0071203C">
            <w:pPr>
              <w:widowControl w:val="0"/>
              <w:spacing w:after="0" w:line="240" w:lineRule="auto"/>
              <w:rPr>
                <w:rFonts w:cstheme="minorHAnsi"/>
                <w:b/>
              </w:rPr>
            </w:pPr>
            <w:r w:rsidRPr="00B05064">
              <w:rPr>
                <w:rFonts w:cstheme="minorHAnsi"/>
                <w:b/>
              </w:rPr>
              <w:lastRenderedPageBreak/>
              <w:t>ref. 15</w:t>
            </w:r>
          </w:p>
          <w:p w14:paraId="3437A20F" w14:textId="77777777" w:rsidR="00BD0082" w:rsidRPr="00B05064" w:rsidRDefault="00BD0082" w:rsidP="0071203C">
            <w:pPr>
              <w:widowControl w:val="0"/>
              <w:spacing w:after="0" w:line="240" w:lineRule="auto"/>
              <w:rPr>
                <w:rFonts w:cstheme="minorHAnsi"/>
                <w:b/>
              </w:rPr>
            </w:pPr>
            <w:r w:rsidRPr="00B05064">
              <w:rPr>
                <w:rFonts w:cstheme="minorHAnsi"/>
              </w:rPr>
              <w:t xml:space="preserve">SmPC </w:t>
            </w:r>
            <w:proofErr w:type="spellStart"/>
            <w:r w:rsidRPr="00B05064">
              <w:rPr>
                <w:rFonts w:cstheme="minorHAnsi"/>
              </w:rPr>
              <w:t>Oxtellar</w:t>
            </w:r>
            <w:proofErr w:type="spellEnd"/>
            <w:r w:rsidRPr="00B05064">
              <w:rPr>
                <w:rFonts w:cstheme="minorHAnsi"/>
              </w:rPr>
              <w:t xml:space="preserve"> XR (oxcarbazepine), USA, 13-12-18.</w:t>
            </w:r>
            <w:r w:rsidRPr="00B05064">
              <w:rPr>
                <w:rFonts w:cstheme="minorHAnsi"/>
                <w:b/>
              </w:rPr>
              <w:t xml:space="preserve"> </w:t>
            </w:r>
          </w:p>
          <w:p w14:paraId="5550E128" w14:textId="77777777" w:rsidR="00BD0082" w:rsidRPr="00B05064" w:rsidRDefault="00BD0082" w:rsidP="0071203C">
            <w:pPr>
              <w:widowControl w:val="0"/>
              <w:spacing w:after="0" w:line="240" w:lineRule="auto"/>
              <w:rPr>
                <w:rFonts w:cstheme="minorHAnsi"/>
                <w:b/>
              </w:rPr>
            </w:pPr>
          </w:p>
          <w:p w14:paraId="1ADA8EDB" w14:textId="77777777" w:rsidR="00BD0082" w:rsidRPr="00B05064" w:rsidRDefault="00BD0082" w:rsidP="0071203C">
            <w:pPr>
              <w:widowControl w:val="0"/>
              <w:spacing w:after="0" w:line="240" w:lineRule="auto"/>
              <w:rPr>
                <w:rFonts w:cstheme="minorHAnsi"/>
                <w:b/>
              </w:rPr>
            </w:pPr>
          </w:p>
          <w:p w14:paraId="4DA71A6F" w14:textId="77777777" w:rsidR="00BD0082" w:rsidRPr="00B05064" w:rsidRDefault="00BD0082" w:rsidP="0071203C">
            <w:pPr>
              <w:widowControl w:val="0"/>
              <w:spacing w:after="0" w:line="240" w:lineRule="auto"/>
              <w:rPr>
                <w:rFonts w:cstheme="minorHAnsi"/>
                <w:b/>
              </w:rPr>
            </w:pPr>
          </w:p>
          <w:p w14:paraId="1EADFAFA" w14:textId="77777777" w:rsidR="00BD0082" w:rsidRPr="00B05064" w:rsidRDefault="00BD0082" w:rsidP="0071203C">
            <w:pPr>
              <w:widowControl w:val="0"/>
              <w:spacing w:after="0" w:line="240" w:lineRule="auto"/>
              <w:rPr>
                <w:rFonts w:cstheme="minorHAnsi"/>
                <w:b/>
                <w:i/>
              </w:rPr>
            </w:pPr>
          </w:p>
          <w:p w14:paraId="13821CD1" w14:textId="77777777" w:rsidR="00BD0082" w:rsidRPr="00B05064" w:rsidRDefault="00BD0082" w:rsidP="0071203C">
            <w:pPr>
              <w:widowControl w:val="0"/>
              <w:spacing w:after="0" w:line="240" w:lineRule="auto"/>
              <w:rPr>
                <w:rFonts w:cstheme="minorHAnsi"/>
                <w:b/>
                <w:i/>
              </w:rPr>
            </w:pPr>
          </w:p>
          <w:p w14:paraId="01984928" w14:textId="77777777" w:rsidR="00BD0082" w:rsidRPr="00B05064" w:rsidRDefault="00BD0082" w:rsidP="0071203C">
            <w:pPr>
              <w:widowControl w:val="0"/>
              <w:spacing w:after="0" w:line="240" w:lineRule="auto"/>
              <w:rPr>
                <w:rFonts w:cstheme="minorHAnsi"/>
                <w:b/>
                <w:i/>
              </w:rPr>
            </w:pPr>
          </w:p>
          <w:p w14:paraId="4A3B4518" w14:textId="77777777" w:rsidR="00BD0082" w:rsidRPr="00B05064" w:rsidRDefault="00BD0082" w:rsidP="0071203C">
            <w:pPr>
              <w:widowControl w:val="0"/>
              <w:spacing w:after="0" w:line="240" w:lineRule="auto"/>
              <w:rPr>
                <w:rFonts w:cstheme="minorHAnsi"/>
                <w:b/>
                <w:i/>
              </w:rPr>
            </w:pPr>
          </w:p>
          <w:p w14:paraId="5ED68116" w14:textId="77777777" w:rsidR="00BD0082" w:rsidRPr="00B05064" w:rsidRDefault="00BD0082" w:rsidP="0071203C">
            <w:pPr>
              <w:widowControl w:val="0"/>
              <w:spacing w:after="0" w:line="240" w:lineRule="auto"/>
              <w:rPr>
                <w:rFonts w:cstheme="minorHAnsi"/>
                <w:b/>
                <w:i/>
              </w:rPr>
            </w:pPr>
          </w:p>
          <w:p w14:paraId="6623065A" w14:textId="77777777" w:rsidR="00BD0082" w:rsidRPr="00B05064" w:rsidRDefault="00BD0082" w:rsidP="0071203C">
            <w:pPr>
              <w:widowControl w:val="0"/>
              <w:spacing w:after="0" w:line="240" w:lineRule="auto"/>
              <w:rPr>
                <w:rFonts w:cstheme="minorHAnsi"/>
                <w:b/>
                <w:i/>
              </w:rPr>
            </w:pPr>
          </w:p>
          <w:p w14:paraId="68B790F8" w14:textId="77777777" w:rsidR="00BD0082" w:rsidRPr="00B05064" w:rsidRDefault="00BD0082" w:rsidP="0071203C">
            <w:pPr>
              <w:widowControl w:val="0"/>
              <w:spacing w:after="0" w:line="240" w:lineRule="auto"/>
              <w:rPr>
                <w:rFonts w:cstheme="minorHAnsi"/>
                <w:b/>
                <w:i/>
              </w:rPr>
            </w:pPr>
          </w:p>
        </w:tc>
        <w:tc>
          <w:tcPr>
            <w:tcW w:w="1142" w:type="dxa"/>
            <w:tcBorders>
              <w:top w:val="single" w:sz="4" w:space="0" w:color="auto"/>
              <w:bottom w:val="single" w:sz="4" w:space="0" w:color="auto"/>
            </w:tcBorders>
          </w:tcPr>
          <w:p w14:paraId="654177F9" w14:textId="77777777" w:rsidR="00BD0082" w:rsidRPr="00B05064" w:rsidRDefault="00BD0082" w:rsidP="0071203C">
            <w:pPr>
              <w:widowControl w:val="0"/>
              <w:spacing w:after="0" w:line="240" w:lineRule="auto"/>
              <w:rPr>
                <w:rStyle w:val="CommentReference"/>
                <w:rFonts w:cstheme="minorHAnsi"/>
                <w:sz w:val="22"/>
                <w:lang w:val="en-US"/>
              </w:rPr>
            </w:pPr>
            <w:r w:rsidRPr="00B05064">
              <w:rPr>
                <w:rStyle w:val="CommentReference"/>
                <w:rFonts w:cstheme="minorHAnsi"/>
                <w:sz w:val="22"/>
              </w:rPr>
              <w:t>Level of evidence score: 0</w:t>
            </w:r>
          </w:p>
          <w:p w14:paraId="1BA46B4B" w14:textId="77777777" w:rsidR="00BD0082" w:rsidRPr="00B05064" w:rsidRDefault="00BD0082" w:rsidP="0071203C">
            <w:pPr>
              <w:widowControl w:val="0"/>
              <w:spacing w:after="0" w:line="240" w:lineRule="auto"/>
              <w:rPr>
                <w:rStyle w:val="CommentReference"/>
                <w:rFonts w:cstheme="minorHAnsi"/>
                <w:sz w:val="22"/>
                <w:lang w:val="en-US"/>
              </w:rPr>
            </w:pPr>
          </w:p>
          <w:p w14:paraId="0DB4DBF0" w14:textId="77777777" w:rsidR="00BD0082" w:rsidRPr="00B05064" w:rsidRDefault="00BD0082" w:rsidP="0071203C">
            <w:pPr>
              <w:widowControl w:val="0"/>
              <w:spacing w:after="0" w:line="240" w:lineRule="auto"/>
              <w:rPr>
                <w:rStyle w:val="CommentReference"/>
                <w:rFonts w:cstheme="minorHAnsi"/>
                <w:sz w:val="22"/>
              </w:rPr>
            </w:pPr>
          </w:p>
          <w:p w14:paraId="6E6648CC" w14:textId="77777777" w:rsidR="00BD0082" w:rsidRPr="00B05064" w:rsidRDefault="00BD0082" w:rsidP="0071203C">
            <w:pPr>
              <w:widowControl w:val="0"/>
              <w:spacing w:after="0" w:line="240" w:lineRule="auto"/>
              <w:rPr>
                <w:rStyle w:val="CommentReference"/>
                <w:rFonts w:cstheme="minorHAnsi"/>
                <w:sz w:val="22"/>
              </w:rPr>
            </w:pPr>
          </w:p>
          <w:p w14:paraId="6503A64E" w14:textId="77777777" w:rsidR="00BD0082" w:rsidRPr="00B05064" w:rsidRDefault="00BD0082" w:rsidP="0071203C">
            <w:pPr>
              <w:widowControl w:val="0"/>
              <w:spacing w:after="0" w:line="240" w:lineRule="auto"/>
              <w:rPr>
                <w:rStyle w:val="CommentReference"/>
                <w:rFonts w:cstheme="minorHAnsi"/>
                <w:sz w:val="22"/>
              </w:rPr>
            </w:pPr>
          </w:p>
          <w:p w14:paraId="580FE343" w14:textId="77777777" w:rsidR="00BD0082" w:rsidRPr="00B05064" w:rsidRDefault="00BD0082" w:rsidP="0071203C">
            <w:pPr>
              <w:widowControl w:val="0"/>
              <w:spacing w:after="0" w:line="240" w:lineRule="auto"/>
              <w:rPr>
                <w:rStyle w:val="CommentReference"/>
                <w:rFonts w:cstheme="minorHAnsi"/>
                <w:sz w:val="22"/>
              </w:rPr>
            </w:pPr>
          </w:p>
          <w:p w14:paraId="748E74E0" w14:textId="77777777" w:rsidR="00BD0082" w:rsidRPr="00B05064" w:rsidRDefault="00BD0082" w:rsidP="0071203C">
            <w:pPr>
              <w:widowControl w:val="0"/>
              <w:spacing w:after="0" w:line="240" w:lineRule="auto"/>
              <w:rPr>
                <w:rStyle w:val="CommentReference"/>
                <w:rFonts w:cstheme="minorHAnsi"/>
                <w:sz w:val="22"/>
              </w:rPr>
            </w:pPr>
          </w:p>
          <w:p w14:paraId="1826B907" w14:textId="77777777" w:rsidR="00BD0082" w:rsidRPr="00B05064" w:rsidRDefault="00BD0082" w:rsidP="0071203C">
            <w:pPr>
              <w:widowControl w:val="0"/>
              <w:spacing w:after="0" w:line="240" w:lineRule="auto"/>
              <w:rPr>
                <w:rStyle w:val="CommentReference"/>
                <w:rFonts w:cstheme="minorHAnsi"/>
                <w:sz w:val="22"/>
              </w:rPr>
            </w:pPr>
          </w:p>
          <w:p w14:paraId="2094FA91" w14:textId="77777777" w:rsidR="00BD0082" w:rsidRPr="00B05064" w:rsidRDefault="00BD0082" w:rsidP="0071203C">
            <w:pPr>
              <w:widowControl w:val="0"/>
              <w:spacing w:after="0" w:line="240" w:lineRule="auto"/>
              <w:rPr>
                <w:rStyle w:val="CommentReference"/>
                <w:rFonts w:cstheme="minorHAnsi"/>
                <w:sz w:val="22"/>
              </w:rPr>
            </w:pPr>
          </w:p>
          <w:p w14:paraId="0E5D48EC" w14:textId="77777777" w:rsidR="00BD0082" w:rsidRPr="00B05064" w:rsidRDefault="00BD0082" w:rsidP="0071203C">
            <w:pPr>
              <w:widowControl w:val="0"/>
              <w:spacing w:after="0" w:line="240" w:lineRule="auto"/>
              <w:rPr>
                <w:rStyle w:val="CommentReference"/>
                <w:rFonts w:cstheme="minorHAnsi"/>
                <w:sz w:val="22"/>
              </w:rPr>
            </w:pPr>
          </w:p>
          <w:p w14:paraId="2BC33AB6" w14:textId="77777777" w:rsidR="00BD0082" w:rsidRPr="00B05064" w:rsidRDefault="00BD0082" w:rsidP="0071203C">
            <w:pPr>
              <w:widowControl w:val="0"/>
              <w:spacing w:after="0" w:line="240" w:lineRule="auto"/>
              <w:rPr>
                <w:rStyle w:val="CommentReference"/>
                <w:rFonts w:cstheme="minorHAnsi"/>
                <w:sz w:val="22"/>
              </w:rPr>
            </w:pPr>
          </w:p>
          <w:p w14:paraId="7BB01BB3" w14:textId="77777777" w:rsidR="00BD0082" w:rsidRPr="00B05064" w:rsidRDefault="00BD0082" w:rsidP="0071203C">
            <w:pPr>
              <w:widowControl w:val="0"/>
              <w:spacing w:after="0" w:line="240" w:lineRule="auto"/>
              <w:rPr>
                <w:rStyle w:val="CommentReference"/>
                <w:rFonts w:cstheme="minorHAnsi"/>
                <w:sz w:val="22"/>
              </w:rPr>
            </w:pPr>
          </w:p>
          <w:p w14:paraId="2E239C16" w14:textId="77777777" w:rsidR="00BD0082" w:rsidRPr="00B05064" w:rsidRDefault="00BD0082" w:rsidP="0071203C">
            <w:pPr>
              <w:widowControl w:val="0"/>
              <w:spacing w:after="0" w:line="240" w:lineRule="auto"/>
              <w:rPr>
                <w:rStyle w:val="CommentReference"/>
                <w:rFonts w:cstheme="minorHAnsi"/>
                <w:sz w:val="22"/>
              </w:rPr>
            </w:pPr>
          </w:p>
          <w:p w14:paraId="2727CDC9" w14:textId="77777777" w:rsidR="00BD0082" w:rsidRPr="00B05064" w:rsidRDefault="00BD0082" w:rsidP="0071203C">
            <w:pPr>
              <w:widowControl w:val="0"/>
              <w:spacing w:after="0" w:line="240" w:lineRule="auto"/>
              <w:rPr>
                <w:rStyle w:val="CommentReference"/>
                <w:rFonts w:cstheme="minorHAnsi"/>
                <w:sz w:val="22"/>
              </w:rPr>
            </w:pPr>
          </w:p>
          <w:p w14:paraId="3D0E7109" w14:textId="77777777" w:rsidR="00BD0082" w:rsidRPr="00B05064" w:rsidRDefault="00BD0082" w:rsidP="0071203C">
            <w:pPr>
              <w:widowControl w:val="0"/>
              <w:spacing w:after="0" w:line="240" w:lineRule="auto"/>
              <w:rPr>
                <w:rStyle w:val="CommentReference"/>
                <w:rFonts w:cstheme="minorHAnsi"/>
                <w:sz w:val="22"/>
              </w:rPr>
            </w:pPr>
          </w:p>
          <w:p w14:paraId="6E133804" w14:textId="77777777" w:rsidR="00BD0082" w:rsidRPr="00B05064" w:rsidRDefault="00BD0082" w:rsidP="0071203C">
            <w:pPr>
              <w:widowControl w:val="0"/>
              <w:spacing w:after="0" w:line="240" w:lineRule="auto"/>
              <w:rPr>
                <w:rStyle w:val="CommentReference"/>
                <w:rFonts w:cstheme="minorHAnsi"/>
                <w:sz w:val="22"/>
              </w:rPr>
            </w:pPr>
          </w:p>
          <w:p w14:paraId="7258D1CF" w14:textId="77777777" w:rsidR="00BD0082" w:rsidRPr="00B05064" w:rsidRDefault="00BD0082" w:rsidP="0071203C">
            <w:pPr>
              <w:widowControl w:val="0"/>
              <w:spacing w:after="0" w:line="240" w:lineRule="auto"/>
              <w:rPr>
                <w:rStyle w:val="CommentReference"/>
                <w:rFonts w:cstheme="minorHAnsi"/>
                <w:sz w:val="22"/>
              </w:rPr>
            </w:pPr>
          </w:p>
          <w:p w14:paraId="5475E2D1" w14:textId="77777777" w:rsidR="00BD0082" w:rsidRPr="00B05064" w:rsidRDefault="00BD0082" w:rsidP="0071203C">
            <w:pPr>
              <w:widowControl w:val="0"/>
              <w:spacing w:after="0" w:line="240" w:lineRule="auto"/>
              <w:rPr>
                <w:rStyle w:val="CommentReference"/>
                <w:rFonts w:cstheme="minorHAnsi"/>
                <w:sz w:val="22"/>
              </w:rPr>
            </w:pPr>
          </w:p>
          <w:p w14:paraId="498B4610" w14:textId="77777777" w:rsidR="00BD0082" w:rsidRPr="00B05064" w:rsidRDefault="00BD0082" w:rsidP="0071203C">
            <w:pPr>
              <w:widowControl w:val="0"/>
              <w:spacing w:after="0" w:line="240" w:lineRule="auto"/>
              <w:rPr>
                <w:rStyle w:val="CommentReference"/>
                <w:rFonts w:cstheme="minorHAnsi"/>
                <w:sz w:val="22"/>
              </w:rPr>
            </w:pPr>
          </w:p>
          <w:p w14:paraId="7F0BC15B" w14:textId="77777777" w:rsidR="00BD0082" w:rsidRPr="00B05064" w:rsidRDefault="00BD0082" w:rsidP="0071203C">
            <w:pPr>
              <w:widowControl w:val="0"/>
              <w:spacing w:after="0" w:line="240" w:lineRule="auto"/>
              <w:rPr>
                <w:rStyle w:val="CommentReference"/>
                <w:rFonts w:cstheme="minorHAnsi"/>
                <w:sz w:val="22"/>
              </w:rPr>
            </w:pPr>
          </w:p>
          <w:p w14:paraId="0105AF55" w14:textId="77777777" w:rsidR="00BD0082" w:rsidRPr="00B05064" w:rsidRDefault="00BD0082" w:rsidP="0071203C">
            <w:pPr>
              <w:widowControl w:val="0"/>
              <w:spacing w:after="0" w:line="240" w:lineRule="auto"/>
              <w:rPr>
                <w:rStyle w:val="CommentReference"/>
                <w:rFonts w:cstheme="minorHAnsi"/>
                <w:sz w:val="22"/>
              </w:rPr>
            </w:pPr>
          </w:p>
          <w:p w14:paraId="5223F950" w14:textId="77777777" w:rsidR="00BD0082" w:rsidRPr="00B05064" w:rsidRDefault="00BD0082" w:rsidP="0071203C">
            <w:pPr>
              <w:widowControl w:val="0"/>
              <w:spacing w:after="0" w:line="240" w:lineRule="auto"/>
              <w:rPr>
                <w:rStyle w:val="CommentReference"/>
                <w:rFonts w:cstheme="minorHAnsi"/>
                <w:sz w:val="22"/>
              </w:rPr>
            </w:pPr>
          </w:p>
          <w:p w14:paraId="799EFC6F" w14:textId="77777777" w:rsidR="00BD0082" w:rsidRPr="00B05064" w:rsidRDefault="00BD0082" w:rsidP="0071203C">
            <w:pPr>
              <w:widowControl w:val="0"/>
              <w:spacing w:after="0" w:line="240" w:lineRule="auto"/>
              <w:rPr>
                <w:rStyle w:val="CommentReference"/>
                <w:rFonts w:cstheme="minorHAnsi"/>
                <w:i/>
                <w:sz w:val="22"/>
              </w:rPr>
            </w:pPr>
            <w:r w:rsidRPr="00B05064">
              <w:rPr>
                <w:rStyle w:val="CommentReference"/>
                <w:rFonts w:cstheme="minorHAnsi"/>
                <w:sz w:val="22"/>
              </w:rPr>
              <w:t>HLA-B*1502: Clinical Relevance Score AA</w:t>
            </w:r>
          </w:p>
          <w:p w14:paraId="6347356B" w14:textId="77777777" w:rsidR="00BD0082" w:rsidRPr="00B05064" w:rsidRDefault="00BD0082" w:rsidP="0071203C">
            <w:pPr>
              <w:widowControl w:val="0"/>
              <w:spacing w:after="0" w:line="240" w:lineRule="auto"/>
              <w:rPr>
                <w:rStyle w:val="CommentReference"/>
                <w:rFonts w:cstheme="minorHAnsi"/>
                <w:i/>
                <w:sz w:val="22"/>
              </w:rPr>
            </w:pPr>
          </w:p>
          <w:p w14:paraId="3DD936E4" w14:textId="77777777" w:rsidR="00BD0082" w:rsidRPr="00B05064" w:rsidRDefault="00BD0082" w:rsidP="0071203C">
            <w:pPr>
              <w:widowControl w:val="0"/>
              <w:spacing w:after="0" w:line="240" w:lineRule="auto"/>
              <w:rPr>
                <w:rStyle w:val="CommentReference"/>
                <w:rFonts w:cstheme="minorHAnsi"/>
                <w:i/>
                <w:sz w:val="22"/>
              </w:rPr>
            </w:pPr>
          </w:p>
          <w:p w14:paraId="511BADAE" w14:textId="77777777" w:rsidR="00BD0082" w:rsidRPr="00B05064" w:rsidRDefault="00BD0082" w:rsidP="0071203C">
            <w:pPr>
              <w:widowControl w:val="0"/>
              <w:spacing w:after="0" w:line="240" w:lineRule="auto"/>
              <w:rPr>
                <w:rStyle w:val="CommentReference"/>
                <w:rFonts w:cstheme="minorHAnsi"/>
                <w:i/>
                <w:sz w:val="22"/>
              </w:rPr>
            </w:pPr>
          </w:p>
          <w:p w14:paraId="2DE2D8C9" w14:textId="77777777" w:rsidR="00BD0082" w:rsidRPr="00B05064" w:rsidRDefault="00BD0082" w:rsidP="0071203C">
            <w:pPr>
              <w:widowControl w:val="0"/>
              <w:spacing w:after="0" w:line="240" w:lineRule="auto"/>
              <w:rPr>
                <w:rStyle w:val="CommentReference"/>
                <w:rFonts w:cstheme="minorHAnsi"/>
                <w:i/>
                <w:sz w:val="22"/>
              </w:rPr>
            </w:pPr>
          </w:p>
          <w:p w14:paraId="72A3520F" w14:textId="77777777" w:rsidR="00BD0082" w:rsidRPr="00B05064" w:rsidRDefault="00BD0082" w:rsidP="0071203C">
            <w:pPr>
              <w:widowControl w:val="0"/>
              <w:spacing w:after="0" w:line="240" w:lineRule="auto"/>
              <w:rPr>
                <w:rStyle w:val="CommentReference"/>
                <w:rFonts w:cstheme="minorHAnsi"/>
                <w:i/>
                <w:sz w:val="22"/>
              </w:rPr>
            </w:pPr>
          </w:p>
          <w:p w14:paraId="7E900EBE" w14:textId="77777777" w:rsidR="00BD0082" w:rsidRPr="00B05064" w:rsidRDefault="00BD0082" w:rsidP="0071203C">
            <w:pPr>
              <w:widowControl w:val="0"/>
              <w:spacing w:after="0" w:line="240" w:lineRule="auto"/>
              <w:rPr>
                <w:rStyle w:val="CommentReference"/>
                <w:rFonts w:cstheme="minorHAnsi"/>
                <w:i/>
                <w:sz w:val="22"/>
              </w:rPr>
            </w:pPr>
          </w:p>
          <w:p w14:paraId="7792949E" w14:textId="77777777" w:rsidR="00BD0082" w:rsidRPr="00B05064" w:rsidRDefault="00BD0082" w:rsidP="0071203C">
            <w:pPr>
              <w:widowControl w:val="0"/>
              <w:spacing w:after="0" w:line="240" w:lineRule="auto"/>
              <w:rPr>
                <w:rStyle w:val="CommentReference"/>
                <w:rFonts w:cstheme="minorHAnsi"/>
                <w:i/>
                <w:sz w:val="22"/>
              </w:rPr>
            </w:pPr>
          </w:p>
          <w:p w14:paraId="4D5C6C81" w14:textId="77777777" w:rsidR="00BD0082" w:rsidRPr="00B05064" w:rsidRDefault="00BD0082" w:rsidP="0071203C">
            <w:pPr>
              <w:widowControl w:val="0"/>
              <w:spacing w:after="0" w:line="240" w:lineRule="auto"/>
              <w:rPr>
                <w:rStyle w:val="CommentReference"/>
                <w:rFonts w:cstheme="minorHAnsi"/>
                <w:i/>
                <w:sz w:val="22"/>
              </w:rPr>
            </w:pPr>
          </w:p>
          <w:p w14:paraId="6DBB7B7C" w14:textId="77777777" w:rsidR="00BD0082" w:rsidRPr="00B05064" w:rsidRDefault="00BD0082" w:rsidP="0071203C">
            <w:pPr>
              <w:widowControl w:val="0"/>
              <w:spacing w:after="0" w:line="240" w:lineRule="auto"/>
              <w:rPr>
                <w:rFonts w:cstheme="minorHAnsi"/>
                <w:i/>
              </w:rPr>
            </w:pPr>
          </w:p>
        </w:tc>
        <w:tc>
          <w:tcPr>
            <w:tcW w:w="5398" w:type="dxa"/>
            <w:tcBorders>
              <w:top w:val="single" w:sz="4" w:space="0" w:color="auto"/>
              <w:bottom w:val="single" w:sz="4" w:space="0" w:color="auto"/>
            </w:tcBorders>
          </w:tcPr>
          <w:p w14:paraId="4C7D301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u w:val="single"/>
                <w:lang w:val="en-GB"/>
              </w:rPr>
              <w:lastRenderedPageBreak/>
              <w:t>Warning</w:t>
            </w:r>
            <w:r w:rsidRPr="00B05064">
              <w:rPr>
                <w:rFonts w:asciiTheme="minorHAnsi" w:hAnsiTheme="minorHAnsi" w:cstheme="minorHAnsi"/>
                <w:sz w:val="22"/>
                <w:szCs w:val="22"/>
                <w:lang w:val="en-GB"/>
              </w:rPr>
              <w:t>:</w:t>
            </w:r>
          </w:p>
          <w:p w14:paraId="79AADFD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Serious dermatological reactions</w:t>
            </w:r>
          </w:p>
          <w:p w14:paraId="2B5ADE47"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Serious dermatological reactions, including Stevens-John-son syndrome (SJS) and toxic epidermal necrolysis (TEN), have occurred in both children and adults treated with immediate-release oxcarbazepine use. The median time of onset for reported cases was 19 days. Such serious skin reactions may be life threatening, and some patients have required hospitalization with very rare reports of fatal outcome. Recurrence of the serious skin reactions following rechallenge with immediate-release oxcarbazepine has also been reported.</w:t>
            </w:r>
          </w:p>
          <w:p w14:paraId="580E1E3C"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reporting rate of TEN and SJS associated with immediate-release oxcarbazepine use, which is generally accepted to be an underestimate due to underreporting, exceeds the background incidence rate estimates by a factor of 3- to 10-fold. Estimates of the background incidence rate for</w:t>
            </w:r>
          </w:p>
          <w:p w14:paraId="30AAD8D6"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these serious skin reactions in the general population range between 0.5 to 6 cases per million person years. Therefore, if a patient develops a skin reaction while taking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 consider discontinuing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 </w:t>
            </w:r>
            <w:r w:rsidRPr="00B05064">
              <w:rPr>
                <w:rFonts w:asciiTheme="minorHAnsi" w:hAnsiTheme="minorHAnsi" w:cstheme="minorHAnsi"/>
                <w:sz w:val="22"/>
                <w:szCs w:val="22"/>
                <w:lang w:val="en-GB"/>
              </w:rPr>
              <w:lastRenderedPageBreak/>
              <w:t>use and prescribing another AED.</w:t>
            </w:r>
          </w:p>
          <w:p w14:paraId="254D58F1"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Association with HLA-B*1502</w:t>
            </w:r>
          </w:p>
          <w:p w14:paraId="2359EF2B"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Patients carrying the HLA-B*1502 allele may be at increased risk for SJS/TEN with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 treatment. Human Leukocyte Antigen (HLA) allele B*1502 increases the risk for developing SJS/TEN in patients treated with carbamazepine. The chemical structures of immediate release oxcarbazepine and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 are similar to that of carbamazepine. Available clinical evidence, and data from nonclinical studies showing a direct interaction between immediate release oxcarbazepine and HLA-B*1502 protein, suggest that the HLA-B*1502 allele may also increase the risk for SJS/TEN with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w:t>
            </w:r>
          </w:p>
          <w:p w14:paraId="4C390163"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The frequency of HLA-B*1502 allele ranges from 2 to 12% in Han Chinese populations, is about 8% in Thai populations, and above 15% in the Philippines and in some Malaysian populations. Allele frequencies up to about 2% and 6% have been reported in Korea and India, respectively. The frequency of the HLA-B*1502 allele is negligible in people from European descent, several African populations, indigenous peoples of the Americas, Hispanic populations, and in Japanese (&lt;1%).</w:t>
            </w:r>
          </w:p>
          <w:p w14:paraId="41F718B8"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Testing for the presence of the HLA-B*1502 allele should be considered in patients with ancestry in genetically at-risk populations, prior to initiating treatment with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 The use of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 should be avoided in patients positive for HLA-B*1502 unless the benefits clearly outweigh the risks. Consideration should also be given to avoid the use of other drugs associated with SJS/TEN in HLA-B*1502 positive patients, when alternative therapies are otherwise equally acceptable. Screening is not gene-rally recommended in patients from populations in which the prevalence of HLA-B*1502 is low, or in current </w:t>
            </w:r>
            <w:proofErr w:type="spellStart"/>
            <w:r w:rsidRPr="00B05064">
              <w:rPr>
                <w:rFonts w:asciiTheme="minorHAnsi" w:hAnsiTheme="minorHAnsi" w:cstheme="minorHAnsi"/>
                <w:sz w:val="22"/>
                <w:szCs w:val="22"/>
                <w:lang w:val="en-GB"/>
              </w:rPr>
              <w:t>Oxtellar</w:t>
            </w:r>
            <w:proofErr w:type="spellEnd"/>
            <w:r w:rsidRPr="00B05064">
              <w:rPr>
                <w:rFonts w:asciiTheme="minorHAnsi" w:hAnsiTheme="minorHAnsi" w:cstheme="minorHAnsi"/>
                <w:sz w:val="22"/>
                <w:szCs w:val="22"/>
                <w:lang w:val="en-GB"/>
              </w:rPr>
              <w:t xml:space="preserve"> XR users, as the risk of SJS/TEN is largely confined to the first few months of therapy, regardless of HLA-B*1502 status.</w:t>
            </w:r>
          </w:p>
          <w:p w14:paraId="3F7C17F2" w14:textId="77777777" w:rsidR="00BD0082" w:rsidRPr="00B05064" w:rsidRDefault="00BD0082" w:rsidP="0071203C">
            <w:pPr>
              <w:pStyle w:val="CommentText"/>
              <w:widowControl w:val="0"/>
              <w:rPr>
                <w:rFonts w:asciiTheme="minorHAnsi" w:hAnsiTheme="minorHAnsi" w:cstheme="minorHAnsi"/>
                <w:sz w:val="22"/>
                <w:szCs w:val="22"/>
                <w:lang w:val="en-GB"/>
              </w:rPr>
            </w:pPr>
            <w:r w:rsidRPr="00B05064">
              <w:rPr>
                <w:rFonts w:asciiTheme="minorHAnsi" w:hAnsiTheme="minorHAnsi" w:cstheme="minorHAnsi"/>
                <w:sz w:val="22"/>
                <w:szCs w:val="22"/>
                <w:lang w:val="en-GB"/>
              </w:rPr>
              <w:t xml:space="preserve">The use of HLA-B*1502 genotyping has important limitations and must never substitute for appropriate clinical vigilance and patient management. The role of other possible factors in the development of, and morbidity from, SJS/ TEN, such as antiepileptic drug (AED) dosage, compliance, concomitant medications, comorbidities, and the level of dermatologic monitoring have not been well characterized. </w:t>
            </w:r>
          </w:p>
        </w:tc>
        <w:tc>
          <w:tcPr>
            <w:tcW w:w="1831" w:type="dxa"/>
            <w:tcBorders>
              <w:top w:val="single" w:sz="4" w:space="0" w:color="auto"/>
              <w:bottom w:val="single" w:sz="4" w:space="0" w:color="auto"/>
            </w:tcBorders>
          </w:tcPr>
          <w:p w14:paraId="16AF753C" w14:textId="77777777" w:rsidR="00BD0082" w:rsidRPr="00B05064" w:rsidRDefault="00BD0082" w:rsidP="0071203C">
            <w:pPr>
              <w:widowControl w:val="0"/>
              <w:spacing w:after="0" w:line="240" w:lineRule="auto"/>
              <w:rPr>
                <w:rFonts w:cstheme="minorHAnsi"/>
                <w:i/>
              </w:rPr>
            </w:pPr>
          </w:p>
          <w:p w14:paraId="64313BDD" w14:textId="77777777" w:rsidR="00BD0082" w:rsidRPr="00B05064" w:rsidRDefault="00BD0082" w:rsidP="0071203C">
            <w:pPr>
              <w:widowControl w:val="0"/>
              <w:spacing w:after="0" w:line="240" w:lineRule="auto"/>
              <w:rPr>
                <w:rFonts w:cstheme="minorHAnsi"/>
                <w:i/>
              </w:rPr>
            </w:pPr>
          </w:p>
          <w:p w14:paraId="4FD2688C" w14:textId="77777777" w:rsidR="00BD0082" w:rsidRPr="00B05064" w:rsidRDefault="00BD0082" w:rsidP="0071203C">
            <w:pPr>
              <w:widowControl w:val="0"/>
              <w:spacing w:after="0" w:line="240" w:lineRule="auto"/>
              <w:rPr>
                <w:rFonts w:cstheme="minorHAnsi"/>
                <w:i/>
              </w:rPr>
            </w:pPr>
          </w:p>
          <w:p w14:paraId="5601A5D7" w14:textId="77777777" w:rsidR="00BD0082" w:rsidRPr="00B05064" w:rsidRDefault="00BD0082" w:rsidP="0071203C">
            <w:pPr>
              <w:widowControl w:val="0"/>
              <w:spacing w:after="0" w:line="240" w:lineRule="auto"/>
              <w:rPr>
                <w:rFonts w:cstheme="minorHAnsi"/>
                <w:i/>
              </w:rPr>
            </w:pPr>
          </w:p>
          <w:p w14:paraId="184400ED" w14:textId="77777777" w:rsidR="00BD0082" w:rsidRPr="00B05064" w:rsidRDefault="00BD0082" w:rsidP="0071203C">
            <w:pPr>
              <w:widowControl w:val="0"/>
              <w:spacing w:after="0" w:line="240" w:lineRule="auto"/>
              <w:rPr>
                <w:rFonts w:cstheme="minorHAnsi"/>
                <w:i/>
              </w:rPr>
            </w:pPr>
          </w:p>
          <w:p w14:paraId="03E43315" w14:textId="77777777" w:rsidR="00BD0082" w:rsidRPr="00B05064" w:rsidRDefault="00BD0082" w:rsidP="0071203C">
            <w:pPr>
              <w:widowControl w:val="0"/>
              <w:spacing w:after="0" w:line="240" w:lineRule="auto"/>
              <w:rPr>
                <w:rFonts w:cstheme="minorHAnsi"/>
                <w:i/>
              </w:rPr>
            </w:pPr>
          </w:p>
        </w:tc>
      </w:tr>
    </w:tbl>
    <w:p w14:paraId="20CDB4AC" w14:textId="77777777" w:rsidR="00BD0082" w:rsidRDefault="00BD0082" w:rsidP="0071203C">
      <w:pPr>
        <w:widowControl w:val="0"/>
        <w:spacing w:after="0" w:line="240" w:lineRule="auto"/>
        <w:rPr>
          <w:rFonts w:cstheme="minorHAnsi"/>
          <w:sz w:val="20"/>
          <w:szCs w:val="20"/>
        </w:rPr>
      </w:pPr>
    </w:p>
    <w:p w14:paraId="6942C593" w14:textId="7B4B7E04" w:rsidR="0089764E" w:rsidRPr="0071203C" w:rsidRDefault="00F76197" w:rsidP="0071203C">
      <w:pPr>
        <w:widowControl w:val="0"/>
        <w:spacing w:after="0" w:line="240" w:lineRule="auto"/>
        <w:rPr>
          <w:rFonts w:cstheme="minorHAnsi"/>
        </w:rPr>
      </w:pPr>
      <w:r w:rsidRPr="0071203C">
        <w:rPr>
          <w:rFonts w:cstheme="minorHAnsi"/>
        </w:rPr>
        <w:t xml:space="preserve">95% CI = 95% confidence interval, </w:t>
      </w:r>
      <w:r w:rsidR="003621B9">
        <w:rPr>
          <w:rFonts w:cstheme="minorHAnsi"/>
        </w:rPr>
        <w:t xml:space="preserve">CTC-AE = Common Terminology Criteria for Adverse Events grade, </w:t>
      </w:r>
      <w:r w:rsidRPr="0071203C">
        <w:rPr>
          <w:rFonts w:cstheme="minorHAnsi"/>
        </w:rPr>
        <w:t>DRESS = drug reaction with eosinophilia and systemic symptoms, also known as hypersensitivity syndrome (HSS), HLA = human leukocyte antigen, HSS = hypersensitivity syndrome, including DRESS, MPE = maculopapular exanthema, NS = not significant, OR = odds ratio, RR = relative risk, S = significant, SJS = Stevens-Johnson syndrome, SmPC = summary of product characteristics, TEN = toxic epidermal necrolysis</w:t>
      </w:r>
    </w:p>
    <w:sectPr w:rsidR="0089764E" w:rsidRPr="0071203C" w:rsidSect="004C72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55 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D0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 w15:restartNumberingAfterBreak="0">
    <w:nsid w:val="0120695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 w15:restartNumberingAfterBreak="0">
    <w:nsid w:val="05280F42"/>
    <w:multiLevelType w:val="hybridMultilevel"/>
    <w:tmpl w:val="2AA08C48"/>
    <w:lvl w:ilvl="0" w:tplc="041AB3B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42AC1"/>
    <w:multiLevelType w:val="hybridMultilevel"/>
    <w:tmpl w:val="C4185546"/>
    <w:lvl w:ilvl="0" w:tplc="099863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361E4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5" w15:restartNumberingAfterBreak="0">
    <w:nsid w:val="105C3B0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6" w15:restartNumberingAfterBreak="0">
    <w:nsid w:val="12E20D4A"/>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7" w15:restartNumberingAfterBreak="0">
    <w:nsid w:val="17857FE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8" w15:restartNumberingAfterBreak="0">
    <w:nsid w:val="1AFB4BD1"/>
    <w:multiLevelType w:val="hybridMultilevel"/>
    <w:tmpl w:val="E758DC1C"/>
    <w:lvl w:ilvl="0" w:tplc="F4924A46">
      <w:numFmt w:val="bullet"/>
      <w:lvlText w:val="-"/>
      <w:lvlJc w:val="left"/>
      <w:pPr>
        <w:ind w:left="720" w:hanging="360"/>
      </w:pPr>
      <w:rPr>
        <w:rFonts w:ascii="Arial" w:eastAsia="Times New Roman"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021AFE"/>
    <w:multiLevelType w:val="hybridMultilevel"/>
    <w:tmpl w:val="9BE63D86"/>
    <w:lvl w:ilvl="0" w:tplc="5DF4B8D0">
      <w:start w:val="2008"/>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062DF"/>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1" w15:restartNumberingAfterBreak="0">
    <w:nsid w:val="1E530BE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2" w15:restartNumberingAfterBreak="0">
    <w:nsid w:val="20A17FD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3" w15:restartNumberingAfterBreak="0">
    <w:nsid w:val="232E62A8"/>
    <w:multiLevelType w:val="hybridMultilevel"/>
    <w:tmpl w:val="16F65EA2"/>
    <w:lvl w:ilvl="0" w:tplc="6FA0F0A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9C6D6E"/>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5" w15:restartNumberingAfterBreak="0">
    <w:nsid w:val="28F90491"/>
    <w:multiLevelType w:val="hybridMultilevel"/>
    <w:tmpl w:val="2F948850"/>
    <w:lvl w:ilvl="0" w:tplc="F7C60702">
      <w:start w:val="3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765CE3"/>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7" w15:restartNumberingAfterBreak="0">
    <w:nsid w:val="2D3A47E0"/>
    <w:multiLevelType w:val="hybridMultilevel"/>
    <w:tmpl w:val="C2F4A00C"/>
    <w:lvl w:ilvl="0" w:tplc="FD3C7B6E">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FA29B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9" w15:restartNumberingAfterBreak="0">
    <w:nsid w:val="3BB96854"/>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0" w15:restartNumberingAfterBreak="0">
    <w:nsid w:val="3DBA5A6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1" w15:restartNumberingAfterBreak="0">
    <w:nsid w:val="3E020C71"/>
    <w:multiLevelType w:val="hybridMultilevel"/>
    <w:tmpl w:val="2B085D7A"/>
    <w:lvl w:ilvl="0" w:tplc="D01E86BA">
      <w:start w:val="1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175CF1"/>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3" w15:restartNumberingAfterBreak="0">
    <w:nsid w:val="420C0562"/>
    <w:multiLevelType w:val="hybridMultilevel"/>
    <w:tmpl w:val="D01AF12E"/>
    <w:lvl w:ilvl="0" w:tplc="6F602D78">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394FBD"/>
    <w:multiLevelType w:val="hybridMultilevel"/>
    <w:tmpl w:val="5A9C9B32"/>
    <w:lvl w:ilvl="0" w:tplc="3F4834A8">
      <w:start w:val="4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B81CC4"/>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FF36B7A"/>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505E6890"/>
    <w:multiLevelType w:val="singleLevel"/>
    <w:tmpl w:val="6BB2E40A"/>
    <w:lvl w:ilvl="0">
      <w:start w:val="72"/>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539005CC"/>
    <w:multiLevelType w:val="hybridMultilevel"/>
    <w:tmpl w:val="58B204A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9" w15:restartNumberingAfterBreak="0">
    <w:nsid w:val="54FF7CBE"/>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0" w15:restartNumberingAfterBreak="0">
    <w:nsid w:val="556304E4"/>
    <w:multiLevelType w:val="hybridMultilevel"/>
    <w:tmpl w:val="6A84E3EC"/>
    <w:lvl w:ilvl="0" w:tplc="3F84217E">
      <w:start w:val="3"/>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B93393"/>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2" w15:restartNumberingAfterBreak="0">
    <w:nsid w:val="612D4A2D"/>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3" w15:restartNumberingAfterBreak="0">
    <w:nsid w:val="63F878FC"/>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4" w15:restartNumberingAfterBreak="0">
    <w:nsid w:val="662C750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5" w15:restartNumberingAfterBreak="0">
    <w:nsid w:val="6968175F"/>
    <w:multiLevelType w:val="hybridMultilevel"/>
    <w:tmpl w:val="2B9A0BD2"/>
    <w:lvl w:ilvl="0" w:tplc="7A50BF36">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1B304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7" w15:restartNumberingAfterBreak="0">
    <w:nsid w:val="711E6DC6"/>
    <w:multiLevelType w:val="hybridMultilevel"/>
    <w:tmpl w:val="204663A8"/>
    <w:lvl w:ilvl="0" w:tplc="BA52937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3E7545"/>
    <w:multiLevelType w:val="hybridMultilevel"/>
    <w:tmpl w:val="30AA4902"/>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AE6D2A"/>
    <w:multiLevelType w:val="hybridMultilevel"/>
    <w:tmpl w:val="CE96EEC8"/>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DB66AB"/>
    <w:multiLevelType w:val="hybridMultilevel"/>
    <w:tmpl w:val="C69243EC"/>
    <w:lvl w:ilvl="0" w:tplc="1CA68B98">
      <w:start w:val="9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0910100">
    <w:abstractNumId w:val="26"/>
  </w:num>
  <w:num w:numId="2" w16cid:durableId="713575414">
    <w:abstractNumId w:val="27"/>
  </w:num>
  <w:num w:numId="3" w16cid:durableId="1283657950">
    <w:abstractNumId w:val="1"/>
  </w:num>
  <w:num w:numId="4" w16cid:durableId="1047025110">
    <w:abstractNumId w:val="22"/>
  </w:num>
  <w:num w:numId="5" w16cid:durableId="80757806">
    <w:abstractNumId w:val="33"/>
  </w:num>
  <w:num w:numId="6" w16cid:durableId="1106854250">
    <w:abstractNumId w:val="11"/>
  </w:num>
  <w:num w:numId="7" w16cid:durableId="279531378">
    <w:abstractNumId w:val="6"/>
  </w:num>
  <w:num w:numId="8" w16cid:durableId="143282533">
    <w:abstractNumId w:val="0"/>
  </w:num>
  <w:num w:numId="9" w16cid:durableId="250048163">
    <w:abstractNumId w:val="16"/>
  </w:num>
  <w:num w:numId="10" w16cid:durableId="595017873">
    <w:abstractNumId w:val="19"/>
  </w:num>
  <w:num w:numId="11" w16cid:durableId="950085371">
    <w:abstractNumId w:val="10"/>
  </w:num>
  <w:num w:numId="12" w16cid:durableId="1328247633">
    <w:abstractNumId w:val="32"/>
  </w:num>
  <w:num w:numId="13" w16cid:durableId="1165971080">
    <w:abstractNumId w:val="29"/>
  </w:num>
  <w:num w:numId="14" w16cid:durableId="1082948592">
    <w:abstractNumId w:val="36"/>
  </w:num>
  <w:num w:numId="15" w16cid:durableId="1249773305">
    <w:abstractNumId w:val="25"/>
  </w:num>
  <w:num w:numId="16" w16cid:durableId="750851573">
    <w:abstractNumId w:val="5"/>
  </w:num>
  <w:num w:numId="17" w16cid:durableId="1018389120">
    <w:abstractNumId w:val="7"/>
  </w:num>
  <w:num w:numId="18" w16cid:durableId="819732107">
    <w:abstractNumId w:val="18"/>
  </w:num>
  <w:num w:numId="19" w16cid:durableId="2121298857">
    <w:abstractNumId w:val="12"/>
  </w:num>
  <w:num w:numId="20" w16cid:durableId="1323853576">
    <w:abstractNumId w:val="31"/>
  </w:num>
  <w:num w:numId="21" w16cid:durableId="254946291">
    <w:abstractNumId w:val="20"/>
  </w:num>
  <w:num w:numId="22" w16cid:durableId="45493611">
    <w:abstractNumId w:val="4"/>
  </w:num>
  <w:num w:numId="23" w16cid:durableId="897473413">
    <w:abstractNumId w:val="34"/>
  </w:num>
  <w:num w:numId="24" w16cid:durableId="35204651">
    <w:abstractNumId w:val="21"/>
  </w:num>
  <w:num w:numId="25" w16cid:durableId="1015032007">
    <w:abstractNumId w:val="37"/>
  </w:num>
  <w:num w:numId="26" w16cid:durableId="624385935">
    <w:abstractNumId w:val="30"/>
  </w:num>
  <w:num w:numId="27" w16cid:durableId="1162744169">
    <w:abstractNumId w:val="40"/>
  </w:num>
  <w:num w:numId="28" w16cid:durableId="1838839071">
    <w:abstractNumId w:val="15"/>
  </w:num>
  <w:num w:numId="29" w16cid:durableId="2108306333">
    <w:abstractNumId w:val="14"/>
  </w:num>
  <w:num w:numId="30" w16cid:durableId="1996836573">
    <w:abstractNumId w:val="9"/>
  </w:num>
  <w:num w:numId="31" w16cid:durableId="1424916303">
    <w:abstractNumId w:val="39"/>
  </w:num>
  <w:num w:numId="32" w16cid:durableId="799999468">
    <w:abstractNumId w:val="38"/>
  </w:num>
  <w:num w:numId="33" w16cid:durableId="937055093">
    <w:abstractNumId w:val="8"/>
  </w:num>
  <w:num w:numId="34" w16cid:durableId="1850564221">
    <w:abstractNumId w:val="3"/>
  </w:num>
  <w:num w:numId="35" w16cid:durableId="1133789404">
    <w:abstractNumId w:val="2"/>
  </w:num>
  <w:num w:numId="36" w16cid:durableId="523130663">
    <w:abstractNumId w:val="13"/>
  </w:num>
  <w:num w:numId="37" w16cid:durableId="1386753698">
    <w:abstractNumId w:val="24"/>
  </w:num>
  <w:num w:numId="38" w16cid:durableId="1187793428">
    <w:abstractNumId w:val="35"/>
  </w:num>
  <w:num w:numId="39" w16cid:durableId="449982188">
    <w:abstractNumId w:val="17"/>
  </w:num>
  <w:num w:numId="40" w16cid:durableId="19110339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287879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97"/>
    <w:rsid w:val="00012F0B"/>
    <w:rsid w:val="000155E9"/>
    <w:rsid w:val="0005780A"/>
    <w:rsid w:val="001458B1"/>
    <w:rsid w:val="00145BD2"/>
    <w:rsid w:val="00147689"/>
    <w:rsid w:val="00161BEF"/>
    <w:rsid w:val="002B764D"/>
    <w:rsid w:val="0032540B"/>
    <w:rsid w:val="003621B9"/>
    <w:rsid w:val="003B037D"/>
    <w:rsid w:val="00413785"/>
    <w:rsid w:val="004C72AF"/>
    <w:rsid w:val="00513921"/>
    <w:rsid w:val="0053078B"/>
    <w:rsid w:val="00595498"/>
    <w:rsid w:val="005A72F5"/>
    <w:rsid w:val="005B7E22"/>
    <w:rsid w:val="005F3D0D"/>
    <w:rsid w:val="00633BFA"/>
    <w:rsid w:val="00672C2B"/>
    <w:rsid w:val="00697FFC"/>
    <w:rsid w:val="006A6F23"/>
    <w:rsid w:val="0071203C"/>
    <w:rsid w:val="007B4F04"/>
    <w:rsid w:val="007C4771"/>
    <w:rsid w:val="008321B2"/>
    <w:rsid w:val="00837B16"/>
    <w:rsid w:val="00873F6A"/>
    <w:rsid w:val="0089126E"/>
    <w:rsid w:val="0089764E"/>
    <w:rsid w:val="00901E2C"/>
    <w:rsid w:val="00AA6528"/>
    <w:rsid w:val="00AC58CD"/>
    <w:rsid w:val="00B05064"/>
    <w:rsid w:val="00B25399"/>
    <w:rsid w:val="00B3280E"/>
    <w:rsid w:val="00BC7406"/>
    <w:rsid w:val="00BD0082"/>
    <w:rsid w:val="00BF7256"/>
    <w:rsid w:val="00C31506"/>
    <w:rsid w:val="00C85BF4"/>
    <w:rsid w:val="00D01B37"/>
    <w:rsid w:val="00D61472"/>
    <w:rsid w:val="00DA2945"/>
    <w:rsid w:val="00DC160E"/>
    <w:rsid w:val="00DC56A8"/>
    <w:rsid w:val="00DE4B55"/>
    <w:rsid w:val="00E14C38"/>
    <w:rsid w:val="00E1661F"/>
    <w:rsid w:val="00E61DF1"/>
    <w:rsid w:val="00E76F40"/>
    <w:rsid w:val="00EB0C22"/>
    <w:rsid w:val="00EC5D53"/>
    <w:rsid w:val="00F73002"/>
    <w:rsid w:val="00F76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33DAA"/>
  <w15:docId w15:val="{A9CCF4D4-CFCE-45DA-8776-9FD44BDA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76197"/>
    <w:pPr>
      <w:keepNext/>
      <w:spacing w:after="0" w:line="240" w:lineRule="auto"/>
      <w:outlineLvl w:val="0"/>
    </w:pPr>
    <w:rPr>
      <w:rFonts w:ascii="Frutiger 55 Roman" w:eastAsia="Times New Roman" w:hAnsi="Frutiger 55 Roman" w:cs="Arial"/>
      <w:sz w:val="28"/>
      <w:szCs w:val="20"/>
      <w:lang w:val="nl-NL" w:eastAsia="nl-NL"/>
    </w:rPr>
  </w:style>
  <w:style w:type="paragraph" w:styleId="Heading2">
    <w:name w:val="heading 2"/>
    <w:basedOn w:val="Normal"/>
    <w:next w:val="Normal"/>
    <w:link w:val="Heading2Char"/>
    <w:qFormat/>
    <w:rsid w:val="00F76197"/>
    <w:pPr>
      <w:keepNext/>
      <w:spacing w:after="0" w:line="240" w:lineRule="auto"/>
      <w:outlineLvl w:val="1"/>
    </w:pPr>
    <w:rPr>
      <w:rFonts w:ascii="Frutiger 55 Roman" w:eastAsia="Times New Roman" w:hAnsi="Frutiger 55 Roman" w:cs="Arial"/>
      <w:b/>
      <w:sz w:val="20"/>
      <w:szCs w:val="20"/>
      <w:lang w:val="nl-NL" w:eastAsia="nl-NL"/>
    </w:rPr>
  </w:style>
  <w:style w:type="paragraph" w:styleId="Heading3">
    <w:name w:val="heading 3"/>
    <w:basedOn w:val="Normal"/>
    <w:next w:val="Normal"/>
    <w:link w:val="Heading3Char"/>
    <w:qFormat/>
    <w:rsid w:val="00F76197"/>
    <w:pPr>
      <w:keepNext/>
      <w:spacing w:after="0" w:line="240" w:lineRule="auto"/>
      <w:outlineLvl w:val="2"/>
    </w:pPr>
    <w:rPr>
      <w:rFonts w:ascii="Frutiger 55 Roman" w:eastAsia="Times New Roman" w:hAnsi="Frutiger 55 Roman" w:cs="Arial"/>
      <w:sz w:val="20"/>
      <w:szCs w:val="20"/>
      <w:lang w:val="nl-NL" w:eastAsia="nl-NL"/>
    </w:rPr>
  </w:style>
  <w:style w:type="paragraph" w:styleId="Heading4">
    <w:name w:val="heading 4"/>
    <w:basedOn w:val="Normal"/>
    <w:next w:val="Normal"/>
    <w:link w:val="Heading4Char"/>
    <w:qFormat/>
    <w:rsid w:val="00F76197"/>
    <w:pPr>
      <w:keepNext/>
      <w:spacing w:after="0" w:line="240" w:lineRule="auto"/>
      <w:outlineLvl w:val="3"/>
    </w:pPr>
    <w:rPr>
      <w:rFonts w:ascii="Frutiger 55 Roman" w:eastAsia="Times New Roman" w:hAnsi="Frutiger 55 Roman" w:cs="Arial"/>
      <w:sz w:val="20"/>
      <w:szCs w:val="20"/>
      <w:u w:val="single"/>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6197"/>
    <w:rPr>
      <w:rFonts w:ascii="Frutiger 55 Roman" w:eastAsia="Times New Roman" w:hAnsi="Frutiger 55 Roman" w:cs="Arial"/>
      <w:sz w:val="28"/>
      <w:szCs w:val="20"/>
      <w:lang w:val="nl-NL" w:eastAsia="nl-NL"/>
    </w:rPr>
  </w:style>
  <w:style w:type="character" w:customStyle="1" w:styleId="Heading2Char">
    <w:name w:val="Heading 2 Char"/>
    <w:basedOn w:val="DefaultParagraphFont"/>
    <w:link w:val="Heading2"/>
    <w:rsid w:val="00F76197"/>
    <w:rPr>
      <w:rFonts w:ascii="Frutiger 55 Roman" w:eastAsia="Times New Roman" w:hAnsi="Frutiger 55 Roman" w:cs="Arial"/>
      <w:b/>
      <w:sz w:val="20"/>
      <w:szCs w:val="20"/>
      <w:lang w:val="nl-NL" w:eastAsia="nl-NL"/>
    </w:rPr>
  </w:style>
  <w:style w:type="character" w:customStyle="1" w:styleId="Heading3Char">
    <w:name w:val="Heading 3 Char"/>
    <w:basedOn w:val="DefaultParagraphFont"/>
    <w:link w:val="Heading3"/>
    <w:rsid w:val="00F76197"/>
    <w:rPr>
      <w:rFonts w:ascii="Frutiger 55 Roman" w:eastAsia="Times New Roman" w:hAnsi="Frutiger 55 Roman" w:cs="Arial"/>
      <w:sz w:val="20"/>
      <w:szCs w:val="20"/>
      <w:lang w:val="nl-NL" w:eastAsia="nl-NL"/>
    </w:rPr>
  </w:style>
  <w:style w:type="character" w:customStyle="1" w:styleId="Heading4Char">
    <w:name w:val="Heading 4 Char"/>
    <w:basedOn w:val="DefaultParagraphFont"/>
    <w:link w:val="Heading4"/>
    <w:rsid w:val="00F76197"/>
    <w:rPr>
      <w:rFonts w:ascii="Frutiger 55 Roman" w:eastAsia="Times New Roman" w:hAnsi="Frutiger 55 Roman" w:cs="Arial"/>
      <w:sz w:val="20"/>
      <w:szCs w:val="20"/>
      <w:u w:val="single"/>
      <w:lang w:val="nl-NL" w:eastAsia="nl-NL"/>
    </w:rPr>
  </w:style>
  <w:style w:type="paragraph" w:styleId="BodyText2">
    <w:name w:val="Body Text 2"/>
    <w:basedOn w:val="Normal"/>
    <w:link w:val="BodyText2Char"/>
    <w:rsid w:val="00F76197"/>
    <w:pPr>
      <w:spacing w:after="0" w:line="240" w:lineRule="auto"/>
    </w:pPr>
    <w:rPr>
      <w:rFonts w:ascii="Frutiger 55 Roman" w:eastAsia="Times New Roman" w:hAnsi="Frutiger 55 Roman" w:cs="Arial"/>
      <w:i/>
      <w:sz w:val="20"/>
      <w:szCs w:val="20"/>
      <w:lang w:val="nl-NL" w:eastAsia="nl-NL"/>
    </w:rPr>
  </w:style>
  <w:style w:type="character" w:customStyle="1" w:styleId="BodyText2Char">
    <w:name w:val="Body Text 2 Char"/>
    <w:basedOn w:val="DefaultParagraphFont"/>
    <w:link w:val="BodyText2"/>
    <w:rsid w:val="00F76197"/>
    <w:rPr>
      <w:rFonts w:ascii="Frutiger 55 Roman" w:eastAsia="Times New Roman" w:hAnsi="Frutiger 55 Roman" w:cs="Arial"/>
      <w:i/>
      <w:sz w:val="20"/>
      <w:szCs w:val="20"/>
      <w:lang w:val="nl-NL" w:eastAsia="nl-NL"/>
    </w:rPr>
  </w:style>
  <w:style w:type="character" w:styleId="CommentReference">
    <w:name w:val="annotation reference"/>
    <w:basedOn w:val="DefaultParagraphFont"/>
    <w:semiHidden/>
    <w:rsid w:val="00F76197"/>
    <w:rPr>
      <w:sz w:val="16"/>
    </w:rPr>
  </w:style>
  <w:style w:type="paragraph" w:styleId="BodyText">
    <w:name w:val="Body Text"/>
    <w:basedOn w:val="Normal"/>
    <w:link w:val="BodyTextChar"/>
    <w:rsid w:val="00F76197"/>
    <w:pPr>
      <w:spacing w:after="0" w:line="240" w:lineRule="auto"/>
    </w:pPr>
    <w:rPr>
      <w:rFonts w:ascii="Frutiger 55 Roman" w:eastAsia="Times New Roman" w:hAnsi="Frutiger 55 Roman" w:cs="Arial"/>
      <w:b/>
      <w:sz w:val="20"/>
      <w:szCs w:val="20"/>
      <w:lang w:val="nl-NL" w:eastAsia="nl-NL"/>
    </w:rPr>
  </w:style>
  <w:style w:type="character" w:customStyle="1" w:styleId="BodyTextChar">
    <w:name w:val="Body Text Char"/>
    <w:basedOn w:val="DefaultParagraphFont"/>
    <w:link w:val="BodyText"/>
    <w:rsid w:val="00F76197"/>
    <w:rPr>
      <w:rFonts w:ascii="Frutiger 55 Roman" w:eastAsia="Times New Roman" w:hAnsi="Frutiger 55 Roman" w:cs="Arial"/>
      <w:b/>
      <w:sz w:val="20"/>
      <w:szCs w:val="20"/>
      <w:lang w:val="nl-NL" w:eastAsia="nl-NL"/>
    </w:rPr>
  </w:style>
  <w:style w:type="paragraph" w:styleId="CommentText">
    <w:name w:val="annotation text"/>
    <w:basedOn w:val="Normal"/>
    <w:link w:val="CommentTextChar"/>
    <w:semiHidden/>
    <w:rsid w:val="00F76197"/>
    <w:pPr>
      <w:spacing w:after="0" w:line="240" w:lineRule="auto"/>
    </w:pPr>
    <w:rPr>
      <w:rFonts w:ascii="Arial" w:eastAsia="Times New Roman" w:hAnsi="Arial" w:cs="Arial"/>
      <w:sz w:val="20"/>
      <w:szCs w:val="20"/>
      <w:lang w:val="nl-NL" w:eastAsia="nl-NL"/>
    </w:rPr>
  </w:style>
  <w:style w:type="character" w:customStyle="1" w:styleId="CommentTextChar">
    <w:name w:val="Comment Text Char"/>
    <w:basedOn w:val="DefaultParagraphFont"/>
    <w:link w:val="CommentText"/>
    <w:semiHidden/>
    <w:rsid w:val="00F76197"/>
    <w:rPr>
      <w:rFonts w:ascii="Arial" w:eastAsia="Times New Roman" w:hAnsi="Arial" w:cs="Arial"/>
      <w:sz w:val="20"/>
      <w:szCs w:val="20"/>
      <w:lang w:val="nl-NL" w:eastAsia="nl-NL"/>
    </w:rPr>
  </w:style>
  <w:style w:type="paragraph" w:styleId="Header">
    <w:name w:val="header"/>
    <w:basedOn w:val="Normal"/>
    <w:link w:val="HeaderChar"/>
    <w:rsid w:val="00F76197"/>
    <w:pPr>
      <w:tabs>
        <w:tab w:val="center" w:pos="4536"/>
        <w:tab w:val="right" w:pos="9072"/>
      </w:tabs>
      <w:spacing w:after="0" w:line="240" w:lineRule="auto"/>
    </w:pPr>
    <w:rPr>
      <w:rFonts w:ascii="Arial" w:eastAsia="Times New Roman" w:hAnsi="Arial" w:cs="Arial"/>
      <w:sz w:val="20"/>
      <w:szCs w:val="20"/>
      <w:lang w:val="nl-NL" w:eastAsia="nl-NL"/>
    </w:rPr>
  </w:style>
  <w:style w:type="character" w:customStyle="1" w:styleId="HeaderChar">
    <w:name w:val="Header Char"/>
    <w:basedOn w:val="DefaultParagraphFont"/>
    <w:link w:val="Header"/>
    <w:rsid w:val="00F76197"/>
    <w:rPr>
      <w:rFonts w:ascii="Arial" w:eastAsia="Times New Roman" w:hAnsi="Arial" w:cs="Arial"/>
      <w:sz w:val="20"/>
      <w:szCs w:val="20"/>
      <w:lang w:val="nl-NL" w:eastAsia="nl-NL"/>
    </w:rPr>
  </w:style>
  <w:style w:type="paragraph" w:styleId="Footer">
    <w:name w:val="footer"/>
    <w:basedOn w:val="Normal"/>
    <w:link w:val="FooterChar"/>
    <w:uiPriority w:val="99"/>
    <w:rsid w:val="00F76197"/>
    <w:pPr>
      <w:tabs>
        <w:tab w:val="center" w:pos="4536"/>
        <w:tab w:val="right" w:pos="9072"/>
      </w:tabs>
      <w:spacing w:after="0" w:line="240" w:lineRule="auto"/>
    </w:pPr>
    <w:rPr>
      <w:rFonts w:ascii="Arial" w:eastAsia="Times New Roman" w:hAnsi="Arial" w:cs="Arial"/>
      <w:sz w:val="20"/>
      <w:szCs w:val="20"/>
      <w:lang w:val="nl-NL" w:eastAsia="nl-NL"/>
    </w:rPr>
  </w:style>
  <w:style w:type="character" w:customStyle="1" w:styleId="FooterChar">
    <w:name w:val="Footer Char"/>
    <w:basedOn w:val="DefaultParagraphFont"/>
    <w:link w:val="Footer"/>
    <w:uiPriority w:val="99"/>
    <w:rsid w:val="00F76197"/>
    <w:rPr>
      <w:rFonts w:ascii="Arial" w:eastAsia="Times New Roman" w:hAnsi="Arial" w:cs="Arial"/>
      <w:sz w:val="20"/>
      <w:szCs w:val="20"/>
      <w:lang w:val="nl-NL" w:eastAsia="nl-NL"/>
    </w:rPr>
  </w:style>
  <w:style w:type="paragraph" w:styleId="Caption">
    <w:name w:val="caption"/>
    <w:basedOn w:val="Normal"/>
    <w:next w:val="Normal"/>
    <w:uiPriority w:val="35"/>
    <w:qFormat/>
    <w:rsid w:val="00F76197"/>
    <w:pPr>
      <w:spacing w:before="120" w:after="120" w:line="240" w:lineRule="auto"/>
    </w:pPr>
    <w:rPr>
      <w:rFonts w:ascii="Arial" w:eastAsia="Times New Roman" w:hAnsi="Arial" w:cs="Arial"/>
      <w:b/>
      <w:sz w:val="20"/>
      <w:szCs w:val="20"/>
      <w:lang w:val="nl-NL" w:eastAsia="nl-NL"/>
    </w:rPr>
  </w:style>
  <w:style w:type="character" w:styleId="PageNumber">
    <w:name w:val="page number"/>
    <w:basedOn w:val="DefaultParagraphFont"/>
    <w:rsid w:val="00F76197"/>
  </w:style>
  <w:style w:type="character" w:styleId="Strong">
    <w:name w:val="Strong"/>
    <w:basedOn w:val="DefaultParagraphFont"/>
    <w:qFormat/>
    <w:rsid w:val="00F76197"/>
    <w:rPr>
      <w:b/>
      <w:bCs/>
    </w:rPr>
  </w:style>
  <w:style w:type="paragraph" w:styleId="BalloonText">
    <w:name w:val="Balloon Text"/>
    <w:basedOn w:val="Normal"/>
    <w:link w:val="BalloonTextChar"/>
    <w:semiHidden/>
    <w:rsid w:val="00F76197"/>
    <w:pPr>
      <w:spacing w:after="0" w:line="240" w:lineRule="auto"/>
    </w:pPr>
    <w:rPr>
      <w:rFonts w:ascii="Tahoma" w:eastAsia="Times New Roman" w:hAnsi="Tahoma" w:cs="Tahoma"/>
      <w:sz w:val="16"/>
      <w:szCs w:val="16"/>
      <w:lang w:val="nl-NL" w:eastAsia="nl-NL"/>
    </w:rPr>
  </w:style>
  <w:style w:type="character" w:customStyle="1" w:styleId="BalloonTextChar">
    <w:name w:val="Balloon Text Char"/>
    <w:basedOn w:val="DefaultParagraphFont"/>
    <w:link w:val="BalloonText"/>
    <w:semiHidden/>
    <w:rsid w:val="00F76197"/>
    <w:rPr>
      <w:rFonts w:ascii="Tahoma" w:eastAsia="Times New Roman" w:hAnsi="Tahoma" w:cs="Tahoma"/>
      <w:sz w:val="16"/>
      <w:szCs w:val="16"/>
      <w:lang w:val="nl-NL" w:eastAsia="nl-NL"/>
    </w:rPr>
  </w:style>
  <w:style w:type="paragraph" w:styleId="CommentSubject">
    <w:name w:val="annotation subject"/>
    <w:basedOn w:val="CommentText"/>
    <w:next w:val="CommentText"/>
    <w:link w:val="CommentSubjectChar"/>
    <w:semiHidden/>
    <w:rsid w:val="00F76197"/>
    <w:rPr>
      <w:b/>
      <w:bCs/>
    </w:rPr>
  </w:style>
  <w:style w:type="character" w:customStyle="1" w:styleId="CommentSubjectChar">
    <w:name w:val="Comment Subject Char"/>
    <w:basedOn w:val="CommentTextChar"/>
    <w:link w:val="CommentSubject"/>
    <w:semiHidden/>
    <w:rsid w:val="00F76197"/>
    <w:rPr>
      <w:rFonts w:ascii="Arial" w:eastAsia="Times New Roman" w:hAnsi="Arial" w:cs="Arial"/>
      <w:b/>
      <w:bCs/>
      <w:sz w:val="20"/>
      <w:szCs w:val="20"/>
      <w:lang w:val="nl-NL" w:eastAsia="nl-NL"/>
    </w:rPr>
  </w:style>
  <w:style w:type="table" w:styleId="TableGrid">
    <w:name w:val="Table Grid"/>
    <w:basedOn w:val="TableNormal"/>
    <w:rsid w:val="00F76197"/>
    <w:pPr>
      <w:spacing w:after="0" w:line="240" w:lineRule="auto"/>
    </w:pPr>
    <w:rPr>
      <w:rFonts w:ascii="Arial" w:eastAsia="Times New Roman" w:hAnsi="Arial" w:cs="Arial"/>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7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F76197"/>
    <w:rPr>
      <w:rFonts w:ascii="Courier New" w:eastAsia="Times New Roman" w:hAnsi="Courier New" w:cs="Courier New"/>
      <w:sz w:val="20"/>
      <w:szCs w:val="20"/>
      <w:lang w:val="nl-NL" w:eastAsia="nl-NL"/>
    </w:rPr>
  </w:style>
  <w:style w:type="paragraph" w:styleId="Revision">
    <w:name w:val="Revision"/>
    <w:hidden/>
    <w:uiPriority w:val="99"/>
    <w:semiHidden/>
    <w:rsid w:val="00F76197"/>
    <w:pPr>
      <w:spacing w:after="0" w:line="240" w:lineRule="auto"/>
    </w:pPr>
    <w:rPr>
      <w:rFonts w:ascii="Arial" w:eastAsia="Times New Roman" w:hAnsi="Arial" w:cs="Arial"/>
      <w:sz w:val="20"/>
      <w:szCs w:val="20"/>
      <w:lang w:val="nl-NL" w:eastAsia="nl-NL"/>
    </w:rPr>
  </w:style>
  <w:style w:type="paragraph" w:styleId="ListParagraph">
    <w:name w:val="List Paragraph"/>
    <w:basedOn w:val="Normal"/>
    <w:uiPriority w:val="34"/>
    <w:qFormat/>
    <w:rsid w:val="00F76197"/>
    <w:pPr>
      <w:spacing w:after="0" w:line="240" w:lineRule="auto"/>
      <w:ind w:left="720"/>
      <w:contextualSpacing/>
    </w:pPr>
    <w:rPr>
      <w:rFonts w:ascii="Arial" w:eastAsia="Times New Roman" w:hAnsi="Arial" w:cs="Arial"/>
      <w:sz w:val="20"/>
      <w:szCs w:val="20"/>
      <w:lang w:val="nl-NL" w:eastAsia="nl-NL"/>
    </w:rPr>
  </w:style>
  <w:style w:type="table" w:customStyle="1" w:styleId="Tabelraster1">
    <w:name w:val="Tabelraster1"/>
    <w:basedOn w:val="TableNormal"/>
    <w:next w:val="TableGrid"/>
    <w:rsid w:val="00F76197"/>
    <w:pPr>
      <w:spacing w:after="0" w:line="240" w:lineRule="auto"/>
    </w:pPr>
    <w:rPr>
      <w:rFonts w:ascii="Arial" w:eastAsia="Times New Roman" w:hAnsi="Arial" w:cs="Arial"/>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197"/>
    <w:pPr>
      <w:autoSpaceDE w:val="0"/>
      <w:autoSpaceDN w:val="0"/>
      <w:adjustRightInd w:val="0"/>
      <w:spacing w:after="0" w:line="240" w:lineRule="auto"/>
    </w:pPr>
    <w:rPr>
      <w:rFonts w:ascii="Times New Roman" w:eastAsia="Times New Roman" w:hAnsi="Times New Roman" w:cs="Times New Roman"/>
      <w:color w:val="000000"/>
      <w:sz w:val="24"/>
      <w:szCs w:val="24"/>
      <w:lang w:val="nl-NL" w:eastAsia="nl-NL"/>
    </w:rPr>
  </w:style>
  <w:style w:type="character" w:styleId="Hyperlink">
    <w:name w:val="Hyperlink"/>
    <w:basedOn w:val="DefaultParagraphFont"/>
    <w:uiPriority w:val="99"/>
    <w:rsid w:val="00F76197"/>
    <w:rPr>
      <w:color w:val="0000FF" w:themeColor="hyperlink"/>
      <w:u w:val="single"/>
    </w:rPr>
  </w:style>
  <w:style w:type="paragraph" w:styleId="BodyText3">
    <w:name w:val="Body Text 3"/>
    <w:basedOn w:val="Normal"/>
    <w:link w:val="BodyText3Char"/>
    <w:semiHidden/>
    <w:unhideWhenUsed/>
    <w:rsid w:val="00F76197"/>
    <w:pPr>
      <w:spacing w:after="120" w:line="240" w:lineRule="auto"/>
    </w:pPr>
    <w:rPr>
      <w:rFonts w:ascii="Arial" w:eastAsia="Times New Roman" w:hAnsi="Arial" w:cs="Arial"/>
      <w:sz w:val="16"/>
      <w:szCs w:val="16"/>
      <w:lang w:val="nl-NL" w:eastAsia="nl-NL"/>
    </w:rPr>
  </w:style>
  <w:style w:type="character" w:customStyle="1" w:styleId="BodyText3Char">
    <w:name w:val="Body Text 3 Char"/>
    <w:basedOn w:val="DefaultParagraphFont"/>
    <w:link w:val="BodyText3"/>
    <w:semiHidden/>
    <w:rsid w:val="00F76197"/>
    <w:rPr>
      <w:rFonts w:ascii="Arial" w:eastAsia="Times New Roman" w:hAnsi="Arial" w:cs="Arial"/>
      <w:sz w:val="16"/>
      <w:szCs w:val="16"/>
      <w:lang w:val="nl-NL" w:eastAsia="nl-NL"/>
    </w:rPr>
  </w:style>
  <w:style w:type="paragraph" w:styleId="NoSpacing">
    <w:name w:val="No Spacing"/>
    <w:uiPriority w:val="1"/>
    <w:qFormat/>
    <w:rsid w:val="00F76197"/>
    <w:pPr>
      <w:tabs>
        <w:tab w:val="left" w:pos="284"/>
        <w:tab w:val="left" w:pos="1701"/>
      </w:tabs>
      <w:spacing w:after="0" w:line="240" w:lineRule="auto"/>
    </w:pPr>
    <w:rPr>
      <w:rFonts w:eastAsia="Times New Roman" w:cs="Times New Roman"/>
      <w:sz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490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5134</Words>
  <Characters>28238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3</cp:revision>
  <dcterms:created xsi:type="dcterms:W3CDTF">2023-06-16T06:48:00Z</dcterms:created>
  <dcterms:modified xsi:type="dcterms:W3CDTF">2023-06-16T06:49:00Z</dcterms:modified>
</cp:coreProperties>
</file>